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CF491" w14:textId="3EBF0D5C" w:rsidR="00600067" w:rsidRPr="006B25F5" w:rsidRDefault="007C42F2" w:rsidP="00E335BC">
      <w:pPr>
        <w:pStyle w:val="Title"/>
        <w:rPr>
          <w:rFonts w:ascii="Times New Roman" w:eastAsiaTheme="minorEastAsia" w:hAnsi="Times New Roman" w:cs="Times New Roman"/>
          <w:iCs/>
          <w:spacing w:val="0"/>
          <w:kern w:val="0"/>
          <w:sz w:val="24"/>
          <w:szCs w:val="24"/>
          <w:lang w:val="en-US"/>
        </w:rPr>
      </w:pPr>
      <w:r w:rsidRPr="006B25F5">
        <w:rPr>
          <w:rFonts w:ascii="Times New Roman" w:eastAsiaTheme="minorEastAsia" w:hAnsi="Times New Roman" w:cs="Times New Roman"/>
          <w:b/>
          <w:iCs/>
          <w:spacing w:val="0"/>
          <w:kern w:val="0"/>
          <w:sz w:val="36"/>
          <w:szCs w:val="24"/>
          <w:lang w:val="en-US"/>
        </w:rPr>
        <w:t>Supplementa</w:t>
      </w:r>
      <w:r w:rsidR="00797D0A" w:rsidRPr="006B25F5">
        <w:rPr>
          <w:rFonts w:ascii="Times New Roman" w:eastAsiaTheme="minorEastAsia" w:hAnsi="Times New Roman" w:cs="Times New Roman"/>
          <w:b/>
          <w:iCs/>
          <w:spacing w:val="0"/>
          <w:kern w:val="0"/>
          <w:sz w:val="36"/>
          <w:szCs w:val="24"/>
          <w:lang w:val="en-US"/>
        </w:rPr>
        <w:t>ry</w:t>
      </w:r>
      <w:r w:rsidRPr="006B25F5">
        <w:rPr>
          <w:rFonts w:ascii="Times New Roman" w:eastAsiaTheme="minorEastAsia" w:hAnsi="Times New Roman" w:cs="Times New Roman"/>
          <w:b/>
          <w:iCs/>
          <w:spacing w:val="0"/>
          <w:kern w:val="0"/>
          <w:sz w:val="36"/>
          <w:szCs w:val="24"/>
          <w:lang w:val="en-US"/>
        </w:rPr>
        <w:t xml:space="preserve"> </w:t>
      </w:r>
      <w:r w:rsidR="00A61FEE" w:rsidRPr="006B25F5">
        <w:rPr>
          <w:rFonts w:ascii="Times New Roman" w:eastAsiaTheme="minorEastAsia" w:hAnsi="Times New Roman" w:cs="Times New Roman"/>
          <w:b/>
          <w:iCs/>
          <w:spacing w:val="0"/>
          <w:kern w:val="0"/>
          <w:sz w:val="36"/>
          <w:szCs w:val="24"/>
          <w:lang w:val="en-US"/>
        </w:rPr>
        <w:t>M</w:t>
      </w:r>
      <w:r w:rsidR="00536527" w:rsidRPr="006B25F5">
        <w:rPr>
          <w:rFonts w:ascii="Times New Roman" w:eastAsiaTheme="minorEastAsia" w:hAnsi="Times New Roman" w:cs="Times New Roman"/>
          <w:b/>
          <w:iCs/>
          <w:spacing w:val="0"/>
          <w:kern w:val="0"/>
          <w:sz w:val="36"/>
          <w:szCs w:val="24"/>
          <w:lang w:val="en-US"/>
        </w:rPr>
        <w:t>aterial</w:t>
      </w:r>
    </w:p>
    <w:p w14:paraId="2A67D834" w14:textId="77777777" w:rsidR="006B25F5" w:rsidRDefault="006B25F5" w:rsidP="006B25F5">
      <w:pPr>
        <w:pStyle w:val="Title"/>
        <w:jc w:val="center"/>
        <w:rPr>
          <w:rFonts w:ascii="Times New Roman" w:eastAsiaTheme="minorEastAsia" w:hAnsi="Times New Roman" w:cs="Times New Roman"/>
          <w:iCs/>
          <w:spacing w:val="0"/>
          <w:kern w:val="0"/>
          <w:sz w:val="24"/>
          <w:szCs w:val="24"/>
          <w:lang w:val="en-US"/>
        </w:rPr>
      </w:pPr>
    </w:p>
    <w:p w14:paraId="54BA6291" w14:textId="73E16EE2" w:rsidR="006B25F5" w:rsidRPr="006B25F5" w:rsidRDefault="006B25F5" w:rsidP="006B25F5">
      <w:pPr>
        <w:pStyle w:val="Title"/>
        <w:rPr>
          <w:rFonts w:ascii="Times New Roman" w:eastAsiaTheme="minorEastAsia" w:hAnsi="Times New Roman" w:cs="Times New Roman"/>
          <w:b/>
          <w:iCs/>
          <w:spacing w:val="0"/>
          <w:kern w:val="0"/>
          <w:sz w:val="24"/>
          <w:szCs w:val="24"/>
          <w:lang w:val="en-US"/>
        </w:rPr>
      </w:pPr>
      <w:r w:rsidRPr="006B25F5">
        <w:rPr>
          <w:rFonts w:ascii="Times New Roman" w:eastAsiaTheme="minorEastAsia" w:hAnsi="Times New Roman" w:cs="Times New Roman"/>
          <w:b/>
          <w:iCs/>
          <w:spacing w:val="0"/>
          <w:kern w:val="0"/>
          <w:sz w:val="24"/>
          <w:szCs w:val="24"/>
          <w:lang w:val="en-US"/>
        </w:rPr>
        <w:t xml:space="preserve">Electrophysiological properties of human beta-cell lines </w:t>
      </w:r>
      <w:proofErr w:type="spellStart"/>
      <w:r w:rsidRPr="006B25F5">
        <w:rPr>
          <w:rFonts w:ascii="Times New Roman" w:eastAsiaTheme="minorEastAsia" w:hAnsi="Times New Roman" w:cs="Times New Roman"/>
          <w:b/>
          <w:iCs/>
          <w:spacing w:val="0"/>
          <w:kern w:val="0"/>
          <w:sz w:val="24"/>
          <w:szCs w:val="24"/>
          <w:lang w:val="en-US"/>
        </w:rPr>
        <w:t>EndoC</w:t>
      </w:r>
      <w:proofErr w:type="spellEnd"/>
      <w:r w:rsidRPr="006B25F5">
        <w:rPr>
          <w:rFonts w:ascii="Times New Roman" w:eastAsiaTheme="minorEastAsia" w:hAnsi="Times New Roman" w:cs="Times New Roman"/>
          <w:b/>
          <w:iCs/>
          <w:spacing w:val="0"/>
          <w:kern w:val="0"/>
          <w:sz w:val="24"/>
          <w:szCs w:val="24"/>
          <w:lang w:val="en-US"/>
        </w:rPr>
        <w:t xml:space="preserve">-βH1 and </w:t>
      </w:r>
      <w:r w:rsidRPr="006B25F5">
        <w:rPr>
          <w:rFonts w:ascii="Times New Roman" w:eastAsiaTheme="minorEastAsia" w:hAnsi="Times New Roman" w:cs="Times New Roman"/>
          <w:b/>
          <w:iCs/>
          <w:spacing w:val="0"/>
          <w:kern w:val="0"/>
          <w:sz w:val="24"/>
          <w:szCs w:val="24"/>
          <w:lang w:val="en-US"/>
        </w:rPr>
        <w:noBreakHyphen/>
        <w:t>βH2 conform with human beta-cells</w:t>
      </w:r>
    </w:p>
    <w:p w14:paraId="0D6442C0" w14:textId="28735FBF" w:rsidR="006B25F5" w:rsidRPr="006B25F5" w:rsidRDefault="006B25F5" w:rsidP="006B25F5">
      <w:pPr>
        <w:jc w:val="both"/>
        <w:rPr>
          <w:rFonts w:ascii="Times New Roman" w:eastAsiaTheme="minorEastAsia" w:hAnsi="Times New Roman" w:cs="Times New Roman"/>
          <w:iCs/>
          <w:sz w:val="24"/>
          <w:szCs w:val="24"/>
          <w:lang w:val="en-US"/>
        </w:rPr>
      </w:pPr>
      <w:proofErr w:type="spellStart"/>
      <w:r w:rsidRPr="006B25F5">
        <w:rPr>
          <w:rFonts w:ascii="Times New Roman" w:eastAsiaTheme="minorEastAsia" w:hAnsi="Times New Roman" w:cs="Times New Roman"/>
          <w:iCs/>
          <w:sz w:val="24"/>
          <w:szCs w:val="24"/>
          <w:lang w:val="en-US"/>
        </w:rPr>
        <w:t>Benoît</w:t>
      </w:r>
      <w:proofErr w:type="spellEnd"/>
      <w:r w:rsidRPr="006B25F5">
        <w:rPr>
          <w:rFonts w:ascii="Times New Roman" w:eastAsiaTheme="minorEastAsia" w:hAnsi="Times New Roman" w:cs="Times New Roman"/>
          <w:iCs/>
          <w:sz w:val="24"/>
          <w:szCs w:val="24"/>
          <w:lang w:val="en-US"/>
        </w:rPr>
        <w:t xml:space="preserve"> Hastoy*, </w:t>
      </w:r>
      <w:proofErr w:type="spellStart"/>
      <w:r w:rsidRPr="006B25F5">
        <w:rPr>
          <w:rFonts w:ascii="Times New Roman" w:eastAsiaTheme="minorEastAsia" w:hAnsi="Times New Roman" w:cs="Times New Roman"/>
          <w:iCs/>
          <w:sz w:val="24"/>
          <w:szCs w:val="24"/>
          <w:lang w:val="en-US"/>
        </w:rPr>
        <w:t>Mahdieh</w:t>
      </w:r>
      <w:proofErr w:type="spellEnd"/>
      <w:r w:rsidRPr="006B25F5">
        <w:rPr>
          <w:rFonts w:ascii="Times New Roman" w:eastAsiaTheme="minorEastAsia" w:hAnsi="Times New Roman" w:cs="Times New Roman"/>
          <w:iCs/>
          <w:sz w:val="24"/>
          <w:szCs w:val="24"/>
          <w:lang w:val="en-US"/>
        </w:rPr>
        <w:t xml:space="preserve"> </w:t>
      </w:r>
      <w:proofErr w:type="spellStart"/>
      <w:r w:rsidRPr="006B25F5">
        <w:rPr>
          <w:rFonts w:ascii="Times New Roman" w:eastAsiaTheme="minorEastAsia" w:hAnsi="Times New Roman" w:cs="Times New Roman"/>
          <w:iCs/>
          <w:sz w:val="24"/>
          <w:szCs w:val="24"/>
          <w:lang w:val="en-US"/>
        </w:rPr>
        <w:t>Godazgar</w:t>
      </w:r>
      <w:proofErr w:type="spellEnd"/>
      <w:r w:rsidRPr="006B25F5">
        <w:rPr>
          <w:rFonts w:ascii="Times New Roman" w:eastAsiaTheme="minorEastAsia" w:hAnsi="Times New Roman" w:cs="Times New Roman"/>
          <w:iCs/>
          <w:sz w:val="24"/>
          <w:szCs w:val="24"/>
          <w:lang w:val="en-US"/>
        </w:rPr>
        <w:t xml:space="preserve">, Anne Clark, Vibe </w:t>
      </w:r>
      <w:proofErr w:type="spellStart"/>
      <w:r w:rsidRPr="006B25F5">
        <w:rPr>
          <w:rFonts w:ascii="Times New Roman" w:eastAsiaTheme="minorEastAsia" w:hAnsi="Times New Roman" w:cs="Times New Roman"/>
          <w:iCs/>
          <w:sz w:val="24"/>
          <w:szCs w:val="24"/>
          <w:lang w:val="en-US"/>
        </w:rPr>
        <w:t>Nylander</w:t>
      </w:r>
      <w:proofErr w:type="spellEnd"/>
      <w:r w:rsidRPr="006B25F5">
        <w:rPr>
          <w:rFonts w:ascii="Times New Roman" w:eastAsiaTheme="minorEastAsia" w:hAnsi="Times New Roman" w:cs="Times New Roman"/>
          <w:iCs/>
          <w:sz w:val="24"/>
          <w:szCs w:val="24"/>
          <w:lang w:val="en-US"/>
        </w:rPr>
        <w:t xml:space="preserve">, </w:t>
      </w:r>
      <w:proofErr w:type="spellStart"/>
      <w:r w:rsidRPr="006B25F5">
        <w:rPr>
          <w:rFonts w:ascii="Times New Roman" w:eastAsiaTheme="minorEastAsia" w:hAnsi="Times New Roman" w:cs="Times New Roman"/>
          <w:iCs/>
          <w:sz w:val="24"/>
          <w:szCs w:val="24"/>
          <w:lang w:val="en-US"/>
        </w:rPr>
        <w:t>Ioannis</w:t>
      </w:r>
      <w:proofErr w:type="spellEnd"/>
      <w:r w:rsidRPr="006B25F5">
        <w:rPr>
          <w:rFonts w:ascii="Times New Roman" w:eastAsiaTheme="minorEastAsia" w:hAnsi="Times New Roman" w:cs="Times New Roman"/>
          <w:iCs/>
          <w:sz w:val="24"/>
          <w:szCs w:val="24"/>
          <w:lang w:val="en-US"/>
        </w:rPr>
        <w:t xml:space="preserve"> </w:t>
      </w:r>
      <w:proofErr w:type="spellStart"/>
      <w:r w:rsidRPr="006B25F5">
        <w:rPr>
          <w:rFonts w:ascii="Times New Roman" w:eastAsiaTheme="minorEastAsia" w:hAnsi="Times New Roman" w:cs="Times New Roman"/>
          <w:iCs/>
          <w:sz w:val="24"/>
          <w:szCs w:val="24"/>
          <w:lang w:val="en-US"/>
        </w:rPr>
        <w:t>Spiliotis</w:t>
      </w:r>
      <w:proofErr w:type="spellEnd"/>
      <w:r w:rsidRPr="006B25F5">
        <w:rPr>
          <w:rFonts w:ascii="Times New Roman" w:eastAsiaTheme="minorEastAsia" w:hAnsi="Times New Roman" w:cs="Times New Roman"/>
          <w:iCs/>
          <w:sz w:val="24"/>
          <w:szCs w:val="24"/>
          <w:lang w:val="en-US"/>
        </w:rPr>
        <w:t xml:space="preserve">, </w:t>
      </w:r>
      <w:proofErr w:type="spellStart"/>
      <w:r w:rsidRPr="006B25F5">
        <w:rPr>
          <w:rFonts w:ascii="Times New Roman" w:eastAsiaTheme="minorEastAsia" w:hAnsi="Times New Roman" w:cs="Times New Roman"/>
          <w:iCs/>
          <w:sz w:val="24"/>
          <w:szCs w:val="24"/>
          <w:lang w:val="en-US"/>
        </w:rPr>
        <w:t>Martijn</w:t>
      </w:r>
      <w:proofErr w:type="spellEnd"/>
      <w:r w:rsidRPr="006B25F5">
        <w:rPr>
          <w:rFonts w:ascii="Times New Roman" w:eastAsiaTheme="minorEastAsia" w:hAnsi="Times New Roman" w:cs="Times New Roman"/>
          <w:iCs/>
          <w:sz w:val="24"/>
          <w:szCs w:val="24"/>
          <w:lang w:val="en-US"/>
        </w:rPr>
        <w:t xml:space="preserve"> van de Bunt, Margarita </w:t>
      </w:r>
      <w:proofErr w:type="spellStart"/>
      <w:r w:rsidRPr="006B25F5">
        <w:rPr>
          <w:rFonts w:ascii="Times New Roman" w:eastAsiaTheme="minorEastAsia" w:hAnsi="Times New Roman" w:cs="Times New Roman"/>
          <w:iCs/>
          <w:sz w:val="24"/>
          <w:szCs w:val="24"/>
          <w:lang w:val="en-US"/>
        </w:rPr>
        <w:t>Chibalina</w:t>
      </w:r>
      <w:proofErr w:type="spellEnd"/>
      <w:r w:rsidRPr="006B25F5">
        <w:rPr>
          <w:rFonts w:ascii="Times New Roman" w:eastAsiaTheme="minorEastAsia" w:hAnsi="Times New Roman" w:cs="Times New Roman"/>
          <w:iCs/>
          <w:sz w:val="24"/>
          <w:szCs w:val="24"/>
          <w:lang w:val="en-US"/>
        </w:rPr>
        <w:t xml:space="preserve">, Amy Barrett, Carla Burrows, Andrei Tarasov, Raphael </w:t>
      </w:r>
      <w:proofErr w:type="spellStart"/>
      <w:r w:rsidRPr="006B25F5">
        <w:rPr>
          <w:rFonts w:ascii="Times New Roman" w:eastAsiaTheme="minorEastAsia" w:hAnsi="Times New Roman" w:cs="Times New Roman"/>
          <w:iCs/>
          <w:sz w:val="24"/>
          <w:szCs w:val="24"/>
          <w:lang w:val="en-US"/>
        </w:rPr>
        <w:t>Scharfmann</w:t>
      </w:r>
      <w:proofErr w:type="spellEnd"/>
      <w:r w:rsidRPr="006B25F5">
        <w:rPr>
          <w:rFonts w:ascii="Times New Roman" w:eastAsiaTheme="minorEastAsia" w:hAnsi="Times New Roman" w:cs="Times New Roman"/>
          <w:iCs/>
          <w:sz w:val="24"/>
          <w:szCs w:val="24"/>
          <w:lang w:val="en-US"/>
        </w:rPr>
        <w:t xml:space="preserve">, Anna L. </w:t>
      </w:r>
      <w:proofErr w:type="spellStart"/>
      <w:r w:rsidRPr="006B25F5">
        <w:rPr>
          <w:rFonts w:ascii="Times New Roman" w:eastAsiaTheme="minorEastAsia" w:hAnsi="Times New Roman" w:cs="Times New Roman"/>
          <w:iCs/>
          <w:sz w:val="24"/>
          <w:szCs w:val="24"/>
          <w:lang w:val="en-US"/>
        </w:rPr>
        <w:t>Gloyn</w:t>
      </w:r>
      <w:proofErr w:type="spellEnd"/>
      <w:r w:rsidRPr="006B25F5">
        <w:rPr>
          <w:rFonts w:ascii="Times New Roman" w:eastAsiaTheme="minorEastAsia" w:hAnsi="Times New Roman" w:cs="Times New Roman"/>
          <w:iCs/>
          <w:sz w:val="24"/>
          <w:szCs w:val="24"/>
          <w:lang w:val="en-US"/>
        </w:rPr>
        <w:t xml:space="preserve">, </w:t>
      </w:r>
      <w:proofErr w:type="spellStart"/>
      <w:r w:rsidRPr="006B25F5">
        <w:rPr>
          <w:rFonts w:ascii="Times New Roman" w:eastAsiaTheme="minorEastAsia" w:hAnsi="Times New Roman" w:cs="Times New Roman"/>
          <w:iCs/>
          <w:sz w:val="24"/>
          <w:szCs w:val="24"/>
          <w:lang w:val="en-US"/>
        </w:rPr>
        <w:t>Patrik</w:t>
      </w:r>
      <w:proofErr w:type="spellEnd"/>
      <w:r w:rsidRPr="006B25F5">
        <w:rPr>
          <w:rFonts w:ascii="Times New Roman" w:eastAsiaTheme="minorEastAsia" w:hAnsi="Times New Roman" w:cs="Times New Roman"/>
          <w:iCs/>
          <w:sz w:val="24"/>
          <w:szCs w:val="24"/>
          <w:lang w:val="en-US"/>
        </w:rPr>
        <w:t xml:space="preserve"> </w:t>
      </w:r>
      <w:proofErr w:type="spellStart"/>
      <w:r w:rsidRPr="006B25F5">
        <w:rPr>
          <w:rFonts w:ascii="Times New Roman" w:eastAsiaTheme="minorEastAsia" w:hAnsi="Times New Roman" w:cs="Times New Roman"/>
          <w:iCs/>
          <w:sz w:val="24"/>
          <w:szCs w:val="24"/>
          <w:lang w:val="en-US"/>
        </w:rPr>
        <w:t>Rorsman</w:t>
      </w:r>
      <w:proofErr w:type="spellEnd"/>
      <w:r w:rsidRPr="006B25F5">
        <w:rPr>
          <w:rFonts w:ascii="Times New Roman" w:eastAsiaTheme="minorEastAsia" w:hAnsi="Times New Roman" w:cs="Times New Roman"/>
          <w:iCs/>
          <w:sz w:val="24"/>
          <w:szCs w:val="24"/>
          <w:lang w:val="en-US"/>
        </w:rPr>
        <w:t>.</w:t>
      </w:r>
    </w:p>
    <w:p w14:paraId="237684EA" w14:textId="090A86C8" w:rsidR="00DB1027" w:rsidRPr="006B25F5" w:rsidRDefault="006B25F5" w:rsidP="006B25F5">
      <w:pPr>
        <w:jc w:val="both"/>
        <w:rPr>
          <w:rFonts w:ascii="Times New Roman" w:eastAsiaTheme="minorEastAsia" w:hAnsi="Times New Roman" w:cs="Times New Roman"/>
          <w:iCs/>
          <w:sz w:val="24"/>
          <w:szCs w:val="24"/>
          <w:lang w:val="en-US"/>
        </w:rPr>
      </w:pPr>
      <w:r w:rsidRPr="006B25F5">
        <w:rPr>
          <w:rFonts w:ascii="Times New Roman" w:eastAsiaTheme="minorEastAsia" w:hAnsi="Times New Roman" w:cs="Times New Roman"/>
          <w:iCs/>
          <w:sz w:val="24"/>
          <w:szCs w:val="24"/>
          <w:lang w:val="en-US"/>
        </w:rPr>
        <w:t xml:space="preserve">*Corresponding author: </w:t>
      </w:r>
      <w:proofErr w:type="spellStart"/>
      <w:r w:rsidRPr="006B25F5">
        <w:rPr>
          <w:rFonts w:ascii="Times New Roman" w:eastAsiaTheme="minorEastAsia" w:hAnsi="Times New Roman" w:cs="Times New Roman"/>
          <w:iCs/>
          <w:sz w:val="24"/>
          <w:szCs w:val="24"/>
          <w:lang w:val="en-US"/>
        </w:rPr>
        <w:t>Benoît</w:t>
      </w:r>
      <w:proofErr w:type="spellEnd"/>
      <w:r w:rsidRPr="006B25F5">
        <w:rPr>
          <w:rFonts w:ascii="Times New Roman" w:eastAsiaTheme="minorEastAsia" w:hAnsi="Times New Roman" w:cs="Times New Roman"/>
          <w:iCs/>
          <w:sz w:val="24"/>
          <w:szCs w:val="24"/>
          <w:lang w:val="en-US"/>
        </w:rPr>
        <w:t xml:space="preserve"> Hastoy: </w:t>
      </w:r>
      <w:hyperlink r:id="rId5" w:history="1">
        <w:r w:rsidRPr="006B25F5">
          <w:rPr>
            <w:rFonts w:ascii="Times New Roman" w:eastAsiaTheme="minorEastAsia" w:hAnsi="Times New Roman"/>
            <w:iCs/>
            <w:sz w:val="24"/>
            <w:szCs w:val="24"/>
            <w:lang w:val="en-US"/>
          </w:rPr>
          <w:t>benoit.hastoy@ocdem.ox.ac.uk</w:t>
        </w:r>
      </w:hyperlink>
      <w:r w:rsidRPr="006B25F5">
        <w:rPr>
          <w:rFonts w:ascii="Times New Roman" w:eastAsiaTheme="minorEastAsia" w:hAnsi="Times New Roman" w:cs="Times New Roman"/>
          <w:iCs/>
          <w:sz w:val="24"/>
          <w:szCs w:val="24"/>
          <w:lang w:val="en-US"/>
        </w:rPr>
        <w:t xml:space="preserve">, </w:t>
      </w:r>
      <w:hyperlink r:id="rId6" w:history="1">
        <w:proofErr w:type="spellStart"/>
        <w:r w:rsidRPr="006B25F5">
          <w:rPr>
            <w:rFonts w:ascii="Times New Roman" w:eastAsiaTheme="minorEastAsia" w:hAnsi="Times New Roman" w:cs="Times New Roman"/>
            <w:iCs/>
            <w:sz w:val="24"/>
            <w:szCs w:val="24"/>
            <w:lang w:val="en-US"/>
          </w:rPr>
          <w:t>tel</w:t>
        </w:r>
        <w:proofErr w:type="spellEnd"/>
        <w:r w:rsidRPr="006B25F5">
          <w:rPr>
            <w:rFonts w:ascii="Times New Roman" w:eastAsiaTheme="minorEastAsia" w:hAnsi="Times New Roman" w:cs="Times New Roman"/>
            <w:iCs/>
            <w:sz w:val="24"/>
            <w:szCs w:val="24"/>
            <w:lang w:val="en-US"/>
          </w:rPr>
          <w:t>: 0044</w:t>
        </w:r>
      </w:hyperlink>
      <w:r w:rsidRPr="006B25F5">
        <w:rPr>
          <w:rFonts w:ascii="Times New Roman" w:eastAsiaTheme="minorEastAsia" w:hAnsi="Times New Roman" w:cs="Times New Roman"/>
          <w:iCs/>
          <w:sz w:val="24"/>
          <w:szCs w:val="24"/>
          <w:lang w:val="en-US"/>
        </w:rPr>
        <w:t xml:space="preserve"> 1865 857256</w:t>
      </w:r>
    </w:p>
    <w:p w14:paraId="644BCD56" w14:textId="10202635" w:rsidR="00A61FEE" w:rsidRDefault="00A61FEE">
      <w:pPr>
        <w:rPr>
          <w:rFonts w:ascii="Times New Roman" w:hAnsi="Times New Roman" w:cs="Times New Roman"/>
          <w:sz w:val="24"/>
          <w:szCs w:val="24"/>
          <w:u w:val="single"/>
        </w:rPr>
      </w:pPr>
    </w:p>
    <w:p w14:paraId="7298E427" w14:textId="540C2C31" w:rsidR="00A61FEE" w:rsidRPr="00E335BC" w:rsidRDefault="00A61FEE" w:rsidP="00267377">
      <w:pPr>
        <w:spacing w:line="480" w:lineRule="auto"/>
        <w:rPr>
          <w:rFonts w:ascii="Times New Roman" w:hAnsi="Times New Roman" w:cs="Times New Roman"/>
          <w:b/>
          <w:sz w:val="24"/>
          <w:szCs w:val="24"/>
          <w:u w:val="single"/>
        </w:rPr>
      </w:pPr>
      <w:r w:rsidRPr="00E335BC">
        <w:rPr>
          <w:rFonts w:ascii="Times New Roman" w:hAnsi="Times New Roman" w:cs="Times New Roman"/>
          <w:b/>
          <w:sz w:val="24"/>
          <w:szCs w:val="24"/>
          <w:u w:val="single"/>
        </w:rPr>
        <w:t>Supplement</w:t>
      </w:r>
      <w:r w:rsidR="00DB1027" w:rsidRPr="00E335BC">
        <w:rPr>
          <w:rFonts w:ascii="Times New Roman" w:hAnsi="Times New Roman" w:cs="Times New Roman"/>
          <w:b/>
          <w:sz w:val="24"/>
          <w:szCs w:val="24"/>
          <w:u w:val="single"/>
        </w:rPr>
        <w:t>a</w:t>
      </w:r>
      <w:r w:rsidR="00BB6BB3" w:rsidRPr="00E335BC">
        <w:rPr>
          <w:rFonts w:ascii="Times New Roman" w:hAnsi="Times New Roman" w:cs="Times New Roman"/>
          <w:b/>
          <w:sz w:val="24"/>
          <w:szCs w:val="24"/>
          <w:u w:val="single"/>
        </w:rPr>
        <w:t>ry</w:t>
      </w:r>
      <w:r w:rsidR="00F30E8A" w:rsidRPr="00E335BC">
        <w:rPr>
          <w:rFonts w:ascii="Times New Roman" w:hAnsi="Times New Roman" w:cs="Times New Roman"/>
          <w:b/>
          <w:sz w:val="24"/>
          <w:szCs w:val="24"/>
          <w:u w:val="single"/>
        </w:rPr>
        <w:t xml:space="preserve"> F</w:t>
      </w:r>
      <w:r w:rsidRPr="00E335BC">
        <w:rPr>
          <w:rFonts w:ascii="Times New Roman" w:hAnsi="Times New Roman" w:cs="Times New Roman"/>
          <w:b/>
          <w:sz w:val="24"/>
          <w:szCs w:val="24"/>
          <w:u w:val="single"/>
        </w:rPr>
        <w:t>igures</w:t>
      </w:r>
      <w:r w:rsidR="00DB1027" w:rsidRPr="00E335BC">
        <w:rPr>
          <w:rFonts w:ascii="Times New Roman" w:hAnsi="Times New Roman" w:cs="Times New Roman"/>
          <w:b/>
          <w:sz w:val="24"/>
          <w:szCs w:val="24"/>
          <w:u w:val="single"/>
        </w:rPr>
        <w:t>:</w:t>
      </w:r>
    </w:p>
    <w:p w14:paraId="205E1364" w14:textId="77777777" w:rsidR="007C42F2" w:rsidRPr="003F64BC" w:rsidRDefault="007C42F2" w:rsidP="00267377">
      <w:pPr>
        <w:pStyle w:val="Caption"/>
        <w:spacing w:line="480" w:lineRule="auto"/>
        <w:jc w:val="both"/>
        <w:rPr>
          <w:rFonts w:ascii="Times New Roman" w:hAnsi="Times New Roman" w:cs="Times New Roman"/>
          <w:sz w:val="24"/>
          <w:szCs w:val="24"/>
        </w:rPr>
      </w:pPr>
      <w:r w:rsidRPr="00E335BC">
        <w:rPr>
          <w:rFonts w:ascii="Times New Roman" w:hAnsi="Times New Roman" w:cs="Times New Roman"/>
          <w:i w:val="0"/>
          <w:color w:val="auto"/>
          <w:sz w:val="24"/>
          <w:szCs w:val="24"/>
        </w:rPr>
        <w:t>Supplementary Figure S1</w:t>
      </w:r>
      <w:r w:rsidRPr="003F64BC">
        <w:rPr>
          <w:rFonts w:ascii="Times New Roman" w:hAnsi="Times New Roman" w:cs="Times New Roman"/>
          <w:i w:val="0"/>
          <w:noProof/>
          <w:color w:val="auto"/>
          <w:sz w:val="24"/>
          <w:szCs w:val="24"/>
        </w:rPr>
        <w:t xml:space="preserve"> – Expression of genes involved in glucose sensing. </w:t>
      </w:r>
    </w:p>
    <w:p w14:paraId="541AB5C0" w14:textId="77777777" w:rsidR="007C42F2" w:rsidRPr="003F64BC" w:rsidRDefault="007C42F2" w:rsidP="00267377">
      <w:pPr>
        <w:pStyle w:val="Caption"/>
        <w:spacing w:line="480" w:lineRule="auto"/>
        <w:jc w:val="both"/>
        <w:rPr>
          <w:rFonts w:ascii="Times New Roman" w:hAnsi="Times New Roman" w:cs="Times New Roman"/>
          <w:noProof/>
          <w:sz w:val="24"/>
          <w:szCs w:val="24"/>
        </w:rPr>
      </w:pPr>
      <w:r w:rsidRPr="00E335BC">
        <w:rPr>
          <w:rFonts w:ascii="Times New Roman" w:hAnsi="Times New Roman" w:cs="Times New Roman"/>
          <w:i w:val="0"/>
          <w:color w:val="auto"/>
          <w:sz w:val="24"/>
          <w:szCs w:val="24"/>
        </w:rPr>
        <w:t>Supplementary Figure S2</w:t>
      </w:r>
      <w:r w:rsidRPr="003F64BC">
        <w:rPr>
          <w:rFonts w:ascii="Times New Roman" w:hAnsi="Times New Roman" w:cs="Times New Roman"/>
          <w:i w:val="0"/>
          <w:color w:val="auto"/>
          <w:sz w:val="24"/>
          <w:szCs w:val="24"/>
        </w:rPr>
        <w:t xml:space="preserve"> – </w:t>
      </w:r>
      <w:r w:rsidRPr="003F64BC">
        <w:rPr>
          <w:rFonts w:ascii="Times New Roman" w:hAnsi="Times New Roman" w:cs="Times New Roman"/>
          <w:i w:val="0"/>
          <w:noProof/>
          <w:color w:val="auto"/>
          <w:sz w:val="24"/>
          <w:szCs w:val="24"/>
        </w:rPr>
        <w:t>Expression of genes encoding voltage-gated Na</w:t>
      </w:r>
      <w:r w:rsidRPr="003F64BC">
        <w:rPr>
          <w:rFonts w:ascii="Times New Roman" w:hAnsi="Times New Roman" w:cs="Times New Roman"/>
          <w:i w:val="0"/>
          <w:noProof/>
          <w:color w:val="auto"/>
          <w:sz w:val="24"/>
          <w:szCs w:val="24"/>
          <w:vertAlign w:val="superscript"/>
        </w:rPr>
        <w:t>+</w:t>
      </w:r>
      <w:r w:rsidRPr="003F64BC">
        <w:rPr>
          <w:rFonts w:ascii="Times New Roman" w:hAnsi="Times New Roman" w:cs="Times New Roman"/>
          <w:i w:val="0"/>
          <w:noProof/>
          <w:color w:val="auto"/>
          <w:sz w:val="24"/>
          <w:szCs w:val="24"/>
        </w:rPr>
        <w:t xml:space="preserve"> channel subunits</w:t>
      </w:r>
    </w:p>
    <w:p w14:paraId="1FBB5919" w14:textId="77777777" w:rsidR="007C42F2" w:rsidRPr="003F64BC" w:rsidRDefault="007C42F2" w:rsidP="00267377">
      <w:pPr>
        <w:spacing w:line="480" w:lineRule="auto"/>
        <w:jc w:val="both"/>
        <w:rPr>
          <w:rFonts w:ascii="Times New Roman" w:hAnsi="Times New Roman" w:cs="Times New Roman"/>
          <w:noProof/>
          <w:sz w:val="24"/>
          <w:szCs w:val="24"/>
        </w:rPr>
      </w:pPr>
      <w:r w:rsidRPr="00E335BC">
        <w:rPr>
          <w:rFonts w:ascii="Times New Roman" w:hAnsi="Times New Roman" w:cs="Times New Roman"/>
          <w:sz w:val="24"/>
          <w:szCs w:val="24"/>
        </w:rPr>
        <w:t>Supplementary Figure S3</w:t>
      </w:r>
      <w:r w:rsidRPr="003F64BC">
        <w:rPr>
          <w:rFonts w:ascii="Times New Roman" w:hAnsi="Times New Roman" w:cs="Times New Roman"/>
          <w:sz w:val="24"/>
          <w:szCs w:val="24"/>
        </w:rPr>
        <w:t xml:space="preserve"> – </w:t>
      </w:r>
      <w:r w:rsidRPr="003F64BC">
        <w:rPr>
          <w:rFonts w:ascii="Times New Roman" w:hAnsi="Times New Roman" w:cs="Times New Roman"/>
          <w:noProof/>
          <w:sz w:val="24"/>
          <w:szCs w:val="24"/>
        </w:rPr>
        <w:t>Expression of genes encoding voltage-gated Ca</w:t>
      </w:r>
      <w:r w:rsidRPr="003F64BC">
        <w:rPr>
          <w:rFonts w:ascii="Times New Roman" w:hAnsi="Times New Roman" w:cs="Times New Roman"/>
          <w:noProof/>
          <w:sz w:val="24"/>
          <w:szCs w:val="24"/>
          <w:vertAlign w:val="superscript"/>
        </w:rPr>
        <w:t>2+</w:t>
      </w:r>
      <w:r w:rsidRPr="003F64BC">
        <w:rPr>
          <w:rFonts w:ascii="Times New Roman" w:hAnsi="Times New Roman" w:cs="Times New Roman"/>
          <w:noProof/>
          <w:sz w:val="24"/>
          <w:szCs w:val="24"/>
        </w:rPr>
        <w:t xml:space="preserve"> channel subunits. </w:t>
      </w:r>
    </w:p>
    <w:p w14:paraId="7155DF75" w14:textId="72082DDD" w:rsidR="007C42F2" w:rsidRPr="003F64BC" w:rsidRDefault="007C42F2" w:rsidP="00267377">
      <w:pPr>
        <w:spacing w:line="480" w:lineRule="auto"/>
        <w:jc w:val="both"/>
        <w:rPr>
          <w:rFonts w:ascii="Times New Roman" w:hAnsi="Times New Roman" w:cs="Times New Roman"/>
          <w:noProof/>
          <w:sz w:val="24"/>
          <w:szCs w:val="24"/>
        </w:rPr>
      </w:pPr>
      <w:r w:rsidRPr="00E335BC">
        <w:rPr>
          <w:rFonts w:ascii="Times New Roman" w:hAnsi="Times New Roman" w:cs="Times New Roman"/>
          <w:sz w:val="24"/>
          <w:szCs w:val="24"/>
        </w:rPr>
        <w:t>Supplementary Figure S4</w:t>
      </w:r>
      <w:r w:rsidRPr="003F64BC">
        <w:rPr>
          <w:rFonts w:ascii="Times New Roman" w:hAnsi="Times New Roman" w:cs="Times New Roman"/>
          <w:sz w:val="24"/>
          <w:szCs w:val="24"/>
        </w:rPr>
        <w:t xml:space="preserve"> – </w:t>
      </w:r>
      <w:r w:rsidRPr="003F64BC">
        <w:rPr>
          <w:rFonts w:ascii="Times New Roman" w:hAnsi="Times New Roman" w:cs="Times New Roman"/>
          <w:noProof/>
          <w:sz w:val="24"/>
          <w:szCs w:val="24"/>
        </w:rPr>
        <w:t xml:space="preserve">Expression of genes encoding subunits of </w:t>
      </w:r>
      <w:r w:rsidR="00BB6BB3" w:rsidRPr="003F64BC">
        <w:rPr>
          <w:rFonts w:ascii="Times New Roman" w:hAnsi="Times New Roman" w:cs="Times New Roman"/>
          <w:noProof/>
          <w:sz w:val="24"/>
          <w:szCs w:val="24"/>
        </w:rPr>
        <w:t>K</w:t>
      </w:r>
      <w:r w:rsidR="00BB6BB3" w:rsidRPr="00E335BC">
        <w:rPr>
          <w:rFonts w:ascii="Times New Roman" w:hAnsi="Times New Roman" w:cs="Times New Roman"/>
          <w:noProof/>
          <w:sz w:val="24"/>
          <w:szCs w:val="24"/>
          <w:vertAlign w:val="superscript"/>
        </w:rPr>
        <w:t>+</w:t>
      </w:r>
      <w:r w:rsidR="00BB6BB3" w:rsidRPr="003F64BC">
        <w:rPr>
          <w:rFonts w:ascii="Times New Roman" w:hAnsi="Times New Roman" w:cs="Times New Roman"/>
          <w:noProof/>
          <w:sz w:val="24"/>
          <w:szCs w:val="24"/>
        </w:rPr>
        <w:t xml:space="preserve"> </w:t>
      </w:r>
      <w:r w:rsidRPr="003F64BC">
        <w:rPr>
          <w:rFonts w:ascii="Times New Roman" w:hAnsi="Times New Roman" w:cs="Times New Roman"/>
          <w:noProof/>
          <w:sz w:val="24"/>
          <w:szCs w:val="24"/>
        </w:rPr>
        <w:t xml:space="preserve">channels. </w:t>
      </w:r>
    </w:p>
    <w:p w14:paraId="066A815F" w14:textId="0995499B" w:rsidR="007C42F2" w:rsidRPr="003F64BC" w:rsidRDefault="007C42F2" w:rsidP="00267377">
      <w:pPr>
        <w:spacing w:line="480" w:lineRule="auto"/>
        <w:jc w:val="both"/>
        <w:rPr>
          <w:rFonts w:ascii="Times New Roman" w:hAnsi="Times New Roman" w:cs="Times New Roman"/>
          <w:noProof/>
          <w:sz w:val="24"/>
          <w:szCs w:val="24"/>
        </w:rPr>
      </w:pPr>
      <w:r w:rsidRPr="00E335BC">
        <w:rPr>
          <w:rFonts w:ascii="Times New Roman" w:hAnsi="Times New Roman" w:cs="Times New Roman"/>
          <w:sz w:val="24"/>
          <w:szCs w:val="24"/>
        </w:rPr>
        <w:t>Supplementary Figure S5</w:t>
      </w:r>
      <w:r w:rsidRPr="003F64BC">
        <w:rPr>
          <w:rFonts w:ascii="Times New Roman" w:hAnsi="Times New Roman" w:cs="Times New Roman"/>
          <w:sz w:val="24"/>
          <w:szCs w:val="24"/>
        </w:rPr>
        <w:t xml:space="preserve"> – </w:t>
      </w:r>
      <w:r w:rsidR="006A7FB4" w:rsidRPr="003F64BC">
        <w:rPr>
          <w:rFonts w:ascii="Times New Roman" w:hAnsi="Times New Roman" w:cs="Times New Roman"/>
          <w:sz w:val="24"/>
          <w:szCs w:val="24"/>
        </w:rPr>
        <w:t>Expression of protei</w:t>
      </w:r>
      <w:r w:rsidRPr="003F64BC">
        <w:rPr>
          <w:rFonts w:ascii="Times New Roman" w:hAnsi="Times New Roman" w:cs="Times New Roman"/>
          <w:sz w:val="24"/>
          <w:szCs w:val="24"/>
        </w:rPr>
        <w:t xml:space="preserve">ns-involved in exocytosis. </w:t>
      </w:r>
    </w:p>
    <w:p w14:paraId="3EF1C259" w14:textId="3ED45DDD" w:rsidR="007C42F2" w:rsidRPr="003F64BC" w:rsidRDefault="007C42F2" w:rsidP="00267377">
      <w:pPr>
        <w:spacing w:line="480" w:lineRule="auto"/>
        <w:jc w:val="both"/>
        <w:rPr>
          <w:rFonts w:ascii="Times New Roman" w:hAnsi="Times New Roman" w:cs="Times New Roman"/>
          <w:sz w:val="24"/>
          <w:szCs w:val="24"/>
        </w:rPr>
      </w:pPr>
      <w:r w:rsidRPr="00E335BC">
        <w:rPr>
          <w:rFonts w:ascii="Times New Roman" w:hAnsi="Times New Roman" w:cs="Times New Roman"/>
          <w:sz w:val="24"/>
          <w:szCs w:val="24"/>
        </w:rPr>
        <w:t xml:space="preserve">Supplementary Figure S6 – </w:t>
      </w:r>
      <w:proofErr w:type="spellStart"/>
      <w:r w:rsidRPr="003F64BC">
        <w:rPr>
          <w:rFonts w:ascii="Times New Roman" w:hAnsi="Times New Roman" w:cs="Times New Roman"/>
          <w:sz w:val="24"/>
          <w:szCs w:val="24"/>
        </w:rPr>
        <w:t>Polyhormonality</w:t>
      </w:r>
      <w:proofErr w:type="spellEnd"/>
      <w:r w:rsidRPr="003F64BC">
        <w:rPr>
          <w:rFonts w:ascii="Times New Roman" w:hAnsi="Times New Roman" w:cs="Times New Roman"/>
          <w:sz w:val="24"/>
          <w:szCs w:val="24"/>
        </w:rPr>
        <w:t xml:space="preserve"> of </w:t>
      </w:r>
      <w:proofErr w:type="spellStart"/>
      <w:r w:rsidRPr="003F64BC">
        <w:rPr>
          <w:rFonts w:ascii="Times New Roman" w:hAnsi="Times New Roman" w:cs="Times New Roman"/>
          <w:sz w:val="24"/>
          <w:szCs w:val="24"/>
        </w:rPr>
        <w:t>EndoC</w:t>
      </w:r>
      <w:proofErr w:type="spellEnd"/>
      <w:r w:rsidRPr="003F64BC">
        <w:rPr>
          <w:rFonts w:ascii="Times New Roman" w:hAnsi="Times New Roman" w:cs="Times New Roman"/>
          <w:sz w:val="24"/>
          <w:szCs w:val="24"/>
        </w:rPr>
        <w:t>-</w:t>
      </w:r>
      <w:r w:rsidR="00AC7F53" w:rsidRPr="003F64BC">
        <w:rPr>
          <w:rFonts w:ascii="Times New Roman" w:hAnsi="Times New Roman" w:cs="Times New Roman"/>
          <w:sz w:val="24"/>
          <w:szCs w:val="24"/>
        </w:rPr>
        <w:t>βH1 and -βH</w:t>
      </w:r>
      <w:r w:rsidRPr="003F64BC">
        <w:rPr>
          <w:rFonts w:ascii="Times New Roman" w:hAnsi="Times New Roman" w:cs="Times New Roman"/>
          <w:sz w:val="24"/>
          <w:szCs w:val="24"/>
        </w:rPr>
        <w:t>2 cells</w:t>
      </w:r>
    </w:p>
    <w:p w14:paraId="5BB9A9F2" w14:textId="062205B6" w:rsidR="007C42F2" w:rsidRPr="003F64BC" w:rsidRDefault="007C42F2" w:rsidP="00267377">
      <w:pPr>
        <w:spacing w:line="480" w:lineRule="auto"/>
        <w:jc w:val="both"/>
        <w:rPr>
          <w:rFonts w:ascii="Times New Roman" w:hAnsi="Times New Roman" w:cs="Times New Roman"/>
          <w:noProof/>
          <w:sz w:val="24"/>
          <w:szCs w:val="24"/>
        </w:rPr>
      </w:pPr>
      <w:r w:rsidRPr="00E335BC">
        <w:rPr>
          <w:rFonts w:ascii="Times New Roman" w:hAnsi="Times New Roman" w:cs="Times New Roman"/>
          <w:sz w:val="24"/>
          <w:szCs w:val="24"/>
        </w:rPr>
        <w:t xml:space="preserve">Supplementary Figure S7 – Hormone and membrane receptor expression in </w:t>
      </w:r>
      <w:proofErr w:type="spellStart"/>
      <w:r w:rsidRPr="003F64BC">
        <w:rPr>
          <w:rFonts w:ascii="Times New Roman" w:hAnsi="Times New Roman" w:cs="Times New Roman"/>
          <w:sz w:val="24"/>
          <w:szCs w:val="24"/>
        </w:rPr>
        <w:t>EndoC</w:t>
      </w:r>
      <w:proofErr w:type="spellEnd"/>
      <w:r w:rsidRPr="003F64BC">
        <w:rPr>
          <w:rFonts w:ascii="Times New Roman" w:hAnsi="Times New Roman" w:cs="Times New Roman"/>
          <w:sz w:val="24"/>
          <w:szCs w:val="24"/>
        </w:rPr>
        <w:t>-</w:t>
      </w:r>
      <w:r w:rsidR="00A25D60" w:rsidRPr="003F64BC">
        <w:rPr>
          <w:rFonts w:ascii="Times New Roman" w:hAnsi="Times New Roman" w:cs="Times New Roman"/>
          <w:sz w:val="24"/>
          <w:szCs w:val="24"/>
        </w:rPr>
        <w:t>β</w:t>
      </w:r>
      <w:r w:rsidR="00BB6BB3" w:rsidRPr="003F64BC">
        <w:rPr>
          <w:rFonts w:ascii="Times New Roman" w:hAnsi="Times New Roman" w:cs="Times New Roman"/>
          <w:sz w:val="24"/>
          <w:szCs w:val="24"/>
        </w:rPr>
        <w:t>H</w:t>
      </w:r>
      <w:r w:rsidR="006B25F5">
        <w:rPr>
          <w:rFonts w:ascii="Times New Roman" w:hAnsi="Times New Roman" w:cs="Times New Roman"/>
          <w:sz w:val="24"/>
          <w:szCs w:val="24"/>
        </w:rPr>
        <w:t>1 and -</w:t>
      </w:r>
      <w:r w:rsidR="00A25D60" w:rsidRPr="003F64BC">
        <w:rPr>
          <w:rFonts w:ascii="Times New Roman" w:hAnsi="Times New Roman" w:cs="Times New Roman"/>
          <w:sz w:val="24"/>
          <w:szCs w:val="24"/>
        </w:rPr>
        <w:t>β</w:t>
      </w:r>
      <w:r w:rsidR="00BB6BB3" w:rsidRPr="003F64BC">
        <w:rPr>
          <w:rFonts w:ascii="Times New Roman" w:hAnsi="Times New Roman" w:cs="Times New Roman"/>
          <w:sz w:val="24"/>
          <w:szCs w:val="24"/>
        </w:rPr>
        <w:t>H</w:t>
      </w:r>
      <w:r w:rsidRPr="003F64BC">
        <w:rPr>
          <w:rFonts w:ascii="Times New Roman" w:hAnsi="Times New Roman" w:cs="Times New Roman"/>
          <w:sz w:val="24"/>
          <w:szCs w:val="24"/>
        </w:rPr>
        <w:t xml:space="preserve">2 cells. </w:t>
      </w:r>
    </w:p>
    <w:p w14:paraId="7CB98C0A" w14:textId="356ED3F5" w:rsidR="00AE3D53" w:rsidRDefault="007C42F2" w:rsidP="00267377">
      <w:pPr>
        <w:spacing w:line="480" w:lineRule="auto"/>
        <w:jc w:val="both"/>
        <w:rPr>
          <w:rFonts w:ascii="Times New Roman" w:hAnsi="Times New Roman" w:cs="Times New Roman"/>
          <w:noProof/>
          <w:sz w:val="24"/>
          <w:szCs w:val="24"/>
        </w:rPr>
      </w:pPr>
      <w:r w:rsidRPr="00E335BC">
        <w:rPr>
          <w:rFonts w:ascii="Times New Roman" w:hAnsi="Times New Roman" w:cs="Times New Roman"/>
          <w:sz w:val="24"/>
          <w:szCs w:val="24"/>
        </w:rPr>
        <w:t xml:space="preserve">Supplementary Figure S8 – Electron micrograph of </w:t>
      </w:r>
      <w:proofErr w:type="spellStart"/>
      <w:r w:rsidRPr="003F64BC">
        <w:rPr>
          <w:rFonts w:ascii="Times New Roman" w:hAnsi="Times New Roman" w:cs="Times New Roman"/>
          <w:sz w:val="24"/>
          <w:szCs w:val="24"/>
        </w:rPr>
        <w:t>EndoC</w:t>
      </w:r>
      <w:proofErr w:type="spellEnd"/>
      <w:r w:rsidRPr="003F64BC">
        <w:rPr>
          <w:rFonts w:ascii="Times New Roman" w:hAnsi="Times New Roman" w:cs="Times New Roman"/>
          <w:sz w:val="24"/>
          <w:szCs w:val="24"/>
        </w:rPr>
        <w:t>-β</w:t>
      </w:r>
      <w:r w:rsidR="00BB6BB3" w:rsidRPr="003F64BC">
        <w:rPr>
          <w:rFonts w:ascii="Times New Roman" w:hAnsi="Times New Roman" w:cs="Times New Roman"/>
          <w:sz w:val="24"/>
          <w:szCs w:val="24"/>
        </w:rPr>
        <w:t>H</w:t>
      </w:r>
      <w:r w:rsidRPr="003F64BC">
        <w:rPr>
          <w:rFonts w:ascii="Times New Roman" w:hAnsi="Times New Roman" w:cs="Times New Roman"/>
          <w:sz w:val="24"/>
          <w:szCs w:val="24"/>
        </w:rPr>
        <w:t>1 cultured on filter</w:t>
      </w:r>
      <w:r w:rsidRPr="003F64BC">
        <w:rPr>
          <w:rFonts w:ascii="Times New Roman" w:hAnsi="Times New Roman" w:cs="Times New Roman"/>
          <w:noProof/>
          <w:sz w:val="24"/>
          <w:szCs w:val="24"/>
        </w:rPr>
        <w:t xml:space="preserve">. </w:t>
      </w:r>
    </w:p>
    <w:p w14:paraId="77C629AE" w14:textId="0C28F278" w:rsidR="00CC3F27" w:rsidRPr="003F64BC" w:rsidRDefault="00CC3F27" w:rsidP="00CC3F27">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Supplementary Figure S9 </w:t>
      </w:r>
      <w:r w:rsidRPr="00E335BC">
        <w:rPr>
          <w:rFonts w:ascii="Times New Roman" w:hAnsi="Times New Roman" w:cs="Times New Roman"/>
          <w:sz w:val="24"/>
          <w:szCs w:val="24"/>
        </w:rPr>
        <w:t xml:space="preserve">– </w:t>
      </w:r>
      <w:r>
        <w:rPr>
          <w:rFonts w:ascii="Times New Roman" w:hAnsi="Times New Roman" w:cs="Times New Roman"/>
          <w:iCs/>
          <w:noProof/>
          <w:sz w:val="24"/>
        </w:rPr>
        <w:t>E</w:t>
      </w:r>
      <w:r>
        <w:rPr>
          <w:rFonts w:ascii="Times New Roman" w:hAnsi="Times New Roman" w:cs="Times New Roman"/>
          <w:sz w:val="24"/>
          <w:szCs w:val="24"/>
        </w:rPr>
        <w:t xml:space="preserve">xpressions of foetal genes in </w:t>
      </w:r>
      <w:proofErr w:type="spellStart"/>
      <w:r>
        <w:rPr>
          <w:rFonts w:ascii="Times New Roman" w:hAnsi="Times New Roman" w:cs="Times New Roman"/>
          <w:sz w:val="24"/>
          <w:szCs w:val="24"/>
        </w:rPr>
        <w:t>EndoC</w:t>
      </w:r>
      <w:proofErr w:type="spellEnd"/>
      <w:r>
        <w:rPr>
          <w:rFonts w:ascii="Times New Roman" w:hAnsi="Times New Roman" w:cs="Times New Roman"/>
          <w:sz w:val="24"/>
          <w:szCs w:val="24"/>
        </w:rPr>
        <w:t>-</w:t>
      </w:r>
      <w:r>
        <w:rPr>
          <w:rFonts w:ascii="Times New Roman" w:hAnsi="Times New Roman" w:cs="Times New Roman"/>
          <w:sz w:val="24"/>
          <w:szCs w:val="24"/>
        </w:rPr>
        <w:sym w:font="Symbol" w:char="F062"/>
      </w:r>
      <w:r>
        <w:rPr>
          <w:rFonts w:ascii="Times New Roman" w:hAnsi="Times New Roman" w:cs="Times New Roman"/>
          <w:sz w:val="24"/>
          <w:szCs w:val="24"/>
        </w:rPr>
        <w:t>H1, -</w:t>
      </w:r>
      <w:r>
        <w:rPr>
          <w:rFonts w:ascii="Times New Roman" w:hAnsi="Times New Roman" w:cs="Times New Roman"/>
          <w:sz w:val="24"/>
          <w:szCs w:val="24"/>
        </w:rPr>
        <w:sym w:font="Symbol" w:char="F062"/>
      </w:r>
      <w:r>
        <w:rPr>
          <w:rFonts w:ascii="Times New Roman" w:hAnsi="Times New Roman" w:cs="Times New Roman"/>
          <w:sz w:val="24"/>
          <w:szCs w:val="24"/>
        </w:rPr>
        <w:t>H2 and publically available human foetal and adult datasets.</w:t>
      </w:r>
    </w:p>
    <w:p w14:paraId="73231945" w14:textId="58822A47" w:rsidR="00AB542C" w:rsidRDefault="00381710" w:rsidP="00E335BC">
      <w:pPr>
        <w:spacing w:line="480" w:lineRule="auto"/>
        <w:jc w:val="both"/>
        <w:rPr>
          <w:rFonts w:ascii="Times New Roman" w:hAnsi="Times New Roman" w:cs="Times New Roman"/>
          <w:sz w:val="24"/>
          <w:szCs w:val="24"/>
        </w:rPr>
      </w:pPr>
      <w:r w:rsidRPr="00E335BC">
        <w:rPr>
          <w:rFonts w:ascii="Times New Roman" w:hAnsi="Times New Roman" w:cs="Times New Roman"/>
          <w:sz w:val="24"/>
          <w:szCs w:val="24"/>
        </w:rPr>
        <w:t xml:space="preserve">Supplementary </w:t>
      </w:r>
      <w:r w:rsidR="00553D45">
        <w:rPr>
          <w:rFonts w:ascii="Times New Roman" w:hAnsi="Times New Roman" w:cs="Times New Roman"/>
          <w:sz w:val="24"/>
          <w:szCs w:val="24"/>
        </w:rPr>
        <w:t>Dataset</w:t>
      </w:r>
      <w:r w:rsidRPr="00E335BC">
        <w:rPr>
          <w:rFonts w:ascii="Times New Roman" w:hAnsi="Times New Roman" w:cs="Times New Roman"/>
          <w:sz w:val="24"/>
          <w:szCs w:val="24"/>
        </w:rPr>
        <w:t xml:space="preserve"> – </w:t>
      </w:r>
      <w:proofErr w:type="spellStart"/>
      <w:r w:rsidRPr="00E335BC">
        <w:rPr>
          <w:rFonts w:ascii="Times New Roman" w:hAnsi="Times New Roman" w:cs="Times New Roman"/>
          <w:sz w:val="24"/>
          <w:szCs w:val="24"/>
        </w:rPr>
        <w:t>EndoC</w:t>
      </w:r>
      <w:proofErr w:type="spellEnd"/>
      <w:r w:rsidRPr="00E335BC">
        <w:rPr>
          <w:rFonts w:ascii="Times New Roman" w:hAnsi="Times New Roman" w:cs="Times New Roman"/>
          <w:sz w:val="24"/>
          <w:szCs w:val="24"/>
        </w:rPr>
        <w:t>-βH1 and -βH2 RNA sequencing datasets</w:t>
      </w:r>
      <w:r w:rsidR="00FE0593">
        <w:rPr>
          <w:rFonts w:ascii="Times New Roman" w:hAnsi="Times New Roman" w:cs="Times New Roman"/>
          <w:sz w:val="24"/>
          <w:szCs w:val="24"/>
        </w:rPr>
        <w:t>.</w:t>
      </w:r>
    </w:p>
    <w:p w14:paraId="5D9F85EB" w14:textId="77777777" w:rsidR="00AB542C" w:rsidRDefault="00AB542C">
      <w:pPr>
        <w:rPr>
          <w:rFonts w:ascii="Times New Roman" w:hAnsi="Times New Roman" w:cs="Times New Roman"/>
          <w:sz w:val="24"/>
          <w:szCs w:val="24"/>
        </w:rPr>
      </w:pPr>
      <w:r>
        <w:rPr>
          <w:rFonts w:ascii="Times New Roman" w:hAnsi="Times New Roman" w:cs="Times New Roman"/>
          <w:sz w:val="24"/>
          <w:szCs w:val="24"/>
        </w:rPr>
        <w:br w:type="page"/>
      </w:r>
    </w:p>
    <w:p w14:paraId="50CEF4A9" w14:textId="248D5917" w:rsidR="00F32D53" w:rsidRDefault="00FE0593" w:rsidP="00E335B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3A32132C" w14:textId="77777777" w:rsidR="00F32D53" w:rsidRDefault="00F32D53" w:rsidP="00E335BC">
      <w:pPr>
        <w:spacing w:line="480" w:lineRule="auto"/>
        <w:jc w:val="both"/>
        <w:rPr>
          <w:rFonts w:ascii="Times New Roman" w:hAnsi="Times New Roman" w:cs="Times New Roman"/>
          <w:b/>
          <w:sz w:val="24"/>
          <w:szCs w:val="24"/>
          <w:u w:val="single"/>
        </w:rPr>
      </w:pPr>
      <w:r w:rsidRPr="00F32D53">
        <w:rPr>
          <w:rFonts w:ascii="Times New Roman" w:hAnsi="Times New Roman" w:cs="Times New Roman"/>
          <w:b/>
          <w:sz w:val="24"/>
          <w:szCs w:val="24"/>
          <w:u w:val="single"/>
        </w:rPr>
        <w:t>Supplementary methods:</w:t>
      </w:r>
    </w:p>
    <w:p w14:paraId="054957E0" w14:textId="77777777" w:rsidR="00D15415" w:rsidRPr="00FA542F" w:rsidRDefault="00D15415" w:rsidP="00D15415">
      <w:pPr>
        <w:pStyle w:val="ListParagraph"/>
        <w:numPr>
          <w:ilvl w:val="0"/>
          <w:numId w:val="1"/>
        </w:numPr>
        <w:spacing w:before="240" w:line="480" w:lineRule="auto"/>
        <w:jc w:val="both"/>
        <w:rPr>
          <w:rFonts w:ascii="Times New Roman" w:eastAsiaTheme="minorEastAsia" w:hAnsi="Times New Roman" w:cs="Times New Roman"/>
          <w:iCs/>
          <w:noProof/>
          <w:sz w:val="24"/>
          <w:szCs w:val="24"/>
          <w:lang w:val="en-US"/>
        </w:rPr>
      </w:pPr>
      <w:r w:rsidRPr="00FA542F">
        <w:rPr>
          <w:rFonts w:ascii="Times New Roman" w:eastAsiaTheme="minorEastAsia" w:hAnsi="Times New Roman" w:cs="Times New Roman"/>
          <w:iCs/>
          <w:noProof/>
          <w:sz w:val="24"/>
          <w:szCs w:val="24"/>
          <w:lang w:val="en-US"/>
        </w:rPr>
        <w:t>Transfections</w:t>
      </w:r>
    </w:p>
    <w:p w14:paraId="69BCE026" w14:textId="77777777" w:rsidR="00D15415" w:rsidRPr="00FA542F" w:rsidRDefault="00D15415" w:rsidP="00D15415">
      <w:pPr>
        <w:pStyle w:val="ListParagraph"/>
        <w:numPr>
          <w:ilvl w:val="0"/>
          <w:numId w:val="1"/>
        </w:numPr>
        <w:spacing w:before="240" w:line="480" w:lineRule="auto"/>
        <w:jc w:val="both"/>
        <w:rPr>
          <w:rFonts w:ascii="Times New Roman" w:eastAsiaTheme="minorEastAsia" w:hAnsi="Times New Roman" w:cs="Times New Roman"/>
          <w:iCs/>
          <w:noProof/>
          <w:sz w:val="24"/>
          <w:szCs w:val="24"/>
          <w:lang w:val="en-US"/>
        </w:rPr>
      </w:pPr>
      <w:r w:rsidRPr="00FA542F">
        <w:rPr>
          <w:rFonts w:ascii="Times New Roman" w:eastAsiaTheme="minorEastAsia" w:hAnsi="Times New Roman" w:cs="Times New Roman"/>
          <w:iCs/>
          <w:noProof/>
          <w:sz w:val="24"/>
          <w:szCs w:val="24"/>
          <w:lang w:val="en-US"/>
        </w:rPr>
        <w:t>[Ca</w:t>
      </w:r>
      <w:r w:rsidRPr="00FA542F">
        <w:rPr>
          <w:rFonts w:ascii="Times New Roman" w:eastAsiaTheme="minorEastAsia" w:hAnsi="Times New Roman" w:cs="Times New Roman"/>
          <w:iCs/>
          <w:noProof/>
          <w:sz w:val="24"/>
          <w:szCs w:val="24"/>
          <w:vertAlign w:val="superscript"/>
          <w:lang w:val="en-US"/>
        </w:rPr>
        <w:t>2+</w:t>
      </w:r>
      <w:r w:rsidRPr="00FA542F">
        <w:rPr>
          <w:rFonts w:ascii="Times New Roman" w:eastAsiaTheme="minorEastAsia" w:hAnsi="Times New Roman" w:cs="Times New Roman"/>
          <w:iCs/>
          <w:noProof/>
          <w:sz w:val="24"/>
          <w:szCs w:val="24"/>
          <w:lang w:val="en-US"/>
        </w:rPr>
        <w:t>] imaging</w:t>
      </w:r>
    </w:p>
    <w:p w14:paraId="0DEFFF5A" w14:textId="77777777" w:rsidR="00D15415" w:rsidRPr="00FA542F" w:rsidRDefault="00D15415" w:rsidP="00D15415">
      <w:pPr>
        <w:pStyle w:val="ListParagraph"/>
        <w:numPr>
          <w:ilvl w:val="0"/>
          <w:numId w:val="1"/>
        </w:numPr>
        <w:spacing w:before="240" w:line="480" w:lineRule="auto"/>
        <w:rPr>
          <w:rFonts w:ascii="Times New Roman" w:eastAsiaTheme="minorEastAsia" w:hAnsi="Times New Roman" w:cs="Times New Roman"/>
          <w:iCs/>
          <w:noProof/>
          <w:sz w:val="24"/>
          <w:szCs w:val="24"/>
          <w:lang w:val="en-US"/>
        </w:rPr>
      </w:pPr>
      <w:r w:rsidRPr="00FA542F">
        <w:rPr>
          <w:rFonts w:ascii="Times New Roman" w:eastAsiaTheme="minorEastAsia" w:hAnsi="Times New Roman" w:cs="Times New Roman"/>
          <w:iCs/>
          <w:noProof/>
          <w:sz w:val="24"/>
          <w:szCs w:val="24"/>
          <w:lang w:val="en-US"/>
        </w:rPr>
        <w:t>RNA sequencing</w:t>
      </w:r>
    </w:p>
    <w:p w14:paraId="4B23E89A" w14:textId="77777777" w:rsidR="00D15415" w:rsidRPr="00FA542F" w:rsidRDefault="00D15415" w:rsidP="00D15415">
      <w:pPr>
        <w:pStyle w:val="ListParagraph"/>
        <w:numPr>
          <w:ilvl w:val="0"/>
          <w:numId w:val="1"/>
        </w:numPr>
        <w:spacing w:before="240" w:line="480" w:lineRule="auto"/>
        <w:rPr>
          <w:rFonts w:ascii="Times New Roman" w:eastAsiaTheme="minorEastAsia" w:hAnsi="Times New Roman" w:cs="Times New Roman"/>
          <w:iCs/>
          <w:noProof/>
          <w:sz w:val="24"/>
          <w:szCs w:val="24"/>
          <w:lang w:val="en-US"/>
        </w:rPr>
      </w:pPr>
      <w:r w:rsidRPr="00FA542F">
        <w:rPr>
          <w:rFonts w:ascii="Times New Roman" w:eastAsiaTheme="minorEastAsia" w:hAnsi="Times New Roman" w:cs="Times New Roman"/>
          <w:iCs/>
          <w:noProof/>
          <w:sz w:val="24"/>
          <w:szCs w:val="24"/>
          <w:lang w:val="en-US"/>
        </w:rPr>
        <w:t>Electron microscopy</w:t>
      </w:r>
    </w:p>
    <w:p w14:paraId="0864DBD8" w14:textId="77777777" w:rsidR="00F32D53" w:rsidRPr="00F32D53" w:rsidRDefault="00F32D53" w:rsidP="00F32D53">
      <w:pPr>
        <w:spacing w:before="240" w:line="480" w:lineRule="auto"/>
        <w:rPr>
          <w:rFonts w:ascii="Times New Roman" w:eastAsiaTheme="minorEastAsia" w:hAnsi="Times New Roman" w:cs="Times New Roman"/>
          <w:iCs/>
          <w:sz w:val="24"/>
          <w:szCs w:val="24"/>
          <w:lang w:val="en-US"/>
        </w:rPr>
      </w:pPr>
    </w:p>
    <w:p w14:paraId="753E67BF" w14:textId="59E17AD5" w:rsidR="00AE3D53" w:rsidRPr="00B3279F" w:rsidRDefault="00AE3D53" w:rsidP="00E335BC">
      <w:pPr>
        <w:spacing w:line="480" w:lineRule="auto"/>
        <w:jc w:val="both"/>
        <w:rPr>
          <w:rFonts w:ascii="Times New Roman" w:hAnsi="Times New Roman" w:cs="Times New Roman"/>
          <w:sz w:val="24"/>
          <w:szCs w:val="24"/>
        </w:rPr>
      </w:pPr>
      <w:r w:rsidRPr="00A61FEE">
        <w:rPr>
          <w:rFonts w:ascii="Times New Roman" w:hAnsi="Times New Roman" w:cs="Times New Roman"/>
          <w:b/>
          <w:noProof/>
          <w:sz w:val="24"/>
          <w:szCs w:val="24"/>
        </w:rPr>
        <w:br w:type="page"/>
      </w:r>
    </w:p>
    <w:p w14:paraId="5F886ACD" w14:textId="77777777" w:rsidR="0068043B" w:rsidRPr="00D15415" w:rsidRDefault="0068043B" w:rsidP="0068043B">
      <w:pPr>
        <w:rPr>
          <w:rFonts w:ascii="Times New Roman" w:hAnsi="Times New Roman" w:cs="Times New Roman"/>
          <w:iCs/>
          <w:sz w:val="32"/>
          <w:u w:val="single"/>
        </w:rPr>
      </w:pPr>
      <w:r w:rsidRPr="00D15415">
        <w:rPr>
          <w:rFonts w:ascii="Times New Roman" w:hAnsi="Times New Roman" w:cs="Times New Roman"/>
          <w:b/>
          <w:sz w:val="32"/>
          <w:u w:val="single"/>
        </w:rPr>
        <w:lastRenderedPageBreak/>
        <w:t>Supplementary Figures</w:t>
      </w:r>
    </w:p>
    <w:p w14:paraId="48743D10" w14:textId="5D359F11" w:rsidR="00FF26A2" w:rsidRDefault="00FF26A2" w:rsidP="00D15415">
      <w:pPr>
        <w:pStyle w:val="Caption"/>
        <w:spacing w:before="240" w:line="480" w:lineRule="auto"/>
        <w:jc w:val="both"/>
        <w:rPr>
          <w:rFonts w:ascii="Times New Roman" w:hAnsi="Times New Roman" w:cs="Times New Roman"/>
          <w:iCs w:val="0"/>
          <w:noProof/>
          <w:sz w:val="24"/>
          <w:szCs w:val="24"/>
        </w:rPr>
      </w:pPr>
      <w:r>
        <w:rPr>
          <w:rFonts w:ascii="Times New Roman" w:hAnsi="Times New Roman" w:cs="Times New Roman"/>
          <w:b/>
          <w:i w:val="0"/>
          <w:noProof/>
          <w:color w:val="auto"/>
          <w:sz w:val="24"/>
          <w:szCs w:val="24"/>
          <w:lang w:val="en-GB" w:eastAsia="en-GB"/>
        </w:rPr>
        <w:drawing>
          <wp:inline distT="0" distB="0" distL="0" distR="0" wp14:anchorId="01BE36AA" wp14:editId="0A443CDA">
            <wp:extent cx="5552237" cy="6238898"/>
            <wp:effectExtent l="0" t="0" r="0" b="0"/>
            <wp:docPr id="1" name="Picture 1" descr="C:\Users\bhastoy\Dropbox\4. EndoCbh1 and 2 project\Manuscripts\1-analyse et nouvelles figures\Figu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stoy\Dropbox\4. EndoCbh1 and 2 project\Manuscripts\1-analyse et nouvelles figures\FigureS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58181" cy="6245578"/>
                    </a:xfrm>
                    <a:prstGeom prst="rect">
                      <a:avLst/>
                    </a:prstGeom>
                    <a:noFill/>
                    <a:ln>
                      <a:noFill/>
                    </a:ln>
                  </pic:spPr>
                </pic:pic>
              </a:graphicData>
            </a:graphic>
          </wp:inline>
        </w:drawing>
      </w:r>
      <w:r>
        <w:rPr>
          <w:rFonts w:ascii="Times New Roman" w:hAnsi="Times New Roman" w:cs="Times New Roman"/>
          <w:b/>
          <w:i w:val="0"/>
          <w:noProof/>
          <w:color w:val="auto"/>
          <w:sz w:val="24"/>
          <w:szCs w:val="24"/>
        </w:rPr>
        <w:t>S</w:t>
      </w:r>
      <w:r w:rsidR="0068043B">
        <w:rPr>
          <w:rFonts w:ascii="Times New Roman" w:hAnsi="Times New Roman" w:cs="Times New Roman"/>
          <w:b/>
          <w:i w:val="0"/>
          <w:noProof/>
          <w:color w:val="auto"/>
          <w:sz w:val="24"/>
          <w:szCs w:val="24"/>
        </w:rPr>
        <w:t>upplementary Figure S1</w:t>
      </w:r>
      <w:r w:rsidR="0068043B">
        <w:rPr>
          <w:rFonts w:ascii="Times New Roman" w:hAnsi="Times New Roman" w:cs="Times New Roman"/>
          <w:i w:val="0"/>
          <w:noProof/>
          <w:color w:val="auto"/>
          <w:sz w:val="24"/>
          <w:szCs w:val="24"/>
        </w:rPr>
        <w:t xml:space="preserve"> – Expression of genes involved in glucose sensing. </w:t>
      </w:r>
      <w:r w:rsidR="0068043B">
        <w:rPr>
          <w:rFonts w:ascii="Times New Roman" w:hAnsi="Times New Roman" w:cs="Times New Roman"/>
          <w:noProof/>
          <w:color w:val="auto"/>
          <w:sz w:val="24"/>
          <w:szCs w:val="24"/>
        </w:rPr>
        <w:t>GCK</w:t>
      </w:r>
      <w:r w:rsidR="0068043B">
        <w:rPr>
          <w:rFonts w:ascii="Times New Roman" w:hAnsi="Times New Roman" w:cs="Times New Roman"/>
          <w:i w:val="0"/>
          <w:noProof/>
          <w:color w:val="auto"/>
          <w:sz w:val="24"/>
          <w:szCs w:val="24"/>
        </w:rPr>
        <w:t xml:space="preserve">, glucokinase; </w:t>
      </w:r>
      <w:r w:rsidR="0068043B">
        <w:rPr>
          <w:rFonts w:ascii="Times New Roman" w:hAnsi="Times New Roman" w:cs="Times New Roman"/>
          <w:noProof/>
          <w:color w:val="auto"/>
          <w:sz w:val="24"/>
          <w:szCs w:val="24"/>
        </w:rPr>
        <w:t>SLC2A1, GLUT1; SLC2A2, GLUT2; KCNJ3, GIRK3; KCNJ11, Kir6.2; ABCC8, SUR1</w:t>
      </w:r>
      <w:r w:rsidR="0068043B">
        <w:rPr>
          <w:rFonts w:ascii="Times New Roman" w:hAnsi="Times New Roman" w:cs="Times New Roman"/>
          <w:i w:val="0"/>
          <w:noProof/>
          <w:color w:val="auto"/>
          <w:sz w:val="24"/>
          <w:szCs w:val="24"/>
        </w:rPr>
        <w:t>. RNA-seq TPM (Transcript Per Million) values were plotted as Log</w:t>
      </w:r>
      <w:r w:rsidR="0068043B">
        <w:rPr>
          <w:rFonts w:ascii="Times New Roman" w:hAnsi="Times New Roman" w:cs="Times New Roman"/>
          <w:iCs w:val="0"/>
          <w:noProof/>
          <w:vertAlign w:val="subscript"/>
        </w:rPr>
        <w:t>10</w:t>
      </w:r>
      <w:r w:rsidR="0068043B">
        <w:rPr>
          <w:rFonts w:ascii="Times New Roman" w:hAnsi="Times New Roman" w:cs="Times New Roman"/>
          <w:i w:val="0"/>
          <w:noProof/>
          <w:color w:val="auto"/>
          <w:sz w:val="24"/>
          <w:szCs w:val="24"/>
        </w:rPr>
        <w:t>(TPM+1) to avoid negative values. X and Y axes correspond to EndoC-βH1 and EndoC-βH2 respectively. Dashed line represent equal expression in both cell lines</w:t>
      </w:r>
      <w:r>
        <w:rPr>
          <w:rFonts w:ascii="Times New Roman" w:hAnsi="Times New Roman" w:cs="Times New Roman"/>
          <w:i w:val="0"/>
          <w:noProof/>
          <w:color w:val="auto"/>
          <w:sz w:val="24"/>
          <w:szCs w:val="24"/>
        </w:rPr>
        <w:t>.</w:t>
      </w:r>
      <w:r>
        <w:rPr>
          <w:rFonts w:ascii="Times New Roman" w:hAnsi="Times New Roman" w:cs="Times New Roman"/>
          <w:i w:val="0"/>
          <w:noProof/>
          <w:sz w:val="24"/>
          <w:szCs w:val="24"/>
        </w:rPr>
        <w:br w:type="page"/>
      </w:r>
    </w:p>
    <w:p w14:paraId="682C8826" w14:textId="148A2DE6" w:rsidR="00FF26A2" w:rsidRDefault="00FF26A2" w:rsidP="0068043B">
      <w:pPr>
        <w:pStyle w:val="Caption"/>
        <w:spacing w:line="480" w:lineRule="auto"/>
        <w:jc w:val="both"/>
        <w:rPr>
          <w:rFonts w:ascii="Times New Roman" w:hAnsi="Times New Roman" w:cs="Times New Roman"/>
          <w:i w:val="0"/>
          <w:noProof/>
          <w:color w:val="auto"/>
          <w:sz w:val="24"/>
          <w:szCs w:val="24"/>
        </w:rPr>
      </w:pPr>
      <w:r>
        <w:rPr>
          <w:rFonts w:ascii="Times New Roman" w:hAnsi="Times New Roman" w:cs="Times New Roman"/>
          <w:b/>
          <w:i w:val="0"/>
          <w:noProof/>
          <w:color w:val="auto"/>
          <w:sz w:val="24"/>
          <w:szCs w:val="24"/>
          <w:lang w:val="en-GB" w:eastAsia="en-GB"/>
        </w:rPr>
        <w:lastRenderedPageBreak/>
        <w:drawing>
          <wp:inline distT="0" distB="0" distL="0" distR="0" wp14:anchorId="60B35424" wp14:editId="210D4D61">
            <wp:extent cx="5727700" cy="5918200"/>
            <wp:effectExtent l="0" t="0" r="6350" b="6350"/>
            <wp:docPr id="4" name="Picture 4" descr="C:\Users\bhastoy\Dropbox\4. EndoCbh1 and 2 project\Manuscripts\1-analyse et nouvelles figures\Figur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hastoy\Dropbox\4. EndoCbh1 and 2 project\Manuscripts\1-analyse et nouvelles figures\FigureS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0" cy="5918200"/>
                    </a:xfrm>
                    <a:prstGeom prst="rect">
                      <a:avLst/>
                    </a:prstGeom>
                    <a:noFill/>
                    <a:ln>
                      <a:noFill/>
                    </a:ln>
                  </pic:spPr>
                </pic:pic>
              </a:graphicData>
            </a:graphic>
          </wp:inline>
        </w:drawing>
      </w:r>
      <w:r w:rsidR="0068043B">
        <w:rPr>
          <w:rFonts w:ascii="Times New Roman" w:hAnsi="Times New Roman" w:cs="Times New Roman"/>
          <w:b/>
          <w:i w:val="0"/>
          <w:noProof/>
          <w:color w:val="auto"/>
          <w:sz w:val="24"/>
          <w:szCs w:val="24"/>
        </w:rPr>
        <w:t>Supplementary Figure S2</w:t>
      </w:r>
      <w:r w:rsidR="0068043B">
        <w:rPr>
          <w:rFonts w:ascii="Arial" w:hAnsi="Arial" w:cs="Arial"/>
          <w:i w:val="0"/>
          <w:color w:val="auto"/>
          <w:sz w:val="24"/>
          <w:szCs w:val="24"/>
        </w:rPr>
        <w:t xml:space="preserve"> </w:t>
      </w:r>
      <w:r w:rsidR="0068043B">
        <w:rPr>
          <w:rFonts w:ascii="Times New Roman" w:hAnsi="Times New Roman" w:cs="Times New Roman"/>
          <w:i w:val="0"/>
          <w:noProof/>
          <w:color w:val="auto"/>
          <w:sz w:val="24"/>
          <w:szCs w:val="24"/>
        </w:rPr>
        <w:t>– Expression of genes encoding voltage-gated Na</w:t>
      </w:r>
      <w:r w:rsidR="0068043B">
        <w:rPr>
          <w:rFonts w:ascii="Times New Roman" w:hAnsi="Times New Roman" w:cs="Times New Roman"/>
          <w:i w:val="0"/>
          <w:noProof/>
          <w:color w:val="auto"/>
          <w:sz w:val="24"/>
          <w:szCs w:val="24"/>
          <w:vertAlign w:val="superscript"/>
        </w:rPr>
        <w:t>+</w:t>
      </w:r>
      <w:r w:rsidR="0068043B">
        <w:rPr>
          <w:rFonts w:ascii="Times New Roman" w:hAnsi="Times New Roman" w:cs="Times New Roman"/>
          <w:i w:val="0"/>
          <w:noProof/>
          <w:color w:val="auto"/>
          <w:sz w:val="24"/>
          <w:szCs w:val="24"/>
        </w:rPr>
        <w:t xml:space="preserve"> channel subunits. </w:t>
      </w:r>
      <w:r w:rsidR="0068043B" w:rsidRPr="00FA542F">
        <w:rPr>
          <w:rFonts w:ascii="Times New Roman" w:hAnsi="Times New Roman" w:cs="Times New Roman"/>
          <w:noProof/>
          <w:color w:val="auto"/>
          <w:sz w:val="24"/>
          <w:szCs w:val="24"/>
        </w:rPr>
        <w:t>SCNxA</w:t>
      </w:r>
      <w:r w:rsidR="0068043B">
        <w:rPr>
          <w:rFonts w:ascii="Times New Roman" w:hAnsi="Times New Roman" w:cs="Times New Roman"/>
          <w:i w:val="0"/>
          <w:noProof/>
          <w:color w:val="auto"/>
          <w:sz w:val="24"/>
          <w:szCs w:val="24"/>
        </w:rPr>
        <w:t xml:space="preserve"> are </w:t>
      </w:r>
      <w:r w:rsidR="00FA542F" w:rsidRPr="00FA542F">
        <w:rPr>
          <w:rFonts w:ascii="Times New Roman" w:hAnsi="Times New Roman" w:cs="Times New Roman"/>
          <w:i w:val="0"/>
          <w:noProof/>
          <w:color w:val="auto"/>
          <w:sz w:val="24"/>
          <w:szCs w:val="24"/>
        </w:rPr>
        <w:sym w:font="Symbol" w:char="F061"/>
      </w:r>
      <w:r w:rsidR="00FA542F">
        <w:rPr>
          <w:rFonts w:ascii="Times New Roman" w:hAnsi="Times New Roman" w:cs="Times New Roman"/>
          <w:i w:val="0"/>
          <w:noProof/>
          <w:color w:val="auto"/>
          <w:sz w:val="24"/>
          <w:szCs w:val="24"/>
        </w:rPr>
        <w:t>-</w:t>
      </w:r>
      <w:r w:rsidR="0068043B">
        <w:rPr>
          <w:rFonts w:ascii="Times New Roman" w:hAnsi="Times New Roman" w:cs="Times New Roman"/>
          <w:i w:val="0"/>
          <w:noProof/>
          <w:color w:val="auto"/>
          <w:sz w:val="24"/>
          <w:szCs w:val="24"/>
        </w:rPr>
        <w:t xml:space="preserve">subunits (green filled circles) and </w:t>
      </w:r>
      <w:r w:rsidR="0068043B" w:rsidRPr="00FA542F">
        <w:rPr>
          <w:rFonts w:ascii="Times New Roman" w:hAnsi="Times New Roman" w:cs="Times New Roman"/>
          <w:noProof/>
          <w:color w:val="auto"/>
          <w:sz w:val="24"/>
          <w:szCs w:val="24"/>
        </w:rPr>
        <w:t>SCNxB</w:t>
      </w:r>
      <w:r w:rsidR="0068043B">
        <w:rPr>
          <w:rFonts w:ascii="Times New Roman" w:hAnsi="Times New Roman" w:cs="Times New Roman"/>
          <w:i w:val="0"/>
          <w:noProof/>
          <w:color w:val="auto"/>
          <w:sz w:val="24"/>
          <w:szCs w:val="24"/>
        </w:rPr>
        <w:t xml:space="preserve"> are </w:t>
      </w:r>
      <w:r w:rsidR="00FA542F">
        <w:rPr>
          <w:rFonts w:ascii="Times New Roman" w:hAnsi="Times New Roman" w:cs="Times New Roman"/>
          <w:i w:val="0"/>
          <w:noProof/>
          <w:color w:val="auto"/>
          <w:sz w:val="24"/>
          <w:szCs w:val="24"/>
        </w:rPr>
        <w:sym w:font="Symbol" w:char="F062"/>
      </w:r>
      <w:r w:rsidR="0068043B">
        <w:rPr>
          <w:rFonts w:ascii="Times New Roman" w:hAnsi="Times New Roman" w:cs="Times New Roman"/>
          <w:i w:val="0"/>
          <w:noProof/>
          <w:color w:val="auto"/>
          <w:sz w:val="24"/>
          <w:szCs w:val="24"/>
        </w:rPr>
        <w:t>-subunits</w:t>
      </w:r>
      <w:r w:rsidR="00FA542F">
        <w:rPr>
          <w:rFonts w:ascii="Times New Roman" w:hAnsi="Times New Roman" w:cs="Times New Roman"/>
          <w:i w:val="0"/>
          <w:noProof/>
          <w:color w:val="auto"/>
          <w:sz w:val="24"/>
          <w:szCs w:val="24"/>
        </w:rPr>
        <w:t xml:space="preserve"> </w:t>
      </w:r>
      <w:r w:rsidR="0068043B">
        <w:rPr>
          <w:rFonts w:ascii="Times New Roman" w:hAnsi="Times New Roman" w:cs="Times New Roman"/>
          <w:i w:val="0"/>
          <w:noProof/>
          <w:color w:val="auto"/>
          <w:sz w:val="24"/>
          <w:szCs w:val="24"/>
        </w:rPr>
        <w:t>(open circles). Data expressed as in Supplementary Figure S1.</w:t>
      </w:r>
    </w:p>
    <w:p w14:paraId="1645C917" w14:textId="77777777" w:rsidR="00FF26A2" w:rsidRDefault="00FF26A2">
      <w:pPr>
        <w:rPr>
          <w:rFonts w:ascii="Times New Roman" w:eastAsiaTheme="minorEastAsia" w:hAnsi="Times New Roman" w:cs="Times New Roman"/>
          <w:iCs/>
          <w:noProof/>
          <w:sz w:val="24"/>
          <w:szCs w:val="24"/>
          <w:lang w:val="en-US"/>
        </w:rPr>
      </w:pPr>
      <w:r>
        <w:rPr>
          <w:rFonts w:ascii="Times New Roman" w:hAnsi="Times New Roman" w:cs="Times New Roman"/>
          <w:i/>
          <w:noProof/>
          <w:sz w:val="24"/>
          <w:szCs w:val="24"/>
        </w:rPr>
        <w:br w:type="page"/>
      </w:r>
    </w:p>
    <w:p w14:paraId="5655A1EE" w14:textId="355F1EA0" w:rsidR="00FF26A2" w:rsidRDefault="00FF26A2" w:rsidP="0068043B">
      <w:pPr>
        <w:spacing w:line="480" w:lineRule="auto"/>
        <w:jc w:val="both"/>
        <w:rPr>
          <w:rFonts w:ascii="Times New Roman" w:hAnsi="Times New Roman" w:cs="Times New Roman"/>
          <w:noProof/>
          <w:sz w:val="24"/>
        </w:rPr>
      </w:pPr>
      <w:r>
        <w:rPr>
          <w:rFonts w:ascii="Times New Roman" w:hAnsi="Times New Roman" w:cs="Times New Roman"/>
          <w:b/>
          <w:iCs/>
          <w:noProof/>
          <w:sz w:val="24"/>
          <w:lang w:eastAsia="en-GB"/>
        </w:rPr>
        <w:lastRenderedPageBreak/>
        <w:drawing>
          <wp:inline distT="0" distB="0" distL="0" distR="0" wp14:anchorId="26122891" wp14:editId="5F47E956">
            <wp:extent cx="5727700" cy="6254750"/>
            <wp:effectExtent l="0" t="0" r="6350" b="0"/>
            <wp:docPr id="5" name="Picture 5" descr="C:\Users\bhastoy\Dropbox\4. EndoCbh1 and 2 project\Manuscripts\1-analyse et nouvelles figures\Figur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hastoy\Dropbox\4. EndoCbh1 and 2 project\Manuscripts\1-analyse et nouvelles figures\FigureS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6254750"/>
                    </a:xfrm>
                    <a:prstGeom prst="rect">
                      <a:avLst/>
                    </a:prstGeom>
                    <a:noFill/>
                    <a:ln>
                      <a:noFill/>
                    </a:ln>
                  </pic:spPr>
                </pic:pic>
              </a:graphicData>
            </a:graphic>
          </wp:inline>
        </w:drawing>
      </w:r>
      <w:r w:rsidR="0068043B" w:rsidRPr="00526D15">
        <w:rPr>
          <w:rFonts w:ascii="Times New Roman" w:hAnsi="Times New Roman" w:cs="Times New Roman"/>
          <w:b/>
          <w:iCs/>
          <w:noProof/>
          <w:sz w:val="24"/>
        </w:rPr>
        <w:t>Supplementary Figure S3</w:t>
      </w:r>
      <w:r w:rsidR="0068043B" w:rsidRPr="00526D15">
        <w:rPr>
          <w:rFonts w:ascii="Times New Roman" w:hAnsi="Times New Roman" w:cs="Times New Roman"/>
          <w:iCs/>
          <w:noProof/>
          <w:sz w:val="24"/>
        </w:rPr>
        <w:t xml:space="preserve"> –</w:t>
      </w:r>
      <w:r w:rsidR="0068043B" w:rsidRPr="00526D15">
        <w:rPr>
          <w:rFonts w:ascii="Arial" w:hAnsi="Arial" w:cs="Arial"/>
          <w:sz w:val="24"/>
        </w:rPr>
        <w:t xml:space="preserve"> </w:t>
      </w:r>
      <w:r w:rsidR="0068043B" w:rsidRPr="00526D15">
        <w:rPr>
          <w:rFonts w:ascii="Times New Roman" w:hAnsi="Times New Roman" w:cs="Times New Roman"/>
          <w:noProof/>
          <w:sz w:val="24"/>
        </w:rPr>
        <w:t>Expression of genes encoding voltage-gated Ca</w:t>
      </w:r>
      <w:r w:rsidR="0068043B" w:rsidRPr="00526D15">
        <w:rPr>
          <w:rFonts w:ascii="Times New Roman" w:hAnsi="Times New Roman" w:cs="Times New Roman"/>
          <w:noProof/>
          <w:sz w:val="24"/>
          <w:vertAlign w:val="superscript"/>
        </w:rPr>
        <w:t>2+</w:t>
      </w:r>
      <w:r w:rsidR="0068043B" w:rsidRPr="00526D15">
        <w:rPr>
          <w:rFonts w:ascii="Times New Roman" w:hAnsi="Times New Roman" w:cs="Times New Roman"/>
          <w:noProof/>
          <w:sz w:val="24"/>
        </w:rPr>
        <w:t xml:space="preserve"> channel subunits. Expression of pore-forming </w:t>
      </w:r>
      <w:r w:rsidR="00FA542F">
        <w:rPr>
          <w:rFonts w:ascii="Times New Roman" w:hAnsi="Times New Roman" w:cs="Times New Roman"/>
          <w:noProof/>
          <w:sz w:val="24"/>
        </w:rPr>
        <w:sym w:font="Symbol" w:char="F061"/>
      </w:r>
      <w:r w:rsidR="00FA542F" w:rsidRPr="00FA542F">
        <w:rPr>
          <w:rFonts w:ascii="Times New Roman" w:hAnsi="Times New Roman" w:cs="Times New Roman"/>
          <w:noProof/>
          <w:sz w:val="24"/>
          <w:vertAlign w:val="subscript"/>
        </w:rPr>
        <w:t>1</w:t>
      </w:r>
      <w:r w:rsidR="0068043B" w:rsidRPr="00526D15">
        <w:rPr>
          <w:rFonts w:ascii="Times New Roman" w:hAnsi="Times New Roman" w:cs="Times New Roman"/>
          <w:noProof/>
          <w:sz w:val="24"/>
        </w:rPr>
        <w:t>-subunits (</w:t>
      </w:r>
      <w:r w:rsidR="0068043B" w:rsidRPr="00FA542F">
        <w:rPr>
          <w:rFonts w:ascii="Times New Roman" w:hAnsi="Times New Roman" w:cs="Times New Roman"/>
          <w:noProof/>
          <w:sz w:val="24"/>
        </w:rPr>
        <w:t>CACNA</w:t>
      </w:r>
      <w:r w:rsidR="0068043B" w:rsidRPr="00526D15">
        <w:rPr>
          <w:rFonts w:ascii="Times New Roman" w:hAnsi="Times New Roman" w:cs="Times New Roman"/>
          <w:noProof/>
          <w:sz w:val="24"/>
        </w:rPr>
        <w:t xml:space="preserve">1x, red filled circles). Expression of auxiliary subunits: </w:t>
      </w:r>
      <w:r w:rsidR="0068043B" w:rsidRPr="00526D15">
        <w:rPr>
          <w:rFonts w:ascii="Times New Roman" w:hAnsi="Times New Roman" w:cs="Times New Roman"/>
          <w:i/>
          <w:noProof/>
          <w:sz w:val="24"/>
        </w:rPr>
        <w:t>CACNB</w:t>
      </w:r>
      <w:r w:rsidR="0068043B" w:rsidRPr="00526D15">
        <w:rPr>
          <w:rFonts w:ascii="Times New Roman" w:hAnsi="Times New Roman" w:cs="Times New Roman"/>
          <w:noProof/>
          <w:sz w:val="24"/>
        </w:rPr>
        <w:t xml:space="preserve">x, </w:t>
      </w:r>
      <w:r w:rsidR="00FA542F">
        <w:rPr>
          <w:rFonts w:ascii="Times New Roman" w:hAnsi="Times New Roman" w:cs="Times New Roman"/>
          <w:noProof/>
          <w:sz w:val="24"/>
        </w:rPr>
        <w:sym w:font="Symbol" w:char="F062"/>
      </w:r>
      <w:r w:rsidR="0068043B" w:rsidRPr="00526D15">
        <w:rPr>
          <w:rFonts w:ascii="Times New Roman" w:hAnsi="Times New Roman" w:cs="Times New Roman"/>
          <w:noProof/>
          <w:sz w:val="24"/>
        </w:rPr>
        <w:t xml:space="preserve">-subunits (open circles); </w:t>
      </w:r>
      <w:r w:rsidR="0068043B" w:rsidRPr="00526D15">
        <w:rPr>
          <w:rFonts w:ascii="Times New Roman" w:hAnsi="Times New Roman" w:cs="Times New Roman"/>
          <w:i/>
          <w:noProof/>
          <w:sz w:val="24"/>
        </w:rPr>
        <w:t>CACNG</w:t>
      </w:r>
      <w:r w:rsidR="0068043B" w:rsidRPr="00526D15">
        <w:rPr>
          <w:rFonts w:ascii="Times New Roman" w:hAnsi="Times New Roman" w:cs="Times New Roman"/>
          <w:noProof/>
          <w:sz w:val="24"/>
        </w:rPr>
        <w:t xml:space="preserve">x, </w:t>
      </w:r>
      <w:r w:rsidR="00FA542F">
        <w:rPr>
          <w:rFonts w:ascii="Times New Roman" w:hAnsi="Times New Roman" w:cs="Times New Roman"/>
          <w:noProof/>
          <w:sz w:val="24"/>
        </w:rPr>
        <w:sym w:font="Symbol" w:char="F067"/>
      </w:r>
      <w:r w:rsidR="0068043B" w:rsidRPr="00526D15">
        <w:rPr>
          <w:rFonts w:ascii="Times New Roman" w:hAnsi="Times New Roman" w:cs="Times New Roman"/>
          <w:noProof/>
          <w:sz w:val="24"/>
        </w:rPr>
        <w:t xml:space="preserve">-subunits (grey filled circles); </w:t>
      </w:r>
      <w:r w:rsidR="0068043B" w:rsidRPr="00526D15">
        <w:rPr>
          <w:rFonts w:ascii="Times New Roman" w:hAnsi="Times New Roman" w:cs="Times New Roman"/>
          <w:i/>
          <w:noProof/>
          <w:sz w:val="24"/>
        </w:rPr>
        <w:t>CACNA2D</w:t>
      </w:r>
      <w:r w:rsidR="0068043B" w:rsidRPr="00526D15">
        <w:rPr>
          <w:rFonts w:ascii="Times New Roman" w:hAnsi="Times New Roman" w:cs="Times New Roman"/>
          <w:noProof/>
          <w:sz w:val="24"/>
        </w:rPr>
        <w:t xml:space="preserve">x, </w:t>
      </w:r>
      <w:r w:rsidR="00FA542F">
        <w:rPr>
          <w:rFonts w:ascii="Times New Roman" w:hAnsi="Times New Roman" w:cs="Times New Roman"/>
          <w:noProof/>
          <w:sz w:val="24"/>
        </w:rPr>
        <w:sym w:font="Symbol" w:char="F061"/>
      </w:r>
      <w:r w:rsidR="0068043B" w:rsidRPr="00FA542F">
        <w:rPr>
          <w:rFonts w:ascii="Times New Roman" w:hAnsi="Times New Roman" w:cs="Times New Roman"/>
          <w:noProof/>
          <w:sz w:val="24"/>
          <w:vertAlign w:val="subscript"/>
        </w:rPr>
        <w:t>2</w:t>
      </w:r>
      <w:r w:rsidR="00FA542F">
        <w:rPr>
          <w:rFonts w:ascii="Times New Roman" w:hAnsi="Times New Roman" w:cs="Times New Roman"/>
          <w:noProof/>
          <w:sz w:val="24"/>
        </w:rPr>
        <w:sym w:font="Symbol" w:char="F064"/>
      </w:r>
      <w:r w:rsidR="0068043B" w:rsidRPr="00526D15">
        <w:rPr>
          <w:rFonts w:ascii="Times New Roman" w:hAnsi="Times New Roman" w:cs="Times New Roman"/>
          <w:noProof/>
          <w:sz w:val="24"/>
        </w:rPr>
        <w:t xml:space="preserve">-subunits (blue filled circles). Data expressed as in </w:t>
      </w:r>
      <w:r w:rsidR="0068043B" w:rsidRPr="00526D15">
        <w:rPr>
          <w:rFonts w:ascii="Times New Roman" w:hAnsi="Times New Roman" w:cs="Times New Roman"/>
          <w:iCs/>
          <w:noProof/>
          <w:sz w:val="24"/>
        </w:rPr>
        <w:t>Supplementary Figure S1</w:t>
      </w:r>
      <w:r w:rsidR="0068043B" w:rsidRPr="00526D15">
        <w:rPr>
          <w:rFonts w:ascii="Times New Roman" w:hAnsi="Times New Roman" w:cs="Times New Roman"/>
          <w:noProof/>
          <w:sz w:val="24"/>
        </w:rPr>
        <w:t>.</w:t>
      </w:r>
    </w:p>
    <w:p w14:paraId="50622650" w14:textId="77777777" w:rsidR="00FF26A2" w:rsidRDefault="00FF26A2">
      <w:pPr>
        <w:rPr>
          <w:rFonts w:ascii="Times New Roman" w:hAnsi="Times New Roman" w:cs="Times New Roman"/>
          <w:noProof/>
          <w:sz w:val="24"/>
        </w:rPr>
      </w:pPr>
      <w:r>
        <w:rPr>
          <w:rFonts w:ascii="Times New Roman" w:hAnsi="Times New Roman" w:cs="Times New Roman"/>
          <w:noProof/>
          <w:sz w:val="24"/>
        </w:rPr>
        <w:br w:type="page"/>
      </w:r>
    </w:p>
    <w:p w14:paraId="5DE0F02F" w14:textId="1DEF9187" w:rsidR="00FF26A2" w:rsidRDefault="00FF26A2" w:rsidP="00FF26A2">
      <w:pPr>
        <w:spacing w:line="480" w:lineRule="auto"/>
        <w:jc w:val="both"/>
        <w:rPr>
          <w:rFonts w:ascii="Times New Roman" w:hAnsi="Times New Roman" w:cs="Times New Roman"/>
          <w:noProof/>
          <w:sz w:val="24"/>
        </w:rPr>
      </w:pPr>
      <w:r>
        <w:rPr>
          <w:rFonts w:ascii="Times New Roman" w:hAnsi="Times New Roman" w:cs="Times New Roman"/>
          <w:b/>
          <w:iCs/>
          <w:noProof/>
          <w:sz w:val="24"/>
          <w:lang w:eastAsia="en-GB"/>
        </w:rPr>
        <w:lastRenderedPageBreak/>
        <w:drawing>
          <wp:inline distT="0" distB="0" distL="0" distR="0" wp14:anchorId="55E3B592" wp14:editId="57309C9D">
            <wp:extent cx="5727700" cy="6496050"/>
            <wp:effectExtent l="0" t="0" r="6350" b="0"/>
            <wp:docPr id="6" name="Picture 6" descr="C:\Users\bhastoy\Dropbox\4. EndoCbh1 and 2 project\Manuscripts\1-analyse et nouvelles figures\Figure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hastoy\Dropbox\4. EndoCbh1 and 2 project\Manuscripts\1-analyse et nouvelles figures\FigureS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6496050"/>
                    </a:xfrm>
                    <a:prstGeom prst="rect">
                      <a:avLst/>
                    </a:prstGeom>
                    <a:noFill/>
                    <a:ln>
                      <a:noFill/>
                    </a:ln>
                  </pic:spPr>
                </pic:pic>
              </a:graphicData>
            </a:graphic>
          </wp:inline>
        </w:drawing>
      </w:r>
      <w:r w:rsidR="0068043B" w:rsidRPr="00526D15">
        <w:rPr>
          <w:rFonts w:ascii="Times New Roman" w:hAnsi="Times New Roman" w:cs="Times New Roman"/>
          <w:b/>
          <w:iCs/>
          <w:noProof/>
          <w:sz w:val="24"/>
        </w:rPr>
        <w:t>Supplementary Figure S4</w:t>
      </w:r>
      <w:r w:rsidR="0068043B" w:rsidRPr="00526D15">
        <w:rPr>
          <w:rFonts w:ascii="Times New Roman" w:hAnsi="Times New Roman" w:cs="Times New Roman"/>
          <w:iCs/>
          <w:noProof/>
          <w:sz w:val="24"/>
        </w:rPr>
        <w:t xml:space="preserve"> –</w:t>
      </w:r>
      <w:r w:rsidR="0068043B" w:rsidRPr="00526D15">
        <w:rPr>
          <w:rFonts w:ascii="Arial" w:hAnsi="Arial" w:cs="Arial"/>
          <w:sz w:val="24"/>
        </w:rPr>
        <w:t xml:space="preserve"> </w:t>
      </w:r>
      <w:r w:rsidR="0068043B" w:rsidRPr="00526D15">
        <w:rPr>
          <w:rFonts w:ascii="Times New Roman" w:hAnsi="Times New Roman" w:cs="Times New Roman"/>
          <w:noProof/>
          <w:sz w:val="24"/>
        </w:rPr>
        <w:t>Expression of genes encoding subunits of the large-conductance Ca</w:t>
      </w:r>
      <w:r w:rsidR="0068043B" w:rsidRPr="00526D15">
        <w:rPr>
          <w:rFonts w:ascii="Times New Roman" w:hAnsi="Times New Roman" w:cs="Times New Roman"/>
          <w:noProof/>
          <w:sz w:val="24"/>
          <w:vertAlign w:val="superscript"/>
        </w:rPr>
        <w:t>2+</w:t>
      </w:r>
      <w:r w:rsidR="0068043B" w:rsidRPr="00526D15">
        <w:rPr>
          <w:rFonts w:ascii="Times New Roman" w:hAnsi="Times New Roman" w:cs="Times New Roman"/>
          <w:noProof/>
          <w:sz w:val="24"/>
        </w:rPr>
        <w:t>-activated K</w:t>
      </w:r>
      <w:r w:rsidR="0068043B" w:rsidRPr="00526D15">
        <w:rPr>
          <w:rFonts w:ascii="Times New Roman" w:hAnsi="Times New Roman" w:cs="Times New Roman"/>
          <w:noProof/>
          <w:sz w:val="24"/>
          <w:vertAlign w:val="superscript"/>
        </w:rPr>
        <w:t>+</w:t>
      </w:r>
      <w:r w:rsidR="0068043B" w:rsidRPr="00526D15">
        <w:rPr>
          <w:rFonts w:ascii="Times New Roman" w:hAnsi="Times New Roman" w:cs="Times New Roman"/>
          <w:noProof/>
          <w:sz w:val="24"/>
        </w:rPr>
        <w:t xml:space="preserve"> channels (BK; red filled circles), the pore-forming subunits of voltage-gated K</w:t>
      </w:r>
      <w:r w:rsidR="0068043B" w:rsidRPr="00526D15">
        <w:rPr>
          <w:rFonts w:ascii="Times New Roman" w:hAnsi="Times New Roman" w:cs="Times New Roman"/>
          <w:noProof/>
          <w:sz w:val="24"/>
          <w:vertAlign w:val="superscript"/>
        </w:rPr>
        <w:t>+</w:t>
      </w:r>
      <w:r w:rsidR="0068043B" w:rsidRPr="00526D15">
        <w:rPr>
          <w:rFonts w:ascii="Times New Roman" w:hAnsi="Times New Roman" w:cs="Times New Roman"/>
          <w:noProof/>
          <w:sz w:val="24"/>
        </w:rPr>
        <w:t xml:space="preserve"> channels (blue filled circles) [</w:t>
      </w:r>
      <w:r w:rsidR="0068043B" w:rsidRPr="00526D15">
        <w:rPr>
          <w:rFonts w:ascii="Times New Roman" w:hAnsi="Times New Roman" w:cs="Times New Roman"/>
          <w:i/>
          <w:noProof/>
          <w:sz w:val="24"/>
        </w:rPr>
        <w:t>KCNA</w:t>
      </w:r>
      <w:r w:rsidR="0068043B" w:rsidRPr="00526D15">
        <w:rPr>
          <w:rFonts w:ascii="Times New Roman" w:hAnsi="Times New Roman" w:cs="Times New Roman"/>
          <w:noProof/>
          <w:sz w:val="24"/>
        </w:rPr>
        <w:t xml:space="preserve">x, Kv1.x; </w:t>
      </w:r>
      <w:r w:rsidR="0068043B" w:rsidRPr="00526D15">
        <w:rPr>
          <w:rFonts w:ascii="Times New Roman" w:hAnsi="Times New Roman" w:cs="Times New Roman"/>
          <w:i/>
          <w:noProof/>
          <w:sz w:val="24"/>
        </w:rPr>
        <w:t>KCNB</w:t>
      </w:r>
      <w:r w:rsidR="0068043B" w:rsidRPr="00526D15">
        <w:rPr>
          <w:rFonts w:ascii="Times New Roman" w:hAnsi="Times New Roman" w:cs="Times New Roman"/>
          <w:noProof/>
          <w:sz w:val="24"/>
        </w:rPr>
        <w:t xml:space="preserve">x, Kv2.x; </w:t>
      </w:r>
      <w:r w:rsidR="0068043B" w:rsidRPr="00526D15">
        <w:rPr>
          <w:rFonts w:ascii="Times New Roman" w:hAnsi="Times New Roman" w:cs="Times New Roman"/>
          <w:i/>
          <w:noProof/>
          <w:sz w:val="24"/>
        </w:rPr>
        <w:t>KCNC</w:t>
      </w:r>
      <w:r w:rsidR="0068043B" w:rsidRPr="00526D15">
        <w:rPr>
          <w:rFonts w:ascii="Times New Roman" w:hAnsi="Times New Roman" w:cs="Times New Roman"/>
          <w:noProof/>
          <w:sz w:val="24"/>
        </w:rPr>
        <w:t xml:space="preserve">x, Kv3.x; </w:t>
      </w:r>
      <w:r w:rsidR="0068043B" w:rsidRPr="00526D15">
        <w:rPr>
          <w:rFonts w:ascii="Times New Roman" w:hAnsi="Times New Roman" w:cs="Times New Roman"/>
          <w:i/>
          <w:noProof/>
          <w:sz w:val="24"/>
        </w:rPr>
        <w:t>KCND</w:t>
      </w:r>
      <w:r w:rsidR="0068043B" w:rsidRPr="00526D15">
        <w:rPr>
          <w:rFonts w:ascii="Times New Roman" w:hAnsi="Times New Roman" w:cs="Times New Roman"/>
          <w:noProof/>
          <w:sz w:val="24"/>
        </w:rPr>
        <w:t xml:space="preserve">x, Kv4.x; </w:t>
      </w:r>
      <w:r w:rsidR="0068043B" w:rsidRPr="00526D15">
        <w:rPr>
          <w:rFonts w:ascii="Times New Roman" w:hAnsi="Times New Roman" w:cs="Times New Roman"/>
          <w:i/>
          <w:noProof/>
          <w:sz w:val="24"/>
        </w:rPr>
        <w:t>KCNH</w:t>
      </w:r>
      <w:r w:rsidR="0068043B" w:rsidRPr="00526D15">
        <w:rPr>
          <w:rFonts w:ascii="Times New Roman" w:hAnsi="Times New Roman" w:cs="Times New Roman"/>
          <w:noProof/>
          <w:sz w:val="24"/>
        </w:rPr>
        <w:t xml:space="preserve">x, Kv11.x (hERG); </w:t>
      </w:r>
      <w:r w:rsidR="0068043B" w:rsidRPr="00526D15">
        <w:rPr>
          <w:rFonts w:ascii="Times New Roman" w:hAnsi="Times New Roman" w:cs="Times New Roman"/>
          <w:i/>
          <w:noProof/>
          <w:sz w:val="24"/>
        </w:rPr>
        <w:t>KCNK</w:t>
      </w:r>
      <w:r w:rsidR="0068043B" w:rsidRPr="00526D15">
        <w:rPr>
          <w:rFonts w:ascii="Times New Roman" w:hAnsi="Times New Roman" w:cs="Times New Roman"/>
          <w:noProof/>
          <w:sz w:val="24"/>
        </w:rPr>
        <w:t xml:space="preserve">x, </w:t>
      </w:r>
      <w:r w:rsidR="0068043B" w:rsidRPr="00526D15">
        <w:rPr>
          <w:rFonts w:ascii="Times New Roman" w:hAnsi="Times New Roman" w:cs="Times New Roman"/>
          <w:i/>
          <w:noProof/>
          <w:sz w:val="24"/>
        </w:rPr>
        <w:t>K2Px</w:t>
      </w:r>
      <w:r w:rsidR="0068043B" w:rsidRPr="00526D15">
        <w:rPr>
          <w:rFonts w:ascii="Times New Roman" w:hAnsi="Times New Roman" w:cs="Times New Roman"/>
          <w:noProof/>
          <w:sz w:val="24"/>
        </w:rPr>
        <w:t xml:space="preserve"> (2-pore channels)], and the voltage-gated K</w:t>
      </w:r>
      <w:r w:rsidR="0068043B" w:rsidRPr="00526D15">
        <w:rPr>
          <w:rFonts w:ascii="Times New Roman" w:hAnsi="Times New Roman" w:cs="Times New Roman"/>
          <w:noProof/>
          <w:sz w:val="24"/>
          <w:vertAlign w:val="superscript"/>
        </w:rPr>
        <w:t>+</w:t>
      </w:r>
      <w:r w:rsidR="0068043B" w:rsidRPr="00526D15">
        <w:rPr>
          <w:rFonts w:ascii="Times New Roman" w:hAnsi="Times New Roman" w:cs="Times New Roman"/>
          <w:noProof/>
          <w:sz w:val="24"/>
        </w:rPr>
        <w:t xml:space="preserve"> (Kv) channel-interacting proteins (KCNIP, black filled circles). Data expressed as in </w:t>
      </w:r>
      <w:r w:rsidR="0068043B" w:rsidRPr="00526D15">
        <w:rPr>
          <w:rFonts w:ascii="Times New Roman" w:hAnsi="Times New Roman" w:cs="Times New Roman"/>
          <w:iCs/>
          <w:noProof/>
          <w:sz w:val="24"/>
        </w:rPr>
        <w:t>Supplementary Figure S1</w:t>
      </w:r>
      <w:r w:rsidR="0068043B" w:rsidRPr="00526D15">
        <w:rPr>
          <w:rFonts w:ascii="Times New Roman" w:hAnsi="Times New Roman" w:cs="Times New Roman"/>
          <w:noProof/>
          <w:sz w:val="24"/>
        </w:rPr>
        <w:t>.</w:t>
      </w:r>
      <w:r>
        <w:rPr>
          <w:rFonts w:ascii="Times New Roman" w:hAnsi="Times New Roman" w:cs="Times New Roman"/>
          <w:noProof/>
          <w:sz w:val="24"/>
        </w:rPr>
        <w:br w:type="page"/>
      </w:r>
    </w:p>
    <w:p w14:paraId="599B67B0" w14:textId="7F98A027" w:rsidR="00FF26A2" w:rsidRDefault="00FF26A2" w:rsidP="0068043B">
      <w:pPr>
        <w:spacing w:line="480" w:lineRule="auto"/>
        <w:jc w:val="both"/>
        <w:rPr>
          <w:rFonts w:ascii="Times New Roman" w:hAnsi="Times New Roman" w:cs="Times New Roman"/>
          <w:iCs/>
          <w:noProof/>
          <w:sz w:val="24"/>
        </w:rPr>
      </w:pPr>
      <w:r>
        <w:rPr>
          <w:rFonts w:ascii="Times New Roman" w:hAnsi="Times New Roman" w:cs="Times New Roman"/>
          <w:b/>
          <w:iCs/>
          <w:noProof/>
          <w:sz w:val="24"/>
          <w:lang w:eastAsia="en-GB"/>
        </w:rPr>
        <w:lastRenderedPageBreak/>
        <w:drawing>
          <wp:inline distT="0" distB="0" distL="0" distR="0" wp14:anchorId="0F21FFDB" wp14:editId="5272223F">
            <wp:extent cx="5727700" cy="4220845"/>
            <wp:effectExtent l="0" t="0" r="6350" b="8255"/>
            <wp:docPr id="7" name="Picture 7" descr="C:\Users\bhastoy\Dropbox\4. EndoCbh1 and 2 project\Manuscripts\1-analyse et nouvelles figures\Figure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hastoy\Dropbox\4. EndoCbh1 and 2 project\Manuscripts\1-analyse et nouvelles figures\FigureS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4220845"/>
                    </a:xfrm>
                    <a:prstGeom prst="rect">
                      <a:avLst/>
                    </a:prstGeom>
                    <a:noFill/>
                    <a:ln>
                      <a:noFill/>
                    </a:ln>
                  </pic:spPr>
                </pic:pic>
              </a:graphicData>
            </a:graphic>
          </wp:inline>
        </w:drawing>
      </w:r>
      <w:r w:rsidR="0068043B" w:rsidRPr="00526D15">
        <w:rPr>
          <w:rFonts w:ascii="Times New Roman" w:hAnsi="Times New Roman" w:cs="Times New Roman"/>
          <w:b/>
          <w:iCs/>
          <w:noProof/>
          <w:sz w:val="24"/>
        </w:rPr>
        <w:t>Supplementary Figure S5</w:t>
      </w:r>
      <w:r w:rsidR="0068043B" w:rsidRPr="00526D15">
        <w:rPr>
          <w:rFonts w:ascii="Times New Roman" w:hAnsi="Times New Roman" w:cs="Times New Roman"/>
          <w:iCs/>
          <w:noProof/>
          <w:sz w:val="24"/>
        </w:rPr>
        <w:t xml:space="preserve"> –</w:t>
      </w:r>
      <w:r w:rsidR="0068043B" w:rsidRPr="00526D15">
        <w:rPr>
          <w:rFonts w:ascii="Arial" w:hAnsi="Arial" w:cs="Arial"/>
          <w:sz w:val="24"/>
        </w:rPr>
        <w:t xml:space="preserve"> </w:t>
      </w:r>
      <w:r w:rsidR="0068043B" w:rsidRPr="00526D15">
        <w:rPr>
          <w:rFonts w:ascii="Times New Roman" w:hAnsi="Times New Roman" w:cs="Times New Roman"/>
          <w:sz w:val="24"/>
        </w:rPr>
        <w:t xml:space="preserve">Expression of proteins involved in exocytosis. </w:t>
      </w:r>
      <w:proofErr w:type="spellStart"/>
      <w:r w:rsidR="0068043B" w:rsidRPr="00526D15">
        <w:rPr>
          <w:rFonts w:ascii="Times New Roman" w:hAnsi="Times New Roman" w:cs="Times New Roman"/>
          <w:i/>
          <w:sz w:val="24"/>
        </w:rPr>
        <w:t>STX</w:t>
      </w:r>
      <w:r w:rsidR="0068043B" w:rsidRPr="00526D15">
        <w:rPr>
          <w:rFonts w:ascii="Times New Roman" w:hAnsi="Times New Roman" w:cs="Times New Roman"/>
          <w:sz w:val="24"/>
        </w:rPr>
        <w:t>x</w:t>
      </w:r>
      <w:proofErr w:type="spellEnd"/>
      <w:r w:rsidR="0068043B" w:rsidRPr="00526D15">
        <w:rPr>
          <w:rFonts w:ascii="Times New Roman" w:hAnsi="Times New Roman" w:cs="Times New Roman"/>
          <w:sz w:val="24"/>
        </w:rPr>
        <w:t xml:space="preserve">, </w:t>
      </w:r>
      <w:proofErr w:type="spellStart"/>
      <w:r w:rsidR="0068043B" w:rsidRPr="00526D15">
        <w:rPr>
          <w:rFonts w:ascii="Times New Roman" w:hAnsi="Times New Roman" w:cs="Times New Roman"/>
          <w:sz w:val="24"/>
        </w:rPr>
        <w:t>syntaxins</w:t>
      </w:r>
      <w:proofErr w:type="spellEnd"/>
      <w:r w:rsidR="0068043B" w:rsidRPr="00526D15">
        <w:rPr>
          <w:rFonts w:ascii="Times New Roman" w:hAnsi="Times New Roman" w:cs="Times New Roman"/>
          <w:sz w:val="24"/>
        </w:rPr>
        <w:t xml:space="preserve">; </w:t>
      </w:r>
      <w:proofErr w:type="spellStart"/>
      <w:r w:rsidR="0068043B" w:rsidRPr="00526D15">
        <w:rPr>
          <w:rFonts w:ascii="Times New Roman" w:hAnsi="Times New Roman" w:cs="Times New Roman"/>
          <w:i/>
          <w:sz w:val="24"/>
        </w:rPr>
        <w:t>VAMP</w:t>
      </w:r>
      <w:r w:rsidR="0068043B" w:rsidRPr="00526D15">
        <w:rPr>
          <w:rFonts w:ascii="Times New Roman" w:hAnsi="Times New Roman" w:cs="Times New Roman"/>
          <w:sz w:val="24"/>
        </w:rPr>
        <w:t>x</w:t>
      </w:r>
      <w:proofErr w:type="spellEnd"/>
      <w:r w:rsidR="0068043B" w:rsidRPr="00526D15">
        <w:rPr>
          <w:rFonts w:ascii="Times New Roman" w:hAnsi="Times New Roman" w:cs="Times New Roman"/>
          <w:sz w:val="24"/>
        </w:rPr>
        <w:t xml:space="preserve">, VAMPs; </w:t>
      </w:r>
      <w:proofErr w:type="spellStart"/>
      <w:r w:rsidR="0068043B" w:rsidRPr="00526D15">
        <w:rPr>
          <w:rFonts w:ascii="Times New Roman" w:hAnsi="Times New Roman" w:cs="Times New Roman"/>
          <w:i/>
          <w:sz w:val="24"/>
        </w:rPr>
        <w:t>CPLX</w:t>
      </w:r>
      <w:r w:rsidR="0068043B" w:rsidRPr="00526D15">
        <w:rPr>
          <w:rFonts w:ascii="Times New Roman" w:hAnsi="Times New Roman" w:cs="Times New Roman"/>
          <w:sz w:val="24"/>
        </w:rPr>
        <w:t>x</w:t>
      </w:r>
      <w:proofErr w:type="spellEnd"/>
      <w:r w:rsidR="0068043B" w:rsidRPr="00526D15">
        <w:rPr>
          <w:rFonts w:ascii="Times New Roman" w:hAnsi="Times New Roman" w:cs="Times New Roman"/>
          <w:sz w:val="24"/>
        </w:rPr>
        <w:t xml:space="preserve">, </w:t>
      </w:r>
      <w:proofErr w:type="spellStart"/>
      <w:r w:rsidR="0068043B" w:rsidRPr="00526D15">
        <w:rPr>
          <w:rFonts w:ascii="Times New Roman" w:hAnsi="Times New Roman" w:cs="Times New Roman"/>
          <w:sz w:val="24"/>
        </w:rPr>
        <w:t>complexins</w:t>
      </w:r>
      <w:proofErr w:type="spellEnd"/>
      <w:r w:rsidR="0068043B" w:rsidRPr="00526D15">
        <w:rPr>
          <w:rFonts w:ascii="Times New Roman" w:hAnsi="Times New Roman" w:cs="Times New Roman"/>
          <w:sz w:val="24"/>
        </w:rPr>
        <w:t xml:space="preserve">; </w:t>
      </w:r>
      <w:proofErr w:type="spellStart"/>
      <w:r w:rsidR="0068043B" w:rsidRPr="00526D15">
        <w:rPr>
          <w:rFonts w:ascii="Times New Roman" w:hAnsi="Times New Roman" w:cs="Times New Roman"/>
          <w:i/>
          <w:sz w:val="24"/>
        </w:rPr>
        <w:t>STXBP</w:t>
      </w:r>
      <w:r w:rsidR="0068043B" w:rsidRPr="00526D15">
        <w:rPr>
          <w:rFonts w:ascii="Times New Roman" w:hAnsi="Times New Roman" w:cs="Times New Roman"/>
          <w:sz w:val="24"/>
        </w:rPr>
        <w:t>x</w:t>
      </w:r>
      <w:proofErr w:type="spellEnd"/>
      <w:r w:rsidR="0068043B" w:rsidRPr="00526D15">
        <w:rPr>
          <w:rFonts w:ascii="Times New Roman" w:hAnsi="Times New Roman" w:cs="Times New Roman"/>
          <w:sz w:val="24"/>
        </w:rPr>
        <w:t xml:space="preserve"> (</w:t>
      </w:r>
      <w:proofErr w:type="spellStart"/>
      <w:r w:rsidR="0068043B" w:rsidRPr="00526D15">
        <w:rPr>
          <w:rFonts w:ascii="Times New Roman" w:hAnsi="Times New Roman" w:cs="Times New Roman"/>
          <w:sz w:val="24"/>
        </w:rPr>
        <w:t>syntaxin</w:t>
      </w:r>
      <w:proofErr w:type="spellEnd"/>
      <w:r w:rsidR="0068043B" w:rsidRPr="00526D15">
        <w:rPr>
          <w:rFonts w:ascii="Times New Roman" w:hAnsi="Times New Roman" w:cs="Times New Roman"/>
          <w:sz w:val="24"/>
        </w:rPr>
        <w:t xml:space="preserve">-binding proteins); </w:t>
      </w:r>
      <w:proofErr w:type="spellStart"/>
      <w:r w:rsidR="0068043B" w:rsidRPr="00526D15">
        <w:rPr>
          <w:rFonts w:ascii="Times New Roman" w:hAnsi="Times New Roman" w:cs="Times New Roman"/>
          <w:i/>
          <w:sz w:val="24"/>
        </w:rPr>
        <w:t>SNAP</w:t>
      </w:r>
      <w:r w:rsidR="0068043B" w:rsidRPr="00526D15">
        <w:rPr>
          <w:rFonts w:ascii="Times New Roman" w:hAnsi="Times New Roman" w:cs="Times New Roman"/>
          <w:sz w:val="24"/>
        </w:rPr>
        <w:t>x</w:t>
      </w:r>
      <w:proofErr w:type="spellEnd"/>
      <w:r w:rsidR="0068043B" w:rsidRPr="00526D15">
        <w:rPr>
          <w:rFonts w:ascii="Times New Roman" w:hAnsi="Times New Roman" w:cs="Times New Roman"/>
          <w:sz w:val="24"/>
        </w:rPr>
        <w:t xml:space="preserve">, </w:t>
      </w:r>
      <w:proofErr w:type="spellStart"/>
      <w:r w:rsidR="0068043B" w:rsidRPr="00526D15">
        <w:rPr>
          <w:rFonts w:ascii="Times New Roman" w:hAnsi="Times New Roman" w:cs="Times New Roman"/>
          <w:sz w:val="24"/>
        </w:rPr>
        <w:t>synaptosomal</w:t>
      </w:r>
      <w:proofErr w:type="spellEnd"/>
      <w:r w:rsidR="0068043B" w:rsidRPr="00526D15">
        <w:rPr>
          <w:rFonts w:ascii="Times New Roman" w:hAnsi="Times New Roman" w:cs="Times New Roman"/>
          <w:sz w:val="24"/>
        </w:rPr>
        <w:t xml:space="preserve">-associated protein (e.g. Munc18); </w:t>
      </w:r>
      <w:proofErr w:type="spellStart"/>
      <w:r w:rsidR="0068043B" w:rsidRPr="00526D15">
        <w:rPr>
          <w:rFonts w:ascii="Times New Roman" w:hAnsi="Times New Roman" w:cs="Times New Roman"/>
          <w:i/>
          <w:sz w:val="24"/>
        </w:rPr>
        <w:t>SYT</w:t>
      </w:r>
      <w:r w:rsidR="0068043B" w:rsidRPr="00526D15">
        <w:rPr>
          <w:rFonts w:ascii="Times New Roman" w:hAnsi="Times New Roman" w:cs="Times New Roman"/>
          <w:sz w:val="24"/>
        </w:rPr>
        <w:t>x</w:t>
      </w:r>
      <w:proofErr w:type="spellEnd"/>
      <w:r w:rsidR="0068043B" w:rsidRPr="00526D15">
        <w:rPr>
          <w:rFonts w:ascii="Times New Roman" w:hAnsi="Times New Roman" w:cs="Times New Roman"/>
          <w:sz w:val="24"/>
        </w:rPr>
        <w:t xml:space="preserve">, </w:t>
      </w:r>
      <w:proofErr w:type="spellStart"/>
      <w:r w:rsidR="0068043B" w:rsidRPr="00526D15">
        <w:rPr>
          <w:rFonts w:ascii="Times New Roman" w:hAnsi="Times New Roman" w:cs="Times New Roman"/>
          <w:sz w:val="24"/>
        </w:rPr>
        <w:t>synaptotagmins</w:t>
      </w:r>
      <w:proofErr w:type="spellEnd"/>
      <w:r w:rsidR="0068043B" w:rsidRPr="00526D15">
        <w:rPr>
          <w:rFonts w:ascii="Times New Roman" w:hAnsi="Times New Roman" w:cs="Times New Roman"/>
          <w:sz w:val="24"/>
        </w:rPr>
        <w:t xml:space="preserve">; </w:t>
      </w:r>
      <w:r w:rsidR="0068043B" w:rsidRPr="00526D15">
        <w:rPr>
          <w:rFonts w:ascii="Times New Roman" w:hAnsi="Times New Roman" w:cs="Times New Roman"/>
          <w:i/>
          <w:sz w:val="24"/>
        </w:rPr>
        <w:t>UNC13</w:t>
      </w:r>
      <w:r w:rsidR="0068043B" w:rsidRPr="00526D15">
        <w:rPr>
          <w:rFonts w:ascii="Times New Roman" w:hAnsi="Times New Roman" w:cs="Times New Roman"/>
          <w:sz w:val="24"/>
        </w:rPr>
        <w:t xml:space="preserve">x, Munc13; </w:t>
      </w:r>
      <w:proofErr w:type="spellStart"/>
      <w:r w:rsidR="0068043B" w:rsidRPr="00526D15">
        <w:rPr>
          <w:rFonts w:ascii="Times New Roman" w:hAnsi="Times New Roman" w:cs="Times New Roman"/>
          <w:i/>
          <w:sz w:val="24"/>
        </w:rPr>
        <w:t>RIMS</w:t>
      </w:r>
      <w:r w:rsidR="0068043B" w:rsidRPr="00526D15">
        <w:rPr>
          <w:rFonts w:ascii="Times New Roman" w:hAnsi="Times New Roman" w:cs="Times New Roman"/>
          <w:sz w:val="24"/>
        </w:rPr>
        <w:t>x</w:t>
      </w:r>
      <w:proofErr w:type="spellEnd"/>
      <w:r w:rsidR="0068043B" w:rsidRPr="00526D15">
        <w:rPr>
          <w:rFonts w:ascii="Times New Roman" w:hAnsi="Times New Roman" w:cs="Times New Roman"/>
          <w:sz w:val="24"/>
        </w:rPr>
        <w:t xml:space="preserve">, </w:t>
      </w:r>
      <w:proofErr w:type="spellStart"/>
      <w:r w:rsidR="0068043B" w:rsidRPr="00526D15">
        <w:rPr>
          <w:rFonts w:ascii="Times New Roman" w:hAnsi="Times New Roman" w:cs="Times New Roman"/>
          <w:sz w:val="24"/>
        </w:rPr>
        <w:t>RIMx</w:t>
      </w:r>
      <w:proofErr w:type="spellEnd"/>
      <w:r w:rsidR="0068043B" w:rsidRPr="00526D15">
        <w:rPr>
          <w:rFonts w:ascii="Times New Roman" w:hAnsi="Times New Roman" w:cs="Times New Roman"/>
          <w:sz w:val="24"/>
        </w:rPr>
        <w:t xml:space="preserve">; </w:t>
      </w:r>
      <w:r w:rsidR="0068043B" w:rsidRPr="00526D15">
        <w:rPr>
          <w:rFonts w:ascii="Times New Roman" w:hAnsi="Times New Roman" w:cs="Times New Roman"/>
          <w:i/>
          <w:sz w:val="24"/>
        </w:rPr>
        <w:t>RPH3AL</w:t>
      </w:r>
      <w:r w:rsidR="0068043B" w:rsidRPr="00526D15">
        <w:rPr>
          <w:rFonts w:ascii="Times New Roman" w:hAnsi="Times New Roman" w:cs="Times New Roman"/>
          <w:sz w:val="24"/>
        </w:rPr>
        <w:t xml:space="preserve">, NOC2. </w:t>
      </w:r>
      <w:r w:rsidR="0068043B" w:rsidRPr="00526D15">
        <w:rPr>
          <w:rFonts w:ascii="Times New Roman" w:hAnsi="Times New Roman" w:cs="Times New Roman"/>
          <w:noProof/>
          <w:sz w:val="24"/>
        </w:rPr>
        <w:t xml:space="preserve">Data expressed as in </w:t>
      </w:r>
      <w:r w:rsidR="0068043B" w:rsidRPr="00526D15">
        <w:rPr>
          <w:rFonts w:ascii="Times New Roman" w:hAnsi="Times New Roman" w:cs="Times New Roman"/>
          <w:iCs/>
          <w:noProof/>
          <w:sz w:val="24"/>
        </w:rPr>
        <w:t>Supplementary Figure S1.</w:t>
      </w:r>
    </w:p>
    <w:p w14:paraId="0915D92E" w14:textId="77777777" w:rsidR="00FF26A2" w:rsidRDefault="00FF26A2">
      <w:pPr>
        <w:rPr>
          <w:rFonts w:ascii="Times New Roman" w:hAnsi="Times New Roman" w:cs="Times New Roman"/>
          <w:iCs/>
          <w:noProof/>
          <w:sz w:val="24"/>
        </w:rPr>
      </w:pPr>
      <w:r>
        <w:rPr>
          <w:rFonts w:ascii="Times New Roman" w:hAnsi="Times New Roman" w:cs="Times New Roman"/>
          <w:iCs/>
          <w:noProof/>
          <w:sz w:val="24"/>
        </w:rPr>
        <w:br w:type="page"/>
      </w:r>
    </w:p>
    <w:p w14:paraId="7AA80F03" w14:textId="77777777" w:rsidR="00FF26A2" w:rsidRDefault="00FF26A2" w:rsidP="0068043B">
      <w:pPr>
        <w:spacing w:line="480" w:lineRule="auto"/>
        <w:jc w:val="both"/>
        <w:rPr>
          <w:rFonts w:ascii="Times New Roman" w:hAnsi="Times New Roman" w:cs="Times New Roman"/>
          <w:b/>
          <w:iCs/>
          <w:noProof/>
          <w:sz w:val="24"/>
        </w:rPr>
      </w:pPr>
      <w:r>
        <w:rPr>
          <w:rFonts w:ascii="Times New Roman" w:hAnsi="Times New Roman" w:cs="Times New Roman"/>
          <w:b/>
          <w:iCs/>
          <w:noProof/>
          <w:sz w:val="24"/>
          <w:lang w:eastAsia="en-GB"/>
        </w:rPr>
        <w:lastRenderedPageBreak/>
        <w:drawing>
          <wp:inline distT="0" distB="0" distL="0" distR="0" wp14:anchorId="746CB8EE" wp14:editId="0121B924">
            <wp:extent cx="3945961" cy="6371539"/>
            <wp:effectExtent l="0" t="0" r="0" b="0"/>
            <wp:docPr id="8" name="Picture 8" descr="C:\Users\bhastoy\Dropbox\4. EndoCbh1 and 2 project\Manuscripts\1-analyse et nouvelles figures\Figure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hastoy\Dropbox\4. EndoCbh1 and 2 project\Manuscripts\1-analyse et nouvelles figures\FigureS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5249" cy="6386536"/>
                    </a:xfrm>
                    <a:prstGeom prst="rect">
                      <a:avLst/>
                    </a:prstGeom>
                    <a:noFill/>
                    <a:ln>
                      <a:noFill/>
                    </a:ln>
                  </pic:spPr>
                </pic:pic>
              </a:graphicData>
            </a:graphic>
          </wp:inline>
        </w:drawing>
      </w:r>
    </w:p>
    <w:p w14:paraId="5224FF91" w14:textId="765B058E" w:rsidR="00FF26A2" w:rsidRDefault="0068043B" w:rsidP="00FF26A2">
      <w:pPr>
        <w:spacing w:line="480" w:lineRule="auto"/>
        <w:jc w:val="both"/>
        <w:rPr>
          <w:rFonts w:ascii="Times New Roman" w:hAnsi="Times New Roman" w:cs="Times New Roman"/>
          <w:sz w:val="24"/>
        </w:rPr>
      </w:pPr>
      <w:r w:rsidRPr="00526D15">
        <w:rPr>
          <w:rFonts w:ascii="Times New Roman" w:hAnsi="Times New Roman" w:cs="Times New Roman"/>
          <w:b/>
          <w:iCs/>
          <w:noProof/>
          <w:sz w:val="24"/>
        </w:rPr>
        <w:t>Supplementary Figure S6</w:t>
      </w:r>
      <w:r w:rsidRPr="00526D15">
        <w:rPr>
          <w:rFonts w:ascii="Times New Roman" w:hAnsi="Times New Roman" w:cs="Times New Roman"/>
          <w:iCs/>
          <w:noProof/>
          <w:sz w:val="24"/>
        </w:rPr>
        <w:t xml:space="preserve"> –</w:t>
      </w:r>
      <w:r w:rsidRPr="00526D15">
        <w:rPr>
          <w:rFonts w:ascii="Arial" w:hAnsi="Arial" w:cs="Arial"/>
          <w:sz w:val="24"/>
        </w:rPr>
        <w:t xml:space="preserve"> </w:t>
      </w:r>
      <w:proofErr w:type="spellStart"/>
      <w:r w:rsidRPr="00526D15">
        <w:rPr>
          <w:rFonts w:ascii="Times New Roman" w:hAnsi="Times New Roman" w:cs="Times New Roman"/>
          <w:sz w:val="24"/>
        </w:rPr>
        <w:t>Polyhormonality</w:t>
      </w:r>
      <w:proofErr w:type="spellEnd"/>
      <w:r w:rsidRPr="00526D15">
        <w:rPr>
          <w:rFonts w:ascii="Times New Roman" w:hAnsi="Times New Roman" w:cs="Times New Roman"/>
          <w:sz w:val="24"/>
        </w:rPr>
        <w:t xml:space="preserve"> of </w:t>
      </w:r>
      <w:proofErr w:type="spellStart"/>
      <w:r w:rsidRPr="00526D15">
        <w:rPr>
          <w:rFonts w:ascii="Times New Roman" w:hAnsi="Times New Roman" w:cs="Times New Roman"/>
          <w:sz w:val="24"/>
        </w:rPr>
        <w:t>EndoC</w:t>
      </w:r>
      <w:proofErr w:type="spellEnd"/>
      <w:r w:rsidRPr="00526D15">
        <w:rPr>
          <w:rFonts w:ascii="Times New Roman" w:hAnsi="Times New Roman" w:cs="Times New Roman"/>
          <w:sz w:val="24"/>
        </w:rPr>
        <w:t>-</w:t>
      </w:r>
      <w:r w:rsidRPr="00526D15">
        <w:rPr>
          <w:rFonts w:ascii="Symbol" w:hAnsi="Symbol" w:cs="Times New Roman"/>
          <w:sz w:val="24"/>
        </w:rPr>
        <w:t></w:t>
      </w:r>
      <w:r w:rsidRPr="00526D15">
        <w:rPr>
          <w:rFonts w:ascii="Times New Roman" w:hAnsi="Times New Roman" w:cs="Times New Roman"/>
          <w:sz w:val="24"/>
        </w:rPr>
        <w:t>H1 and –</w:t>
      </w:r>
      <w:r w:rsidRPr="00526D15">
        <w:rPr>
          <w:rFonts w:ascii="Symbol" w:hAnsi="Symbol" w:cs="Times New Roman"/>
          <w:sz w:val="24"/>
        </w:rPr>
        <w:t></w:t>
      </w:r>
      <w:r w:rsidRPr="00526D15">
        <w:rPr>
          <w:rFonts w:ascii="Times New Roman" w:hAnsi="Times New Roman" w:cs="Times New Roman"/>
          <w:sz w:val="24"/>
        </w:rPr>
        <w:t>H2 cells. (</w:t>
      </w:r>
      <w:proofErr w:type="gramStart"/>
      <w:r w:rsidR="00FA542F">
        <w:rPr>
          <w:rFonts w:ascii="Times New Roman" w:hAnsi="Times New Roman" w:cs="Times New Roman"/>
          <w:sz w:val="24"/>
        </w:rPr>
        <w:t>a</w:t>
      </w:r>
      <w:proofErr w:type="gramEnd"/>
      <w:r w:rsidRPr="00526D15">
        <w:rPr>
          <w:rFonts w:ascii="Times New Roman" w:hAnsi="Times New Roman" w:cs="Times New Roman"/>
          <w:sz w:val="24"/>
        </w:rPr>
        <w:t xml:space="preserve">). </w:t>
      </w:r>
      <w:proofErr w:type="spellStart"/>
      <w:r w:rsidRPr="00526D15">
        <w:rPr>
          <w:rFonts w:ascii="Times New Roman" w:hAnsi="Times New Roman" w:cs="Times New Roman"/>
          <w:sz w:val="24"/>
        </w:rPr>
        <w:t>Immunofluorescent</w:t>
      </w:r>
      <w:proofErr w:type="spellEnd"/>
      <w:r w:rsidRPr="00526D15">
        <w:rPr>
          <w:rFonts w:ascii="Times New Roman" w:hAnsi="Times New Roman" w:cs="Times New Roman"/>
          <w:sz w:val="24"/>
        </w:rPr>
        <w:t xml:space="preserve"> </w:t>
      </w:r>
      <w:proofErr w:type="spellStart"/>
      <w:r w:rsidRPr="00526D15">
        <w:rPr>
          <w:rFonts w:ascii="Times New Roman" w:hAnsi="Times New Roman" w:cs="Times New Roman"/>
          <w:sz w:val="24"/>
        </w:rPr>
        <w:t>labeling</w:t>
      </w:r>
      <w:proofErr w:type="spellEnd"/>
      <w:r w:rsidRPr="00526D15">
        <w:rPr>
          <w:rFonts w:ascii="Times New Roman" w:hAnsi="Times New Roman" w:cs="Times New Roman"/>
          <w:sz w:val="24"/>
        </w:rPr>
        <w:t xml:space="preserve"> of insulin (red), glucagon or somatostatin (green) in </w:t>
      </w:r>
      <w:proofErr w:type="spellStart"/>
      <w:r w:rsidRPr="00526D15">
        <w:rPr>
          <w:rFonts w:ascii="Times New Roman" w:hAnsi="Times New Roman" w:cs="Times New Roman"/>
          <w:sz w:val="24"/>
        </w:rPr>
        <w:t>EndoC</w:t>
      </w:r>
      <w:proofErr w:type="spellEnd"/>
      <w:r w:rsidRPr="00526D15">
        <w:rPr>
          <w:rFonts w:ascii="Times New Roman" w:hAnsi="Times New Roman" w:cs="Times New Roman"/>
          <w:sz w:val="24"/>
        </w:rPr>
        <w:t>-</w:t>
      </w:r>
      <w:r w:rsidR="00FA542F">
        <w:rPr>
          <w:rFonts w:ascii="Times New Roman" w:hAnsi="Times New Roman" w:cs="Times New Roman"/>
          <w:sz w:val="24"/>
        </w:rPr>
        <w:sym w:font="Symbol" w:char="F062"/>
      </w:r>
      <w:r w:rsidRPr="00526D15">
        <w:rPr>
          <w:rFonts w:ascii="Times New Roman" w:hAnsi="Times New Roman" w:cs="Times New Roman"/>
          <w:sz w:val="24"/>
        </w:rPr>
        <w:t>H1 and –</w:t>
      </w:r>
      <w:r w:rsidR="00FA542F">
        <w:rPr>
          <w:rFonts w:ascii="Times New Roman" w:hAnsi="Times New Roman" w:cs="Times New Roman"/>
          <w:sz w:val="24"/>
        </w:rPr>
        <w:sym w:font="Symbol" w:char="F062"/>
      </w:r>
      <w:r w:rsidRPr="00526D15">
        <w:rPr>
          <w:rFonts w:ascii="Times New Roman" w:hAnsi="Times New Roman" w:cs="Times New Roman"/>
          <w:sz w:val="24"/>
        </w:rPr>
        <w:t>H2 cells (arrows). Scale bar 50</w:t>
      </w:r>
      <w:r w:rsidR="00FA542F">
        <w:rPr>
          <w:rFonts w:ascii="Times New Roman" w:hAnsi="Times New Roman" w:cs="Times New Roman"/>
          <w:sz w:val="24"/>
        </w:rPr>
        <w:t>µ</w:t>
      </w:r>
      <w:r w:rsidRPr="00526D15">
        <w:rPr>
          <w:rFonts w:ascii="Times New Roman" w:hAnsi="Times New Roman" w:cs="Times New Roman"/>
          <w:sz w:val="24"/>
        </w:rPr>
        <w:t xml:space="preserve">m. DAPI (blue </w:t>
      </w:r>
      <w:proofErr w:type="spellStart"/>
      <w:r w:rsidRPr="00526D15">
        <w:rPr>
          <w:rFonts w:ascii="Times New Roman" w:hAnsi="Times New Roman" w:cs="Times New Roman"/>
          <w:sz w:val="24"/>
        </w:rPr>
        <w:t>labeling</w:t>
      </w:r>
      <w:proofErr w:type="spellEnd"/>
      <w:r w:rsidRPr="00526D15">
        <w:rPr>
          <w:rFonts w:ascii="Times New Roman" w:hAnsi="Times New Roman" w:cs="Times New Roman"/>
          <w:sz w:val="24"/>
        </w:rPr>
        <w:t xml:space="preserve"> for nuclei). (</w:t>
      </w:r>
      <w:r w:rsidR="00FA542F">
        <w:rPr>
          <w:rFonts w:ascii="Times New Roman" w:hAnsi="Times New Roman" w:cs="Times New Roman"/>
          <w:sz w:val="24"/>
        </w:rPr>
        <w:t>b</w:t>
      </w:r>
      <w:r w:rsidRPr="00526D15">
        <w:rPr>
          <w:rFonts w:ascii="Times New Roman" w:hAnsi="Times New Roman" w:cs="Times New Roman"/>
          <w:sz w:val="24"/>
        </w:rPr>
        <w:t xml:space="preserve">) Proportions of solely positive somatostatin (SST) or glucagon (GCG) cells and proportions of </w:t>
      </w:r>
      <w:proofErr w:type="spellStart"/>
      <w:r w:rsidRPr="00526D15">
        <w:rPr>
          <w:rFonts w:ascii="Times New Roman" w:hAnsi="Times New Roman" w:cs="Times New Roman"/>
          <w:sz w:val="24"/>
        </w:rPr>
        <w:t>polyhormonal</w:t>
      </w:r>
      <w:proofErr w:type="spellEnd"/>
      <w:r w:rsidRPr="00526D15">
        <w:rPr>
          <w:rFonts w:ascii="Times New Roman" w:hAnsi="Times New Roman" w:cs="Times New Roman"/>
          <w:sz w:val="24"/>
        </w:rPr>
        <w:t xml:space="preserve"> (co-localizing with insulin, INS) </w:t>
      </w:r>
      <w:proofErr w:type="spellStart"/>
      <w:r w:rsidRPr="00526D15">
        <w:rPr>
          <w:rFonts w:ascii="Times New Roman" w:hAnsi="Times New Roman" w:cs="Times New Roman"/>
          <w:sz w:val="24"/>
        </w:rPr>
        <w:t>EndoC</w:t>
      </w:r>
      <w:proofErr w:type="spellEnd"/>
      <w:r w:rsidRPr="00526D15">
        <w:rPr>
          <w:rFonts w:ascii="Times New Roman" w:hAnsi="Times New Roman" w:cs="Times New Roman"/>
          <w:sz w:val="24"/>
        </w:rPr>
        <w:t>-</w:t>
      </w:r>
      <w:r w:rsidR="00FA542F">
        <w:rPr>
          <w:rFonts w:ascii="Times New Roman" w:hAnsi="Times New Roman" w:cs="Times New Roman"/>
          <w:sz w:val="24"/>
        </w:rPr>
        <w:sym w:font="Symbol" w:char="F062"/>
      </w:r>
      <w:r w:rsidRPr="00526D15">
        <w:rPr>
          <w:rFonts w:ascii="Times New Roman" w:hAnsi="Times New Roman" w:cs="Times New Roman"/>
          <w:sz w:val="24"/>
        </w:rPr>
        <w:t>H1 and –</w:t>
      </w:r>
      <w:r w:rsidR="00FA542F">
        <w:rPr>
          <w:rFonts w:ascii="Times New Roman" w:hAnsi="Times New Roman" w:cs="Times New Roman"/>
          <w:sz w:val="24"/>
        </w:rPr>
        <w:sym w:font="Symbol" w:char="F062"/>
      </w:r>
      <w:r w:rsidRPr="00526D15">
        <w:rPr>
          <w:rFonts w:ascii="Times New Roman" w:hAnsi="Times New Roman" w:cs="Times New Roman"/>
          <w:sz w:val="24"/>
        </w:rPr>
        <w:t>H2 cells (SST, n=876 and 272 ce</w:t>
      </w:r>
      <w:r w:rsidR="00FF26A2">
        <w:rPr>
          <w:rFonts w:ascii="Times New Roman" w:hAnsi="Times New Roman" w:cs="Times New Roman"/>
          <w:sz w:val="24"/>
        </w:rPr>
        <w:t>lls; GCG, n=279 and 240 cells).</w:t>
      </w:r>
      <w:r w:rsidR="00FF26A2">
        <w:rPr>
          <w:rFonts w:ascii="Times New Roman" w:hAnsi="Times New Roman" w:cs="Times New Roman"/>
          <w:sz w:val="24"/>
        </w:rPr>
        <w:br w:type="page"/>
      </w:r>
    </w:p>
    <w:p w14:paraId="043B5AD2" w14:textId="5B57DBCD" w:rsidR="0068043B" w:rsidRPr="00526D15" w:rsidRDefault="00A01596" w:rsidP="0068043B">
      <w:pPr>
        <w:spacing w:line="480" w:lineRule="auto"/>
        <w:jc w:val="both"/>
        <w:rPr>
          <w:rFonts w:ascii="Times New Roman" w:hAnsi="Times New Roman" w:cs="Times New Roman"/>
          <w:sz w:val="24"/>
        </w:rPr>
      </w:pPr>
      <w:r>
        <w:rPr>
          <w:rFonts w:ascii="Times New Roman" w:hAnsi="Times New Roman" w:cs="Times New Roman"/>
          <w:noProof/>
          <w:sz w:val="24"/>
          <w:lang w:eastAsia="en-GB"/>
        </w:rPr>
        <w:lastRenderedPageBreak/>
        <w:drawing>
          <wp:inline distT="0" distB="0" distL="0" distR="0" wp14:anchorId="32CC246E" wp14:editId="40B42E0F">
            <wp:extent cx="5478780" cy="6159500"/>
            <wp:effectExtent l="0" t="0" r="7620" b="0"/>
            <wp:docPr id="9" name="Picture 9" descr="C:\Users\bhastoy\Dropbox\4. EndoCbh1 and 2 project\Manuscripts\1-analyse et nouvelles figures\Figure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hastoy\Dropbox\4. EndoCbh1 and 2 project\Manuscripts\1-analyse et nouvelles figures\FigureS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8780" cy="6159500"/>
                    </a:xfrm>
                    <a:prstGeom prst="rect">
                      <a:avLst/>
                    </a:prstGeom>
                    <a:noFill/>
                    <a:ln>
                      <a:noFill/>
                    </a:ln>
                  </pic:spPr>
                </pic:pic>
              </a:graphicData>
            </a:graphic>
          </wp:inline>
        </w:drawing>
      </w:r>
    </w:p>
    <w:p w14:paraId="330B4D92" w14:textId="0971402C" w:rsidR="00FF26A2" w:rsidRDefault="0068043B" w:rsidP="0068043B">
      <w:pPr>
        <w:spacing w:line="480" w:lineRule="auto"/>
        <w:jc w:val="both"/>
        <w:rPr>
          <w:rFonts w:ascii="Times New Roman" w:hAnsi="Times New Roman" w:cs="Times New Roman"/>
          <w:noProof/>
          <w:sz w:val="24"/>
        </w:rPr>
      </w:pPr>
      <w:r w:rsidRPr="00526D15">
        <w:rPr>
          <w:rFonts w:ascii="Times New Roman" w:hAnsi="Times New Roman" w:cs="Times New Roman"/>
          <w:b/>
          <w:iCs/>
          <w:noProof/>
          <w:sz w:val="24"/>
        </w:rPr>
        <w:t>Supplementary Figure S7</w:t>
      </w:r>
      <w:r w:rsidRPr="00526D15">
        <w:rPr>
          <w:rFonts w:ascii="Times New Roman" w:hAnsi="Times New Roman" w:cs="Times New Roman"/>
          <w:iCs/>
          <w:noProof/>
          <w:sz w:val="24"/>
        </w:rPr>
        <w:t xml:space="preserve"> –</w:t>
      </w:r>
      <w:r w:rsidRPr="00526D15">
        <w:rPr>
          <w:rFonts w:ascii="Arial" w:hAnsi="Arial" w:cs="Arial"/>
          <w:sz w:val="24"/>
        </w:rPr>
        <w:t xml:space="preserve"> </w:t>
      </w:r>
      <w:r w:rsidRPr="00526D15">
        <w:rPr>
          <w:rFonts w:ascii="Times New Roman" w:hAnsi="Times New Roman" w:cs="Times New Roman"/>
          <w:sz w:val="24"/>
        </w:rPr>
        <w:t xml:space="preserve">Hormone and membrane receptor expression in </w:t>
      </w:r>
      <w:proofErr w:type="spellStart"/>
      <w:r w:rsidRPr="00526D15">
        <w:rPr>
          <w:rFonts w:ascii="Times New Roman" w:hAnsi="Times New Roman" w:cs="Times New Roman"/>
          <w:sz w:val="24"/>
        </w:rPr>
        <w:t>EndoC</w:t>
      </w:r>
      <w:proofErr w:type="spellEnd"/>
      <w:r w:rsidRPr="00526D15">
        <w:rPr>
          <w:rFonts w:ascii="Times New Roman" w:hAnsi="Times New Roman" w:cs="Times New Roman"/>
          <w:sz w:val="24"/>
        </w:rPr>
        <w:t>-</w:t>
      </w:r>
      <w:r w:rsidR="00FA542F">
        <w:rPr>
          <w:rFonts w:ascii="Times New Roman" w:hAnsi="Times New Roman" w:cs="Times New Roman"/>
          <w:sz w:val="24"/>
        </w:rPr>
        <w:sym w:font="Symbol" w:char="F062"/>
      </w:r>
      <w:r w:rsidRPr="00526D15">
        <w:rPr>
          <w:rFonts w:ascii="Times New Roman" w:hAnsi="Times New Roman" w:cs="Times New Roman"/>
          <w:sz w:val="24"/>
        </w:rPr>
        <w:t>H1 and –</w:t>
      </w:r>
      <w:r w:rsidR="00FA542F">
        <w:rPr>
          <w:rFonts w:ascii="Times New Roman" w:hAnsi="Times New Roman" w:cs="Times New Roman"/>
          <w:sz w:val="24"/>
        </w:rPr>
        <w:sym w:font="Symbol" w:char="F062"/>
      </w:r>
      <w:r w:rsidRPr="00526D15">
        <w:rPr>
          <w:rFonts w:ascii="Times New Roman" w:hAnsi="Times New Roman" w:cs="Times New Roman"/>
          <w:sz w:val="24"/>
        </w:rPr>
        <w:t xml:space="preserve">H2 cells. </w:t>
      </w:r>
      <w:r w:rsidRPr="00526D15">
        <w:rPr>
          <w:rFonts w:ascii="Times New Roman" w:hAnsi="Times New Roman" w:cs="Times New Roman"/>
          <w:i/>
          <w:sz w:val="24"/>
        </w:rPr>
        <w:t>INS</w:t>
      </w:r>
      <w:r w:rsidRPr="00526D15">
        <w:rPr>
          <w:rFonts w:ascii="Times New Roman" w:hAnsi="Times New Roman" w:cs="Times New Roman"/>
          <w:sz w:val="24"/>
        </w:rPr>
        <w:t xml:space="preserve">, insulin; </w:t>
      </w:r>
      <w:r w:rsidRPr="00526D15">
        <w:rPr>
          <w:rFonts w:ascii="Times New Roman" w:hAnsi="Times New Roman" w:cs="Times New Roman"/>
          <w:i/>
          <w:sz w:val="24"/>
        </w:rPr>
        <w:t>GCG</w:t>
      </w:r>
      <w:r w:rsidRPr="00526D15">
        <w:rPr>
          <w:rFonts w:ascii="Times New Roman" w:hAnsi="Times New Roman" w:cs="Times New Roman"/>
          <w:sz w:val="24"/>
        </w:rPr>
        <w:t xml:space="preserve">, glucagon; SST, somatostatin; </w:t>
      </w:r>
      <w:r w:rsidRPr="00526D15">
        <w:rPr>
          <w:rFonts w:ascii="Times New Roman" w:hAnsi="Times New Roman" w:cs="Times New Roman"/>
          <w:i/>
          <w:sz w:val="24"/>
        </w:rPr>
        <w:t>INSR</w:t>
      </w:r>
      <w:r w:rsidRPr="00526D15">
        <w:rPr>
          <w:rFonts w:ascii="Times New Roman" w:hAnsi="Times New Roman" w:cs="Times New Roman"/>
          <w:sz w:val="24"/>
        </w:rPr>
        <w:t xml:space="preserve">, insulin receptor; </w:t>
      </w:r>
      <w:proofErr w:type="spellStart"/>
      <w:r w:rsidRPr="00526D15">
        <w:rPr>
          <w:rFonts w:ascii="Times New Roman" w:hAnsi="Times New Roman" w:cs="Times New Roman"/>
          <w:i/>
          <w:sz w:val="24"/>
        </w:rPr>
        <w:t>SSTR</w:t>
      </w:r>
      <w:r w:rsidRPr="00526D15">
        <w:rPr>
          <w:rFonts w:ascii="Times New Roman" w:hAnsi="Times New Roman" w:cs="Times New Roman"/>
          <w:sz w:val="24"/>
        </w:rPr>
        <w:t>x</w:t>
      </w:r>
      <w:proofErr w:type="spellEnd"/>
      <w:r w:rsidRPr="00526D15">
        <w:rPr>
          <w:rFonts w:ascii="Times New Roman" w:hAnsi="Times New Roman" w:cs="Times New Roman"/>
          <w:sz w:val="24"/>
        </w:rPr>
        <w:t xml:space="preserve">, somatostatin receptor; </w:t>
      </w:r>
      <w:r w:rsidRPr="00526D15">
        <w:rPr>
          <w:rFonts w:ascii="Times New Roman" w:hAnsi="Times New Roman" w:cs="Times New Roman"/>
          <w:i/>
          <w:sz w:val="24"/>
        </w:rPr>
        <w:t>GLP1R</w:t>
      </w:r>
      <w:r w:rsidRPr="00526D15">
        <w:rPr>
          <w:rFonts w:ascii="Times New Roman" w:hAnsi="Times New Roman" w:cs="Times New Roman"/>
          <w:sz w:val="24"/>
        </w:rPr>
        <w:t xml:space="preserve">, GLP-1 receptor; </w:t>
      </w:r>
      <w:r w:rsidRPr="00526D15">
        <w:rPr>
          <w:rFonts w:ascii="Times New Roman" w:hAnsi="Times New Roman" w:cs="Times New Roman"/>
          <w:i/>
          <w:sz w:val="24"/>
        </w:rPr>
        <w:t>GCGR</w:t>
      </w:r>
      <w:r w:rsidRPr="00526D15">
        <w:rPr>
          <w:rFonts w:ascii="Times New Roman" w:hAnsi="Times New Roman" w:cs="Times New Roman"/>
          <w:sz w:val="24"/>
        </w:rPr>
        <w:t xml:space="preserve">, glucagon receptor. </w:t>
      </w:r>
      <w:r w:rsidRPr="00526D15">
        <w:rPr>
          <w:rFonts w:ascii="Times New Roman" w:hAnsi="Times New Roman" w:cs="Times New Roman"/>
          <w:noProof/>
          <w:sz w:val="24"/>
        </w:rPr>
        <w:t xml:space="preserve">Data expressed as in </w:t>
      </w:r>
      <w:r w:rsidRPr="00526D15">
        <w:rPr>
          <w:rFonts w:ascii="Times New Roman" w:hAnsi="Times New Roman" w:cs="Times New Roman"/>
          <w:iCs/>
          <w:noProof/>
          <w:sz w:val="24"/>
        </w:rPr>
        <w:t>Supplementary Figure S1</w:t>
      </w:r>
      <w:r w:rsidRPr="00526D15">
        <w:rPr>
          <w:rFonts w:ascii="Times New Roman" w:hAnsi="Times New Roman" w:cs="Times New Roman"/>
          <w:noProof/>
          <w:sz w:val="24"/>
        </w:rPr>
        <w:t>.</w:t>
      </w:r>
    </w:p>
    <w:p w14:paraId="729313B8" w14:textId="77777777" w:rsidR="00FF26A2" w:rsidRDefault="00FF26A2">
      <w:pPr>
        <w:rPr>
          <w:rFonts w:ascii="Times New Roman" w:hAnsi="Times New Roman" w:cs="Times New Roman"/>
          <w:noProof/>
          <w:sz w:val="24"/>
        </w:rPr>
      </w:pPr>
      <w:r>
        <w:rPr>
          <w:rFonts w:ascii="Times New Roman" w:hAnsi="Times New Roman" w:cs="Times New Roman"/>
          <w:noProof/>
          <w:sz w:val="24"/>
        </w:rPr>
        <w:br w:type="page"/>
      </w:r>
    </w:p>
    <w:p w14:paraId="2759A740" w14:textId="7189221B" w:rsidR="0068043B" w:rsidRPr="00526D15" w:rsidRDefault="00A01596" w:rsidP="0068043B">
      <w:pPr>
        <w:spacing w:line="480" w:lineRule="auto"/>
        <w:jc w:val="both"/>
        <w:rPr>
          <w:rFonts w:ascii="Times New Roman" w:hAnsi="Times New Roman" w:cs="Times New Roman"/>
          <w:noProof/>
          <w:sz w:val="24"/>
        </w:rPr>
      </w:pPr>
      <w:r>
        <w:rPr>
          <w:rFonts w:ascii="Times New Roman" w:hAnsi="Times New Roman" w:cs="Times New Roman"/>
          <w:noProof/>
          <w:sz w:val="24"/>
          <w:lang w:eastAsia="en-GB"/>
        </w:rPr>
        <w:lastRenderedPageBreak/>
        <w:drawing>
          <wp:inline distT="0" distB="0" distL="0" distR="0" wp14:anchorId="5897CECF" wp14:editId="691F5191">
            <wp:extent cx="5091430" cy="4089400"/>
            <wp:effectExtent l="0" t="0" r="0" b="6350"/>
            <wp:docPr id="10" name="Picture 10" descr="C:\Users\bhastoy\Dropbox\4. EndoCbh1 and 2 project\Manuscripts\1-analyse et nouvelles figures\Figure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hastoy\Dropbox\4. EndoCbh1 and 2 project\Manuscripts\1-analyse et nouvelles figures\FigureS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91430" cy="4089400"/>
                    </a:xfrm>
                    <a:prstGeom prst="rect">
                      <a:avLst/>
                    </a:prstGeom>
                    <a:noFill/>
                    <a:ln>
                      <a:noFill/>
                    </a:ln>
                  </pic:spPr>
                </pic:pic>
              </a:graphicData>
            </a:graphic>
          </wp:inline>
        </w:drawing>
      </w:r>
    </w:p>
    <w:p w14:paraId="7CE4331F" w14:textId="3175C144" w:rsidR="00FF26A2" w:rsidRDefault="0068043B" w:rsidP="0068043B">
      <w:pPr>
        <w:spacing w:line="480" w:lineRule="auto"/>
        <w:jc w:val="both"/>
        <w:rPr>
          <w:rFonts w:ascii="Times New Roman" w:hAnsi="Times New Roman" w:cs="Times New Roman"/>
          <w:noProof/>
          <w:sz w:val="24"/>
        </w:rPr>
      </w:pPr>
      <w:r w:rsidRPr="00526D15">
        <w:rPr>
          <w:rFonts w:ascii="Times New Roman" w:hAnsi="Times New Roman" w:cs="Times New Roman"/>
          <w:b/>
          <w:iCs/>
          <w:noProof/>
          <w:sz w:val="24"/>
        </w:rPr>
        <w:t xml:space="preserve">Supplementary Figure S8 </w:t>
      </w:r>
      <w:r w:rsidRPr="00526D15">
        <w:rPr>
          <w:rFonts w:ascii="Times New Roman" w:hAnsi="Times New Roman" w:cs="Times New Roman"/>
          <w:iCs/>
          <w:noProof/>
          <w:sz w:val="24"/>
        </w:rPr>
        <w:t xml:space="preserve">– </w:t>
      </w:r>
      <w:r w:rsidRPr="00526D15">
        <w:rPr>
          <w:rFonts w:ascii="Times New Roman" w:hAnsi="Times New Roman" w:cs="Times New Roman"/>
          <w:sz w:val="24"/>
        </w:rPr>
        <w:t xml:space="preserve">Electron micrograph of </w:t>
      </w:r>
      <w:proofErr w:type="spellStart"/>
      <w:r w:rsidRPr="00526D15">
        <w:rPr>
          <w:rFonts w:ascii="Times New Roman" w:hAnsi="Times New Roman" w:cs="Times New Roman"/>
          <w:sz w:val="24"/>
        </w:rPr>
        <w:t>EndoC</w:t>
      </w:r>
      <w:proofErr w:type="spellEnd"/>
      <w:r w:rsidRPr="00526D15">
        <w:rPr>
          <w:rFonts w:ascii="Times New Roman" w:hAnsi="Times New Roman" w:cs="Times New Roman"/>
          <w:sz w:val="24"/>
        </w:rPr>
        <w:t>-βH1 cultured on filter</w:t>
      </w:r>
      <w:r w:rsidRPr="00526D15">
        <w:rPr>
          <w:rFonts w:ascii="Times New Roman" w:hAnsi="Times New Roman" w:cs="Times New Roman"/>
          <w:noProof/>
          <w:sz w:val="24"/>
        </w:rPr>
        <w:t xml:space="preserve">. Abbreviation: m: mitochondria, SG: Secretory Granule, N: Nucleus. </w:t>
      </w:r>
    </w:p>
    <w:p w14:paraId="0D84218D" w14:textId="77777777" w:rsidR="00FF26A2" w:rsidRDefault="00FF26A2">
      <w:pPr>
        <w:rPr>
          <w:rFonts w:ascii="Times New Roman" w:hAnsi="Times New Roman" w:cs="Times New Roman"/>
          <w:noProof/>
          <w:sz w:val="24"/>
        </w:rPr>
      </w:pPr>
      <w:r>
        <w:rPr>
          <w:rFonts w:ascii="Times New Roman" w:hAnsi="Times New Roman" w:cs="Times New Roman"/>
          <w:noProof/>
          <w:sz w:val="24"/>
        </w:rPr>
        <w:br w:type="page"/>
      </w:r>
    </w:p>
    <w:p w14:paraId="3BBBDF64" w14:textId="7C2F487E" w:rsidR="0068043B" w:rsidRPr="00526D15" w:rsidRDefault="00CC3F27" w:rsidP="0068043B">
      <w:pPr>
        <w:spacing w:line="480" w:lineRule="auto"/>
        <w:jc w:val="both"/>
        <w:rPr>
          <w:rFonts w:ascii="Times New Roman" w:hAnsi="Times New Roman" w:cs="Times New Roman"/>
          <w:noProof/>
          <w:sz w:val="24"/>
        </w:rPr>
      </w:pPr>
      <w:r>
        <w:rPr>
          <w:rFonts w:ascii="Times New Roman" w:hAnsi="Times New Roman" w:cs="Times New Roman"/>
          <w:noProof/>
          <w:sz w:val="24"/>
          <w:lang w:eastAsia="en-GB"/>
        </w:rPr>
        <w:lastRenderedPageBreak/>
        <w:drawing>
          <wp:inline distT="0" distB="0" distL="0" distR="0" wp14:anchorId="58BDF42C" wp14:editId="53CD0B17">
            <wp:extent cx="5725160" cy="5375275"/>
            <wp:effectExtent l="0" t="0" r="8890" b="0"/>
            <wp:docPr id="2" name="Picture 2" descr="C:\Users\bhastoy\Dropbox\4. EndoCbh1 and 2 project\Manuscripts\1. SUBMISSION to SREP\Review stage\Answer to Reviewers\Supplemental fig9 Foe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stoy\Dropbox\4. EndoCbh1 and 2 project\Manuscripts\1. SUBMISSION to SREP\Review stage\Answer to Reviewers\Supplemental fig9 Foetal.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5160" cy="5375275"/>
                    </a:xfrm>
                    <a:prstGeom prst="rect">
                      <a:avLst/>
                    </a:prstGeom>
                    <a:noFill/>
                    <a:ln>
                      <a:noFill/>
                    </a:ln>
                  </pic:spPr>
                </pic:pic>
              </a:graphicData>
            </a:graphic>
          </wp:inline>
        </w:drawing>
      </w:r>
    </w:p>
    <w:p w14:paraId="3350FBCA" w14:textId="7F8F2F84" w:rsidR="00CC3F27" w:rsidRPr="003F64BC" w:rsidRDefault="00CC3F27" w:rsidP="00CC3F27">
      <w:pPr>
        <w:spacing w:line="480" w:lineRule="auto"/>
        <w:jc w:val="both"/>
        <w:rPr>
          <w:rFonts w:ascii="Times New Roman" w:hAnsi="Times New Roman" w:cs="Times New Roman"/>
          <w:noProof/>
          <w:sz w:val="24"/>
          <w:szCs w:val="24"/>
        </w:rPr>
      </w:pPr>
      <w:r w:rsidRPr="00526D15">
        <w:rPr>
          <w:rFonts w:ascii="Times New Roman" w:hAnsi="Times New Roman" w:cs="Times New Roman"/>
          <w:b/>
          <w:iCs/>
          <w:noProof/>
          <w:sz w:val="24"/>
        </w:rPr>
        <w:t>Supplementary Figure S</w:t>
      </w:r>
      <w:r>
        <w:rPr>
          <w:rFonts w:ascii="Times New Roman" w:hAnsi="Times New Roman" w:cs="Times New Roman"/>
          <w:b/>
          <w:iCs/>
          <w:noProof/>
          <w:sz w:val="24"/>
        </w:rPr>
        <w:t>9</w:t>
      </w:r>
      <w:r w:rsidRPr="00526D15">
        <w:rPr>
          <w:rFonts w:ascii="Times New Roman" w:hAnsi="Times New Roman" w:cs="Times New Roman"/>
          <w:b/>
          <w:iCs/>
          <w:noProof/>
          <w:sz w:val="24"/>
        </w:rPr>
        <w:t xml:space="preserve"> </w:t>
      </w:r>
      <w:r w:rsidRPr="00526D15">
        <w:rPr>
          <w:rFonts w:ascii="Times New Roman" w:hAnsi="Times New Roman" w:cs="Times New Roman"/>
          <w:iCs/>
          <w:noProof/>
          <w:sz w:val="24"/>
        </w:rPr>
        <w:t>–</w:t>
      </w:r>
      <w:r w:rsidR="0022567C">
        <w:rPr>
          <w:rFonts w:ascii="Times New Roman" w:hAnsi="Times New Roman" w:cs="Times New Roman"/>
          <w:iCs/>
          <w:noProof/>
          <w:sz w:val="24"/>
        </w:rPr>
        <w:t xml:space="preserve"> </w:t>
      </w:r>
      <w:r w:rsidR="0022567C">
        <w:rPr>
          <w:rFonts w:ascii="Times New Roman" w:hAnsi="Times New Roman" w:cs="Times New Roman"/>
          <w:sz w:val="24"/>
          <w:szCs w:val="24"/>
        </w:rPr>
        <w:t>Expression</w:t>
      </w:r>
      <w:r>
        <w:rPr>
          <w:rFonts w:ascii="Times New Roman" w:hAnsi="Times New Roman" w:cs="Times New Roman"/>
          <w:sz w:val="24"/>
          <w:szCs w:val="24"/>
        </w:rPr>
        <w:t xml:space="preserve"> of foetal genes in </w:t>
      </w:r>
      <w:proofErr w:type="spellStart"/>
      <w:r>
        <w:rPr>
          <w:rFonts w:ascii="Times New Roman" w:hAnsi="Times New Roman" w:cs="Times New Roman"/>
          <w:sz w:val="24"/>
          <w:szCs w:val="24"/>
        </w:rPr>
        <w:t>EndoC</w:t>
      </w:r>
      <w:proofErr w:type="spellEnd"/>
      <w:r>
        <w:rPr>
          <w:rFonts w:ascii="Times New Roman" w:hAnsi="Times New Roman" w:cs="Times New Roman"/>
          <w:sz w:val="24"/>
          <w:szCs w:val="24"/>
        </w:rPr>
        <w:t>-</w:t>
      </w:r>
      <w:r>
        <w:rPr>
          <w:rFonts w:ascii="Times New Roman" w:hAnsi="Times New Roman" w:cs="Times New Roman"/>
          <w:sz w:val="24"/>
          <w:szCs w:val="24"/>
        </w:rPr>
        <w:sym w:font="Symbol" w:char="F062"/>
      </w:r>
      <w:r>
        <w:rPr>
          <w:rFonts w:ascii="Times New Roman" w:hAnsi="Times New Roman" w:cs="Times New Roman"/>
          <w:sz w:val="24"/>
          <w:szCs w:val="24"/>
        </w:rPr>
        <w:t>H1, -</w:t>
      </w:r>
      <w:r>
        <w:rPr>
          <w:rFonts w:ascii="Times New Roman" w:hAnsi="Times New Roman" w:cs="Times New Roman"/>
          <w:sz w:val="24"/>
          <w:szCs w:val="24"/>
        </w:rPr>
        <w:sym w:font="Symbol" w:char="F062"/>
      </w:r>
      <w:r>
        <w:rPr>
          <w:rFonts w:ascii="Times New Roman" w:hAnsi="Times New Roman" w:cs="Times New Roman"/>
          <w:sz w:val="24"/>
          <w:szCs w:val="24"/>
        </w:rPr>
        <w:t xml:space="preserve">H2 and publically available human foetal and adult datasets. The subset of genes </w:t>
      </w:r>
      <w:r w:rsidR="00227FB9">
        <w:rPr>
          <w:rFonts w:ascii="Times New Roman" w:hAnsi="Times New Roman" w:cs="Times New Roman"/>
          <w:sz w:val="24"/>
          <w:szCs w:val="24"/>
        </w:rPr>
        <w:t>(</w:t>
      </w:r>
      <w:r w:rsidR="00227FB9" w:rsidRPr="00CC3F27">
        <w:rPr>
          <w:rFonts w:ascii="Times New Roman" w:hAnsi="Times New Roman" w:cs="Times New Roman"/>
          <w:i/>
          <w:sz w:val="24"/>
          <w:szCs w:val="24"/>
        </w:rPr>
        <w:t>NGN3</w:t>
      </w:r>
      <w:r w:rsidR="00227FB9">
        <w:rPr>
          <w:rFonts w:ascii="Times New Roman" w:hAnsi="Times New Roman" w:cs="Times New Roman"/>
          <w:sz w:val="24"/>
          <w:szCs w:val="24"/>
        </w:rPr>
        <w:t xml:space="preserve">, </w:t>
      </w:r>
      <w:r w:rsidR="00227FB9" w:rsidRPr="00CC3F27">
        <w:rPr>
          <w:rFonts w:ascii="Times New Roman" w:hAnsi="Times New Roman" w:cs="Times New Roman"/>
          <w:i/>
          <w:sz w:val="24"/>
          <w:szCs w:val="24"/>
        </w:rPr>
        <w:t>S1009</w:t>
      </w:r>
      <w:r w:rsidR="00227FB9">
        <w:rPr>
          <w:rFonts w:ascii="Times New Roman" w:hAnsi="Times New Roman" w:cs="Times New Roman"/>
          <w:sz w:val="24"/>
          <w:szCs w:val="24"/>
        </w:rPr>
        <w:t xml:space="preserve">, </w:t>
      </w:r>
      <w:r w:rsidR="00227FB9" w:rsidRPr="00CC3F27">
        <w:rPr>
          <w:rFonts w:ascii="Times New Roman" w:hAnsi="Times New Roman" w:cs="Times New Roman"/>
          <w:i/>
          <w:sz w:val="24"/>
          <w:szCs w:val="24"/>
        </w:rPr>
        <w:t>PTGS2</w:t>
      </w:r>
      <w:r w:rsidR="00227FB9">
        <w:rPr>
          <w:rFonts w:ascii="Times New Roman" w:hAnsi="Times New Roman" w:cs="Times New Roman"/>
          <w:sz w:val="24"/>
          <w:szCs w:val="24"/>
        </w:rPr>
        <w:t xml:space="preserve">, </w:t>
      </w:r>
      <w:r w:rsidR="00227FB9" w:rsidRPr="00CC3F27">
        <w:rPr>
          <w:rFonts w:ascii="Times New Roman" w:hAnsi="Times New Roman" w:cs="Times New Roman"/>
          <w:i/>
          <w:sz w:val="24"/>
          <w:szCs w:val="24"/>
        </w:rPr>
        <w:t>DEF4A</w:t>
      </w:r>
      <w:proofErr w:type="gramStart"/>
      <w:r w:rsidR="00227FB9">
        <w:rPr>
          <w:rFonts w:ascii="Times New Roman" w:hAnsi="Times New Roman" w:cs="Times New Roman"/>
          <w:sz w:val="24"/>
          <w:szCs w:val="24"/>
        </w:rPr>
        <w:t>)  has</w:t>
      </w:r>
      <w:proofErr w:type="gramEnd"/>
      <w:r w:rsidR="00227FB9">
        <w:rPr>
          <w:rFonts w:ascii="Times New Roman" w:hAnsi="Times New Roman" w:cs="Times New Roman"/>
          <w:sz w:val="24"/>
          <w:szCs w:val="24"/>
        </w:rPr>
        <w:t xml:space="preserve"> been identified from the </w:t>
      </w:r>
      <w:r>
        <w:rPr>
          <w:rFonts w:ascii="Times New Roman" w:hAnsi="Times New Roman" w:cs="Times New Roman"/>
          <w:sz w:val="24"/>
          <w:szCs w:val="24"/>
        </w:rPr>
        <w:t xml:space="preserve">foetal transcriptomic dataset (Blodgett </w:t>
      </w:r>
      <w:r w:rsidRPr="00CC3F27">
        <w:rPr>
          <w:rFonts w:ascii="Times New Roman" w:hAnsi="Times New Roman" w:cs="Times New Roman"/>
          <w:i/>
          <w:sz w:val="24"/>
          <w:szCs w:val="24"/>
        </w:rPr>
        <w:t>et al.</w:t>
      </w:r>
      <w:r>
        <w:rPr>
          <w:rFonts w:ascii="Times New Roman" w:hAnsi="Times New Roman" w:cs="Times New Roman"/>
          <w:sz w:val="24"/>
          <w:szCs w:val="24"/>
        </w:rPr>
        <w:t>)</w:t>
      </w:r>
      <w:r w:rsidR="0022567C">
        <w:rPr>
          <w:rFonts w:ascii="Times New Roman" w:hAnsi="Times New Roman" w:cs="Times New Roman"/>
          <w:sz w:val="24"/>
          <w:szCs w:val="24"/>
        </w:rPr>
        <w:t xml:space="preserve"> </w:t>
      </w:r>
      <w:r w:rsidR="00227FB9">
        <w:rPr>
          <w:rFonts w:ascii="Times New Roman" w:hAnsi="Times New Roman" w:cs="Times New Roman"/>
          <w:sz w:val="24"/>
          <w:szCs w:val="24"/>
        </w:rPr>
        <w:t xml:space="preserve">and </w:t>
      </w:r>
      <w:r w:rsidR="0022567C">
        <w:rPr>
          <w:rFonts w:ascii="Times New Roman" w:hAnsi="Times New Roman" w:cs="Times New Roman"/>
          <w:sz w:val="24"/>
          <w:szCs w:val="24"/>
        </w:rPr>
        <w:t>has been subsequently screened against additional human adult dataset</w:t>
      </w:r>
      <w:r w:rsidR="0022567C" w:rsidRPr="0022567C">
        <w:rPr>
          <w:rFonts w:ascii="Times New Roman" w:hAnsi="Times New Roman" w:cs="Times New Roman"/>
          <w:sz w:val="24"/>
          <w:szCs w:val="24"/>
        </w:rPr>
        <w:t xml:space="preserve"> </w:t>
      </w:r>
      <w:r w:rsidR="0022567C">
        <w:rPr>
          <w:rFonts w:ascii="Times New Roman" w:hAnsi="Times New Roman" w:cs="Times New Roman"/>
          <w:sz w:val="24"/>
          <w:szCs w:val="24"/>
        </w:rPr>
        <w:t xml:space="preserve">(Nica </w:t>
      </w:r>
      <w:r w:rsidR="0022567C" w:rsidRPr="0022567C">
        <w:rPr>
          <w:rFonts w:ascii="Times New Roman" w:hAnsi="Times New Roman" w:cs="Times New Roman"/>
          <w:i/>
          <w:sz w:val="24"/>
          <w:szCs w:val="24"/>
        </w:rPr>
        <w:t>et al.</w:t>
      </w:r>
      <w:r w:rsidR="0022567C">
        <w:rPr>
          <w:rFonts w:ascii="Times New Roman" w:hAnsi="Times New Roman" w:cs="Times New Roman"/>
          <w:sz w:val="24"/>
          <w:szCs w:val="24"/>
        </w:rPr>
        <w:t xml:space="preserve">). </w:t>
      </w:r>
    </w:p>
    <w:p w14:paraId="27605B04" w14:textId="149CD5BD" w:rsidR="00CC3F27" w:rsidRDefault="00CC3F27" w:rsidP="00BE29A9">
      <w:pPr>
        <w:spacing w:line="480" w:lineRule="auto"/>
        <w:jc w:val="both"/>
        <w:rPr>
          <w:rFonts w:ascii="Times New Roman" w:hAnsi="Times New Roman" w:cs="Times New Roman"/>
          <w:b/>
          <w:noProof/>
          <w:sz w:val="24"/>
        </w:rPr>
      </w:pPr>
      <w:r w:rsidRPr="00526D15">
        <w:rPr>
          <w:rFonts w:ascii="Times New Roman" w:hAnsi="Times New Roman" w:cs="Times New Roman"/>
          <w:noProof/>
          <w:sz w:val="24"/>
        </w:rPr>
        <w:t xml:space="preserve"> </w:t>
      </w:r>
    </w:p>
    <w:p w14:paraId="60DAA94E" w14:textId="77777777" w:rsidR="00CC3F27" w:rsidRDefault="00CC3F27" w:rsidP="00BE29A9">
      <w:pPr>
        <w:spacing w:line="480" w:lineRule="auto"/>
        <w:jc w:val="both"/>
        <w:rPr>
          <w:rFonts w:ascii="Times New Roman" w:hAnsi="Times New Roman" w:cs="Times New Roman"/>
          <w:b/>
          <w:noProof/>
          <w:sz w:val="24"/>
        </w:rPr>
      </w:pPr>
    </w:p>
    <w:p w14:paraId="26CE72AE" w14:textId="1DC9D5F7" w:rsidR="00BE29A9" w:rsidRDefault="0068043B" w:rsidP="00BE29A9">
      <w:pPr>
        <w:spacing w:line="480" w:lineRule="auto"/>
        <w:jc w:val="both"/>
        <w:rPr>
          <w:rFonts w:ascii="Times New Roman" w:hAnsi="Times New Roman" w:cs="Times New Roman"/>
          <w:iCs/>
          <w:noProof/>
          <w:sz w:val="24"/>
        </w:rPr>
      </w:pPr>
      <w:r w:rsidRPr="00526D15">
        <w:rPr>
          <w:rFonts w:ascii="Times New Roman" w:hAnsi="Times New Roman" w:cs="Times New Roman"/>
          <w:b/>
          <w:noProof/>
          <w:sz w:val="24"/>
        </w:rPr>
        <w:t xml:space="preserve">Supplementary </w:t>
      </w:r>
      <w:r w:rsidR="00553D45">
        <w:rPr>
          <w:rFonts w:ascii="Times New Roman" w:hAnsi="Times New Roman" w:cs="Times New Roman"/>
          <w:b/>
          <w:noProof/>
          <w:sz w:val="24"/>
        </w:rPr>
        <w:t>Dataset</w:t>
      </w:r>
      <w:r w:rsidRPr="00526D15">
        <w:rPr>
          <w:rFonts w:ascii="Times New Roman" w:hAnsi="Times New Roman" w:cs="Times New Roman"/>
          <w:noProof/>
          <w:sz w:val="24"/>
        </w:rPr>
        <w:t xml:space="preserve"> </w:t>
      </w:r>
      <w:r w:rsidRPr="00526D15">
        <w:rPr>
          <w:rFonts w:ascii="Times New Roman" w:hAnsi="Times New Roman" w:cs="Times New Roman"/>
          <w:iCs/>
          <w:noProof/>
          <w:sz w:val="24"/>
        </w:rPr>
        <w:t>– EndoC-βH1 and -βH2 RNA sequencing datasets. TPM values are given for each transcript in both cell lines</w:t>
      </w:r>
      <w:r w:rsidR="005858DB">
        <w:rPr>
          <w:rFonts w:ascii="Times New Roman" w:hAnsi="Times New Roman" w:cs="Times New Roman"/>
          <w:iCs/>
          <w:noProof/>
          <w:sz w:val="24"/>
        </w:rPr>
        <w:t>.</w:t>
      </w:r>
    </w:p>
    <w:p w14:paraId="29EE8376" w14:textId="77777777" w:rsidR="00F32D53" w:rsidRPr="00D15415" w:rsidRDefault="00F32D53" w:rsidP="00F32D53">
      <w:pPr>
        <w:spacing w:line="480" w:lineRule="auto"/>
        <w:jc w:val="both"/>
        <w:rPr>
          <w:rFonts w:ascii="Times New Roman" w:hAnsi="Times New Roman" w:cs="Times New Roman"/>
          <w:b/>
          <w:sz w:val="32"/>
          <w:szCs w:val="24"/>
          <w:u w:val="single"/>
        </w:rPr>
      </w:pPr>
      <w:bookmarkStart w:id="0" w:name="_GoBack"/>
      <w:bookmarkEnd w:id="0"/>
      <w:r w:rsidRPr="00D15415">
        <w:rPr>
          <w:rFonts w:ascii="Times New Roman" w:hAnsi="Times New Roman" w:cs="Times New Roman"/>
          <w:b/>
          <w:sz w:val="32"/>
          <w:szCs w:val="24"/>
          <w:u w:val="single"/>
        </w:rPr>
        <w:lastRenderedPageBreak/>
        <w:t>Supplementary methods:</w:t>
      </w:r>
    </w:p>
    <w:p w14:paraId="737A93C2" w14:textId="77777777" w:rsidR="00F32D53" w:rsidRPr="00724970" w:rsidRDefault="00F32D53" w:rsidP="00F32D53">
      <w:pPr>
        <w:spacing w:before="240" w:line="480" w:lineRule="auto"/>
        <w:jc w:val="both"/>
        <w:rPr>
          <w:rFonts w:ascii="Times New Roman" w:hAnsi="Times New Roman" w:cs="Times New Roman"/>
          <w:b/>
          <w:iCs/>
          <w:noProof/>
          <w:sz w:val="24"/>
        </w:rPr>
      </w:pPr>
      <w:r w:rsidRPr="00724970">
        <w:rPr>
          <w:rFonts w:ascii="Times New Roman" w:hAnsi="Times New Roman" w:cs="Times New Roman"/>
          <w:b/>
          <w:iCs/>
          <w:noProof/>
          <w:sz w:val="24"/>
        </w:rPr>
        <w:t>Cell lines and cell culture</w:t>
      </w:r>
    </w:p>
    <w:p w14:paraId="3239A631" w14:textId="532AA876" w:rsidR="0049478F" w:rsidRPr="00B16617" w:rsidRDefault="00F32D53" w:rsidP="00B16617">
      <w:pPr>
        <w:pStyle w:val="EndNoteBibliography"/>
        <w:spacing w:after="0" w:line="480" w:lineRule="auto"/>
        <w:rPr>
          <w:rFonts w:ascii="Times New Roman" w:hAnsi="Times New Roman" w:cs="Times New Roman"/>
          <w:iCs/>
          <w:sz w:val="24"/>
          <w:lang w:val="en-GB"/>
        </w:rPr>
      </w:pPr>
      <w:r w:rsidRPr="00B16617">
        <w:rPr>
          <w:rFonts w:ascii="Times New Roman" w:hAnsi="Times New Roman" w:cs="Times New Roman"/>
          <w:iCs/>
          <w:sz w:val="24"/>
          <w:lang w:val="en-GB"/>
        </w:rPr>
        <w:t xml:space="preserve">EndoC-βH1 and -βH2 cell lines, both generated from human fetal pancreatic buds were provided by Endocell and Raphael Scharfmann. Both cell lines were regularly tested for mycoplasma contamination and cultured at 5.6mmol/L glucose in Dulbecco’s modified Eagle’s medium (DMEM; Sigma-Aldrich) with 2% BSA fraction V fatty acid free (Roche Diagnostics), 50μmol/L 2-mercaptoethanol, 10mmol/L nicotinamide (Calbiochem), 5.5μg/ml transferrin (Sigma-Aldrich), 6.7ng/ml selenite (Sigma-Aldrich), 100U/ml penicillin, and 100μg/ml streptomycin. A density of 70000-75000 cells/cm² was plated on Matrigel (1%), fibronectin (2μg/ml; Sigma-Aldrich) -coated flask and cultured at 37°C and 5% CO2 for a week. </w:t>
      </w:r>
    </w:p>
    <w:p w14:paraId="215DE149" w14:textId="587FC945" w:rsidR="00DC7EBF" w:rsidRPr="00724970" w:rsidRDefault="00DC7EBF" w:rsidP="00DC7EBF">
      <w:pPr>
        <w:spacing w:before="240" w:line="480" w:lineRule="auto"/>
        <w:jc w:val="both"/>
        <w:rPr>
          <w:rFonts w:ascii="Times New Roman" w:hAnsi="Times New Roman" w:cs="Times New Roman"/>
          <w:b/>
          <w:iCs/>
          <w:noProof/>
          <w:sz w:val="24"/>
        </w:rPr>
      </w:pPr>
      <w:r w:rsidRPr="00724970">
        <w:rPr>
          <w:rFonts w:ascii="Times New Roman" w:hAnsi="Times New Roman" w:cs="Times New Roman"/>
          <w:b/>
          <w:iCs/>
          <w:noProof/>
          <w:sz w:val="24"/>
        </w:rPr>
        <w:t>Transfections</w:t>
      </w:r>
    </w:p>
    <w:p w14:paraId="245E07F2" w14:textId="01B86721" w:rsidR="00A3442B" w:rsidRPr="00724970" w:rsidRDefault="00DC7EBF" w:rsidP="00A3442B">
      <w:pPr>
        <w:pStyle w:val="EndNoteBibliography"/>
        <w:spacing w:after="0" w:line="480" w:lineRule="auto"/>
        <w:rPr>
          <w:rFonts w:ascii="Times New Roman" w:hAnsi="Times New Roman" w:cs="Times New Roman"/>
          <w:iCs/>
          <w:sz w:val="24"/>
          <w:lang w:val="en-GB"/>
        </w:rPr>
      </w:pPr>
      <w:r w:rsidRPr="00DC7EBF">
        <w:rPr>
          <w:rFonts w:ascii="Times New Roman" w:hAnsi="Times New Roman" w:cs="Times New Roman"/>
          <w:iCs/>
          <w:sz w:val="24"/>
          <w:lang w:val="en-GB"/>
        </w:rPr>
        <w:t>For each coverslip, 25% of a mixture containing 1.25ng/</w:t>
      </w:r>
      <w:r w:rsidRPr="00DC7EBF">
        <w:rPr>
          <w:rFonts w:ascii="Times New Roman" w:hAnsi="Times New Roman" w:cs="Times New Roman"/>
          <w:iCs/>
          <w:sz w:val="24"/>
          <w:lang w:val="en-GB"/>
        </w:rPr>
        <w:sym w:font="Symbol" w:char="F06D"/>
      </w:r>
      <w:r w:rsidRPr="00DC7EBF">
        <w:rPr>
          <w:rFonts w:ascii="Times New Roman" w:hAnsi="Times New Roman" w:cs="Times New Roman"/>
          <w:iCs/>
          <w:sz w:val="24"/>
          <w:lang w:val="en-GB"/>
        </w:rPr>
        <w:t>l DNA, 1% of lipofectamine diluted in 100</w:t>
      </w:r>
      <w:r w:rsidRPr="00DC7EBF">
        <w:rPr>
          <w:rFonts w:ascii="Times New Roman" w:hAnsi="Times New Roman" w:cs="Times New Roman"/>
          <w:iCs/>
          <w:sz w:val="24"/>
          <w:lang w:val="en-GB"/>
        </w:rPr>
        <w:sym w:font="Symbol" w:char="F06D"/>
      </w:r>
      <w:r w:rsidRPr="00DC7EBF">
        <w:rPr>
          <w:rFonts w:ascii="Times New Roman" w:hAnsi="Times New Roman" w:cs="Times New Roman"/>
          <w:iCs/>
          <w:sz w:val="24"/>
          <w:lang w:val="en-GB"/>
        </w:rPr>
        <w:t xml:space="preserve">l Opti-MEM was gently spread in the drop of plated cells and cultured in humid chamber for 48h at 37◦C. </w:t>
      </w:r>
      <w:r w:rsidR="00462EE3" w:rsidRPr="00DC7EBF">
        <w:rPr>
          <w:rFonts w:ascii="Times New Roman" w:hAnsi="Times New Roman" w:cs="Times New Roman"/>
          <w:iCs/>
          <w:sz w:val="24"/>
          <w:lang w:val="en-GB"/>
        </w:rPr>
        <w:fldChar w:fldCharType="begin"/>
      </w:r>
      <w:r w:rsidR="00462EE3" w:rsidRPr="00DC7EBF">
        <w:rPr>
          <w:rFonts w:ascii="Times New Roman" w:hAnsi="Times New Roman" w:cs="Times New Roman"/>
          <w:iCs/>
          <w:sz w:val="24"/>
          <w:lang w:val="en-GB"/>
        </w:rPr>
        <w:instrText xml:space="preserve"> ADDIN EN.REFLIST </w:instrText>
      </w:r>
      <w:r w:rsidR="00462EE3" w:rsidRPr="00DC7EBF">
        <w:rPr>
          <w:rFonts w:ascii="Times New Roman" w:hAnsi="Times New Roman" w:cs="Times New Roman"/>
          <w:iCs/>
          <w:sz w:val="24"/>
          <w:lang w:val="en-GB"/>
        </w:rPr>
        <w:fldChar w:fldCharType="end"/>
      </w:r>
    </w:p>
    <w:p w14:paraId="0CC69A80" w14:textId="77777777" w:rsidR="00A3442B" w:rsidRPr="00724970" w:rsidRDefault="00A3442B" w:rsidP="00A3442B">
      <w:pPr>
        <w:spacing w:before="240" w:line="480" w:lineRule="auto"/>
        <w:jc w:val="both"/>
        <w:rPr>
          <w:rFonts w:ascii="Times New Roman" w:hAnsi="Times New Roman" w:cs="Times New Roman"/>
          <w:b/>
          <w:iCs/>
          <w:noProof/>
          <w:sz w:val="24"/>
        </w:rPr>
      </w:pPr>
      <w:r w:rsidRPr="00724970">
        <w:rPr>
          <w:rFonts w:ascii="Times New Roman" w:hAnsi="Times New Roman" w:cs="Times New Roman"/>
          <w:b/>
          <w:iCs/>
          <w:noProof/>
          <w:sz w:val="24"/>
        </w:rPr>
        <w:t>[Ca</w:t>
      </w:r>
      <w:r w:rsidRPr="00724970">
        <w:rPr>
          <w:rFonts w:ascii="Times New Roman" w:hAnsi="Times New Roman" w:cs="Times New Roman"/>
          <w:b/>
          <w:iCs/>
          <w:noProof/>
          <w:sz w:val="24"/>
          <w:vertAlign w:val="superscript"/>
        </w:rPr>
        <w:t>2+</w:t>
      </w:r>
      <w:r w:rsidRPr="00724970">
        <w:rPr>
          <w:rFonts w:ascii="Times New Roman" w:hAnsi="Times New Roman" w:cs="Times New Roman"/>
          <w:b/>
          <w:iCs/>
          <w:noProof/>
          <w:sz w:val="24"/>
        </w:rPr>
        <w:t>] imaging</w:t>
      </w:r>
    </w:p>
    <w:p w14:paraId="090A4E89" w14:textId="6CAC5CBF" w:rsidR="00A3442B" w:rsidRPr="00724970" w:rsidRDefault="00A3442B" w:rsidP="00A3442B">
      <w:pPr>
        <w:spacing w:line="480" w:lineRule="auto"/>
        <w:rPr>
          <w:rFonts w:ascii="Times New Roman" w:hAnsi="Times New Roman" w:cs="Times New Roman"/>
          <w:iCs/>
          <w:noProof/>
          <w:sz w:val="24"/>
        </w:rPr>
      </w:pPr>
      <w:r w:rsidRPr="00724970">
        <w:rPr>
          <w:rFonts w:ascii="Times New Roman" w:hAnsi="Times New Roman" w:cs="Times New Roman"/>
          <w:iCs/>
          <w:noProof/>
          <w:sz w:val="24"/>
        </w:rPr>
        <w:t>Image sequences were analysed (cell detection, background subtraction, ROI intensity v time analysis) using opensource FIJI software. IgorPro package (Wavemetrics) was used to analysed the data and to generate the heatmaps. Fluorescence (F) was normalized to that at the start of the recording (F0) and annotated as F/F0. For quantification, the Area Under the Curve (AUC) was calculated per unit of time and used to characterize the effect of each experimental condition.</w:t>
      </w:r>
    </w:p>
    <w:p w14:paraId="4A828A1C" w14:textId="77777777" w:rsidR="00E131C6" w:rsidRPr="00724970" w:rsidRDefault="00E131C6" w:rsidP="00E131C6">
      <w:pPr>
        <w:spacing w:before="240" w:line="480" w:lineRule="auto"/>
        <w:rPr>
          <w:rFonts w:ascii="Times New Roman" w:hAnsi="Times New Roman" w:cs="Times New Roman"/>
          <w:b/>
          <w:iCs/>
          <w:noProof/>
          <w:sz w:val="24"/>
        </w:rPr>
      </w:pPr>
      <w:r w:rsidRPr="00724970">
        <w:rPr>
          <w:rFonts w:ascii="Times New Roman" w:hAnsi="Times New Roman" w:cs="Times New Roman"/>
          <w:b/>
          <w:iCs/>
          <w:noProof/>
          <w:sz w:val="24"/>
        </w:rPr>
        <w:lastRenderedPageBreak/>
        <w:t>RNA sequencing</w:t>
      </w:r>
    </w:p>
    <w:p w14:paraId="0CF92D31" w14:textId="578ED63E" w:rsidR="00E131C6" w:rsidRPr="00724970" w:rsidRDefault="00E131C6" w:rsidP="00E131C6">
      <w:pPr>
        <w:spacing w:line="480" w:lineRule="auto"/>
        <w:rPr>
          <w:rFonts w:ascii="Times New Roman" w:hAnsi="Times New Roman" w:cs="Times New Roman"/>
          <w:iCs/>
          <w:noProof/>
          <w:sz w:val="24"/>
        </w:rPr>
      </w:pPr>
      <w:r w:rsidRPr="00724970">
        <w:rPr>
          <w:rFonts w:ascii="Times New Roman" w:hAnsi="Times New Roman" w:cs="Times New Roman"/>
          <w:iCs/>
          <w:noProof/>
          <w:sz w:val="24"/>
        </w:rPr>
        <w:t xml:space="preserve">After poly-A selection, strand-specific libraries were prepared using the Illumina TruSeq Stranded mRNA Library Prep Kit. Libraries were sequenced to a total depth of ~50 million read pairs as a multiplex with other samples over two lanes of Illumina HiSeq2000 as 100-nucleotide paired-end reads using the Illumina TruSeq PE Cluster Generation and TruSeq SBS v3 kits. STAR version 2.5.1b </w:t>
      </w:r>
      <w:r w:rsidRPr="00724970">
        <w:rPr>
          <w:rFonts w:ascii="Times New Roman" w:hAnsi="Times New Roman" w:cs="Times New Roman"/>
          <w:iCs/>
          <w:noProof/>
          <w:sz w:val="24"/>
        </w:rPr>
        <w:fldChar w:fldCharType="begin"/>
      </w:r>
      <w:r w:rsidRPr="00724970">
        <w:rPr>
          <w:rFonts w:ascii="Times New Roman" w:hAnsi="Times New Roman" w:cs="Times New Roman"/>
          <w:iCs/>
          <w:noProof/>
          <w:sz w:val="24"/>
        </w:rPr>
        <w:instrText xml:space="preserve"> ADDIN EN.CITE &lt;EndNote&gt;&lt;Cite&gt;&lt;Author&gt;Dobin&lt;/Author&gt;&lt;Year&gt;2013&lt;/Year&gt;&lt;RecNum&gt;290&lt;/RecNum&gt;&lt;DisplayText&gt;&lt;style face="superscript"&gt;25&lt;/style&gt;&lt;/DisplayText&gt;&lt;record&gt;&lt;rec-number&gt;290&lt;/rec-number&gt;&lt;foreign-keys&gt;&lt;key app="EN" db-id="2xt0092aaz25stes0sb5s0whrv2aeadvp022" timestamp="1509634296"&gt;290&lt;/key&gt;&lt;/foreign-keys&gt;&lt;ref-type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periodical&gt;&lt;pages&gt;15-21&lt;/pages&gt;&lt;volume&gt;29&lt;/volume&gt;&lt;number&gt;1&lt;/number&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01&lt;/date&gt;&lt;/pub-dates&gt;&lt;/dates&gt;&lt;isbn&gt;1367-4811 (Electronic)&amp;#xD;1367-4803 (Linking)&lt;/isbn&gt;&lt;accession-num&gt;23104886&lt;/accession-num&gt;&lt;urls&gt;&lt;related-urls&gt;&lt;url&gt;https://www.ncbi.nlm.nih.gov/pubmed/23104886&lt;/url&gt;&lt;/related-urls&gt;&lt;/urls&gt;&lt;custom2&gt;PMC3530905&lt;/custom2&gt;&lt;electronic-resource-num&gt;10.1093/bioinformatics/bts635&lt;/electronic-resource-num&gt;&lt;/record&gt;&lt;/Cite&gt;&lt;/EndNote&gt;</w:instrText>
      </w:r>
      <w:r w:rsidRPr="00724970">
        <w:rPr>
          <w:rFonts w:ascii="Times New Roman" w:hAnsi="Times New Roman" w:cs="Times New Roman"/>
          <w:iCs/>
          <w:noProof/>
          <w:sz w:val="24"/>
        </w:rPr>
        <w:fldChar w:fldCharType="separate"/>
      </w:r>
      <w:r w:rsidRPr="00724970">
        <w:rPr>
          <w:rFonts w:ascii="Times New Roman" w:hAnsi="Times New Roman" w:cs="Times New Roman"/>
          <w:iCs/>
          <w:noProof/>
          <w:sz w:val="24"/>
        </w:rPr>
        <w:t>25</w:t>
      </w:r>
      <w:r w:rsidRPr="00724970">
        <w:rPr>
          <w:rFonts w:ascii="Times New Roman" w:hAnsi="Times New Roman" w:cs="Times New Roman"/>
          <w:iCs/>
          <w:noProof/>
          <w:sz w:val="24"/>
        </w:rPr>
        <w:fldChar w:fldCharType="end"/>
      </w:r>
      <w:r w:rsidRPr="00724970">
        <w:rPr>
          <w:rFonts w:ascii="Times New Roman" w:hAnsi="Times New Roman" w:cs="Times New Roman"/>
          <w:iCs/>
          <w:noProof/>
          <w:sz w:val="24"/>
        </w:rPr>
        <w:t xml:space="preserve"> on was used to align sequencing reads to the human genome reference GRCh37.p13, and using GENCODE release 19 as the transcriptome reference. Gene counts were quantified using featureCounts v1.5.0-p2, and converted into TPM (Transcripts Per kilobase Million).</w:t>
      </w:r>
    </w:p>
    <w:p w14:paraId="401AA0EF" w14:textId="77777777" w:rsidR="00D15415" w:rsidRPr="00724970" w:rsidRDefault="00D15415" w:rsidP="00D15415">
      <w:pPr>
        <w:spacing w:before="240" w:line="480" w:lineRule="auto"/>
        <w:rPr>
          <w:rFonts w:ascii="Times New Roman" w:hAnsi="Times New Roman" w:cs="Times New Roman"/>
          <w:b/>
          <w:iCs/>
          <w:noProof/>
          <w:sz w:val="24"/>
        </w:rPr>
      </w:pPr>
      <w:r w:rsidRPr="00724970">
        <w:rPr>
          <w:rFonts w:ascii="Times New Roman" w:hAnsi="Times New Roman" w:cs="Times New Roman"/>
          <w:b/>
          <w:iCs/>
          <w:noProof/>
          <w:sz w:val="24"/>
        </w:rPr>
        <w:t>Electron microscopy</w:t>
      </w:r>
    </w:p>
    <w:p w14:paraId="589CD9F3" w14:textId="1462130D" w:rsidR="00D15415" w:rsidRPr="00724970" w:rsidRDefault="00D15415" w:rsidP="00D15415">
      <w:pPr>
        <w:autoSpaceDE w:val="0"/>
        <w:autoSpaceDN w:val="0"/>
        <w:adjustRightInd w:val="0"/>
        <w:spacing w:line="480" w:lineRule="auto"/>
        <w:rPr>
          <w:rFonts w:ascii="Times New Roman" w:hAnsi="Times New Roman" w:cs="Times New Roman"/>
          <w:iCs/>
          <w:noProof/>
          <w:sz w:val="24"/>
        </w:rPr>
      </w:pPr>
      <w:r w:rsidRPr="00724970">
        <w:rPr>
          <w:rFonts w:ascii="Times New Roman" w:hAnsi="Times New Roman" w:cs="Times New Roman"/>
          <w:iCs/>
          <w:noProof/>
          <w:sz w:val="24"/>
        </w:rPr>
        <w:t>In analysed sections, as these cell lines are very polarised, cells devoid of visible granule were not included in the analysis and our value for granule density therefore represent an upper estimate. Quantification of immunogold labelling per vesicle, cross-sectional vesicle area, vesicle density NA (number of vesicles/cytoplasmic area) were determined using Image J software.</w:t>
      </w:r>
    </w:p>
    <w:p w14:paraId="5ED19B49" w14:textId="77777777" w:rsidR="00A3442B" w:rsidRPr="00A3442B" w:rsidRDefault="00A3442B" w:rsidP="00D15415">
      <w:pPr>
        <w:spacing w:before="240" w:line="480" w:lineRule="auto"/>
        <w:jc w:val="both"/>
        <w:rPr>
          <w:rFonts w:ascii="Times New Roman" w:hAnsi="Times New Roman" w:cs="Times New Roman"/>
          <w:iCs/>
          <w:noProof/>
          <w:sz w:val="24"/>
          <w:lang w:val="en-US"/>
        </w:rPr>
      </w:pPr>
    </w:p>
    <w:sectPr w:rsidR="00A3442B" w:rsidRPr="00A344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panose1 w:val="00000000000000000000"/>
    <w:charset w:val="80"/>
    <w:family w:val="roman"/>
    <w:notTrueType/>
    <w:pitch w:val="default"/>
  </w:font>
  <w:font w:name="Yu Mincho">
    <w:altName w:val="游明朝"/>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C064F0"/>
    <w:multiLevelType w:val="hybridMultilevel"/>
    <w:tmpl w:val="1F1C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t0092aaz25stes0sb5s0whrv2aeadvp022&quot;&gt;Endo1_2papers-Saved-Saved-Saved&lt;record-ids&gt;&lt;item&gt;13&lt;/item&gt;&lt;item&gt;14&lt;/item&gt;&lt;item&gt;27&lt;/item&gt;&lt;item&gt;290&lt;/item&gt;&lt;item&gt;291&lt;/item&gt;&lt;/record-ids&gt;&lt;/item&gt;&lt;/Libraries&gt;"/>
  </w:docVars>
  <w:rsids>
    <w:rsidRoot w:val="007C42F2"/>
    <w:rsid w:val="00006994"/>
    <w:rsid w:val="00017B20"/>
    <w:rsid w:val="00104F38"/>
    <w:rsid w:val="0013492F"/>
    <w:rsid w:val="0016502C"/>
    <w:rsid w:val="00200ED2"/>
    <w:rsid w:val="00211AED"/>
    <w:rsid w:val="00222BF6"/>
    <w:rsid w:val="0022567C"/>
    <w:rsid w:val="00227FB9"/>
    <w:rsid w:val="00234734"/>
    <w:rsid w:val="00267377"/>
    <w:rsid w:val="002B461A"/>
    <w:rsid w:val="002C0BF9"/>
    <w:rsid w:val="002E7D7E"/>
    <w:rsid w:val="00314B7D"/>
    <w:rsid w:val="003331ED"/>
    <w:rsid w:val="00354D74"/>
    <w:rsid w:val="00381710"/>
    <w:rsid w:val="00387C51"/>
    <w:rsid w:val="003E505B"/>
    <w:rsid w:val="003F64BC"/>
    <w:rsid w:val="0040159E"/>
    <w:rsid w:val="00462EE3"/>
    <w:rsid w:val="0049478F"/>
    <w:rsid w:val="00511522"/>
    <w:rsid w:val="00526D15"/>
    <w:rsid w:val="00527E4A"/>
    <w:rsid w:val="00536527"/>
    <w:rsid w:val="00553D45"/>
    <w:rsid w:val="005858DB"/>
    <w:rsid w:val="005B25E7"/>
    <w:rsid w:val="005E5377"/>
    <w:rsid w:val="005F56C5"/>
    <w:rsid w:val="005F6E4E"/>
    <w:rsid w:val="00600067"/>
    <w:rsid w:val="00644C87"/>
    <w:rsid w:val="00646212"/>
    <w:rsid w:val="00670DA1"/>
    <w:rsid w:val="0068043B"/>
    <w:rsid w:val="006A7FB4"/>
    <w:rsid w:val="006B07B5"/>
    <w:rsid w:val="006B25F5"/>
    <w:rsid w:val="006D2973"/>
    <w:rsid w:val="007014F8"/>
    <w:rsid w:val="00724970"/>
    <w:rsid w:val="00773B26"/>
    <w:rsid w:val="0079635F"/>
    <w:rsid w:val="00797D0A"/>
    <w:rsid w:val="007C42F2"/>
    <w:rsid w:val="007D521F"/>
    <w:rsid w:val="00860645"/>
    <w:rsid w:val="00877D8E"/>
    <w:rsid w:val="0088609D"/>
    <w:rsid w:val="008931B7"/>
    <w:rsid w:val="008B7792"/>
    <w:rsid w:val="008F71A5"/>
    <w:rsid w:val="009274A7"/>
    <w:rsid w:val="00941AE6"/>
    <w:rsid w:val="0094212D"/>
    <w:rsid w:val="00947F06"/>
    <w:rsid w:val="009616E7"/>
    <w:rsid w:val="00962FE7"/>
    <w:rsid w:val="00990227"/>
    <w:rsid w:val="009F551D"/>
    <w:rsid w:val="00A01596"/>
    <w:rsid w:val="00A25D60"/>
    <w:rsid w:val="00A3442B"/>
    <w:rsid w:val="00A61FEE"/>
    <w:rsid w:val="00A762ED"/>
    <w:rsid w:val="00AB0C12"/>
    <w:rsid w:val="00AB12D6"/>
    <w:rsid w:val="00AB542C"/>
    <w:rsid w:val="00AC7F53"/>
    <w:rsid w:val="00AD155A"/>
    <w:rsid w:val="00AE3D53"/>
    <w:rsid w:val="00AF0F17"/>
    <w:rsid w:val="00B16617"/>
    <w:rsid w:val="00B3279F"/>
    <w:rsid w:val="00B573F9"/>
    <w:rsid w:val="00BA30E2"/>
    <w:rsid w:val="00BB6BB3"/>
    <w:rsid w:val="00BE29A9"/>
    <w:rsid w:val="00C04FDE"/>
    <w:rsid w:val="00C218CB"/>
    <w:rsid w:val="00C2686F"/>
    <w:rsid w:val="00C85731"/>
    <w:rsid w:val="00C97290"/>
    <w:rsid w:val="00CC3F27"/>
    <w:rsid w:val="00D06634"/>
    <w:rsid w:val="00D15415"/>
    <w:rsid w:val="00D20838"/>
    <w:rsid w:val="00DA41F3"/>
    <w:rsid w:val="00DB1027"/>
    <w:rsid w:val="00DB5817"/>
    <w:rsid w:val="00DC7EBF"/>
    <w:rsid w:val="00E131C6"/>
    <w:rsid w:val="00E150D0"/>
    <w:rsid w:val="00E335BC"/>
    <w:rsid w:val="00E63413"/>
    <w:rsid w:val="00E73642"/>
    <w:rsid w:val="00EB7388"/>
    <w:rsid w:val="00ED4FF4"/>
    <w:rsid w:val="00F10EF4"/>
    <w:rsid w:val="00F166EA"/>
    <w:rsid w:val="00F30E8A"/>
    <w:rsid w:val="00F32D53"/>
    <w:rsid w:val="00F41BCD"/>
    <w:rsid w:val="00F56DD6"/>
    <w:rsid w:val="00FA542F"/>
    <w:rsid w:val="00FE0593"/>
    <w:rsid w:val="00FE750B"/>
    <w:rsid w:val="00FF26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33E9FB"/>
  <w15:docId w15:val="{93F07D75-E78D-4655-A006-6EB58793E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42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42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42F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7C42F2"/>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42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2F2"/>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7C42F2"/>
    <w:pPr>
      <w:spacing w:after="200" w:line="240" w:lineRule="auto"/>
    </w:pPr>
    <w:rPr>
      <w:rFonts w:eastAsiaTheme="minorEastAsia"/>
      <w:i/>
      <w:iCs/>
      <w:color w:val="44546A" w:themeColor="text2"/>
      <w:sz w:val="18"/>
      <w:szCs w:val="18"/>
      <w:lang w:val="en-US"/>
    </w:rPr>
  </w:style>
  <w:style w:type="character" w:styleId="CommentReference">
    <w:name w:val="annotation reference"/>
    <w:basedOn w:val="DefaultParagraphFont"/>
    <w:uiPriority w:val="99"/>
    <w:semiHidden/>
    <w:unhideWhenUsed/>
    <w:rsid w:val="007C42F2"/>
    <w:rPr>
      <w:sz w:val="16"/>
      <w:szCs w:val="16"/>
    </w:rPr>
  </w:style>
  <w:style w:type="paragraph" w:styleId="CommentText">
    <w:name w:val="annotation text"/>
    <w:basedOn w:val="Normal"/>
    <w:link w:val="CommentTextChar"/>
    <w:uiPriority w:val="99"/>
    <w:semiHidden/>
    <w:unhideWhenUsed/>
    <w:rsid w:val="007C42F2"/>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7C42F2"/>
    <w:rPr>
      <w:rFonts w:eastAsiaTheme="minorEastAsia"/>
      <w:sz w:val="20"/>
      <w:szCs w:val="20"/>
      <w:lang w:val="en-US"/>
    </w:rPr>
  </w:style>
  <w:style w:type="paragraph" w:styleId="BalloonText">
    <w:name w:val="Balloon Text"/>
    <w:basedOn w:val="Normal"/>
    <w:link w:val="BalloonTextChar"/>
    <w:uiPriority w:val="99"/>
    <w:semiHidden/>
    <w:unhideWhenUsed/>
    <w:rsid w:val="007C42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2F2"/>
    <w:rPr>
      <w:rFonts w:ascii="Segoe UI" w:hAnsi="Segoe UI" w:cs="Segoe UI"/>
      <w:sz w:val="18"/>
      <w:szCs w:val="18"/>
    </w:rPr>
  </w:style>
  <w:style w:type="paragraph" w:customStyle="1" w:styleId="EndNoteBibliographyTitle">
    <w:name w:val="EndNote Bibliography Title"/>
    <w:basedOn w:val="Normal"/>
    <w:link w:val="EndNoteBibliographyTitleChar"/>
    <w:rsid w:val="00462EE3"/>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462EE3"/>
    <w:rPr>
      <w:rFonts w:ascii="Calibri" w:hAnsi="Calibri"/>
      <w:noProof/>
      <w:lang w:val="en-US"/>
    </w:rPr>
  </w:style>
  <w:style w:type="paragraph" w:customStyle="1" w:styleId="EndNoteBibliography">
    <w:name w:val="EndNote Bibliography"/>
    <w:basedOn w:val="Normal"/>
    <w:link w:val="EndNoteBibliographyChar"/>
    <w:rsid w:val="00462EE3"/>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462EE3"/>
    <w:rPr>
      <w:rFonts w:ascii="Calibri" w:hAnsi="Calibri"/>
      <w:noProof/>
      <w:lang w:val="en-US"/>
    </w:rPr>
  </w:style>
  <w:style w:type="paragraph" w:styleId="CommentSubject">
    <w:name w:val="annotation subject"/>
    <w:basedOn w:val="CommentText"/>
    <w:next w:val="CommentText"/>
    <w:link w:val="CommentSubjectChar"/>
    <w:uiPriority w:val="99"/>
    <w:semiHidden/>
    <w:unhideWhenUsed/>
    <w:rsid w:val="00A61FEE"/>
    <w:pPr>
      <w:spacing w:after="160"/>
    </w:pPr>
    <w:rPr>
      <w:rFonts w:eastAsiaTheme="minorHAnsi"/>
      <w:b/>
      <w:bCs/>
      <w:lang w:val="en-GB"/>
    </w:rPr>
  </w:style>
  <w:style w:type="character" w:customStyle="1" w:styleId="CommentSubjectChar">
    <w:name w:val="Comment Subject Char"/>
    <w:basedOn w:val="CommentTextChar"/>
    <w:link w:val="CommentSubject"/>
    <w:uiPriority w:val="99"/>
    <w:semiHidden/>
    <w:rsid w:val="00A61FEE"/>
    <w:rPr>
      <w:rFonts w:eastAsiaTheme="minorEastAsia"/>
      <w:b/>
      <w:bCs/>
      <w:sz w:val="20"/>
      <w:szCs w:val="20"/>
      <w:lang w:val="en-US"/>
    </w:rPr>
  </w:style>
  <w:style w:type="character" w:styleId="Hyperlink">
    <w:name w:val="Hyperlink"/>
    <w:basedOn w:val="DefaultParagraphFont"/>
    <w:uiPriority w:val="99"/>
    <w:unhideWhenUsed/>
    <w:rsid w:val="00C04FDE"/>
    <w:rPr>
      <w:color w:val="0563C1" w:themeColor="hyperlink"/>
      <w:u w:val="single"/>
    </w:rPr>
  </w:style>
  <w:style w:type="character" w:styleId="FollowedHyperlink">
    <w:name w:val="FollowedHyperlink"/>
    <w:basedOn w:val="DefaultParagraphFont"/>
    <w:uiPriority w:val="99"/>
    <w:semiHidden/>
    <w:unhideWhenUsed/>
    <w:rsid w:val="00C04FDE"/>
    <w:rPr>
      <w:color w:val="954F72" w:themeColor="followedHyperlink"/>
      <w:u w:val="single"/>
    </w:rPr>
  </w:style>
  <w:style w:type="paragraph" w:styleId="ListParagraph">
    <w:name w:val="List Paragraph"/>
    <w:basedOn w:val="Normal"/>
    <w:uiPriority w:val="34"/>
    <w:qFormat/>
    <w:rsid w:val="00D154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04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tel:0044" TargetMode="External"/><Relationship Id="rId11" Type="http://schemas.openxmlformats.org/officeDocument/2006/relationships/image" Target="media/image5.png"/><Relationship Id="rId5" Type="http://schemas.openxmlformats.org/officeDocument/2006/relationships/hyperlink" Target="mailto:benoit.hastoy@ocdem.ox.ac.uk" TargetMode="Externa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Hastoy</dc:creator>
  <cp:keywords/>
  <dc:description/>
  <cp:lastModifiedBy>Benoit Hastoy</cp:lastModifiedBy>
  <cp:revision>3</cp:revision>
  <cp:lastPrinted>2018-05-09T15:33:00Z</cp:lastPrinted>
  <dcterms:created xsi:type="dcterms:W3CDTF">2018-09-20T15:04:00Z</dcterms:created>
  <dcterms:modified xsi:type="dcterms:W3CDTF">2018-09-22T13:09:00Z</dcterms:modified>
</cp:coreProperties>
</file>