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BBE" w:rsidRPr="004D23AF" w:rsidRDefault="00BD3034" w:rsidP="004D23AF">
      <w:pPr>
        <w:spacing w:line="480" w:lineRule="auto"/>
        <w:ind w:firstLine="708"/>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ab/>
      </w:r>
      <w:r w:rsidR="00537BBE" w:rsidRPr="004D23AF">
        <w:rPr>
          <w:rFonts w:ascii="Times New Roman" w:hAnsi="Times New Roman" w:cs="Times New Roman"/>
          <w:b/>
          <w:bCs/>
          <w:sz w:val="28"/>
          <w:szCs w:val="28"/>
          <w:u w:val="single"/>
        </w:rPr>
        <w:t>Supplementary information</w:t>
      </w:r>
    </w:p>
    <w:p w:rsidR="0069705E" w:rsidRPr="00B24AA4" w:rsidRDefault="0069705E" w:rsidP="0069705E">
      <w:pPr>
        <w:spacing w:line="480" w:lineRule="auto"/>
        <w:ind w:firstLine="708"/>
        <w:jc w:val="both"/>
        <w:rPr>
          <w:rFonts w:ascii="Times New Roman" w:hAnsi="Times New Roman" w:cs="Times New Roman"/>
          <w:b/>
          <w:bCs/>
          <w:sz w:val="28"/>
          <w:szCs w:val="24"/>
        </w:rPr>
      </w:pPr>
      <w:r>
        <w:rPr>
          <w:rFonts w:ascii="Times New Roman" w:hAnsi="Times New Roman" w:cs="Times New Roman"/>
          <w:b/>
          <w:bCs/>
          <w:sz w:val="28"/>
          <w:szCs w:val="24"/>
        </w:rPr>
        <w:t>Analysis of the Genome</w:t>
      </w:r>
      <w:r w:rsidRPr="00B24AA4">
        <w:rPr>
          <w:rFonts w:ascii="Times New Roman" w:hAnsi="Times New Roman" w:cs="Times New Roman"/>
          <w:b/>
          <w:bCs/>
          <w:sz w:val="28"/>
          <w:szCs w:val="24"/>
        </w:rPr>
        <w:t xml:space="preserve"> and Metabolom</w:t>
      </w:r>
      <w:r>
        <w:rPr>
          <w:rFonts w:ascii="Times New Roman" w:hAnsi="Times New Roman" w:cs="Times New Roman"/>
          <w:b/>
          <w:bCs/>
          <w:sz w:val="28"/>
          <w:szCs w:val="24"/>
        </w:rPr>
        <w:t xml:space="preserve">e </w:t>
      </w:r>
      <w:r w:rsidRPr="00B24AA4">
        <w:rPr>
          <w:rFonts w:ascii="Times New Roman" w:hAnsi="Times New Roman" w:cs="Times New Roman"/>
          <w:b/>
          <w:bCs/>
          <w:sz w:val="28"/>
          <w:szCs w:val="24"/>
        </w:rPr>
        <w:t xml:space="preserve">of Marine Myxobacteria </w:t>
      </w:r>
      <w:r>
        <w:rPr>
          <w:rFonts w:ascii="Times New Roman" w:hAnsi="Times New Roman" w:cs="Times New Roman"/>
          <w:b/>
          <w:bCs/>
          <w:sz w:val="28"/>
          <w:szCs w:val="24"/>
        </w:rPr>
        <w:t>R</w:t>
      </w:r>
      <w:r w:rsidRPr="00B24AA4">
        <w:rPr>
          <w:rFonts w:ascii="Times New Roman" w:hAnsi="Times New Roman" w:cs="Times New Roman"/>
          <w:b/>
          <w:bCs/>
          <w:sz w:val="28"/>
          <w:szCs w:val="24"/>
        </w:rPr>
        <w:t xml:space="preserve">eveals High Potential for Biosynthesis of Novel </w:t>
      </w:r>
      <w:r>
        <w:rPr>
          <w:rFonts w:ascii="Times New Roman" w:hAnsi="Times New Roman" w:cs="Times New Roman"/>
          <w:b/>
          <w:bCs/>
          <w:sz w:val="28"/>
          <w:szCs w:val="24"/>
        </w:rPr>
        <w:t>Specialized Metabolites</w:t>
      </w:r>
    </w:p>
    <w:p w:rsidR="0069705E" w:rsidRPr="00B24AA4" w:rsidRDefault="0069705E" w:rsidP="0069705E">
      <w:pPr>
        <w:shd w:val="clear" w:color="auto" w:fill="FFFFFF"/>
        <w:spacing w:before="240" w:after="120" w:line="324" w:lineRule="atLeast"/>
        <w:jc w:val="both"/>
        <w:outlineLvl w:val="0"/>
        <w:rPr>
          <w:rFonts w:ascii="Arial" w:eastAsia="Times New Roman" w:hAnsi="Arial" w:cs="Arial"/>
          <w:color w:val="000000"/>
          <w:kern w:val="36"/>
          <w:u w:val="single"/>
        </w:rPr>
      </w:pPr>
    </w:p>
    <w:p w:rsidR="0069705E" w:rsidRPr="00EB122E" w:rsidRDefault="0069705E" w:rsidP="0069705E">
      <w:pPr>
        <w:spacing w:line="480" w:lineRule="auto"/>
        <w:ind w:firstLine="708"/>
        <w:jc w:val="both"/>
        <w:rPr>
          <w:rFonts w:asciiTheme="majorBidi" w:eastAsia="Times New Roman" w:hAnsiTheme="majorBidi" w:cstheme="majorBidi"/>
          <w:color w:val="000000"/>
          <w:kern w:val="36"/>
          <w:sz w:val="24"/>
          <w:szCs w:val="24"/>
        </w:rPr>
      </w:pPr>
      <w:r w:rsidRPr="006432AD">
        <w:rPr>
          <w:rFonts w:asciiTheme="majorBidi" w:hAnsiTheme="majorBidi" w:cstheme="majorBidi"/>
          <w:sz w:val="24"/>
          <w:szCs w:val="24"/>
        </w:rPr>
        <w:t>Jamshid</w:t>
      </w:r>
      <w:r w:rsidRPr="00EB122E">
        <w:rPr>
          <w:rFonts w:asciiTheme="majorBidi" w:eastAsia="Times New Roman" w:hAnsiTheme="majorBidi" w:cstheme="majorBidi"/>
          <w:color w:val="000000"/>
          <w:kern w:val="36"/>
          <w:sz w:val="24"/>
          <w:szCs w:val="24"/>
        </w:rPr>
        <w:t xml:space="preserve"> Amiri Moghaddam,</w:t>
      </w:r>
      <w:r w:rsidRPr="00EB122E">
        <w:rPr>
          <w:rFonts w:asciiTheme="majorBidi" w:eastAsia="Times New Roman" w:hAnsiTheme="majorBidi" w:cstheme="majorBidi"/>
          <w:color w:val="000000"/>
          <w:kern w:val="36"/>
          <w:sz w:val="24"/>
          <w:szCs w:val="24"/>
          <w:vertAlign w:val="superscript"/>
        </w:rPr>
        <w:t>a</w:t>
      </w:r>
      <w:r w:rsidRPr="00EB122E">
        <w:rPr>
          <w:rFonts w:asciiTheme="majorBidi" w:eastAsia="Times New Roman" w:hAnsiTheme="majorBidi" w:cstheme="majorBidi"/>
          <w:color w:val="000000"/>
          <w:kern w:val="36"/>
          <w:sz w:val="24"/>
          <w:szCs w:val="24"/>
        </w:rPr>
        <w:t xml:space="preserve"> Max Crüsemann,</w:t>
      </w:r>
      <w:r w:rsidRPr="00EB122E">
        <w:rPr>
          <w:rFonts w:asciiTheme="majorBidi" w:eastAsia="Times New Roman" w:hAnsiTheme="majorBidi" w:cstheme="majorBidi"/>
          <w:color w:val="000000"/>
          <w:kern w:val="36"/>
          <w:sz w:val="24"/>
          <w:szCs w:val="24"/>
          <w:vertAlign w:val="superscript"/>
        </w:rPr>
        <w:t>a</w:t>
      </w:r>
      <w:r w:rsidRPr="00EB122E">
        <w:rPr>
          <w:rFonts w:asciiTheme="majorBidi" w:eastAsia="Times New Roman" w:hAnsiTheme="majorBidi" w:cstheme="majorBidi"/>
          <w:color w:val="000000"/>
          <w:kern w:val="36"/>
          <w:sz w:val="24"/>
          <w:szCs w:val="24"/>
        </w:rPr>
        <w:t xml:space="preserve"> Mohammad Alanjary,</w:t>
      </w:r>
      <w:r w:rsidRPr="00EB122E">
        <w:rPr>
          <w:rFonts w:asciiTheme="majorBidi" w:eastAsia="Times New Roman" w:hAnsiTheme="majorBidi" w:cstheme="majorBidi"/>
          <w:color w:val="000000"/>
          <w:kern w:val="36"/>
          <w:sz w:val="24"/>
          <w:szCs w:val="24"/>
          <w:vertAlign w:val="superscript"/>
        </w:rPr>
        <w:t>b</w:t>
      </w:r>
      <w:r w:rsidRPr="00EB122E">
        <w:rPr>
          <w:rFonts w:asciiTheme="majorBidi" w:eastAsia="Times New Roman" w:hAnsiTheme="majorBidi" w:cstheme="majorBidi"/>
          <w:color w:val="000000"/>
          <w:kern w:val="36"/>
          <w:sz w:val="24"/>
          <w:szCs w:val="24"/>
        </w:rPr>
        <w:t xml:space="preserve"> Henrik Harms,</w:t>
      </w:r>
      <w:r w:rsidRPr="00EB122E">
        <w:rPr>
          <w:rFonts w:asciiTheme="majorBidi" w:eastAsia="Times New Roman" w:hAnsiTheme="majorBidi" w:cstheme="majorBidi"/>
          <w:color w:val="000000"/>
          <w:kern w:val="36"/>
          <w:sz w:val="24"/>
          <w:szCs w:val="24"/>
          <w:vertAlign w:val="superscript"/>
        </w:rPr>
        <w:t>c,d</w:t>
      </w:r>
      <w:r w:rsidRPr="00EB122E">
        <w:rPr>
          <w:rFonts w:asciiTheme="majorBidi" w:eastAsia="Times New Roman" w:hAnsiTheme="majorBidi" w:cstheme="majorBidi"/>
          <w:color w:val="000000"/>
          <w:kern w:val="36"/>
          <w:sz w:val="24"/>
          <w:szCs w:val="24"/>
        </w:rPr>
        <w:t xml:space="preserve"> Antonio Dávila-Céspedes,</w:t>
      </w:r>
      <w:r w:rsidRPr="00EB122E">
        <w:rPr>
          <w:rFonts w:asciiTheme="majorBidi" w:eastAsia="Times New Roman" w:hAnsiTheme="majorBidi" w:cstheme="majorBidi"/>
          <w:color w:val="000000"/>
          <w:kern w:val="36"/>
          <w:sz w:val="24"/>
          <w:szCs w:val="24"/>
          <w:vertAlign w:val="superscript"/>
        </w:rPr>
        <w:t>a</w:t>
      </w:r>
      <w:r w:rsidRPr="00EB122E">
        <w:rPr>
          <w:rFonts w:asciiTheme="majorBidi" w:eastAsia="Times New Roman" w:hAnsiTheme="majorBidi" w:cstheme="majorBidi"/>
          <w:color w:val="000000"/>
          <w:kern w:val="36"/>
          <w:sz w:val="24"/>
          <w:szCs w:val="24"/>
        </w:rPr>
        <w:t xml:space="preserve"> Jochen Blom,</w:t>
      </w:r>
      <w:r w:rsidRPr="00EB122E">
        <w:rPr>
          <w:rFonts w:asciiTheme="majorBidi" w:eastAsia="Times New Roman" w:hAnsiTheme="majorBidi" w:cstheme="majorBidi"/>
          <w:color w:val="000000"/>
          <w:kern w:val="36"/>
          <w:sz w:val="24"/>
          <w:szCs w:val="24"/>
          <w:vertAlign w:val="superscript"/>
        </w:rPr>
        <w:t>e</w:t>
      </w:r>
      <w:r w:rsidRPr="00EB122E">
        <w:rPr>
          <w:rFonts w:asciiTheme="majorBidi" w:eastAsia="Times New Roman" w:hAnsiTheme="majorBidi" w:cstheme="majorBidi"/>
          <w:color w:val="000000"/>
          <w:kern w:val="36"/>
          <w:sz w:val="24"/>
          <w:szCs w:val="24"/>
        </w:rPr>
        <w:t xml:space="preserve"> </w:t>
      </w:r>
      <w:r>
        <w:rPr>
          <w:rFonts w:asciiTheme="majorBidi" w:eastAsia="Times New Roman" w:hAnsiTheme="majorBidi" w:cstheme="majorBidi"/>
          <w:color w:val="000000"/>
          <w:kern w:val="36"/>
          <w:sz w:val="24"/>
          <w:szCs w:val="24"/>
        </w:rPr>
        <w:t>Anja Poehlein,</w:t>
      </w:r>
      <w:r w:rsidRPr="00374BEF">
        <w:rPr>
          <w:rFonts w:asciiTheme="majorBidi" w:eastAsia="Times New Roman" w:hAnsiTheme="majorBidi" w:cstheme="majorBidi"/>
          <w:color w:val="000000"/>
          <w:kern w:val="36"/>
          <w:sz w:val="24"/>
          <w:szCs w:val="24"/>
          <w:vertAlign w:val="superscript"/>
        </w:rPr>
        <w:t>f</w:t>
      </w:r>
      <w:r>
        <w:rPr>
          <w:rFonts w:asciiTheme="majorBidi" w:eastAsia="Times New Roman" w:hAnsiTheme="majorBidi" w:cstheme="majorBidi"/>
          <w:color w:val="000000"/>
          <w:kern w:val="36"/>
          <w:sz w:val="24"/>
          <w:szCs w:val="24"/>
        </w:rPr>
        <w:t xml:space="preserve"> </w:t>
      </w:r>
      <w:r w:rsidRPr="00EB122E">
        <w:rPr>
          <w:rFonts w:asciiTheme="majorBidi" w:eastAsia="Times New Roman" w:hAnsiTheme="majorBidi" w:cstheme="majorBidi"/>
          <w:color w:val="000000"/>
          <w:kern w:val="36"/>
          <w:sz w:val="24"/>
          <w:szCs w:val="24"/>
        </w:rPr>
        <w:t>Nadine Ziemert,</w:t>
      </w:r>
      <w:r w:rsidRPr="00EB122E">
        <w:rPr>
          <w:rFonts w:asciiTheme="majorBidi" w:eastAsia="Times New Roman" w:hAnsiTheme="majorBidi" w:cstheme="majorBidi"/>
          <w:color w:val="000000"/>
          <w:kern w:val="36"/>
          <w:sz w:val="24"/>
          <w:szCs w:val="24"/>
          <w:vertAlign w:val="superscript"/>
        </w:rPr>
        <w:t>b</w:t>
      </w:r>
      <w:r w:rsidRPr="00EB122E">
        <w:rPr>
          <w:rFonts w:asciiTheme="majorBidi" w:eastAsia="Times New Roman" w:hAnsiTheme="majorBidi" w:cstheme="majorBidi"/>
          <w:color w:val="000000"/>
          <w:kern w:val="36"/>
          <w:sz w:val="24"/>
          <w:szCs w:val="24"/>
        </w:rPr>
        <w:t xml:space="preserve"> Gabriele M. König</w:t>
      </w:r>
      <w:r>
        <w:rPr>
          <w:rFonts w:asciiTheme="majorBidi" w:eastAsia="Times New Roman" w:hAnsiTheme="majorBidi" w:cstheme="majorBidi"/>
          <w:color w:val="000000"/>
          <w:kern w:val="36"/>
          <w:sz w:val="24"/>
          <w:szCs w:val="24"/>
        </w:rPr>
        <w:t>,</w:t>
      </w:r>
      <w:r w:rsidRPr="00EB122E">
        <w:rPr>
          <w:rFonts w:asciiTheme="majorBidi" w:eastAsia="Times New Roman" w:hAnsiTheme="majorBidi" w:cstheme="majorBidi"/>
          <w:color w:val="000000"/>
          <w:kern w:val="36"/>
          <w:sz w:val="24"/>
          <w:szCs w:val="24"/>
          <w:vertAlign w:val="superscript"/>
        </w:rPr>
        <w:t>a</w:t>
      </w:r>
      <w:r>
        <w:rPr>
          <w:rFonts w:asciiTheme="majorBidi" w:eastAsia="Times New Roman" w:hAnsiTheme="majorBidi" w:cstheme="majorBidi"/>
          <w:color w:val="000000"/>
          <w:kern w:val="36"/>
          <w:sz w:val="24"/>
          <w:szCs w:val="24"/>
          <w:vertAlign w:val="superscript"/>
        </w:rPr>
        <w:t>,*</w:t>
      </w:r>
      <w:r>
        <w:rPr>
          <w:rFonts w:asciiTheme="majorBidi" w:eastAsia="Times New Roman" w:hAnsiTheme="majorBidi" w:cstheme="majorBidi"/>
          <w:color w:val="000000"/>
          <w:kern w:val="36"/>
          <w:sz w:val="24"/>
          <w:szCs w:val="24"/>
        </w:rPr>
        <w:t xml:space="preserve"> </w:t>
      </w:r>
      <w:r w:rsidRPr="00EB122E">
        <w:rPr>
          <w:rFonts w:asciiTheme="majorBidi" w:eastAsia="Times New Roman" w:hAnsiTheme="majorBidi" w:cstheme="majorBidi"/>
          <w:color w:val="000000"/>
          <w:kern w:val="36"/>
          <w:sz w:val="24"/>
          <w:szCs w:val="24"/>
        </w:rPr>
        <w:t>Till F. Schäberle</w:t>
      </w:r>
      <w:r w:rsidRPr="00EB122E">
        <w:rPr>
          <w:rFonts w:asciiTheme="majorBidi" w:eastAsia="Times New Roman" w:hAnsiTheme="majorBidi" w:cstheme="majorBidi"/>
          <w:color w:val="000000"/>
          <w:kern w:val="36"/>
          <w:sz w:val="24"/>
          <w:szCs w:val="24"/>
          <w:vertAlign w:val="superscript"/>
        </w:rPr>
        <w:t>c,</w:t>
      </w:r>
      <w:r>
        <w:rPr>
          <w:rFonts w:asciiTheme="majorBidi" w:eastAsia="Times New Roman" w:hAnsiTheme="majorBidi" w:cstheme="majorBidi"/>
          <w:color w:val="000000"/>
          <w:kern w:val="36"/>
          <w:sz w:val="24"/>
          <w:szCs w:val="24"/>
          <w:vertAlign w:val="superscript"/>
        </w:rPr>
        <w:t>d,g*</w:t>
      </w:r>
      <w:r w:rsidRPr="00EB122E">
        <w:rPr>
          <w:rFonts w:asciiTheme="majorBidi" w:eastAsia="Times New Roman" w:hAnsiTheme="majorBidi" w:cstheme="majorBidi"/>
          <w:color w:val="000000"/>
          <w:kern w:val="36"/>
          <w:sz w:val="24"/>
          <w:szCs w:val="24"/>
        </w:rPr>
        <w:t xml:space="preserve"> </w:t>
      </w:r>
    </w:p>
    <w:p w:rsidR="0069705E" w:rsidRPr="00B24AA4" w:rsidRDefault="0069705E" w:rsidP="0069705E">
      <w:pPr>
        <w:shd w:val="clear" w:color="auto" w:fill="FFFFFF"/>
        <w:spacing w:before="240" w:after="120" w:line="324" w:lineRule="atLeast"/>
        <w:jc w:val="both"/>
        <w:outlineLvl w:val="0"/>
        <w:rPr>
          <w:rFonts w:ascii="Arial" w:eastAsia="Times New Roman" w:hAnsi="Arial" w:cs="Arial"/>
          <w:b/>
          <w:bCs/>
          <w:color w:val="000000"/>
          <w:kern w:val="36"/>
          <w:sz w:val="28"/>
          <w:szCs w:val="37"/>
          <w:u w:val="single"/>
          <w:lang w:bidi="fa-IR"/>
        </w:rPr>
      </w:pPr>
    </w:p>
    <w:p w:rsidR="004D23AF" w:rsidRPr="00B24AA4" w:rsidRDefault="0069705E" w:rsidP="004D23AF">
      <w:pPr>
        <w:shd w:val="clear" w:color="auto" w:fill="FFFFFF"/>
        <w:spacing w:before="240" w:after="120" w:line="324" w:lineRule="atLeast"/>
        <w:jc w:val="both"/>
        <w:outlineLvl w:val="0"/>
        <w:rPr>
          <w:rFonts w:ascii="Arial" w:eastAsia="Times New Roman" w:hAnsi="Arial" w:cs="Arial"/>
          <w:b/>
          <w:bCs/>
          <w:color w:val="000000"/>
          <w:kern w:val="36"/>
          <w:sz w:val="37"/>
          <w:szCs w:val="37"/>
        </w:rPr>
      </w:pPr>
      <w:r w:rsidRPr="00B24AA4">
        <w:rPr>
          <w:rFonts w:ascii="Times New Roman" w:hAnsi="Times New Roman" w:cs="Times New Roman"/>
          <w:sz w:val="24"/>
          <w:szCs w:val="24"/>
        </w:rPr>
        <w:t>Institute for Pharmaceutical Biology, University of Bonn, Bonn, Germany</w:t>
      </w:r>
      <w:r w:rsidRPr="00B24AA4">
        <w:rPr>
          <w:rFonts w:ascii="Times New Roman" w:hAnsi="Times New Roman" w:cs="Times New Roman"/>
          <w:sz w:val="24"/>
          <w:szCs w:val="24"/>
          <w:vertAlign w:val="superscript"/>
        </w:rPr>
        <w:t>a</w:t>
      </w:r>
      <w:r w:rsidRPr="00B24AA4">
        <w:rPr>
          <w:rFonts w:ascii="Times New Roman" w:hAnsi="Times New Roman" w:cs="Times New Roman"/>
          <w:sz w:val="24"/>
          <w:szCs w:val="24"/>
        </w:rPr>
        <w:t>; Department of Microbiology and Biotechnology, University of Tübingen, Tübingen, Germany</w:t>
      </w:r>
      <w:r w:rsidRPr="00B24AA4">
        <w:rPr>
          <w:rFonts w:ascii="Times New Roman" w:hAnsi="Times New Roman" w:cs="Times New Roman"/>
          <w:sz w:val="24"/>
          <w:szCs w:val="24"/>
          <w:vertAlign w:val="superscript"/>
        </w:rPr>
        <w:t>b</w:t>
      </w:r>
      <w:r w:rsidRPr="00B24AA4">
        <w:rPr>
          <w:rFonts w:ascii="Times New Roman" w:hAnsi="Times New Roman" w:cs="Times New Roman"/>
          <w:sz w:val="24"/>
          <w:szCs w:val="24"/>
        </w:rPr>
        <w:t>; German Center for Infection Research (DZIF) Partner Site Cologne/Bonn</w:t>
      </w:r>
      <w:r>
        <w:rPr>
          <w:rFonts w:ascii="Times New Roman" w:hAnsi="Times New Roman" w:cs="Times New Roman"/>
          <w:sz w:val="24"/>
          <w:szCs w:val="24"/>
        </w:rPr>
        <w:t>, Bonn, Germany</w:t>
      </w:r>
      <w:r w:rsidRPr="00B24AA4">
        <w:rPr>
          <w:rFonts w:ascii="Times New Roman" w:hAnsi="Times New Roman" w:cs="Times New Roman"/>
          <w:sz w:val="24"/>
          <w:szCs w:val="24"/>
          <w:vertAlign w:val="superscript"/>
        </w:rPr>
        <w:t>c</w:t>
      </w:r>
      <w:r w:rsidRPr="00B24AA4">
        <w:rPr>
          <w:rFonts w:ascii="Times New Roman" w:hAnsi="Times New Roman" w:cs="Times New Roman"/>
          <w:sz w:val="24"/>
          <w:szCs w:val="24"/>
        </w:rPr>
        <w:t>; Institute for Insect Biotechnology, Justus Lie</w:t>
      </w:r>
      <w:r>
        <w:rPr>
          <w:rFonts w:ascii="Times New Roman" w:hAnsi="Times New Roman" w:cs="Times New Roman"/>
          <w:sz w:val="24"/>
          <w:szCs w:val="24"/>
        </w:rPr>
        <w:t>big University Giessen, Giessen</w:t>
      </w:r>
      <w:r w:rsidRPr="00D56CC1">
        <w:rPr>
          <w:rFonts w:ascii="Times New Roman" w:hAnsi="Times New Roman" w:cs="Times New Roman"/>
          <w:sz w:val="24"/>
          <w:szCs w:val="24"/>
          <w:vertAlign w:val="superscript"/>
        </w:rPr>
        <w:t>d</w:t>
      </w:r>
      <w:r>
        <w:rPr>
          <w:rFonts w:ascii="Times New Roman" w:hAnsi="Times New Roman" w:cs="Times New Roman"/>
          <w:sz w:val="24"/>
          <w:szCs w:val="24"/>
        </w:rPr>
        <w:t xml:space="preserve">; </w:t>
      </w:r>
      <w:r w:rsidRPr="00B24AA4">
        <w:rPr>
          <w:rFonts w:ascii="Times New Roman" w:hAnsi="Times New Roman" w:cs="Times New Roman"/>
          <w:sz w:val="24"/>
          <w:szCs w:val="24"/>
        </w:rPr>
        <w:t>Bioinformatics and Systems Biology, Justus</w:t>
      </w:r>
      <w:r>
        <w:rPr>
          <w:rFonts w:ascii="Times New Roman" w:hAnsi="Times New Roman" w:cs="Times New Roman"/>
          <w:sz w:val="24"/>
          <w:szCs w:val="24"/>
        </w:rPr>
        <w:t xml:space="preserve"> </w:t>
      </w:r>
      <w:r w:rsidRPr="00B24AA4">
        <w:rPr>
          <w:rFonts w:ascii="Times New Roman" w:hAnsi="Times New Roman" w:cs="Times New Roman"/>
          <w:sz w:val="24"/>
          <w:szCs w:val="24"/>
        </w:rPr>
        <w:t>Liebig</w:t>
      </w:r>
      <w:r>
        <w:rPr>
          <w:rFonts w:ascii="Times New Roman" w:hAnsi="Times New Roman" w:cs="Times New Roman"/>
          <w:sz w:val="24"/>
          <w:szCs w:val="24"/>
        </w:rPr>
        <w:t xml:space="preserve"> </w:t>
      </w:r>
      <w:r w:rsidRPr="00B24AA4">
        <w:rPr>
          <w:rFonts w:ascii="Times New Roman" w:hAnsi="Times New Roman" w:cs="Times New Roman"/>
          <w:sz w:val="24"/>
          <w:szCs w:val="24"/>
        </w:rPr>
        <w:t>University Giessen, Giessen, Germany</w:t>
      </w:r>
      <w:r w:rsidRPr="00B24AA4">
        <w:rPr>
          <w:rFonts w:ascii="Times New Roman" w:hAnsi="Times New Roman" w:cs="Times New Roman"/>
          <w:sz w:val="24"/>
          <w:szCs w:val="24"/>
          <w:vertAlign w:val="superscript"/>
        </w:rPr>
        <w:t>e</w:t>
      </w:r>
      <w:r w:rsidRPr="00EB122E">
        <w:rPr>
          <w:rFonts w:ascii="Times New Roman" w:hAnsi="Times New Roman" w:cs="Times New Roman"/>
          <w:sz w:val="24"/>
          <w:szCs w:val="24"/>
        </w:rPr>
        <w:t>;</w:t>
      </w:r>
      <w:r>
        <w:rPr>
          <w:rFonts w:ascii="Times New Roman" w:hAnsi="Times New Roman" w:cs="Times New Roman"/>
          <w:sz w:val="24"/>
          <w:szCs w:val="24"/>
        </w:rPr>
        <w:t xml:space="preserve"> </w:t>
      </w:r>
      <w:r w:rsidRPr="00F27459">
        <w:rPr>
          <w:rFonts w:ascii="Times New Roman" w:hAnsi="Times New Roman" w:cs="Times New Roman"/>
          <w:sz w:val="24"/>
          <w:szCs w:val="24"/>
        </w:rPr>
        <w:t>Department of Genomics and Applied Microbiology and Göttingen Genomics Laboratory, Georg-August-University</w:t>
      </w:r>
      <w:r>
        <w:rPr>
          <w:rFonts w:ascii="Times New Roman" w:hAnsi="Times New Roman" w:cs="Times New Roman"/>
          <w:sz w:val="24"/>
          <w:szCs w:val="24"/>
        </w:rPr>
        <w:t xml:space="preserve"> </w:t>
      </w:r>
      <w:r w:rsidRPr="00F27459">
        <w:rPr>
          <w:rFonts w:ascii="Times New Roman" w:hAnsi="Times New Roman" w:cs="Times New Roman"/>
          <w:sz w:val="24"/>
          <w:szCs w:val="24"/>
        </w:rPr>
        <w:t>Göttingen, Göttingen, Germany</w:t>
      </w:r>
      <w:r>
        <w:rPr>
          <w:rFonts w:ascii="Times New Roman" w:hAnsi="Times New Roman" w:cs="Times New Roman"/>
          <w:sz w:val="24"/>
          <w:szCs w:val="24"/>
          <w:vertAlign w:val="superscript"/>
        </w:rPr>
        <w:t>f</w:t>
      </w:r>
      <w:r>
        <w:rPr>
          <w:rFonts w:ascii="Times New Roman" w:hAnsi="Times New Roman" w:cs="Times New Roman"/>
          <w:sz w:val="24"/>
          <w:szCs w:val="24"/>
        </w:rPr>
        <w:t xml:space="preserve">; </w:t>
      </w:r>
      <w:r w:rsidRPr="00FA6E04">
        <w:rPr>
          <w:rFonts w:ascii="Times New Roman" w:hAnsi="Times New Roman" w:cs="Times New Roman"/>
          <w:sz w:val="24"/>
          <w:szCs w:val="24"/>
        </w:rPr>
        <w:t>Department of Bioresources of the Fraunhofer Institute for Molecular Biology and Applied Ecology, Giessen, Germany</w:t>
      </w:r>
      <w:r>
        <w:rPr>
          <w:rFonts w:ascii="Times New Roman" w:hAnsi="Times New Roman" w:cs="Times New Roman"/>
          <w:sz w:val="24"/>
          <w:szCs w:val="24"/>
          <w:vertAlign w:val="superscript"/>
        </w:rPr>
        <w:t>g</w:t>
      </w:r>
      <w:r>
        <w:rPr>
          <w:rFonts w:ascii="Times New Roman" w:hAnsi="Times New Roman" w:cs="Times New Roman"/>
          <w:sz w:val="24"/>
          <w:szCs w:val="24"/>
        </w:rPr>
        <w:t>.</w:t>
      </w:r>
    </w:p>
    <w:p w:rsidR="00537BBE" w:rsidRDefault="00537BBE" w:rsidP="00537BBE">
      <w:pPr>
        <w:spacing w:line="480" w:lineRule="auto"/>
        <w:ind w:firstLine="708"/>
        <w:jc w:val="both"/>
        <w:rPr>
          <w:rFonts w:ascii="Times New Roman" w:hAnsi="Times New Roman" w:cs="Times New Roman"/>
          <w:iCs/>
          <w:sz w:val="24"/>
          <w:szCs w:val="24"/>
        </w:rPr>
      </w:pPr>
    </w:p>
    <w:p w:rsidR="0012219D" w:rsidRDefault="0012219D" w:rsidP="00D92D8F">
      <w:pPr>
        <w:shd w:val="clear" w:color="auto" w:fill="FFFFFF"/>
        <w:spacing w:before="240" w:after="120" w:line="240" w:lineRule="auto"/>
        <w:jc w:val="lowKashida"/>
        <w:outlineLvl w:val="0"/>
        <w:rPr>
          <w:rFonts w:asciiTheme="minorBidi" w:eastAsia="Times New Roman" w:hAnsiTheme="minorBidi"/>
          <w:color w:val="000000"/>
          <w:kern w:val="36"/>
          <w:sz w:val="20"/>
          <w:szCs w:val="20"/>
          <w:lang w:val="en-GB" w:bidi="fa-IR"/>
        </w:rPr>
      </w:pPr>
    </w:p>
    <w:p w:rsidR="005B0A81" w:rsidRDefault="00B62298" w:rsidP="0069705E">
      <w:pPr>
        <w:keepNext/>
        <w:shd w:val="clear" w:color="auto" w:fill="FFFFFF"/>
        <w:spacing w:before="120" w:after="120" w:line="360" w:lineRule="auto"/>
        <w:jc w:val="both"/>
        <w:outlineLvl w:val="0"/>
      </w:pPr>
      <w:r w:rsidRPr="0069705E">
        <w:rPr>
          <w:rFonts w:asciiTheme="minorBidi" w:eastAsia="Times New Roman" w:hAnsiTheme="minorBidi"/>
          <w:b/>
          <w:bCs/>
          <w:noProof/>
          <w:color w:val="000000"/>
          <w:kern w:val="36"/>
          <w:sz w:val="20"/>
          <w:szCs w:val="20"/>
          <w:lang w:val="de-DE" w:eastAsia="de-DE"/>
        </w:rPr>
        <w:lastRenderedPageBreak/>
        <w:drawing>
          <wp:inline distT="0" distB="0" distL="0" distR="0">
            <wp:extent cx="5943600" cy="3822178"/>
            <wp:effectExtent l="0" t="0" r="0" b="6985"/>
            <wp:docPr id="12" name="Grafik 1" descr="C:\Users\gh2645\AppData\Local\Microsoft\Windows\INetCache\Content.Outlook\L3K33NVW\marine myxobacteria chemicals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2645\AppData\Local\Microsoft\Windows\INetCache\Content.Outlook\L3K33NVW\marine myxobacteria chemicals NEW.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822178"/>
                    </a:xfrm>
                    <a:prstGeom prst="rect">
                      <a:avLst/>
                    </a:prstGeom>
                    <a:noFill/>
                    <a:ln>
                      <a:noFill/>
                    </a:ln>
                  </pic:spPr>
                </pic:pic>
              </a:graphicData>
            </a:graphic>
          </wp:inline>
        </w:drawing>
      </w:r>
    </w:p>
    <w:p w:rsidR="009E20D4" w:rsidRPr="005B0A81" w:rsidRDefault="005B0A81" w:rsidP="005B0A81">
      <w:pPr>
        <w:pStyle w:val="Beschriftung"/>
        <w:jc w:val="both"/>
        <w:rPr>
          <w:rFonts w:eastAsia="Times New Roman"/>
          <w:color w:val="000000"/>
          <w:kern w:val="36"/>
          <w:szCs w:val="20"/>
          <w:rtl/>
          <w:lang w:bidi="fa-IR"/>
        </w:rPr>
      </w:pPr>
      <w:bookmarkStart w:id="0" w:name="_Toc522704041"/>
      <w:bookmarkStart w:id="1" w:name="_Toc522704202"/>
      <w:bookmarkStart w:id="2" w:name="_Toc522704268"/>
      <w:bookmarkStart w:id="3" w:name="_Toc522704526"/>
      <w:bookmarkStart w:id="4" w:name="_Toc522704576"/>
      <w:bookmarkStart w:id="5" w:name="_Toc522704657"/>
      <w:bookmarkStart w:id="6" w:name="_Toc522704679"/>
      <w:bookmarkStart w:id="7" w:name="_Toc522704701"/>
      <w:bookmarkStart w:id="8" w:name="_Toc522704723"/>
      <w:bookmarkStart w:id="9" w:name="_Toc522704745"/>
      <w:bookmarkStart w:id="10" w:name="_Toc522704767"/>
      <w:bookmarkStart w:id="11" w:name="_Toc522704811"/>
      <w:bookmarkStart w:id="12" w:name="_Toc522704943"/>
      <w:r w:rsidRPr="005B0A81">
        <w:rPr>
          <w:rFonts w:eastAsia="Times New Roman"/>
          <w:color w:val="000000"/>
          <w:kern w:val="36"/>
          <w:szCs w:val="20"/>
          <w:lang w:bidi="fa-IR"/>
        </w:rPr>
        <w:t>Figure S</w:t>
      </w:r>
      <w:r w:rsidR="00ED70B1" w:rsidRPr="005B0A81">
        <w:rPr>
          <w:rFonts w:eastAsia="Times New Roman"/>
          <w:color w:val="000000"/>
          <w:kern w:val="36"/>
          <w:szCs w:val="20"/>
          <w:lang w:bidi="fa-IR"/>
        </w:rPr>
        <w:fldChar w:fldCharType="begin"/>
      </w:r>
      <w:r w:rsidRPr="005B0A81">
        <w:rPr>
          <w:rFonts w:eastAsia="Times New Roman"/>
          <w:color w:val="000000"/>
          <w:kern w:val="36"/>
          <w:szCs w:val="20"/>
          <w:lang w:bidi="fa-IR"/>
        </w:rPr>
        <w:instrText xml:space="preserve"> SEQ Figure \* ARABIC </w:instrText>
      </w:r>
      <w:r w:rsidR="00ED70B1" w:rsidRPr="005B0A81">
        <w:rPr>
          <w:rFonts w:eastAsia="Times New Roman"/>
          <w:color w:val="000000"/>
          <w:kern w:val="36"/>
          <w:szCs w:val="20"/>
          <w:lang w:bidi="fa-IR"/>
        </w:rPr>
        <w:fldChar w:fldCharType="separate"/>
      </w:r>
      <w:r w:rsidR="003B782B">
        <w:rPr>
          <w:rFonts w:eastAsia="Times New Roman"/>
          <w:noProof/>
          <w:color w:val="000000"/>
          <w:kern w:val="36"/>
          <w:szCs w:val="20"/>
          <w:lang w:bidi="fa-IR"/>
        </w:rPr>
        <w:t>1</w:t>
      </w:r>
      <w:r w:rsidR="00ED70B1" w:rsidRPr="005B0A81">
        <w:rPr>
          <w:rFonts w:eastAsia="Times New Roman"/>
          <w:color w:val="000000"/>
          <w:kern w:val="36"/>
          <w:szCs w:val="20"/>
          <w:lang w:bidi="fa-IR"/>
        </w:rPr>
        <w:fldChar w:fldCharType="end"/>
      </w:r>
      <w:r w:rsidRPr="005B0A81">
        <w:rPr>
          <w:rFonts w:eastAsia="Times New Roman"/>
          <w:color w:val="000000"/>
          <w:kern w:val="36"/>
          <w:szCs w:val="20"/>
          <w:lang w:bidi="fa-IR"/>
        </w:rPr>
        <w:t>.</w:t>
      </w:r>
      <w:r>
        <w:rPr>
          <w:rFonts w:eastAsia="Times New Roman"/>
          <w:color w:val="000000"/>
          <w:kern w:val="36"/>
          <w:szCs w:val="20"/>
          <w:lang w:bidi="fa-IR"/>
        </w:rPr>
        <w:t xml:space="preserve"> </w:t>
      </w:r>
      <w:r w:rsidRPr="005B0A81">
        <w:rPr>
          <w:rFonts w:eastAsia="Times New Roman"/>
          <w:b w:val="0"/>
          <w:bCs w:val="0"/>
          <w:color w:val="000000"/>
          <w:kern w:val="36"/>
          <w:szCs w:val="20"/>
          <w:lang w:bidi="fa-IR"/>
        </w:rPr>
        <w:t>Structures of specialized metabolites isolated from marine myxobacteria</w:t>
      </w:r>
      <w:bookmarkEnd w:id="0"/>
      <w:bookmarkEnd w:id="1"/>
      <w:bookmarkEnd w:id="2"/>
      <w:bookmarkEnd w:id="3"/>
      <w:bookmarkEnd w:id="4"/>
      <w:bookmarkEnd w:id="5"/>
      <w:bookmarkEnd w:id="6"/>
      <w:bookmarkEnd w:id="7"/>
      <w:bookmarkEnd w:id="8"/>
      <w:bookmarkEnd w:id="9"/>
      <w:bookmarkEnd w:id="10"/>
      <w:bookmarkEnd w:id="11"/>
      <w:bookmarkEnd w:id="12"/>
    </w:p>
    <w:p w:rsidR="009E20D4" w:rsidRDefault="009E20D4"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F0793A" w:rsidRDefault="00F0793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5B0A81" w:rsidRDefault="00B62298" w:rsidP="0069705E">
      <w:pPr>
        <w:keepNext/>
        <w:shd w:val="clear" w:color="auto" w:fill="FFFFFF"/>
        <w:spacing w:before="120" w:after="120" w:line="360" w:lineRule="auto"/>
        <w:jc w:val="both"/>
        <w:outlineLvl w:val="0"/>
      </w:pPr>
      <w:r w:rsidRPr="0069705E">
        <w:rPr>
          <w:rFonts w:asciiTheme="minorBidi" w:eastAsia="Times New Roman" w:hAnsiTheme="minorBidi"/>
          <w:b/>
          <w:bCs/>
          <w:noProof/>
          <w:color w:val="000000"/>
          <w:kern w:val="36"/>
          <w:sz w:val="20"/>
          <w:szCs w:val="20"/>
          <w:lang w:val="de-DE" w:eastAsia="de-DE"/>
        </w:rPr>
        <w:drawing>
          <wp:inline distT="0" distB="0" distL="0" distR="0">
            <wp:extent cx="6054712" cy="1873220"/>
            <wp:effectExtent l="19050" t="0" r="3188"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r="2896"/>
                    <a:stretch>
                      <a:fillRect/>
                    </a:stretch>
                  </pic:blipFill>
                  <pic:spPr bwMode="auto">
                    <a:xfrm>
                      <a:off x="0" y="0"/>
                      <a:ext cx="6054712" cy="1873220"/>
                    </a:xfrm>
                    <a:prstGeom prst="rect">
                      <a:avLst/>
                    </a:prstGeom>
                    <a:noFill/>
                  </pic:spPr>
                </pic:pic>
              </a:graphicData>
            </a:graphic>
          </wp:inline>
        </w:drawing>
      </w:r>
    </w:p>
    <w:p w:rsidR="00EF2AF2" w:rsidRPr="00B07911" w:rsidRDefault="005B0A81"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bookmarkStart w:id="13" w:name="_Ref522700970"/>
      <w:bookmarkStart w:id="14" w:name="_Toc522704042"/>
      <w:bookmarkStart w:id="15" w:name="_Toc522704203"/>
      <w:bookmarkStart w:id="16" w:name="_Toc522704269"/>
      <w:bookmarkStart w:id="17" w:name="_Toc522704527"/>
      <w:bookmarkStart w:id="18" w:name="_Toc522704577"/>
      <w:bookmarkStart w:id="19" w:name="_Toc522704658"/>
      <w:bookmarkStart w:id="20" w:name="_Toc522704680"/>
      <w:bookmarkStart w:id="21" w:name="_Toc522704702"/>
      <w:bookmarkStart w:id="22" w:name="_Toc522704724"/>
      <w:bookmarkStart w:id="23" w:name="_Toc522704746"/>
      <w:bookmarkStart w:id="24" w:name="_Toc522704768"/>
      <w:bookmarkStart w:id="25" w:name="_Toc522704812"/>
      <w:bookmarkStart w:id="26" w:name="_Toc522704944"/>
      <w:r w:rsidRPr="00B07911">
        <w:rPr>
          <w:rFonts w:asciiTheme="minorBidi" w:hAnsiTheme="minorBidi"/>
          <w:b/>
          <w:bCs/>
          <w:sz w:val="20"/>
          <w:szCs w:val="20"/>
        </w:rPr>
        <w:t>Figure S</w:t>
      </w:r>
      <w:r w:rsidR="00ED70B1" w:rsidRPr="00B07911">
        <w:rPr>
          <w:rFonts w:asciiTheme="minorBidi" w:hAnsiTheme="minorBidi"/>
          <w:b/>
          <w:bCs/>
          <w:sz w:val="20"/>
          <w:szCs w:val="20"/>
        </w:rPr>
        <w:fldChar w:fldCharType="begin"/>
      </w:r>
      <w:r w:rsidR="005A33FD" w:rsidRPr="00B07911">
        <w:rPr>
          <w:rFonts w:asciiTheme="minorBidi" w:hAnsiTheme="minorBidi"/>
          <w:b/>
          <w:bCs/>
          <w:sz w:val="20"/>
          <w:szCs w:val="20"/>
        </w:rPr>
        <w:instrText xml:space="preserve"> SEQ Figure \* ARABIC </w:instrText>
      </w:r>
      <w:r w:rsidR="00ED70B1" w:rsidRPr="00B07911">
        <w:rPr>
          <w:rFonts w:asciiTheme="minorBidi" w:hAnsiTheme="minorBidi"/>
          <w:b/>
          <w:bCs/>
          <w:sz w:val="20"/>
          <w:szCs w:val="20"/>
        </w:rPr>
        <w:fldChar w:fldCharType="separate"/>
      </w:r>
      <w:r w:rsidR="003B782B">
        <w:rPr>
          <w:rFonts w:asciiTheme="minorBidi" w:hAnsiTheme="minorBidi"/>
          <w:b/>
          <w:bCs/>
          <w:noProof/>
          <w:sz w:val="20"/>
          <w:szCs w:val="20"/>
        </w:rPr>
        <w:t>2</w:t>
      </w:r>
      <w:r w:rsidR="00ED70B1" w:rsidRPr="00B07911">
        <w:rPr>
          <w:rFonts w:asciiTheme="minorBidi" w:hAnsiTheme="minorBidi"/>
          <w:b/>
          <w:bCs/>
          <w:sz w:val="20"/>
          <w:szCs w:val="20"/>
        </w:rPr>
        <w:fldChar w:fldCharType="end"/>
      </w:r>
      <w:bookmarkEnd w:id="13"/>
      <w:r w:rsidRPr="00B07911">
        <w:rPr>
          <w:rFonts w:asciiTheme="minorBidi" w:hAnsiTheme="minorBidi"/>
          <w:b/>
          <w:bCs/>
          <w:sz w:val="20"/>
          <w:szCs w:val="20"/>
        </w:rPr>
        <w:t>.</w:t>
      </w:r>
      <w:r w:rsidRPr="00B07911">
        <w:rPr>
          <w:rFonts w:asciiTheme="minorBidi" w:hAnsiTheme="minorBidi"/>
          <w:sz w:val="20"/>
          <w:szCs w:val="20"/>
        </w:rPr>
        <w:t xml:space="preserve"> </w:t>
      </w:r>
      <w:r w:rsidR="00EF2AF2" w:rsidRPr="00B07911">
        <w:rPr>
          <w:rFonts w:asciiTheme="minorBidi" w:eastAsia="Times New Roman" w:hAnsiTheme="minorBidi"/>
          <w:color w:val="000000"/>
          <w:kern w:val="36"/>
          <w:sz w:val="20"/>
          <w:szCs w:val="20"/>
          <w:lang w:bidi="fa-IR"/>
        </w:rPr>
        <w:t xml:space="preserve"> </w:t>
      </w:r>
      <w:r w:rsidRPr="00B07911">
        <w:rPr>
          <w:rFonts w:asciiTheme="minorBidi" w:eastAsia="Times New Roman" w:hAnsiTheme="minorBidi"/>
          <w:color w:val="000000"/>
          <w:kern w:val="36"/>
          <w:sz w:val="20"/>
          <w:szCs w:val="20"/>
          <w:lang w:bidi="fa-IR"/>
        </w:rPr>
        <w:t xml:space="preserve">Schematic </w:t>
      </w:r>
      <w:r w:rsidR="0073719F" w:rsidRPr="00B07911">
        <w:rPr>
          <w:rFonts w:asciiTheme="minorBidi" w:eastAsia="Times New Roman" w:hAnsiTheme="minorBidi"/>
          <w:color w:val="000000"/>
          <w:kern w:val="36"/>
          <w:sz w:val="20"/>
          <w:szCs w:val="20"/>
          <w:lang w:bidi="fa-IR"/>
        </w:rPr>
        <w:t>work</w:t>
      </w:r>
      <w:r w:rsidR="00A23DCC" w:rsidRPr="00B07911">
        <w:rPr>
          <w:rFonts w:asciiTheme="minorBidi" w:eastAsia="Times New Roman" w:hAnsiTheme="minorBidi"/>
          <w:color w:val="000000"/>
          <w:kern w:val="36"/>
          <w:sz w:val="20"/>
          <w:szCs w:val="20"/>
          <w:lang w:bidi="fa-IR"/>
        </w:rPr>
        <w:t>flow</w:t>
      </w:r>
      <w:r w:rsidR="0073719F" w:rsidRPr="00B07911">
        <w:rPr>
          <w:rFonts w:asciiTheme="minorBidi" w:eastAsia="Times New Roman" w:hAnsiTheme="minorBidi"/>
          <w:color w:val="000000"/>
          <w:kern w:val="36"/>
          <w:sz w:val="20"/>
          <w:szCs w:val="20"/>
          <w:lang w:bidi="fa-IR"/>
        </w:rPr>
        <w:t xml:space="preserve"> of the study indicating which strains underwent which experiments.</w:t>
      </w:r>
      <w:bookmarkEnd w:id="14"/>
      <w:bookmarkEnd w:id="15"/>
      <w:bookmarkEnd w:id="16"/>
      <w:bookmarkEnd w:id="17"/>
      <w:bookmarkEnd w:id="18"/>
      <w:bookmarkEnd w:id="19"/>
      <w:bookmarkEnd w:id="20"/>
      <w:bookmarkEnd w:id="21"/>
      <w:bookmarkEnd w:id="22"/>
      <w:bookmarkEnd w:id="23"/>
      <w:bookmarkEnd w:id="24"/>
      <w:bookmarkEnd w:id="25"/>
      <w:bookmarkEnd w:id="26"/>
    </w:p>
    <w:p w:rsidR="00B21BC9" w:rsidRDefault="00B21BC9" w:rsidP="00B21BC9">
      <w:pPr>
        <w:tabs>
          <w:tab w:val="left" w:pos="630"/>
        </w:tabs>
        <w:rPr>
          <w:rFonts w:ascii="Arial" w:hAnsi="Arial" w:cs="Arial"/>
          <w:b/>
          <w:bCs/>
          <w:sz w:val="24"/>
          <w:szCs w:val="24"/>
        </w:rPr>
      </w:pPr>
    </w:p>
    <w:p w:rsidR="00B21BC9" w:rsidRPr="00B21BC9" w:rsidRDefault="00B21BC9" w:rsidP="008344D0">
      <w:pPr>
        <w:tabs>
          <w:tab w:val="left" w:pos="630"/>
        </w:tabs>
        <w:rPr>
          <w:rFonts w:ascii="Arial" w:hAnsi="Arial" w:cs="Arial"/>
          <w:b/>
          <w:bCs/>
          <w:sz w:val="24"/>
          <w:szCs w:val="24"/>
        </w:rPr>
      </w:pPr>
      <w:r w:rsidRPr="00B21BC9">
        <w:rPr>
          <w:rFonts w:ascii="Arial" w:hAnsi="Arial" w:cs="Arial"/>
          <w:b/>
          <w:bCs/>
          <w:sz w:val="24"/>
          <w:szCs w:val="24"/>
        </w:rPr>
        <w:t>List of all the bioinformatics tools used to create the results for the manuscript with some general requirements</w:t>
      </w:r>
      <w:r w:rsidR="008344D0">
        <w:rPr>
          <w:rFonts w:ascii="Arial" w:hAnsi="Arial" w:cs="Arial"/>
          <w:b/>
          <w:bCs/>
          <w:sz w:val="24"/>
          <w:szCs w:val="24"/>
        </w:rPr>
        <w:t>:</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rPr>
      </w:pPr>
      <w:r w:rsidRPr="00D85F90">
        <w:rPr>
          <w:rFonts w:asciiTheme="minorBidi" w:hAnsiTheme="minorBidi"/>
          <w:b/>
          <w:bCs/>
          <w:sz w:val="24"/>
          <w:szCs w:val="24"/>
          <w:lang w:val="en-US"/>
        </w:rPr>
        <w:t>SPAdes</w:t>
      </w:r>
      <w:r w:rsidRPr="00D85F90">
        <w:rPr>
          <w:rFonts w:asciiTheme="minorBidi" w:hAnsiTheme="minorBidi"/>
          <w:sz w:val="24"/>
          <w:szCs w:val="24"/>
          <w:lang w:val="en-US"/>
        </w:rPr>
        <w:t xml:space="preserve"> – St. Petersburg genome assembler – is an assembly toolkit containing various assembly pipelines. </w:t>
      </w:r>
      <w:r w:rsidRPr="00D85F90">
        <w:rPr>
          <w:rFonts w:asciiTheme="minorBidi" w:hAnsiTheme="minorBidi"/>
          <w:sz w:val="24"/>
          <w:szCs w:val="24"/>
        </w:rPr>
        <w:t>SPAdes version 3.10.1 was released under GPLv2 on March 1, 2017.</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Trimmomatic</w:t>
      </w:r>
      <w:r w:rsidRPr="00D85F90">
        <w:rPr>
          <w:rFonts w:asciiTheme="minorBidi" w:hAnsiTheme="minorBidi"/>
          <w:sz w:val="24"/>
          <w:szCs w:val="24"/>
          <w:lang w:val="en-US"/>
        </w:rPr>
        <w:t xml:space="preserve"> performs a variety of useful trimming tasks for illumina paired-end and single ended data. The selection of trimming steps and their associated parameters are supplied on the command line.</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CheckM</w:t>
      </w:r>
      <w:r w:rsidRPr="00D85F90">
        <w:rPr>
          <w:rFonts w:asciiTheme="minorBidi" w:hAnsiTheme="minorBidi"/>
          <w:sz w:val="24"/>
          <w:szCs w:val="24"/>
          <w:lang w:val="en-US"/>
        </w:rPr>
        <w:t xml:space="preserve"> provides a set of tools for assessing the quality of genomes recovered from isolates, single cells, or metagenomes. It provides robust estimates of genome completeness and contamination by using collocated sets of genes that are ubiquitous and single-copy within a phylogenetic lineage.</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QUAST</w:t>
      </w:r>
      <w:r w:rsidRPr="00D85F90">
        <w:rPr>
          <w:rFonts w:asciiTheme="minorBidi" w:hAnsiTheme="minorBidi"/>
          <w:sz w:val="24"/>
          <w:szCs w:val="24"/>
          <w:lang w:val="en-US"/>
        </w:rPr>
        <w:t xml:space="preserve"> stands for Quality Assessment Tool. The tool evaluates genome assemblies by computing various metrics. QUAST can evaluate assemblies both with a reference genome, as well as without a reference.</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Mauve Contig Mover (MCM)</w:t>
      </w:r>
      <w:r w:rsidRPr="00D85F90">
        <w:rPr>
          <w:rFonts w:asciiTheme="minorBidi" w:hAnsiTheme="minorBidi"/>
          <w:sz w:val="24"/>
          <w:szCs w:val="24"/>
          <w:lang w:val="en-US"/>
        </w:rPr>
        <w:t xml:space="preserve"> can be used to order a draft genome relative to a related reference genome. The MCM can ease a comparative study between draft and reference sequences by ordering draft contigs according to the reference genome.</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Rapid Annotation using Subsystem Technology (RAST)</w:t>
      </w:r>
      <w:r w:rsidRPr="00D85F90">
        <w:rPr>
          <w:rFonts w:asciiTheme="minorBidi" w:hAnsiTheme="minorBidi"/>
          <w:sz w:val="24"/>
          <w:szCs w:val="24"/>
          <w:lang w:val="en-US"/>
        </w:rPr>
        <w:t xml:space="preserve"> is a fully-automated service for annotating complete or nearly complete bacterial and archaeal genomes </w:t>
      </w:r>
      <w:r w:rsidRPr="00D85F90">
        <w:rPr>
          <w:rFonts w:asciiTheme="minorBidi" w:hAnsiTheme="minorBidi"/>
          <w:sz w:val="24"/>
          <w:szCs w:val="24"/>
          <w:lang w:val="en-US"/>
        </w:rPr>
        <w:lastRenderedPageBreak/>
        <w:t>(http://rast.nmpdr.org/). It provides high quality genome annotations for these genomes across the whole phylogenetic tree.</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EDGAR</w:t>
      </w:r>
      <w:r w:rsidRPr="00D85F90">
        <w:rPr>
          <w:rFonts w:asciiTheme="minorBidi" w:hAnsiTheme="minorBidi"/>
          <w:sz w:val="24"/>
          <w:szCs w:val="24"/>
          <w:lang w:val="en-US"/>
        </w:rPr>
        <w:t xml:space="preserve"> is designed to automatically perform genome comparisons in a high throughput approach. EDGAR provides novel analysis features and greatly simplifies the comparative analysis of related genomes. Visualization features, like synteny plots or Venn diagrams, are offered to the scientific community through a web-based and thus platform independent user interface where the precomputed data sets can be browsed.</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 xml:space="preserve">GGDC web service </w:t>
      </w:r>
      <w:r w:rsidRPr="00D85F90">
        <w:rPr>
          <w:rFonts w:asciiTheme="minorBidi" w:hAnsiTheme="minorBidi"/>
          <w:sz w:val="24"/>
          <w:szCs w:val="24"/>
          <w:lang w:val="en-US"/>
        </w:rPr>
        <w:t>reports digital DDH for a universal and accurate delineation of prokaryotic (sub-)species without inheriting the pitfalls of classic DDH, and also calculates differences in genomic G+C content.</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CGView Comparison Tool (CCT)</w:t>
      </w:r>
      <w:r w:rsidRPr="00D85F90">
        <w:rPr>
          <w:rFonts w:asciiTheme="minorBidi" w:hAnsiTheme="minorBidi"/>
          <w:sz w:val="24"/>
          <w:szCs w:val="24"/>
          <w:lang w:val="en-US"/>
        </w:rPr>
        <w:t xml:space="preserve"> is a package for visually comparing bacterial, plasmid, chloroplast, or mitochondrial sequences of interest to existing genomes or sequence collections.</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AntiSMASH</w:t>
      </w:r>
      <w:r w:rsidRPr="00D85F90">
        <w:rPr>
          <w:rFonts w:asciiTheme="minorBidi" w:hAnsiTheme="minorBidi"/>
          <w:sz w:val="24"/>
          <w:szCs w:val="24"/>
          <w:lang w:val="en-US"/>
        </w:rPr>
        <w:t xml:space="preserve"> (antibiotics &amp; Secondary Metabolite Analysis Shell) is a free online tool that allows the rapid genome-wide identification, annotation and analysis of secondary metabolite biosynthesis gene clusters in bacterial and fungal genomes (http://antismash.secondarymetabolites.org/). It integrates and cross-links with a large number of in silico secondary metabolite analysis tools that have been published earlier. AntiSMASH is powered by several open source tools: NCBI BLAST+, HMMer 3, Muscle 3, Glimmer 3, FastTree, TreeGraph 2, Indigo-depict, PySVG and JQuery SVG.</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Antibiotic Resistant Target Seeker (ARTS)</w:t>
      </w:r>
      <w:r w:rsidRPr="00D85F90">
        <w:rPr>
          <w:rFonts w:asciiTheme="minorBidi" w:hAnsiTheme="minorBidi"/>
          <w:sz w:val="24"/>
          <w:szCs w:val="24"/>
          <w:lang w:val="en-US"/>
        </w:rPr>
        <w:t xml:space="preserve"> is provided by Ziemert lab in Tübingen and explores secondary metabolite gene clusters detected by AntiSMASH and uncover new resistant targets. It also screens secondary metabolite gene clusters for known targets, find unique metabolism and resistance factors in gene clusters and discover leads to novel antibiotic targets.</w:t>
      </w:r>
    </w:p>
    <w:p w:rsidR="00B21BC9" w:rsidRPr="00D85F90" w:rsidRDefault="00B21BC9" w:rsidP="00520C58">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t>Biosynthetic Genes Similarity Clustering and Prospecting Engine (BiG-SCAPE)</w:t>
      </w:r>
      <w:r w:rsidRPr="00D85F90">
        <w:rPr>
          <w:rFonts w:asciiTheme="minorBidi" w:hAnsiTheme="minorBidi"/>
          <w:sz w:val="24"/>
          <w:szCs w:val="24"/>
          <w:lang w:val="en-US"/>
        </w:rPr>
        <w:t xml:space="preserve">. This program defines a distance metric between </w:t>
      </w:r>
      <w:r w:rsidR="00520C58" w:rsidRPr="00D85F90">
        <w:rPr>
          <w:rFonts w:asciiTheme="minorBidi" w:hAnsiTheme="minorBidi"/>
          <w:sz w:val="24"/>
          <w:szCs w:val="24"/>
          <w:lang w:val="en-US"/>
        </w:rPr>
        <w:t>g</w:t>
      </w:r>
      <w:r w:rsidRPr="00D85F90">
        <w:rPr>
          <w:rFonts w:asciiTheme="minorBidi" w:hAnsiTheme="minorBidi"/>
          <w:sz w:val="24"/>
          <w:szCs w:val="24"/>
          <w:lang w:val="en-US"/>
        </w:rPr>
        <w:t xml:space="preserve">ene </w:t>
      </w:r>
      <w:r w:rsidR="00520C58" w:rsidRPr="00D85F90">
        <w:rPr>
          <w:rFonts w:asciiTheme="minorBidi" w:hAnsiTheme="minorBidi"/>
          <w:sz w:val="24"/>
          <w:szCs w:val="24"/>
          <w:lang w:val="en-US"/>
        </w:rPr>
        <w:t>c</w:t>
      </w:r>
      <w:r w:rsidRPr="00D85F90">
        <w:rPr>
          <w:rFonts w:asciiTheme="minorBidi" w:hAnsiTheme="minorBidi"/>
          <w:sz w:val="24"/>
          <w:szCs w:val="24"/>
          <w:lang w:val="en-US"/>
        </w:rPr>
        <w:t>lusters using a combination of three indices (Jaccard Index of domain types, Domain Sequence Similarity the Adjacency Index).</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sz w:val="24"/>
          <w:szCs w:val="24"/>
          <w:lang w:val="en-US"/>
        </w:rPr>
      </w:pPr>
      <w:r w:rsidRPr="00D85F90">
        <w:rPr>
          <w:rFonts w:asciiTheme="minorBidi" w:hAnsiTheme="minorBidi"/>
          <w:b/>
          <w:bCs/>
          <w:sz w:val="24"/>
          <w:szCs w:val="24"/>
          <w:lang w:val="en-US"/>
        </w:rPr>
        <w:lastRenderedPageBreak/>
        <w:t>Global Natural Products Social Molecular Networking (GNPS)</w:t>
      </w:r>
      <w:r w:rsidRPr="00D85F90">
        <w:rPr>
          <w:rFonts w:asciiTheme="minorBidi" w:hAnsiTheme="minorBidi"/>
          <w:sz w:val="24"/>
          <w:szCs w:val="24"/>
          <w:lang w:val="en-US"/>
        </w:rPr>
        <w:t xml:space="preserve"> web-platform provides public data set deposition and/or retrieval through the Mass Spectrometry Interactive Virtual Environment (MassIVE) data repository. The GNPS analysis infrastructure further enables online dereplication, automated molecular networking analysis, and crowdsourced MS/MS spectrum curation.</w:t>
      </w:r>
    </w:p>
    <w:p w:rsidR="00B21BC9" w:rsidRPr="00B21BC9" w:rsidRDefault="00B21BC9" w:rsidP="00B21BC9">
      <w:pPr>
        <w:pStyle w:val="Listenabsatz"/>
        <w:numPr>
          <w:ilvl w:val="0"/>
          <w:numId w:val="2"/>
        </w:numPr>
        <w:tabs>
          <w:tab w:val="left" w:pos="630"/>
        </w:tabs>
        <w:spacing w:line="360" w:lineRule="auto"/>
        <w:ind w:left="360"/>
        <w:jc w:val="both"/>
        <w:rPr>
          <w:rFonts w:asciiTheme="minorBidi" w:hAnsiTheme="minorBidi"/>
          <w:b/>
          <w:bCs/>
          <w:sz w:val="24"/>
          <w:szCs w:val="24"/>
        </w:rPr>
      </w:pPr>
      <w:r w:rsidRPr="00D85F90">
        <w:rPr>
          <w:rFonts w:asciiTheme="minorBidi" w:hAnsiTheme="minorBidi"/>
          <w:b/>
          <w:bCs/>
          <w:sz w:val="24"/>
          <w:szCs w:val="24"/>
          <w:lang w:val="en-US"/>
        </w:rPr>
        <w:t xml:space="preserve">Circos table viewer </w:t>
      </w:r>
      <w:r w:rsidRPr="00D85F90">
        <w:rPr>
          <w:rFonts w:asciiTheme="minorBidi" w:hAnsiTheme="minorBidi"/>
          <w:sz w:val="24"/>
          <w:szCs w:val="24"/>
          <w:lang w:val="en-US"/>
        </w:rPr>
        <w:t xml:space="preserve">turn data tables into chord diagrams and visualize them as circular figures. Through the settings panel it can be controled the manner in which the tabular data is parsed, filtered and displayed. E.g. display options used for figure 4: 1- Row/column segments in descending order. 2- Row segments placed first. 3- Row ribbons placed first. 4- Segment color is interpolated by segment count. 5- Ribbon color source is set to column. 6- Ribbon transparency set to 1/5. </w:t>
      </w:r>
      <w:r w:rsidRPr="00B21BC9">
        <w:rPr>
          <w:rFonts w:asciiTheme="minorBidi" w:hAnsiTheme="minorBidi"/>
          <w:sz w:val="24"/>
          <w:szCs w:val="24"/>
        </w:rPr>
        <w:t>7- Ribbon fade transparency set to 0/5. 8- Larger ribbons on top.</w:t>
      </w:r>
    </w:p>
    <w:p w:rsidR="00B21BC9" w:rsidRPr="00D85F90" w:rsidRDefault="00B21BC9" w:rsidP="00B21BC9">
      <w:pPr>
        <w:pStyle w:val="Listenabsatz"/>
        <w:numPr>
          <w:ilvl w:val="0"/>
          <w:numId w:val="2"/>
        </w:numPr>
        <w:tabs>
          <w:tab w:val="left" w:pos="630"/>
        </w:tabs>
        <w:spacing w:line="360" w:lineRule="auto"/>
        <w:ind w:left="360"/>
        <w:jc w:val="both"/>
        <w:rPr>
          <w:rFonts w:asciiTheme="minorBidi" w:hAnsiTheme="minorBidi"/>
          <w:b/>
          <w:bCs/>
          <w:sz w:val="24"/>
          <w:szCs w:val="24"/>
          <w:lang w:val="en-US"/>
        </w:rPr>
      </w:pPr>
      <w:bookmarkStart w:id="27" w:name="_GoBack"/>
      <w:r w:rsidRPr="00D85F90">
        <w:rPr>
          <w:rFonts w:asciiTheme="minorBidi" w:hAnsiTheme="minorBidi"/>
          <w:b/>
          <w:bCs/>
          <w:sz w:val="24"/>
          <w:szCs w:val="24"/>
          <w:lang w:val="en-US"/>
        </w:rPr>
        <w:t>Cytoscape</w:t>
      </w:r>
      <w:r w:rsidRPr="00D85F90">
        <w:rPr>
          <w:rFonts w:asciiTheme="minorBidi" w:hAnsiTheme="minorBidi"/>
          <w:sz w:val="24"/>
          <w:szCs w:val="24"/>
          <w:lang w:val="en-US"/>
        </w:rPr>
        <w:t xml:space="preserve"> (version 3.6.1) is an open source software platform for visualizing complex networks and integrating these with any type of attribute data.</w:t>
      </w:r>
      <w:r w:rsidRPr="00D85F90">
        <w:rPr>
          <w:rFonts w:asciiTheme="minorBidi" w:hAnsiTheme="minorBidi"/>
          <w:sz w:val="24"/>
          <w:szCs w:val="24"/>
          <w:lang w:val="en-US" w:bidi="fa-IR"/>
        </w:rPr>
        <w:t xml:space="preserve"> Cytoscape supports a lot of standard network and annotation file formats including GML. A variety of layout algorithms are available, including cyclic, tree, force-directed, edge-weight or manual Layouts. Networks display can be customized with different visual styles including node color, node shape, label, border thickness, or border color, and etc.</w:t>
      </w:r>
    </w:p>
    <w:bookmarkEnd w:id="27"/>
    <w:p w:rsidR="00B21BC9" w:rsidRPr="003B2335" w:rsidRDefault="00B21BC9" w:rsidP="00B21BC9">
      <w:pPr>
        <w:ind w:left="360" w:firstLine="709"/>
        <w:rPr>
          <w:rFonts w:asciiTheme="minorBidi" w:hAnsiTheme="minorBidi"/>
          <w:szCs w:val="24"/>
        </w:rPr>
      </w:pPr>
    </w:p>
    <w:p w:rsidR="00EF2AF2" w:rsidRDefault="00EF2AF2"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3333AA" w:rsidRDefault="003333A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3333AA" w:rsidRDefault="003333A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EF2AF2" w:rsidRDefault="00EF2AF2"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EF2AF2" w:rsidRDefault="00EF2AF2"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EF2AF2" w:rsidRDefault="00EF2AF2"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EF2AF2" w:rsidRDefault="00EF2AF2"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3333AA" w:rsidRDefault="003333A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5B0A81" w:rsidRDefault="003333AA" w:rsidP="0069705E">
      <w:pPr>
        <w:keepNext/>
        <w:shd w:val="clear" w:color="auto" w:fill="FFFFFF"/>
        <w:spacing w:before="120" w:after="120" w:line="360" w:lineRule="auto"/>
        <w:jc w:val="both"/>
        <w:outlineLvl w:val="0"/>
      </w:pPr>
      <w:r w:rsidRPr="003333AA">
        <w:rPr>
          <w:rFonts w:asciiTheme="minorBidi" w:eastAsia="Times New Roman" w:hAnsiTheme="minorBidi"/>
          <w:b/>
          <w:bCs/>
          <w:noProof/>
          <w:color w:val="000000"/>
          <w:kern w:val="36"/>
          <w:sz w:val="20"/>
          <w:szCs w:val="20"/>
          <w:lang w:val="de-DE" w:eastAsia="de-DE"/>
        </w:rPr>
        <w:lastRenderedPageBreak/>
        <w:drawing>
          <wp:inline distT="0" distB="0" distL="0" distR="0">
            <wp:extent cx="5926455" cy="2910840"/>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26455" cy="2910840"/>
                    </a:xfrm>
                    <a:prstGeom prst="rect">
                      <a:avLst/>
                    </a:prstGeom>
                    <a:noFill/>
                    <a:ln w="9525">
                      <a:noFill/>
                      <a:miter lim="800000"/>
                      <a:headEnd/>
                      <a:tailEnd/>
                    </a:ln>
                  </pic:spPr>
                </pic:pic>
              </a:graphicData>
            </a:graphic>
          </wp:inline>
        </w:drawing>
      </w:r>
    </w:p>
    <w:p w:rsidR="003333AA" w:rsidRDefault="005B0A81" w:rsidP="005B0A81">
      <w:pPr>
        <w:pStyle w:val="Beschriftung"/>
        <w:jc w:val="both"/>
        <w:rPr>
          <w:rFonts w:eastAsia="Times New Roman"/>
          <w:b w:val="0"/>
          <w:color w:val="000000"/>
          <w:kern w:val="36"/>
          <w:szCs w:val="20"/>
          <w:lang w:bidi="fa-IR"/>
        </w:rPr>
      </w:pPr>
      <w:bookmarkStart w:id="28" w:name="_Toc522704043"/>
      <w:bookmarkStart w:id="29" w:name="_Toc522704204"/>
      <w:bookmarkStart w:id="30" w:name="_Toc522704270"/>
      <w:bookmarkStart w:id="31" w:name="_Toc522704528"/>
      <w:bookmarkStart w:id="32" w:name="_Toc522704578"/>
      <w:bookmarkStart w:id="33" w:name="_Toc522704659"/>
      <w:bookmarkStart w:id="34" w:name="_Toc522704681"/>
      <w:bookmarkStart w:id="35" w:name="_Toc522704703"/>
      <w:bookmarkStart w:id="36" w:name="_Toc522704725"/>
      <w:bookmarkStart w:id="37" w:name="_Toc522704747"/>
      <w:bookmarkStart w:id="38" w:name="_Toc522704769"/>
      <w:bookmarkStart w:id="39" w:name="_Toc522704813"/>
      <w:bookmarkStart w:id="40" w:name="_Toc522704945"/>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3</w:t>
      </w:r>
      <w:r w:rsidR="00ED70B1">
        <w:rPr>
          <w:noProof/>
        </w:rPr>
        <w:fldChar w:fldCharType="end"/>
      </w:r>
      <w:r>
        <w:t xml:space="preserve">. </w:t>
      </w:r>
      <w:r w:rsidR="003333AA" w:rsidRPr="005B0A81">
        <w:rPr>
          <w:rFonts w:eastAsia="Times New Roman"/>
          <w:b w:val="0"/>
          <w:color w:val="000000"/>
          <w:kern w:val="36"/>
          <w:szCs w:val="20"/>
          <w:lang w:bidi="fa-IR"/>
        </w:rPr>
        <w:t xml:space="preserve">A: Synteny plot of selected genomes of marine myxobacteria within the contiguous contigs. </w:t>
      </w:r>
      <w:r w:rsidR="003333AA" w:rsidRPr="005B0A81">
        <w:rPr>
          <w:rFonts w:eastAsia="Times New Roman"/>
          <w:b w:val="0"/>
          <w:i/>
          <w:iCs/>
          <w:color w:val="000000"/>
          <w:kern w:val="36"/>
          <w:szCs w:val="20"/>
          <w:lang w:bidi="fa-IR"/>
        </w:rPr>
        <w:t xml:space="preserve">E. salina </w:t>
      </w:r>
      <w:r w:rsidR="003333AA" w:rsidRPr="005B0A81">
        <w:rPr>
          <w:rFonts w:eastAsia="Times New Roman"/>
          <w:b w:val="0"/>
          <w:color w:val="000000"/>
          <w:kern w:val="36"/>
          <w:szCs w:val="20"/>
          <w:lang w:bidi="fa-IR"/>
        </w:rPr>
        <w:t>SWB007</w:t>
      </w:r>
      <w:r w:rsidR="003333AA" w:rsidRPr="005B0A81">
        <w:rPr>
          <w:rFonts w:eastAsia="Times New Roman"/>
          <w:b w:val="0"/>
          <w:i/>
          <w:iCs/>
          <w:color w:val="000000"/>
          <w:kern w:val="36"/>
          <w:szCs w:val="20"/>
          <w:lang w:bidi="fa-IR"/>
        </w:rPr>
        <w:t xml:space="preserve"> </w:t>
      </w:r>
      <w:r w:rsidR="003333AA" w:rsidRPr="005B0A81">
        <w:rPr>
          <w:rFonts w:eastAsia="Times New Roman"/>
          <w:b w:val="0"/>
          <w:color w:val="000000"/>
          <w:kern w:val="36"/>
          <w:szCs w:val="20"/>
          <w:lang w:bidi="fa-IR"/>
        </w:rPr>
        <w:t xml:space="preserve">serves as reference. </w:t>
      </w:r>
      <w:r w:rsidR="003333AA" w:rsidRPr="005B0A81">
        <w:rPr>
          <w:rFonts w:eastAsia="Times New Roman"/>
          <w:b w:val="0"/>
          <w:color w:val="000000"/>
          <w:kern w:val="36"/>
          <w:szCs w:val="20"/>
          <w:lang w:val="en-GB" w:bidi="fa-IR"/>
        </w:rPr>
        <w:t xml:space="preserve">Positions within the reference genome are depicted on the x-axis, while the y-axis shows the relative position within the other genomes. Dots reflect the stop position of orthologous </w:t>
      </w:r>
      <w:r w:rsidR="003333AA" w:rsidRPr="005B0A81">
        <w:rPr>
          <w:rFonts w:eastAsia="Times New Roman"/>
          <w:b w:val="0"/>
          <w:color w:val="000000"/>
          <w:kern w:val="36"/>
          <w:szCs w:val="20"/>
          <w:lang w:bidi="fa-IR"/>
        </w:rPr>
        <w:t>genes within the areas that reside inside contig boundaries</w:t>
      </w:r>
      <w:r w:rsidR="003333AA" w:rsidRPr="005B0A81">
        <w:rPr>
          <w:rFonts w:eastAsia="Times New Roman"/>
          <w:b w:val="0"/>
          <w:color w:val="000000"/>
          <w:kern w:val="36"/>
          <w:szCs w:val="20"/>
          <w:lang w:val="en-GB" w:bidi="fa-IR"/>
        </w:rPr>
        <w:t>.</w:t>
      </w:r>
      <w:r w:rsidR="003333AA" w:rsidRPr="005B0A81">
        <w:rPr>
          <w:rFonts w:eastAsia="Times New Roman"/>
          <w:b w:val="0"/>
          <w:color w:val="000000"/>
          <w:kern w:val="36"/>
          <w:szCs w:val="20"/>
          <w:lang w:bidi="fa-IR"/>
        </w:rPr>
        <w:t xml:space="preserve"> </w:t>
      </w:r>
      <w:r w:rsidR="003333AA" w:rsidRPr="005B0A81">
        <w:rPr>
          <w:rFonts w:eastAsia="Times New Roman"/>
          <w:b w:val="0"/>
          <w:color w:val="000000"/>
          <w:kern w:val="36"/>
          <w:szCs w:val="20"/>
          <w:lang w:val="en-GB" w:bidi="fa-IR"/>
        </w:rPr>
        <w:t xml:space="preserve">B: BLAST comparison of selected strains. </w:t>
      </w:r>
      <w:r w:rsidR="003333AA" w:rsidRPr="005B0A81">
        <w:rPr>
          <w:rFonts w:eastAsia="Times New Roman"/>
          <w:b w:val="0"/>
          <w:i/>
          <w:iCs/>
          <w:color w:val="000000"/>
          <w:kern w:val="36"/>
          <w:szCs w:val="20"/>
          <w:lang w:bidi="fa-IR"/>
        </w:rPr>
        <w:t xml:space="preserve">E. salina </w:t>
      </w:r>
      <w:r w:rsidR="003333AA" w:rsidRPr="005B0A81">
        <w:rPr>
          <w:rFonts w:eastAsia="Times New Roman"/>
          <w:b w:val="0"/>
          <w:color w:val="000000"/>
          <w:kern w:val="36"/>
          <w:szCs w:val="20"/>
          <w:lang w:bidi="fa-IR"/>
        </w:rPr>
        <w:t xml:space="preserve">SWB007 genome serves as reference and </w:t>
      </w:r>
      <w:r w:rsidR="003333AA" w:rsidRPr="005B0A81">
        <w:rPr>
          <w:rFonts w:eastAsia="Times New Roman"/>
          <w:b w:val="0"/>
          <w:i/>
          <w:iCs/>
          <w:color w:val="000000"/>
          <w:kern w:val="36"/>
          <w:szCs w:val="20"/>
          <w:lang w:bidi="fa-IR"/>
        </w:rPr>
        <w:t xml:space="preserve">E. salina </w:t>
      </w:r>
      <w:r w:rsidR="003333AA" w:rsidRPr="005B0A81">
        <w:rPr>
          <w:rFonts w:eastAsia="Times New Roman"/>
          <w:b w:val="0"/>
          <w:color w:val="000000"/>
          <w:kern w:val="36"/>
          <w:szCs w:val="20"/>
          <w:lang w:bidi="fa-IR"/>
        </w:rPr>
        <w:t xml:space="preserve">DSM 15201, </w:t>
      </w:r>
      <w:r w:rsidR="003333AA" w:rsidRPr="005B0A81">
        <w:rPr>
          <w:rFonts w:eastAsia="Times New Roman"/>
          <w:b w:val="0"/>
          <w:i/>
          <w:iCs/>
          <w:color w:val="000000"/>
          <w:kern w:val="36"/>
          <w:szCs w:val="20"/>
          <w:lang w:bidi="fa-IR"/>
        </w:rPr>
        <w:t xml:space="preserve">E. salina </w:t>
      </w:r>
      <w:r w:rsidR="003333AA" w:rsidRPr="005B0A81">
        <w:rPr>
          <w:rFonts w:eastAsia="Times New Roman"/>
          <w:b w:val="0"/>
          <w:color w:val="000000"/>
          <w:kern w:val="36"/>
          <w:szCs w:val="20"/>
          <w:lang w:bidi="fa-IR"/>
        </w:rPr>
        <w:t xml:space="preserve">SWB005, </w:t>
      </w:r>
      <w:r w:rsidR="003333AA" w:rsidRPr="005B0A81">
        <w:rPr>
          <w:rFonts w:eastAsia="Times New Roman"/>
          <w:b w:val="0"/>
          <w:i/>
          <w:iCs/>
          <w:color w:val="000000"/>
          <w:kern w:val="36"/>
          <w:szCs w:val="20"/>
          <w:lang w:bidi="fa-IR"/>
        </w:rPr>
        <w:t xml:space="preserve">P. pacifica </w:t>
      </w:r>
      <w:r w:rsidR="003333AA" w:rsidRPr="005B0A81">
        <w:rPr>
          <w:rFonts w:eastAsia="Times New Roman"/>
          <w:b w:val="0"/>
          <w:color w:val="000000"/>
          <w:kern w:val="36"/>
          <w:szCs w:val="20"/>
          <w:lang w:bidi="fa-IR"/>
        </w:rPr>
        <w:t>DSM 14875 and</w:t>
      </w:r>
      <w:r w:rsidR="003333AA" w:rsidRPr="005B0A81">
        <w:rPr>
          <w:rFonts w:eastAsia="Times New Roman"/>
          <w:b w:val="0"/>
          <w:i/>
          <w:iCs/>
          <w:color w:val="000000"/>
          <w:kern w:val="36"/>
          <w:szCs w:val="20"/>
          <w:lang w:bidi="fa-IR"/>
        </w:rPr>
        <w:t xml:space="preserve"> H. ochraceum </w:t>
      </w:r>
      <w:r w:rsidR="003333AA" w:rsidRPr="005B0A81">
        <w:rPr>
          <w:rFonts w:eastAsia="Times New Roman"/>
          <w:b w:val="0"/>
          <w:color w:val="000000"/>
          <w:kern w:val="36"/>
          <w:szCs w:val="20"/>
          <w:lang w:bidi="fa-IR"/>
        </w:rPr>
        <w:t>DSM 14365</w:t>
      </w:r>
      <w:r w:rsidR="003333AA" w:rsidRPr="005B0A81">
        <w:rPr>
          <w:rFonts w:eastAsia="Times New Roman"/>
          <w:b w:val="0"/>
          <w:i/>
          <w:iCs/>
          <w:color w:val="000000"/>
          <w:kern w:val="36"/>
          <w:szCs w:val="20"/>
          <w:lang w:bidi="fa-IR"/>
        </w:rPr>
        <w:t xml:space="preserve"> </w:t>
      </w:r>
      <w:r w:rsidR="003333AA" w:rsidRPr="005B0A81">
        <w:rPr>
          <w:rFonts w:eastAsia="Times New Roman"/>
          <w:b w:val="0"/>
          <w:iCs/>
          <w:color w:val="000000"/>
          <w:kern w:val="36"/>
          <w:szCs w:val="20"/>
          <w:lang w:bidi="fa-IR"/>
        </w:rPr>
        <w:t>are indicated each by one ring</w:t>
      </w:r>
      <w:r w:rsidR="003333AA" w:rsidRPr="005B0A81">
        <w:rPr>
          <w:rFonts w:eastAsia="Times New Roman"/>
          <w:b w:val="0"/>
          <w:color w:val="000000"/>
          <w:kern w:val="36"/>
          <w:szCs w:val="20"/>
          <w:lang w:bidi="fa-IR"/>
        </w:rPr>
        <w:t>.</w:t>
      </w:r>
      <w:bookmarkEnd w:id="28"/>
      <w:bookmarkEnd w:id="29"/>
      <w:bookmarkEnd w:id="30"/>
      <w:bookmarkEnd w:id="31"/>
      <w:bookmarkEnd w:id="32"/>
      <w:bookmarkEnd w:id="33"/>
      <w:bookmarkEnd w:id="34"/>
      <w:bookmarkEnd w:id="35"/>
      <w:bookmarkEnd w:id="36"/>
      <w:bookmarkEnd w:id="37"/>
      <w:bookmarkEnd w:id="38"/>
      <w:bookmarkEnd w:id="39"/>
      <w:bookmarkEnd w:id="40"/>
    </w:p>
    <w:p w:rsidR="005B0A81" w:rsidRPr="005B0A81" w:rsidRDefault="005B0A81" w:rsidP="005B0A81">
      <w:pPr>
        <w:rPr>
          <w:lang w:bidi="fa-IR"/>
        </w:rPr>
      </w:pPr>
    </w:p>
    <w:p w:rsidR="003333AA" w:rsidRDefault="003333AA" w:rsidP="009D10E7">
      <w:pPr>
        <w:shd w:val="clear" w:color="auto" w:fill="FFFFFF"/>
        <w:spacing w:before="120" w:after="120" w:line="360" w:lineRule="auto"/>
        <w:jc w:val="both"/>
        <w:outlineLvl w:val="0"/>
        <w:rPr>
          <w:rFonts w:asciiTheme="minorBidi" w:eastAsia="Times New Roman" w:hAnsiTheme="minorBidi"/>
          <w:b/>
          <w:bCs/>
          <w:color w:val="000000"/>
          <w:kern w:val="36"/>
          <w:sz w:val="20"/>
          <w:szCs w:val="20"/>
          <w:lang w:bidi="fa-IR"/>
        </w:rPr>
      </w:pPr>
    </w:p>
    <w:p w:rsidR="005B0A81" w:rsidRDefault="00B62298" w:rsidP="0069705E">
      <w:pPr>
        <w:keepNext/>
        <w:shd w:val="clear" w:color="auto" w:fill="FFFFFF"/>
        <w:spacing w:before="120" w:after="120" w:line="360" w:lineRule="auto"/>
        <w:jc w:val="both"/>
        <w:outlineLvl w:val="0"/>
      </w:pPr>
      <w:r w:rsidRPr="0069705E">
        <w:rPr>
          <w:rFonts w:asciiTheme="minorBidi" w:eastAsia="Times New Roman" w:hAnsiTheme="minorBidi"/>
          <w:b/>
          <w:bCs/>
          <w:noProof/>
          <w:color w:val="000000"/>
          <w:kern w:val="36"/>
          <w:sz w:val="20"/>
          <w:szCs w:val="20"/>
          <w:lang w:val="de-DE" w:eastAsia="de-DE"/>
        </w:rPr>
        <w:lastRenderedPageBreak/>
        <w:drawing>
          <wp:inline distT="0" distB="0" distL="0" distR="0">
            <wp:extent cx="5885403" cy="3576005"/>
            <wp:effectExtent l="1905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9119" r="7867"/>
                    <a:stretch>
                      <a:fillRect/>
                    </a:stretch>
                  </pic:blipFill>
                  <pic:spPr bwMode="auto">
                    <a:xfrm>
                      <a:off x="0" y="0"/>
                      <a:ext cx="5885403" cy="3576005"/>
                    </a:xfrm>
                    <a:prstGeom prst="rect">
                      <a:avLst/>
                    </a:prstGeom>
                    <a:noFill/>
                  </pic:spPr>
                </pic:pic>
              </a:graphicData>
            </a:graphic>
          </wp:inline>
        </w:drawing>
      </w:r>
    </w:p>
    <w:p w:rsidR="0012219D" w:rsidRDefault="005B0A81" w:rsidP="005B0A81">
      <w:pPr>
        <w:pStyle w:val="Beschriftung"/>
        <w:jc w:val="both"/>
        <w:rPr>
          <w:rFonts w:eastAsia="Times New Roman"/>
          <w:color w:val="000000"/>
          <w:kern w:val="36"/>
          <w:szCs w:val="20"/>
          <w:lang w:bidi="fa-IR"/>
        </w:rPr>
      </w:pPr>
      <w:bookmarkStart w:id="41" w:name="_Toc522704044"/>
      <w:bookmarkStart w:id="42" w:name="_Toc522704205"/>
      <w:bookmarkStart w:id="43" w:name="_Toc522704271"/>
      <w:bookmarkStart w:id="44" w:name="_Toc522704529"/>
      <w:bookmarkStart w:id="45" w:name="_Toc522704579"/>
      <w:bookmarkStart w:id="46" w:name="_Toc522704660"/>
      <w:bookmarkStart w:id="47" w:name="_Toc522704682"/>
      <w:bookmarkStart w:id="48" w:name="_Toc522704704"/>
      <w:bookmarkStart w:id="49" w:name="_Toc522704726"/>
      <w:bookmarkStart w:id="50" w:name="_Toc522704748"/>
      <w:bookmarkStart w:id="51" w:name="_Toc522704770"/>
      <w:bookmarkStart w:id="52" w:name="_Toc522704814"/>
      <w:bookmarkStart w:id="53" w:name="_Toc522704946"/>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4</w:t>
      </w:r>
      <w:r w:rsidR="00ED70B1">
        <w:rPr>
          <w:noProof/>
        </w:rPr>
        <w:fldChar w:fldCharType="end"/>
      </w:r>
      <w:r>
        <w:t xml:space="preserve">. </w:t>
      </w:r>
      <w:r w:rsidR="0012219D" w:rsidRPr="005B0A81">
        <w:rPr>
          <w:rFonts w:eastAsia="Times New Roman"/>
          <w:b w:val="0"/>
          <w:bCs w:val="0"/>
          <w:color w:val="000000"/>
          <w:kern w:val="36"/>
          <w:szCs w:val="20"/>
          <w:lang w:bidi="fa-IR"/>
        </w:rPr>
        <w:t xml:space="preserve">In silico DNA-DNA hybridization (isDDH) and difference in G+C content of the available marine myxobacteria genomes. </w:t>
      </w:r>
      <w:r w:rsidR="008A3003" w:rsidRPr="005B0A81">
        <w:rPr>
          <w:rFonts w:eastAsia="Times New Roman"/>
          <w:b w:val="0"/>
          <w:bCs w:val="0"/>
          <w:color w:val="000000"/>
          <w:kern w:val="36"/>
          <w:szCs w:val="20"/>
          <w:lang w:bidi="fa-IR"/>
        </w:rPr>
        <w:t xml:space="preserve">The values on </w:t>
      </w:r>
      <w:r w:rsidR="0012219D" w:rsidRPr="005B0A81">
        <w:rPr>
          <w:rFonts w:eastAsia="Times New Roman"/>
          <w:b w:val="0"/>
          <w:bCs w:val="0"/>
          <w:color w:val="000000"/>
          <w:kern w:val="36"/>
          <w:szCs w:val="20"/>
          <w:lang w:bidi="fa-IR"/>
        </w:rPr>
        <w:t xml:space="preserve">up-right </w:t>
      </w:r>
      <w:r w:rsidR="008A3003" w:rsidRPr="005B0A81">
        <w:rPr>
          <w:rFonts w:eastAsia="Times New Roman"/>
          <w:b w:val="0"/>
          <w:bCs w:val="0"/>
          <w:color w:val="000000"/>
          <w:kern w:val="36"/>
          <w:szCs w:val="20"/>
          <w:lang w:bidi="fa-IR"/>
        </w:rPr>
        <w:t xml:space="preserve">side of each box </w:t>
      </w:r>
      <w:r w:rsidR="0012219D" w:rsidRPr="005B0A81">
        <w:rPr>
          <w:rFonts w:eastAsia="Times New Roman"/>
          <w:b w:val="0"/>
          <w:bCs w:val="0"/>
          <w:color w:val="000000"/>
          <w:kern w:val="36"/>
          <w:szCs w:val="20"/>
          <w:lang w:bidi="fa-IR"/>
        </w:rPr>
        <w:t xml:space="preserve">represent isDDH and </w:t>
      </w:r>
      <w:r w:rsidR="008A3003" w:rsidRPr="005B0A81">
        <w:rPr>
          <w:rFonts w:eastAsia="Times New Roman"/>
          <w:b w:val="0"/>
          <w:bCs w:val="0"/>
          <w:color w:val="000000"/>
          <w:kern w:val="36"/>
          <w:szCs w:val="20"/>
          <w:lang w:bidi="fa-IR"/>
        </w:rPr>
        <w:t xml:space="preserve">the values on </w:t>
      </w:r>
      <w:r w:rsidR="0012219D" w:rsidRPr="005B0A81">
        <w:rPr>
          <w:rFonts w:eastAsia="Times New Roman"/>
          <w:b w:val="0"/>
          <w:bCs w:val="0"/>
          <w:color w:val="000000"/>
          <w:kern w:val="36"/>
          <w:szCs w:val="20"/>
          <w:lang w:bidi="fa-IR"/>
        </w:rPr>
        <w:t>down-left</w:t>
      </w:r>
      <w:r w:rsidR="004323BB" w:rsidRPr="005B0A81">
        <w:rPr>
          <w:rFonts w:eastAsia="Times New Roman"/>
          <w:b w:val="0"/>
          <w:bCs w:val="0"/>
          <w:color w:val="000000"/>
          <w:kern w:val="36"/>
          <w:szCs w:val="20"/>
          <w:lang w:bidi="fa-IR"/>
        </w:rPr>
        <w:t xml:space="preserve"> side are</w:t>
      </w:r>
      <w:r w:rsidR="008A3003" w:rsidRPr="005B0A81">
        <w:rPr>
          <w:rFonts w:eastAsia="Times New Roman"/>
          <w:b w:val="0"/>
          <w:bCs w:val="0"/>
          <w:color w:val="000000"/>
          <w:kern w:val="36"/>
          <w:szCs w:val="20"/>
          <w:lang w:bidi="fa-IR"/>
        </w:rPr>
        <w:t xml:space="preserve"> </w:t>
      </w:r>
      <w:r w:rsidR="0012219D" w:rsidRPr="005B0A81">
        <w:rPr>
          <w:rFonts w:eastAsia="Times New Roman"/>
          <w:b w:val="0"/>
          <w:bCs w:val="0"/>
          <w:color w:val="000000"/>
          <w:kern w:val="36"/>
          <w:szCs w:val="20"/>
          <w:lang w:bidi="fa-IR"/>
        </w:rPr>
        <w:t xml:space="preserve">difference in G+C content. </w:t>
      </w:r>
      <w:r w:rsidR="00CA12DC" w:rsidRPr="005B0A81">
        <w:rPr>
          <w:rFonts w:eastAsia="Times New Roman"/>
          <w:b w:val="0"/>
          <w:bCs w:val="0"/>
          <w:color w:val="000000"/>
          <w:kern w:val="36"/>
          <w:szCs w:val="20"/>
          <w:lang w:bidi="fa-IR"/>
        </w:rPr>
        <w:t>A</w:t>
      </w:r>
      <w:r w:rsidR="0012219D" w:rsidRPr="005B0A81">
        <w:rPr>
          <w:rFonts w:eastAsia="Times New Roman"/>
          <w:b w:val="0"/>
          <w:bCs w:val="0"/>
          <w:color w:val="000000"/>
          <w:kern w:val="36"/>
          <w:szCs w:val="20"/>
          <w:lang w:bidi="fa-IR"/>
        </w:rPr>
        <w:t>ll values are given in percent.</w:t>
      </w:r>
      <w:bookmarkEnd w:id="41"/>
      <w:bookmarkEnd w:id="42"/>
      <w:bookmarkEnd w:id="43"/>
      <w:bookmarkEnd w:id="44"/>
      <w:bookmarkEnd w:id="45"/>
      <w:bookmarkEnd w:id="46"/>
      <w:bookmarkEnd w:id="47"/>
      <w:bookmarkEnd w:id="48"/>
      <w:bookmarkEnd w:id="49"/>
      <w:bookmarkEnd w:id="50"/>
      <w:bookmarkEnd w:id="51"/>
      <w:bookmarkEnd w:id="52"/>
      <w:bookmarkEnd w:id="53"/>
    </w:p>
    <w:p w:rsidR="009D10E7" w:rsidRPr="0012219D" w:rsidRDefault="009D10E7" w:rsidP="009D10E7">
      <w:pPr>
        <w:shd w:val="clear" w:color="auto" w:fill="FFFFFF"/>
        <w:spacing w:before="120" w:after="120" w:line="360" w:lineRule="auto"/>
        <w:jc w:val="both"/>
        <w:outlineLvl w:val="0"/>
        <w:rPr>
          <w:rFonts w:ascii="Times New Roman" w:eastAsia="Times New Roman" w:hAnsi="Times New Roman" w:cs="Times New Roman"/>
          <w:color w:val="000000"/>
          <w:kern w:val="36"/>
          <w:sz w:val="24"/>
          <w:szCs w:val="24"/>
          <w:lang w:bidi="fa-IR"/>
        </w:rPr>
      </w:pPr>
    </w:p>
    <w:p w:rsidR="0012219D" w:rsidRPr="004D509C" w:rsidRDefault="0012219D" w:rsidP="00D92D8F">
      <w:pPr>
        <w:shd w:val="clear" w:color="auto" w:fill="FFFFFF"/>
        <w:spacing w:before="240" w:after="120" w:line="240" w:lineRule="auto"/>
        <w:jc w:val="lowKashida"/>
        <w:outlineLvl w:val="0"/>
        <w:rPr>
          <w:rFonts w:asciiTheme="minorBidi" w:eastAsia="Times New Roman" w:hAnsiTheme="minorBidi"/>
          <w:color w:val="000000"/>
          <w:kern w:val="36"/>
          <w:sz w:val="20"/>
          <w:szCs w:val="20"/>
          <w:lang w:bidi="fa-IR"/>
        </w:rPr>
      </w:pPr>
    </w:p>
    <w:p w:rsidR="005B0A81" w:rsidRDefault="009D10E7" w:rsidP="0069705E">
      <w:pPr>
        <w:keepNext/>
        <w:shd w:val="clear" w:color="auto" w:fill="FFFFFF"/>
        <w:spacing w:before="240" w:after="120" w:line="240" w:lineRule="auto"/>
        <w:jc w:val="lowKashida"/>
        <w:outlineLvl w:val="0"/>
      </w:pPr>
      <w:r>
        <w:rPr>
          <w:rFonts w:ascii="Arial" w:eastAsia="Times New Roman" w:hAnsi="Arial" w:cs="Arial"/>
          <w:noProof/>
          <w:color w:val="000000"/>
          <w:kern w:val="36"/>
          <w:lang w:val="de-DE" w:eastAsia="de-DE"/>
        </w:rPr>
        <w:lastRenderedPageBreak/>
        <w:drawing>
          <wp:inline distT="0" distB="0" distL="0" distR="0">
            <wp:extent cx="5937885" cy="3079115"/>
            <wp:effectExtent l="19050" t="0" r="5715" b="0"/>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a:stretch>
                      <a:fillRect/>
                    </a:stretch>
                  </pic:blipFill>
                  <pic:spPr bwMode="auto">
                    <a:xfrm>
                      <a:off x="0" y="0"/>
                      <a:ext cx="5937885" cy="3079115"/>
                    </a:xfrm>
                    <a:prstGeom prst="rect">
                      <a:avLst/>
                    </a:prstGeom>
                    <a:noFill/>
                    <a:ln w="9525">
                      <a:noFill/>
                      <a:miter lim="800000"/>
                      <a:headEnd/>
                      <a:tailEnd/>
                    </a:ln>
                  </pic:spPr>
                </pic:pic>
              </a:graphicData>
            </a:graphic>
          </wp:inline>
        </w:drawing>
      </w:r>
    </w:p>
    <w:p w:rsidR="009D10E7" w:rsidRDefault="005B0A81" w:rsidP="005B0A81">
      <w:pPr>
        <w:pStyle w:val="Beschriftung"/>
        <w:jc w:val="lowKashida"/>
        <w:rPr>
          <w:rFonts w:eastAsia="Times New Roman"/>
          <w:color w:val="000000"/>
          <w:kern w:val="36"/>
          <w:szCs w:val="20"/>
          <w:lang w:val="en-GB" w:bidi="fa-IR"/>
        </w:rPr>
      </w:pPr>
      <w:bookmarkStart w:id="54" w:name="_Toc522704045"/>
      <w:bookmarkStart w:id="55" w:name="_Toc522704206"/>
      <w:bookmarkStart w:id="56" w:name="_Toc522704272"/>
      <w:bookmarkStart w:id="57" w:name="_Toc522704530"/>
      <w:bookmarkStart w:id="58" w:name="_Toc522704580"/>
      <w:bookmarkStart w:id="59" w:name="_Toc522704661"/>
      <w:bookmarkStart w:id="60" w:name="_Toc522704683"/>
      <w:bookmarkStart w:id="61" w:name="_Toc522704705"/>
      <w:bookmarkStart w:id="62" w:name="_Toc522704727"/>
      <w:bookmarkStart w:id="63" w:name="_Toc522704749"/>
      <w:bookmarkStart w:id="64" w:name="_Toc522704771"/>
      <w:bookmarkStart w:id="65" w:name="_Toc522704815"/>
      <w:bookmarkStart w:id="66" w:name="_Toc522704947"/>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5</w:t>
      </w:r>
      <w:r w:rsidR="00ED70B1">
        <w:rPr>
          <w:noProof/>
        </w:rPr>
        <w:fldChar w:fldCharType="end"/>
      </w:r>
      <w:r>
        <w:t xml:space="preserve">. </w:t>
      </w:r>
      <w:r w:rsidR="009D10E7" w:rsidRPr="005B0A81">
        <w:rPr>
          <w:rFonts w:eastAsia="Times New Roman"/>
          <w:b w:val="0"/>
          <w:bCs w:val="0"/>
          <w:color w:val="000000"/>
          <w:kern w:val="36"/>
          <w:szCs w:val="20"/>
          <w:lang w:bidi="fa-IR"/>
        </w:rPr>
        <w:t xml:space="preserve">Average Amino Acids Identity (AAI) of the available marine myxobacteria. </w:t>
      </w:r>
      <w:r w:rsidR="009D10E7" w:rsidRPr="005B0A81">
        <w:rPr>
          <w:rFonts w:eastAsia="Times New Roman"/>
          <w:b w:val="0"/>
          <w:bCs w:val="0"/>
          <w:color w:val="000000"/>
          <w:kern w:val="36"/>
          <w:szCs w:val="20"/>
          <w:lang w:val="en-GB" w:bidi="fa-IR"/>
        </w:rPr>
        <w:t>Orthologous genes of the core genomes were analyzed for their median identity.</w:t>
      </w:r>
      <w:bookmarkEnd w:id="54"/>
      <w:bookmarkEnd w:id="55"/>
      <w:bookmarkEnd w:id="56"/>
      <w:bookmarkEnd w:id="57"/>
      <w:bookmarkEnd w:id="58"/>
      <w:bookmarkEnd w:id="59"/>
      <w:bookmarkEnd w:id="60"/>
      <w:bookmarkEnd w:id="61"/>
      <w:bookmarkEnd w:id="62"/>
      <w:bookmarkEnd w:id="63"/>
      <w:bookmarkEnd w:id="64"/>
      <w:bookmarkEnd w:id="65"/>
      <w:bookmarkEnd w:id="66"/>
    </w:p>
    <w:p w:rsidR="003E48DE" w:rsidRDefault="003E48DE"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A352F5" w:rsidRDefault="00A352F5"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5B0A81" w:rsidRDefault="005B0A81" w:rsidP="005B0A81">
      <w:pPr>
        <w:pStyle w:val="Beschriftung"/>
        <w:keepNext/>
      </w:pPr>
    </w:p>
    <w:p w:rsidR="005B0A81" w:rsidRDefault="005B0A81" w:rsidP="005B0A81">
      <w:pPr>
        <w:pStyle w:val="Beschriftung"/>
        <w:keepNext/>
      </w:pPr>
      <w:r>
        <w:t>Table S</w:t>
      </w:r>
      <w:r w:rsidR="00ED70B1">
        <w:rPr>
          <w:noProof/>
        </w:rPr>
        <w:fldChar w:fldCharType="begin"/>
      </w:r>
      <w:r w:rsidR="005D5E37">
        <w:rPr>
          <w:noProof/>
        </w:rPr>
        <w:instrText xml:space="preserve"> SEQ Table \* ARABIC </w:instrText>
      </w:r>
      <w:r w:rsidR="00ED70B1">
        <w:rPr>
          <w:noProof/>
        </w:rPr>
        <w:fldChar w:fldCharType="separate"/>
      </w:r>
      <w:r w:rsidR="003B782B">
        <w:rPr>
          <w:noProof/>
        </w:rPr>
        <w:t>1</w:t>
      </w:r>
      <w:r w:rsidR="00ED70B1">
        <w:rPr>
          <w:noProof/>
        </w:rPr>
        <w:fldChar w:fldCharType="end"/>
      </w:r>
      <w:r>
        <w:t xml:space="preserve">. </w:t>
      </w:r>
      <w:r w:rsidRPr="005B0A81">
        <w:rPr>
          <w:b w:val="0"/>
          <w:bCs w:val="0"/>
          <w:szCs w:val="20"/>
        </w:rPr>
        <w:t>Contribution of the unique and shared similar BGCs in the similarity network (Figure 7A) based on strain (A) and cluster family (B).</w:t>
      </w:r>
    </w:p>
    <w:tbl>
      <w:tblPr>
        <w:tblW w:w="7660" w:type="dxa"/>
        <w:tblInd w:w="98" w:type="dxa"/>
        <w:tblLayout w:type="fixed"/>
        <w:tblLook w:val="04A0" w:firstRow="1" w:lastRow="0" w:firstColumn="1" w:lastColumn="0" w:noHBand="0" w:noVBand="1"/>
      </w:tblPr>
      <w:tblGrid>
        <w:gridCol w:w="2980"/>
        <w:gridCol w:w="1080"/>
        <w:gridCol w:w="810"/>
        <w:gridCol w:w="810"/>
        <w:gridCol w:w="1170"/>
        <w:gridCol w:w="810"/>
      </w:tblGrid>
      <w:tr w:rsidR="00A352F5" w:rsidRPr="00B72AB5" w:rsidTr="00B62298">
        <w:trPr>
          <w:trHeight w:val="310"/>
        </w:trPr>
        <w:tc>
          <w:tcPr>
            <w:tcW w:w="2980" w:type="dxa"/>
            <w:tcBorders>
              <w:top w:val="single" w:sz="4" w:space="0" w:color="auto"/>
              <w:left w:val="nil"/>
              <w:bottom w:val="single" w:sz="4" w:space="0" w:color="auto"/>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A: Strain </w:t>
            </w:r>
          </w:p>
        </w:tc>
        <w:tc>
          <w:tcPr>
            <w:tcW w:w="1080" w:type="dxa"/>
            <w:tcBorders>
              <w:top w:val="single" w:sz="4" w:space="0" w:color="auto"/>
              <w:left w:val="nil"/>
              <w:bottom w:val="single" w:sz="4" w:space="0" w:color="auto"/>
              <w:right w:val="nil"/>
            </w:tcBorders>
            <w:shd w:val="clear" w:color="auto" w:fill="auto"/>
            <w:vAlign w:val="bottom"/>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Shared</w:t>
            </w:r>
          </w:p>
        </w:tc>
        <w:tc>
          <w:tcPr>
            <w:tcW w:w="810" w:type="dxa"/>
            <w:tcBorders>
              <w:top w:val="single" w:sz="4" w:space="0" w:color="auto"/>
              <w:left w:val="nil"/>
              <w:bottom w:val="single" w:sz="4" w:space="0" w:color="auto"/>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 </w:t>
            </w:r>
          </w:p>
        </w:tc>
        <w:tc>
          <w:tcPr>
            <w:tcW w:w="810" w:type="dxa"/>
            <w:tcBorders>
              <w:top w:val="single" w:sz="4" w:space="0" w:color="auto"/>
              <w:left w:val="nil"/>
              <w:bottom w:val="single" w:sz="4" w:space="0" w:color="auto"/>
              <w:right w:val="nil"/>
            </w:tcBorders>
          </w:tcPr>
          <w:p w:rsidR="00A352F5" w:rsidRPr="00B72AB5" w:rsidRDefault="00A352F5" w:rsidP="00B62298">
            <w:pPr>
              <w:spacing w:after="0" w:line="240" w:lineRule="auto"/>
              <w:jc w:val="center"/>
              <w:rPr>
                <w:rFonts w:ascii="Arial" w:eastAsia="Times New Roman" w:hAnsi="Arial" w:cs="Arial"/>
                <w:b/>
                <w:bCs/>
                <w:color w:val="000000"/>
                <w:sz w:val="24"/>
                <w:szCs w:val="24"/>
              </w:rPr>
            </w:pPr>
          </w:p>
        </w:tc>
        <w:tc>
          <w:tcPr>
            <w:tcW w:w="1170" w:type="dxa"/>
            <w:tcBorders>
              <w:top w:val="single" w:sz="4" w:space="0" w:color="auto"/>
              <w:left w:val="nil"/>
              <w:bottom w:val="single" w:sz="4" w:space="0" w:color="auto"/>
              <w:right w:val="nil"/>
            </w:tcBorders>
            <w:shd w:val="clear" w:color="auto" w:fill="auto"/>
            <w:vAlign w:val="bottom"/>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Unique</w:t>
            </w:r>
          </w:p>
        </w:tc>
        <w:tc>
          <w:tcPr>
            <w:tcW w:w="810" w:type="dxa"/>
            <w:tcBorders>
              <w:top w:val="single" w:sz="4" w:space="0" w:color="auto"/>
              <w:left w:val="nil"/>
              <w:bottom w:val="single" w:sz="4" w:space="0" w:color="auto"/>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 (%) </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i/>
                <w:iCs/>
                <w:color w:val="000000"/>
                <w:sz w:val="24"/>
                <w:szCs w:val="24"/>
              </w:rPr>
            </w:pPr>
            <w:r w:rsidRPr="00B72AB5">
              <w:rPr>
                <w:rFonts w:ascii="Arial" w:eastAsia="Times New Roman" w:hAnsi="Arial" w:cs="Arial"/>
                <w:i/>
                <w:iCs/>
                <w:color w:val="000000"/>
                <w:sz w:val="24"/>
                <w:szCs w:val="24"/>
              </w:rPr>
              <w:t>E. salina</w:t>
            </w:r>
            <w:r w:rsidRPr="00B72AB5">
              <w:rPr>
                <w:rFonts w:ascii="Arial" w:eastAsia="Times New Roman" w:hAnsi="Arial" w:cs="Arial"/>
                <w:color w:val="000000"/>
                <w:sz w:val="24"/>
                <w:szCs w:val="24"/>
              </w:rPr>
              <w:t xml:space="preserve"> DSM 15201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44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35.5</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33</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14.5</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i/>
                <w:iCs/>
                <w:color w:val="000000"/>
                <w:sz w:val="24"/>
                <w:szCs w:val="24"/>
              </w:rPr>
            </w:pPr>
            <w:r w:rsidRPr="00B72AB5">
              <w:rPr>
                <w:rFonts w:ascii="Arial" w:eastAsia="Times New Roman" w:hAnsi="Arial" w:cs="Arial"/>
                <w:i/>
                <w:iCs/>
                <w:color w:val="000000"/>
                <w:sz w:val="24"/>
                <w:szCs w:val="24"/>
              </w:rPr>
              <w:t>E. salina</w:t>
            </w:r>
            <w:r w:rsidRPr="00B72AB5">
              <w:rPr>
                <w:rFonts w:ascii="Arial" w:eastAsia="Times New Roman" w:hAnsi="Arial" w:cs="Arial"/>
                <w:color w:val="000000"/>
                <w:sz w:val="24"/>
                <w:szCs w:val="24"/>
              </w:rPr>
              <w:t xml:space="preserve"> SWB007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44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35.5</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36</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15.9</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i/>
                <w:iCs/>
                <w:color w:val="000000"/>
                <w:sz w:val="24"/>
                <w:szCs w:val="24"/>
              </w:rPr>
            </w:pPr>
            <w:r w:rsidRPr="00B72AB5">
              <w:rPr>
                <w:rFonts w:ascii="Arial" w:eastAsia="Times New Roman" w:hAnsi="Arial" w:cs="Arial"/>
                <w:i/>
                <w:iCs/>
                <w:color w:val="000000"/>
                <w:sz w:val="24"/>
                <w:szCs w:val="24"/>
              </w:rPr>
              <w:t>E. salina</w:t>
            </w:r>
            <w:r w:rsidRPr="00B72AB5">
              <w:rPr>
                <w:rFonts w:ascii="Arial" w:eastAsia="Times New Roman" w:hAnsi="Arial" w:cs="Arial"/>
                <w:color w:val="000000"/>
                <w:sz w:val="24"/>
                <w:szCs w:val="24"/>
              </w:rPr>
              <w:t xml:space="preserve"> SWB005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19.3</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32</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14.1</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i/>
                <w:iCs/>
                <w:color w:val="000000"/>
                <w:sz w:val="24"/>
                <w:szCs w:val="24"/>
              </w:rPr>
            </w:pPr>
            <w:r w:rsidRPr="00B72AB5">
              <w:rPr>
                <w:rFonts w:ascii="Arial" w:eastAsia="Times New Roman" w:hAnsi="Arial" w:cs="Arial"/>
                <w:i/>
                <w:iCs/>
                <w:color w:val="000000"/>
                <w:sz w:val="24"/>
                <w:szCs w:val="24"/>
              </w:rPr>
              <w:t xml:space="preserve">P. Pacifica  </w:t>
            </w:r>
            <w:r w:rsidRPr="00B72AB5">
              <w:rPr>
                <w:rFonts w:ascii="Arial" w:eastAsia="Times New Roman" w:hAnsi="Arial" w:cs="Arial"/>
                <w:color w:val="000000"/>
                <w:sz w:val="24"/>
                <w:szCs w:val="24"/>
              </w:rPr>
              <w:t xml:space="preserve">DSM 14875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11</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8.9</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65</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28.6</w:t>
            </w:r>
          </w:p>
        </w:tc>
      </w:tr>
      <w:tr w:rsidR="00A352F5" w:rsidRPr="00B72AB5" w:rsidTr="00B62298">
        <w:trPr>
          <w:trHeight w:val="410"/>
        </w:trPr>
        <w:tc>
          <w:tcPr>
            <w:tcW w:w="29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i/>
                <w:iCs/>
                <w:color w:val="000000"/>
                <w:sz w:val="24"/>
                <w:szCs w:val="24"/>
              </w:rPr>
            </w:pPr>
            <w:r w:rsidRPr="00B72AB5">
              <w:rPr>
                <w:rFonts w:ascii="Arial" w:eastAsia="Times New Roman" w:hAnsi="Arial" w:cs="Arial"/>
                <w:i/>
                <w:iCs/>
                <w:color w:val="000000"/>
                <w:sz w:val="24"/>
                <w:szCs w:val="24"/>
              </w:rPr>
              <w:t xml:space="preserve">H. ochraceum </w:t>
            </w:r>
            <w:r w:rsidRPr="00B72AB5">
              <w:rPr>
                <w:rFonts w:ascii="Arial" w:eastAsia="Times New Roman" w:hAnsi="Arial" w:cs="Arial"/>
                <w:color w:val="000000"/>
                <w:sz w:val="24"/>
                <w:szCs w:val="24"/>
              </w:rPr>
              <w:t>DSM 14365</w:t>
            </w:r>
          </w:p>
        </w:tc>
        <w:tc>
          <w:tcPr>
            <w:tcW w:w="10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0.8</w:t>
            </w:r>
          </w:p>
        </w:tc>
        <w:tc>
          <w:tcPr>
            <w:tcW w:w="810" w:type="dxa"/>
            <w:tcBorders>
              <w:top w:val="nil"/>
              <w:left w:val="nil"/>
              <w:bottom w:val="single" w:sz="4" w:space="0" w:color="auto"/>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61</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26.9</w:t>
            </w:r>
          </w:p>
        </w:tc>
      </w:tr>
      <w:tr w:rsidR="00A352F5" w:rsidRPr="00B72AB5" w:rsidTr="00B62298">
        <w:trPr>
          <w:trHeight w:val="310"/>
        </w:trPr>
        <w:tc>
          <w:tcPr>
            <w:tcW w:w="2980" w:type="dxa"/>
            <w:tcBorders>
              <w:top w:val="nil"/>
              <w:left w:val="nil"/>
              <w:bottom w:val="nil"/>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Total </w:t>
            </w:r>
          </w:p>
        </w:tc>
        <w:tc>
          <w:tcPr>
            <w:tcW w:w="1080" w:type="dxa"/>
            <w:tcBorders>
              <w:top w:val="nil"/>
              <w:left w:val="nil"/>
              <w:bottom w:val="nil"/>
              <w:right w:val="nil"/>
            </w:tcBorders>
            <w:shd w:val="clear" w:color="auto" w:fill="auto"/>
            <w:vAlign w:val="bottom"/>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124</w:t>
            </w:r>
          </w:p>
        </w:tc>
        <w:tc>
          <w:tcPr>
            <w:tcW w:w="810" w:type="dxa"/>
            <w:tcBorders>
              <w:top w:val="nil"/>
              <w:left w:val="nil"/>
              <w:bottom w:val="nil"/>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100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b/>
                <w:bCs/>
                <w:color w:val="000000"/>
                <w:sz w:val="24"/>
                <w:szCs w:val="24"/>
              </w:rPr>
            </w:pPr>
          </w:p>
        </w:tc>
        <w:tc>
          <w:tcPr>
            <w:tcW w:w="1170" w:type="dxa"/>
            <w:tcBorders>
              <w:top w:val="nil"/>
              <w:left w:val="nil"/>
              <w:bottom w:val="nil"/>
              <w:right w:val="nil"/>
            </w:tcBorders>
            <w:shd w:val="clear" w:color="auto" w:fill="auto"/>
            <w:vAlign w:val="bottom"/>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227</w:t>
            </w:r>
          </w:p>
        </w:tc>
        <w:tc>
          <w:tcPr>
            <w:tcW w:w="810" w:type="dxa"/>
            <w:tcBorders>
              <w:top w:val="nil"/>
              <w:left w:val="nil"/>
              <w:bottom w:val="nil"/>
              <w:right w:val="nil"/>
            </w:tcBorders>
            <w:shd w:val="clear" w:color="auto" w:fill="auto"/>
            <w:vAlign w:val="bottom"/>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100</w:t>
            </w:r>
          </w:p>
        </w:tc>
      </w:tr>
      <w:tr w:rsidR="00A352F5" w:rsidRPr="00B72AB5" w:rsidTr="00B62298">
        <w:trPr>
          <w:trHeight w:val="290"/>
        </w:trPr>
        <w:tc>
          <w:tcPr>
            <w:tcW w:w="2980" w:type="dxa"/>
            <w:tcBorders>
              <w:top w:val="nil"/>
              <w:left w:val="nil"/>
              <w:bottom w:val="nil"/>
              <w:right w:val="nil"/>
            </w:tcBorders>
            <w:shd w:val="clear" w:color="auto" w:fill="auto"/>
            <w:noWrap/>
            <w:vAlign w:val="bottom"/>
            <w:hideMark/>
          </w:tcPr>
          <w:p w:rsidR="00A352F5" w:rsidRPr="00B72AB5" w:rsidRDefault="00A352F5" w:rsidP="00B62298">
            <w:pPr>
              <w:spacing w:after="0" w:line="240" w:lineRule="auto"/>
              <w:rPr>
                <w:rFonts w:ascii="Calibri" w:eastAsia="Times New Roman" w:hAnsi="Calibri" w:cs="Times New Roman"/>
                <w:color w:val="000000"/>
              </w:rPr>
            </w:pPr>
          </w:p>
        </w:tc>
        <w:tc>
          <w:tcPr>
            <w:tcW w:w="1080" w:type="dxa"/>
            <w:tcBorders>
              <w:top w:val="nil"/>
              <w:left w:val="nil"/>
              <w:bottom w:val="nil"/>
              <w:right w:val="nil"/>
            </w:tcBorders>
            <w:shd w:val="clear" w:color="auto" w:fill="auto"/>
            <w:noWrap/>
            <w:vAlign w:val="bottom"/>
            <w:hideMark/>
          </w:tcPr>
          <w:p w:rsidR="00A352F5" w:rsidRPr="00B72AB5" w:rsidRDefault="00A352F5" w:rsidP="00B62298">
            <w:pPr>
              <w:spacing w:after="0" w:line="240" w:lineRule="auto"/>
              <w:rPr>
                <w:rFonts w:ascii="Calibri" w:eastAsia="Times New Roman" w:hAnsi="Calibri" w:cs="Times New Roman"/>
                <w:color w:val="000000"/>
              </w:rPr>
            </w:pPr>
          </w:p>
        </w:tc>
        <w:tc>
          <w:tcPr>
            <w:tcW w:w="810" w:type="dxa"/>
            <w:tcBorders>
              <w:top w:val="nil"/>
              <w:left w:val="nil"/>
              <w:bottom w:val="nil"/>
              <w:right w:val="nil"/>
            </w:tcBorders>
            <w:shd w:val="clear" w:color="auto" w:fill="auto"/>
            <w:noWrap/>
            <w:vAlign w:val="bottom"/>
            <w:hideMark/>
          </w:tcPr>
          <w:p w:rsidR="00A352F5" w:rsidRPr="00B72AB5" w:rsidRDefault="00A352F5" w:rsidP="00B62298">
            <w:pPr>
              <w:spacing w:after="0" w:line="240" w:lineRule="auto"/>
              <w:ind w:left="-198"/>
              <w:rPr>
                <w:rFonts w:ascii="Calibri" w:eastAsia="Times New Roman" w:hAnsi="Calibri" w:cs="Times New Roman"/>
                <w:color w:val="000000"/>
              </w:rPr>
            </w:pPr>
          </w:p>
        </w:tc>
        <w:tc>
          <w:tcPr>
            <w:tcW w:w="810" w:type="dxa"/>
            <w:tcBorders>
              <w:top w:val="nil"/>
              <w:left w:val="nil"/>
              <w:bottom w:val="nil"/>
              <w:right w:val="nil"/>
            </w:tcBorders>
          </w:tcPr>
          <w:p w:rsidR="00A352F5" w:rsidRPr="00B72AB5" w:rsidRDefault="00A352F5" w:rsidP="00B62298">
            <w:pPr>
              <w:spacing w:after="0" w:line="240" w:lineRule="auto"/>
              <w:rPr>
                <w:rFonts w:ascii="Calibri" w:eastAsia="Times New Roman" w:hAnsi="Calibri" w:cs="Times New Roman"/>
                <w:color w:val="000000"/>
              </w:rPr>
            </w:pPr>
          </w:p>
        </w:tc>
        <w:tc>
          <w:tcPr>
            <w:tcW w:w="1170" w:type="dxa"/>
            <w:tcBorders>
              <w:top w:val="nil"/>
              <w:left w:val="nil"/>
              <w:bottom w:val="nil"/>
              <w:right w:val="nil"/>
            </w:tcBorders>
            <w:shd w:val="clear" w:color="auto" w:fill="auto"/>
            <w:noWrap/>
            <w:vAlign w:val="bottom"/>
            <w:hideMark/>
          </w:tcPr>
          <w:p w:rsidR="00A352F5" w:rsidRPr="00B72AB5" w:rsidRDefault="00A352F5" w:rsidP="00B62298">
            <w:pPr>
              <w:spacing w:after="0" w:line="240" w:lineRule="auto"/>
              <w:rPr>
                <w:rFonts w:ascii="Calibri" w:eastAsia="Times New Roman" w:hAnsi="Calibri" w:cs="Times New Roman"/>
                <w:color w:val="000000"/>
              </w:rPr>
            </w:pPr>
          </w:p>
        </w:tc>
        <w:tc>
          <w:tcPr>
            <w:tcW w:w="810" w:type="dxa"/>
            <w:tcBorders>
              <w:top w:val="nil"/>
              <w:left w:val="nil"/>
              <w:bottom w:val="nil"/>
              <w:right w:val="nil"/>
            </w:tcBorders>
            <w:shd w:val="clear" w:color="auto" w:fill="auto"/>
            <w:noWrap/>
            <w:vAlign w:val="bottom"/>
            <w:hideMark/>
          </w:tcPr>
          <w:p w:rsidR="00A352F5" w:rsidRPr="00B72AB5" w:rsidRDefault="00A352F5" w:rsidP="00B62298">
            <w:pPr>
              <w:spacing w:after="0" w:line="240" w:lineRule="auto"/>
              <w:rPr>
                <w:rFonts w:ascii="Calibri" w:eastAsia="Times New Roman" w:hAnsi="Calibri" w:cs="Times New Roman"/>
                <w:color w:val="000000"/>
              </w:rPr>
            </w:pPr>
          </w:p>
        </w:tc>
      </w:tr>
      <w:tr w:rsidR="00A352F5" w:rsidRPr="00B72AB5" w:rsidTr="00B62298">
        <w:trPr>
          <w:trHeight w:val="310"/>
        </w:trPr>
        <w:tc>
          <w:tcPr>
            <w:tcW w:w="29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B: Cluster family </w:t>
            </w:r>
          </w:p>
        </w:tc>
        <w:tc>
          <w:tcPr>
            <w:tcW w:w="10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Shared</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w:t>
            </w:r>
          </w:p>
        </w:tc>
        <w:tc>
          <w:tcPr>
            <w:tcW w:w="810" w:type="dxa"/>
            <w:tcBorders>
              <w:top w:val="nil"/>
              <w:left w:val="nil"/>
              <w:bottom w:val="single" w:sz="4" w:space="0" w:color="auto"/>
              <w:right w:val="nil"/>
            </w:tcBorders>
          </w:tcPr>
          <w:p w:rsidR="00A352F5" w:rsidRPr="00B72AB5" w:rsidRDefault="00A352F5" w:rsidP="00B62298">
            <w:pPr>
              <w:spacing w:after="0" w:line="240" w:lineRule="auto"/>
              <w:jc w:val="center"/>
              <w:rPr>
                <w:rFonts w:ascii="Arial" w:eastAsia="Times New Roman" w:hAnsi="Arial" w:cs="Arial"/>
                <w:b/>
                <w:bCs/>
                <w:color w:val="000000"/>
                <w:sz w:val="24"/>
                <w:szCs w:val="24"/>
              </w:rPr>
            </w:pPr>
          </w:p>
        </w:tc>
        <w:tc>
          <w:tcPr>
            <w:tcW w:w="117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Unique</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Putative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48</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38.7</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115</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50.7</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PKS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18</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14.5</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22</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9.7</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Terpene</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15</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12.1</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13</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5.7</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Fatty acid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11.3</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8.8</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Bacteriocin</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11</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8.9</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13</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5.7</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Other</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6.1</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NRPS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1.6</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7</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3.1</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Saccharide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1.6</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6</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2.7</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Siderophore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6</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4.8</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0.4</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PKS/NRPS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9</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4</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Arylpolyene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6</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4.9</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RiPPs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1.8</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Indole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0.9</w:t>
            </w:r>
          </w:p>
        </w:tc>
      </w:tr>
      <w:tr w:rsidR="00A352F5" w:rsidRPr="00B72AB5" w:rsidTr="00B62298">
        <w:trPr>
          <w:trHeight w:val="310"/>
        </w:trPr>
        <w:tc>
          <w:tcPr>
            <w:tcW w:w="29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 xml:space="preserve">Ectoine </w:t>
            </w:r>
          </w:p>
        </w:tc>
        <w:tc>
          <w:tcPr>
            <w:tcW w:w="108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2</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1.6</w:t>
            </w:r>
          </w:p>
        </w:tc>
        <w:tc>
          <w:tcPr>
            <w:tcW w:w="810" w:type="dxa"/>
            <w:tcBorders>
              <w:top w:val="nil"/>
              <w:left w:val="nil"/>
              <w:bottom w:val="single" w:sz="4" w:space="0" w:color="auto"/>
              <w:right w:val="nil"/>
            </w:tcBorders>
          </w:tcPr>
          <w:p w:rsidR="00A352F5" w:rsidRPr="00B72AB5" w:rsidRDefault="00A352F5" w:rsidP="00B62298">
            <w:pPr>
              <w:spacing w:after="0" w:line="240" w:lineRule="auto"/>
              <w:jc w:val="center"/>
              <w:rPr>
                <w:rFonts w:ascii="Arial" w:eastAsia="Times New Roman" w:hAnsi="Arial" w:cs="Arial"/>
                <w:color w:val="000000"/>
                <w:sz w:val="24"/>
                <w:szCs w:val="24"/>
              </w:rPr>
            </w:pPr>
          </w:p>
        </w:tc>
        <w:tc>
          <w:tcPr>
            <w:tcW w:w="117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color w:val="000000"/>
                <w:sz w:val="24"/>
                <w:szCs w:val="24"/>
              </w:rPr>
            </w:pPr>
            <w:r w:rsidRPr="00B72AB5">
              <w:rPr>
                <w:rFonts w:ascii="Arial" w:eastAsia="Times New Roman" w:hAnsi="Arial" w:cs="Arial"/>
                <w:color w:val="000000"/>
                <w:sz w:val="24"/>
                <w:szCs w:val="24"/>
              </w:rPr>
              <w:t>1</w:t>
            </w:r>
          </w:p>
        </w:tc>
        <w:tc>
          <w:tcPr>
            <w:tcW w:w="810" w:type="dxa"/>
            <w:tcBorders>
              <w:top w:val="nil"/>
              <w:left w:val="nil"/>
              <w:bottom w:val="single" w:sz="4" w:space="0" w:color="auto"/>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color w:val="000000"/>
                <w:sz w:val="24"/>
                <w:szCs w:val="24"/>
              </w:rPr>
            </w:pPr>
            <w:r w:rsidRPr="00B72AB5">
              <w:rPr>
                <w:rFonts w:ascii="Arial" w:eastAsia="Times New Roman" w:hAnsi="Arial" w:cs="Arial"/>
                <w:color w:val="000000"/>
                <w:sz w:val="24"/>
                <w:szCs w:val="24"/>
              </w:rPr>
              <w:t>0.4</w:t>
            </w:r>
          </w:p>
        </w:tc>
      </w:tr>
      <w:tr w:rsidR="00A352F5" w:rsidRPr="00B72AB5" w:rsidTr="00B62298">
        <w:trPr>
          <w:trHeight w:val="310"/>
        </w:trPr>
        <w:tc>
          <w:tcPr>
            <w:tcW w:w="29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 xml:space="preserve">Total </w:t>
            </w:r>
          </w:p>
        </w:tc>
        <w:tc>
          <w:tcPr>
            <w:tcW w:w="108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124</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100</w:t>
            </w:r>
          </w:p>
        </w:tc>
        <w:tc>
          <w:tcPr>
            <w:tcW w:w="810" w:type="dxa"/>
            <w:tcBorders>
              <w:top w:val="nil"/>
              <w:left w:val="nil"/>
              <w:bottom w:val="nil"/>
              <w:right w:val="nil"/>
            </w:tcBorders>
          </w:tcPr>
          <w:p w:rsidR="00A352F5" w:rsidRPr="00B72AB5" w:rsidRDefault="00A352F5" w:rsidP="00B62298">
            <w:pPr>
              <w:spacing w:after="0" w:line="240" w:lineRule="auto"/>
              <w:jc w:val="center"/>
              <w:rPr>
                <w:rFonts w:ascii="Arial" w:eastAsia="Times New Roman" w:hAnsi="Arial" w:cs="Arial"/>
                <w:b/>
                <w:bCs/>
                <w:color w:val="000000"/>
                <w:sz w:val="24"/>
                <w:szCs w:val="24"/>
              </w:rPr>
            </w:pPr>
          </w:p>
        </w:tc>
        <w:tc>
          <w:tcPr>
            <w:tcW w:w="117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jc w:val="center"/>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227</w:t>
            </w:r>
          </w:p>
        </w:tc>
        <w:tc>
          <w:tcPr>
            <w:tcW w:w="810" w:type="dxa"/>
            <w:tcBorders>
              <w:top w:val="nil"/>
              <w:left w:val="nil"/>
              <w:bottom w:val="nil"/>
              <w:right w:val="nil"/>
            </w:tcBorders>
            <w:shd w:val="clear" w:color="auto" w:fill="auto"/>
            <w:vAlign w:val="center"/>
            <w:hideMark/>
          </w:tcPr>
          <w:p w:rsidR="00A352F5" w:rsidRPr="00B72AB5" w:rsidRDefault="00A352F5" w:rsidP="00B62298">
            <w:pPr>
              <w:spacing w:after="0" w:line="240" w:lineRule="auto"/>
              <w:rPr>
                <w:rFonts w:ascii="Arial" w:eastAsia="Times New Roman" w:hAnsi="Arial" w:cs="Arial"/>
                <w:b/>
                <w:bCs/>
                <w:color w:val="000000"/>
                <w:sz w:val="24"/>
                <w:szCs w:val="24"/>
              </w:rPr>
            </w:pPr>
            <w:r w:rsidRPr="00B72AB5">
              <w:rPr>
                <w:rFonts w:ascii="Arial" w:eastAsia="Times New Roman" w:hAnsi="Arial" w:cs="Arial"/>
                <w:b/>
                <w:bCs/>
                <w:color w:val="000000"/>
                <w:sz w:val="24"/>
                <w:szCs w:val="24"/>
              </w:rPr>
              <w:t>100</w:t>
            </w:r>
          </w:p>
        </w:tc>
      </w:tr>
    </w:tbl>
    <w:p w:rsidR="0069705E" w:rsidRDefault="0069705E" w:rsidP="0069705E">
      <w:pPr>
        <w:shd w:val="clear" w:color="auto" w:fill="FFFFFF"/>
        <w:spacing w:before="240" w:after="120" w:line="324" w:lineRule="atLeast"/>
        <w:jc w:val="lowKashida"/>
        <w:outlineLvl w:val="0"/>
        <w:rPr>
          <w:rFonts w:ascii="Times New Roman" w:eastAsia="Times New Roman" w:hAnsi="Times New Roman" w:cs="Times New Roman"/>
          <w:color w:val="000000"/>
          <w:kern w:val="36"/>
          <w:sz w:val="24"/>
          <w:szCs w:val="24"/>
          <w:lang w:bidi="fa-IR"/>
        </w:rPr>
      </w:pPr>
    </w:p>
    <w:p w:rsidR="0069705E" w:rsidRPr="00B21BC9" w:rsidRDefault="0069705E" w:rsidP="0069705E">
      <w:pPr>
        <w:shd w:val="clear" w:color="auto" w:fill="FFFFFF"/>
        <w:spacing w:before="240" w:after="120" w:line="324" w:lineRule="atLeast"/>
        <w:jc w:val="lowKashida"/>
        <w:outlineLvl w:val="0"/>
        <w:rPr>
          <w:rFonts w:ascii="Arial" w:eastAsia="Times New Roman" w:hAnsi="Arial" w:cs="Arial"/>
          <w:b/>
          <w:color w:val="000000"/>
          <w:kern w:val="36"/>
          <w:sz w:val="24"/>
          <w:szCs w:val="24"/>
          <w:lang w:bidi="fa-IR"/>
        </w:rPr>
      </w:pPr>
      <w:r w:rsidRPr="00B21BC9">
        <w:rPr>
          <w:rFonts w:ascii="Arial" w:eastAsia="Times New Roman" w:hAnsi="Arial" w:cs="Arial"/>
          <w:b/>
          <w:color w:val="000000"/>
          <w:kern w:val="36"/>
          <w:sz w:val="24"/>
          <w:szCs w:val="24"/>
          <w:lang w:bidi="fa-IR"/>
        </w:rPr>
        <w:t>Potential to generate the building blocks necessary for terpene assembly</w:t>
      </w:r>
    </w:p>
    <w:p w:rsidR="00A352F5" w:rsidRPr="00B21BC9" w:rsidRDefault="0069705E" w:rsidP="0069705E">
      <w:pPr>
        <w:shd w:val="clear" w:color="auto" w:fill="FFFFFF"/>
        <w:spacing w:before="240" w:after="120" w:line="324" w:lineRule="atLeast"/>
        <w:jc w:val="lowKashida"/>
        <w:outlineLvl w:val="0"/>
        <w:rPr>
          <w:rFonts w:ascii="Arial" w:eastAsia="Times New Roman" w:hAnsi="Arial" w:cs="Arial"/>
          <w:color w:val="000000"/>
          <w:kern w:val="36"/>
          <w:sz w:val="20"/>
          <w:szCs w:val="20"/>
          <w:lang w:bidi="fa-IR"/>
        </w:rPr>
      </w:pPr>
      <w:r w:rsidRPr="00B21BC9">
        <w:rPr>
          <w:rFonts w:ascii="Arial" w:eastAsia="Times New Roman" w:hAnsi="Arial" w:cs="Arial"/>
          <w:color w:val="000000"/>
          <w:kern w:val="36"/>
          <w:sz w:val="24"/>
          <w:szCs w:val="24"/>
          <w:lang w:bidi="fa-IR"/>
        </w:rPr>
        <w:t xml:space="preserve">Terpene assembly can be achieved either through the mevalonate pathway, or by degradation pathways, </w:t>
      </w:r>
      <w:r w:rsidRPr="00B21BC9">
        <w:rPr>
          <w:rFonts w:ascii="Arial" w:eastAsia="Times New Roman" w:hAnsi="Arial" w:cs="Arial"/>
          <w:i/>
          <w:iCs/>
          <w:color w:val="000000"/>
          <w:kern w:val="36"/>
          <w:sz w:val="24"/>
          <w:szCs w:val="24"/>
          <w:lang w:bidi="fa-IR"/>
        </w:rPr>
        <w:t>i.e.</w:t>
      </w:r>
      <w:r w:rsidRPr="00B21BC9">
        <w:rPr>
          <w:rFonts w:ascii="Arial" w:eastAsia="Times New Roman" w:hAnsi="Arial" w:cs="Arial"/>
          <w:color w:val="000000"/>
          <w:kern w:val="36"/>
          <w:sz w:val="24"/>
          <w:szCs w:val="24"/>
          <w:lang w:bidi="fa-IR"/>
        </w:rPr>
        <w:t xml:space="preserve"> of valine, leucine, isoleucine and the acyclic terpene degradation pathway (Fig. S6, S7 and S8). The precursors isopentenyl-PP, geranyl-PP, farnesyl-PP and geranylgeranyl-PP are expected to arise from the mevalonate pathway (Fig. S6). By degradation of valine, leucine and isoleucine, isovaleryl coenzyme A (3-methylbutanoyl-CoA), 3-hydroxy-3-methylglutaryl-CoA, acetyl-CoA, acetoacetyl-CoA and methylmalonyl-CoA can be built (Fig. S7). In addition, a putative BGC linked to the acyclic terpene utilization pathway (atu) can contribute acetate, acetyl-CoA and 7-</w:t>
      </w:r>
      <w:r w:rsidRPr="00B21BC9">
        <w:rPr>
          <w:rFonts w:ascii="Arial" w:eastAsia="Times New Roman" w:hAnsi="Arial" w:cs="Arial"/>
          <w:color w:val="000000"/>
          <w:kern w:val="36"/>
          <w:sz w:val="24"/>
          <w:szCs w:val="24"/>
          <w:lang w:bidi="fa-IR"/>
        </w:rPr>
        <w:lastRenderedPageBreak/>
        <w:t xml:space="preserve">methyl-3-oxo-6-octenoyl-CoA, whereby the latter yields 3-methylcrotonyl-CoA after two steps of β-oxidation (Fig. S8). </w:t>
      </w:r>
    </w:p>
    <w:p w:rsidR="005B0A81" w:rsidRDefault="003E48DE" w:rsidP="0069705E">
      <w:pPr>
        <w:keepNext/>
        <w:shd w:val="clear" w:color="auto" w:fill="FFFFFF"/>
        <w:spacing w:before="240" w:after="120" w:line="324" w:lineRule="atLeast"/>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892546" cy="7212711"/>
            <wp:effectExtent l="1905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tretch>
                      <a:fillRect/>
                    </a:stretch>
                  </pic:blipFill>
                  <pic:spPr bwMode="auto">
                    <a:xfrm>
                      <a:off x="0" y="0"/>
                      <a:ext cx="5892546" cy="7212711"/>
                    </a:xfrm>
                    <a:prstGeom prst="rect">
                      <a:avLst/>
                    </a:prstGeom>
                    <a:noFill/>
                  </pic:spPr>
                </pic:pic>
              </a:graphicData>
            </a:graphic>
          </wp:inline>
        </w:drawing>
      </w:r>
    </w:p>
    <w:p w:rsidR="005B0A81" w:rsidRPr="004D509C" w:rsidRDefault="005B0A81" w:rsidP="005B0A81">
      <w:pPr>
        <w:pStyle w:val="Beschriftung"/>
        <w:jc w:val="lowKashida"/>
        <w:rPr>
          <w:rFonts w:eastAsia="Times New Roman"/>
          <w:color w:val="000000"/>
          <w:kern w:val="36"/>
          <w:szCs w:val="20"/>
          <w:lang w:bidi="fa-IR"/>
        </w:rPr>
      </w:pPr>
      <w:bookmarkStart w:id="67" w:name="_Toc522704046"/>
      <w:bookmarkStart w:id="68" w:name="_Toc522704207"/>
      <w:bookmarkStart w:id="69" w:name="_Toc522704273"/>
      <w:bookmarkStart w:id="70" w:name="_Toc522704531"/>
      <w:bookmarkStart w:id="71" w:name="_Toc522704581"/>
      <w:bookmarkStart w:id="72" w:name="_Toc522704662"/>
      <w:bookmarkStart w:id="73" w:name="_Toc522704684"/>
      <w:bookmarkStart w:id="74" w:name="_Toc522704706"/>
      <w:bookmarkStart w:id="75" w:name="_Toc522704728"/>
      <w:bookmarkStart w:id="76" w:name="_Toc522704750"/>
      <w:bookmarkStart w:id="77" w:name="_Toc522704772"/>
      <w:bookmarkStart w:id="78" w:name="_Toc522704816"/>
      <w:bookmarkStart w:id="79" w:name="_Toc522704948"/>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6</w:t>
      </w:r>
      <w:r w:rsidR="00ED70B1">
        <w:rPr>
          <w:noProof/>
        </w:rPr>
        <w:fldChar w:fldCharType="end"/>
      </w:r>
      <w:r>
        <w:t xml:space="preserve">. </w:t>
      </w:r>
      <w:r w:rsidRPr="005B0A81">
        <w:rPr>
          <w:rFonts w:eastAsia="Times New Roman"/>
          <w:b w:val="0"/>
          <w:bCs w:val="0"/>
          <w:color w:val="000000"/>
          <w:kern w:val="36"/>
          <w:szCs w:val="20"/>
          <w:lang w:bidi="fa-IR"/>
        </w:rPr>
        <w:t xml:space="preserve">Terpenoid backbone biosynthesis pathway in </w:t>
      </w:r>
      <w:r w:rsidRPr="005B0A81">
        <w:rPr>
          <w:rFonts w:eastAsia="Times New Roman"/>
          <w:b w:val="0"/>
          <w:bCs w:val="0"/>
          <w:i/>
          <w:iCs/>
          <w:color w:val="000000"/>
          <w:kern w:val="36"/>
          <w:szCs w:val="20"/>
          <w:lang w:bidi="fa-IR"/>
        </w:rPr>
        <w:t>E. salina</w:t>
      </w:r>
      <w:r w:rsidRPr="005B0A81">
        <w:rPr>
          <w:rFonts w:eastAsia="Times New Roman"/>
          <w:b w:val="0"/>
          <w:bCs w:val="0"/>
          <w:color w:val="000000"/>
          <w:kern w:val="36"/>
          <w:szCs w:val="20"/>
          <w:lang w:bidi="fa-IR"/>
        </w:rPr>
        <w:t xml:space="preserve"> SWB007. Green boxes indicate the presence of at least one feature for the respective reaction.</w:t>
      </w:r>
      <w:bookmarkEnd w:id="67"/>
      <w:bookmarkEnd w:id="68"/>
      <w:bookmarkEnd w:id="69"/>
      <w:bookmarkEnd w:id="70"/>
      <w:bookmarkEnd w:id="71"/>
      <w:bookmarkEnd w:id="72"/>
      <w:bookmarkEnd w:id="73"/>
      <w:bookmarkEnd w:id="74"/>
      <w:bookmarkEnd w:id="75"/>
      <w:bookmarkEnd w:id="76"/>
      <w:bookmarkEnd w:id="77"/>
      <w:bookmarkEnd w:id="78"/>
      <w:bookmarkEnd w:id="79"/>
    </w:p>
    <w:p w:rsidR="003E48DE" w:rsidRPr="004D509C" w:rsidRDefault="003E48DE"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3E48DE" w:rsidRPr="004D509C" w:rsidRDefault="003E48DE"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rtl/>
          <w:lang w:bidi="fa-IR"/>
        </w:rPr>
      </w:pPr>
    </w:p>
    <w:p w:rsidR="00D571E2" w:rsidRDefault="003E48DE" w:rsidP="0069705E">
      <w:pPr>
        <w:keepNext/>
        <w:shd w:val="clear" w:color="auto" w:fill="FFFFFF"/>
        <w:spacing w:before="240" w:after="120" w:line="324" w:lineRule="atLeast"/>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679541" cy="6713982"/>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tretch>
                      <a:fillRect/>
                    </a:stretch>
                  </pic:blipFill>
                  <pic:spPr bwMode="auto">
                    <a:xfrm>
                      <a:off x="0" y="0"/>
                      <a:ext cx="5679541" cy="6713982"/>
                    </a:xfrm>
                    <a:prstGeom prst="rect">
                      <a:avLst/>
                    </a:prstGeom>
                    <a:noFill/>
                  </pic:spPr>
                </pic:pic>
              </a:graphicData>
            </a:graphic>
          </wp:inline>
        </w:drawing>
      </w:r>
    </w:p>
    <w:p w:rsidR="008C6668" w:rsidRPr="00D571E2" w:rsidRDefault="00D571E2" w:rsidP="00693C6D">
      <w:pPr>
        <w:pStyle w:val="Beschriftung"/>
        <w:jc w:val="lowKashida"/>
        <w:rPr>
          <w:rFonts w:eastAsia="Times New Roman"/>
          <w:b w:val="0"/>
          <w:bCs w:val="0"/>
          <w:color w:val="000000"/>
          <w:kern w:val="36"/>
          <w:szCs w:val="20"/>
          <w:rtl/>
          <w:lang w:bidi="fa-IR"/>
        </w:rPr>
      </w:pPr>
      <w:bookmarkStart w:id="80" w:name="_Toc522704047"/>
      <w:bookmarkStart w:id="81" w:name="_Toc522704208"/>
      <w:bookmarkStart w:id="82" w:name="_Toc522704274"/>
      <w:bookmarkStart w:id="83" w:name="_Toc522704532"/>
      <w:bookmarkStart w:id="84" w:name="_Toc522704582"/>
      <w:bookmarkStart w:id="85" w:name="_Toc522704663"/>
      <w:bookmarkStart w:id="86" w:name="_Toc522704685"/>
      <w:bookmarkStart w:id="87" w:name="_Toc522704707"/>
      <w:bookmarkStart w:id="88" w:name="_Toc522704729"/>
      <w:bookmarkStart w:id="89" w:name="_Toc522704751"/>
      <w:bookmarkStart w:id="90" w:name="_Toc522704773"/>
      <w:bookmarkStart w:id="91" w:name="_Toc522704817"/>
      <w:bookmarkStart w:id="92" w:name="_Toc522704949"/>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7</w:t>
      </w:r>
      <w:r w:rsidR="00ED70B1">
        <w:rPr>
          <w:noProof/>
        </w:rPr>
        <w:fldChar w:fldCharType="end"/>
      </w:r>
      <w:r>
        <w:t>.</w:t>
      </w:r>
      <w:bookmarkEnd w:id="80"/>
      <w:r>
        <w:t xml:space="preserve">  </w:t>
      </w:r>
      <w:r w:rsidR="00693C6D" w:rsidRPr="00D571E2">
        <w:rPr>
          <w:rFonts w:eastAsia="Times New Roman"/>
          <w:b w:val="0"/>
          <w:bCs w:val="0"/>
          <w:color w:val="000000"/>
          <w:kern w:val="36"/>
          <w:szCs w:val="20"/>
          <w:lang w:bidi="fa-IR"/>
        </w:rPr>
        <w:t xml:space="preserve">Leucine, isoleucine and valine degradation pathway of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SWB007. Green boxes indicate the presence of the necessary encoding gene. The gene coding for EC 1.3.8.4 was identified manually by performing a BLAST search on the genome.</w:t>
      </w:r>
      <w:bookmarkEnd w:id="81"/>
      <w:bookmarkEnd w:id="82"/>
      <w:bookmarkEnd w:id="83"/>
      <w:bookmarkEnd w:id="84"/>
      <w:bookmarkEnd w:id="85"/>
      <w:bookmarkEnd w:id="86"/>
      <w:bookmarkEnd w:id="87"/>
      <w:bookmarkEnd w:id="88"/>
      <w:bookmarkEnd w:id="89"/>
      <w:bookmarkEnd w:id="90"/>
      <w:bookmarkEnd w:id="91"/>
      <w:bookmarkEnd w:id="92"/>
    </w:p>
    <w:p w:rsidR="003E48DE" w:rsidRPr="004D509C" w:rsidRDefault="003E48DE"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D571E2" w:rsidRDefault="004D509C" w:rsidP="0069705E">
      <w:pPr>
        <w:keepNext/>
        <w:shd w:val="clear" w:color="auto" w:fill="FFFFFF"/>
        <w:spacing w:before="240" w:after="120" w:line="240" w:lineRule="auto"/>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943600" cy="5293360"/>
            <wp:effectExtent l="19050" t="0" r="0" b="0"/>
            <wp:docPr id="226" name="Picture 225" descr="Atu 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u BGC.png"/>
                    <pic:cNvPicPr/>
                  </pic:nvPicPr>
                  <pic:blipFill>
                    <a:blip r:embed="rId13" cstate="print"/>
                    <a:stretch>
                      <a:fillRect/>
                    </a:stretch>
                  </pic:blipFill>
                  <pic:spPr>
                    <a:xfrm>
                      <a:off x="0" y="0"/>
                      <a:ext cx="5943600" cy="5293360"/>
                    </a:xfrm>
                    <a:prstGeom prst="rect">
                      <a:avLst/>
                    </a:prstGeom>
                  </pic:spPr>
                </pic:pic>
              </a:graphicData>
            </a:graphic>
          </wp:inline>
        </w:drawing>
      </w:r>
    </w:p>
    <w:p w:rsidR="003E48DE" w:rsidRPr="00D571E2" w:rsidRDefault="00D571E2" w:rsidP="00D571E2">
      <w:pPr>
        <w:pStyle w:val="Beschriftung"/>
        <w:jc w:val="lowKashida"/>
        <w:rPr>
          <w:rFonts w:eastAsia="Times New Roman"/>
          <w:b w:val="0"/>
          <w:bCs w:val="0"/>
          <w:color w:val="000000"/>
          <w:kern w:val="36"/>
          <w:szCs w:val="20"/>
          <w:lang w:bidi="fa-IR"/>
        </w:rPr>
      </w:pPr>
      <w:bookmarkStart w:id="93" w:name="_Toc522704048"/>
      <w:bookmarkStart w:id="94" w:name="_Toc522704209"/>
      <w:bookmarkStart w:id="95" w:name="_Toc522704275"/>
      <w:bookmarkStart w:id="96" w:name="_Toc522704533"/>
      <w:bookmarkStart w:id="97" w:name="_Toc522704583"/>
      <w:bookmarkStart w:id="98" w:name="_Toc522704664"/>
      <w:bookmarkStart w:id="99" w:name="_Toc522704686"/>
      <w:bookmarkStart w:id="100" w:name="_Toc522704708"/>
      <w:bookmarkStart w:id="101" w:name="_Toc522704730"/>
      <w:bookmarkStart w:id="102" w:name="_Toc522704752"/>
      <w:bookmarkStart w:id="103" w:name="_Toc522704774"/>
      <w:bookmarkStart w:id="104" w:name="_Toc522704818"/>
      <w:bookmarkStart w:id="105" w:name="_Toc522704950"/>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8</w:t>
      </w:r>
      <w:r w:rsidR="00ED70B1">
        <w:rPr>
          <w:noProof/>
        </w:rPr>
        <w:fldChar w:fldCharType="end"/>
      </w:r>
      <w:r>
        <w:t xml:space="preserve">. </w:t>
      </w:r>
      <w:r w:rsidR="008C6668" w:rsidRPr="00D571E2">
        <w:rPr>
          <w:rFonts w:eastAsia="Times New Roman"/>
          <w:b w:val="0"/>
          <w:bCs w:val="0"/>
          <w:color w:val="000000"/>
          <w:kern w:val="36"/>
          <w:szCs w:val="20"/>
          <w:lang w:bidi="fa-IR"/>
        </w:rPr>
        <w:t>Acyclic terpene utilization (</w:t>
      </w:r>
      <w:r w:rsidR="008C6668" w:rsidRPr="00D571E2">
        <w:rPr>
          <w:rFonts w:eastAsia="Times New Roman"/>
          <w:b w:val="0"/>
          <w:bCs w:val="0"/>
          <w:i/>
          <w:color w:val="000000"/>
          <w:kern w:val="36"/>
          <w:szCs w:val="20"/>
          <w:lang w:bidi="fa-IR"/>
        </w:rPr>
        <w:t>atu</w:t>
      </w:r>
      <w:r w:rsidR="008C6668" w:rsidRPr="00D571E2">
        <w:rPr>
          <w:rFonts w:eastAsia="Times New Roman"/>
          <w:b w:val="0"/>
          <w:bCs w:val="0"/>
          <w:color w:val="000000"/>
          <w:kern w:val="36"/>
          <w:szCs w:val="20"/>
          <w:lang w:bidi="fa-IR"/>
        </w:rPr>
        <w:t xml:space="preserve">) gene cluster in the available genomes of marine myxobacteria. Identities (protein level) towards </w:t>
      </w:r>
      <w:r w:rsidR="008C6668" w:rsidRPr="00D571E2">
        <w:rPr>
          <w:rFonts w:eastAsia="Times New Roman"/>
          <w:b w:val="0"/>
          <w:bCs w:val="0"/>
          <w:i/>
          <w:iCs/>
          <w:color w:val="000000"/>
          <w:kern w:val="36"/>
          <w:szCs w:val="20"/>
          <w:lang w:bidi="fa-IR"/>
        </w:rPr>
        <w:t>Pseudomonas citronellolis</w:t>
      </w:r>
      <w:r w:rsidR="008C6668" w:rsidRPr="00D571E2">
        <w:rPr>
          <w:rFonts w:eastAsia="Times New Roman"/>
          <w:b w:val="0"/>
          <w:bCs w:val="0"/>
          <w:color w:val="000000"/>
          <w:kern w:val="36"/>
          <w:szCs w:val="20"/>
          <w:lang w:bidi="fa-IR"/>
        </w:rPr>
        <w:t> are given below</w:t>
      </w:r>
      <w:r w:rsidR="000B3650" w:rsidRPr="00D571E2">
        <w:rPr>
          <w:rFonts w:eastAsia="Times New Roman"/>
          <w:b w:val="0"/>
          <w:bCs w:val="0"/>
          <w:color w:val="000000"/>
          <w:kern w:val="36"/>
          <w:szCs w:val="20"/>
          <w:lang w:bidi="fa-IR"/>
        </w:rPr>
        <w:t xml:space="preserve"> the genes</w:t>
      </w:r>
      <w:r w:rsidR="008C6668" w:rsidRPr="00D571E2">
        <w:rPr>
          <w:rFonts w:eastAsia="Times New Roman"/>
          <w:b w:val="0"/>
          <w:bCs w:val="0"/>
          <w:color w:val="000000"/>
          <w:kern w:val="36"/>
          <w:szCs w:val="20"/>
          <w:lang w:bidi="fa-IR"/>
        </w:rPr>
        <w:t>. The proteins encoded by the respective gene are indicated in the black boxes. Similar genes have the same color code. Hypo = Hypothetical protein.</w:t>
      </w:r>
      <w:bookmarkEnd w:id="93"/>
      <w:bookmarkEnd w:id="94"/>
      <w:bookmarkEnd w:id="95"/>
      <w:bookmarkEnd w:id="96"/>
      <w:bookmarkEnd w:id="97"/>
      <w:bookmarkEnd w:id="98"/>
      <w:bookmarkEnd w:id="99"/>
      <w:bookmarkEnd w:id="100"/>
      <w:bookmarkEnd w:id="101"/>
      <w:bookmarkEnd w:id="102"/>
      <w:bookmarkEnd w:id="103"/>
      <w:bookmarkEnd w:id="104"/>
      <w:bookmarkEnd w:id="105"/>
    </w:p>
    <w:p w:rsidR="003E48DE" w:rsidRPr="004D509C" w:rsidRDefault="003E48DE" w:rsidP="003E48DE">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D571E2" w:rsidRDefault="004D509C" w:rsidP="0069705E">
      <w:pPr>
        <w:keepNext/>
        <w:shd w:val="clear" w:color="auto" w:fill="FFFFFF"/>
        <w:spacing w:before="240" w:after="120" w:line="240" w:lineRule="auto"/>
        <w:jc w:val="lowKashida"/>
        <w:outlineLvl w:val="0"/>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5943600" cy="4409440"/>
            <wp:effectExtent l="0" t="0" r="0" b="0"/>
            <wp:docPr id="228" name="Picture 227" descr="Geosmin 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smin BGC.png"/>
                    <pic:cNvPicPr/>
                  </pic:nvPicPr>
                  <pic:blipFill>
                    <a:blip r:embed="rId14" cstate="print"/>
                    <a:stretch>
                      <a:fillRect/>
                    </a:stretch>
                  </pic:blipFill>
                  <pic:spPr>
                    <a:xfrm>
                      <a:off x="0" y="0"/>
                      <a:ext cx="5943600" cy="4409440"/>
                    </a:xfrm>
                    <a:prstGeom prst="rect">
                      <a:avLst/>
                    </a:prstGeom>
                  </pic:spPr>
                </pic:pic>
              </a:graphicData>
            </a:graphic>
          </wp:inline>
        </w:drawing>
      </w:r>
    </w:p>
    <w:p w:rsidR="008C6668" w:rsidRDefault="00D571E2" w:rsidP="00D571E2">
      <w:pPr>
        <w:pStyle w:val="Beschriftung"/>
        <w:jc w:val="lowKashida"/>
        <w:rPr>
          <w:rFonts w:eastAsia="Times New Roman"/>
          <w:color w:val="000000"/>
          <w:kern w:val="36"/>
          <w:szCs w:val="20"/>
          <w:lang w:bidi="fa-IR"/>
        </w:rPr>
      </w:pPr>
      <w:bookmarkStart w:id="106" w:name="_Toc522704049"/>
      <w:bookmarkStart w:id="107" w:name="_Toc522704210"/>
      <w:bookmarkStart w:id="108" w:name="_Toc522704276"/>
      <w:bookmarkStart w:id="109" w:name="_Toc522704534"/>
      <w:bookmarkStart w:id="110" w:name="_Toc522704584"/>
      <w:bookmarkStart w:id="111" w:name="_Toc522704665"/>
      <w:bookmarkStart w:id="112" w:name="_Toc522704687"/>
      <w:bookmarkStart w:id="113" w:name="_Toc522704709"/>
      <w:bookmarkStart w:id="114" w:name="_Toc522704731"/>
      <w:bookmarkStart w:id="115" w:name="_Toc522704753"/>
      <w:bookmarkStart w:id="116" w:name="_Toc522704775"/>
      <w:bookmarkStart w:id="117" w:name="_Toc522704819"/>
      <w:bookmarkStart w:id="118" w:name="_Toc522704951"/>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9</w:t>
      </w:r>
      <w:r w:rsidR="00ED70B1">
        <w:rPr>
          <w:noProof/>
        </w:rPr>
        <w:fldChar w:fldCharType="end"/>
      </w:r>
      <w:r>
        <w:t xml:space="preserve">. </w:t>
      </w:r>
      <w:r w:rsidR="008C6668" w:rsidRPr="00D571E2">
        <w:rPr>
          <w:rFonts w:eastAsia="Times New Roman"/>
          <w:b w:val="0"/>
          <w:bCs w:val="0"/>
          <w:color w:val="000000"/>
          <w:kern w:val="36"/>
          <w:szCs w:val="20"/>
          <w:lang w:bidi="fa-IR"/>
        </w:rPr>
        <w:t>Geosmin BGC in available genomes of marine myxobacteria</w:t>
      </w:r>
      <w:r w:rsidR="00190C62" w:rsidRPr="00D571E2">
        <w:rPr>
          <w:rFonts w:eastAsia="Times New Roman"/>
          <w:b w:val="0"/>
          <w:bCs w:val="0"/>
          <w:color w:val="000000"/>
          <w:kern w:val="36"/>
          <w:szCs w:val="20"/>
          <w:lang w:bidi="fa-IR"/>
        </w:rPr>
        <w:t xml:space="preserve"> as well as </w:t>
      </w:r>
      <w:r w:rsidR="00190C62" w:rsidRPr="00D571E2">
        <w:rPr>
          <w:rFonts w:eastAsia="Times New Roman"/>
          <w:b w:val="0"/>
          <w:bCs w:val="0"/>
          <w:i/>
          <w:iCs/>
          <w:color w:val="000000"/>
          <w:kern w:val="36"/>
          <w:szCs w:val="20"/>
          <w:lang w:bidi="fa-IR"/>
        </w:rPr>
        <w:t xml:space="preserve">Nannocystis exedens </w:t>
      </w:r>
      <w:r w:rsidR="00190C62" w:rsidRPr="00D571E2">
        <w:rPr>
          <w:rFonts w:eastAsia="Times New Roman"/>
          <w:b w:val="0"/>
          <w:bCs w:val="0"/>
          <w:color w:val="000000"/>
          <w:kern w:val="36"/>
          <w:szCs w:val="20"/>
          <w:lang w:bidi="fa-IR"/>
        </w:rPr>
        <w:t>ATCC 25963</w:t>
      </w:r>
      <w:r w:rsidR="008C6668" w:rsidRPr="00D571E2">
        <w:rPr>
          <w:rFonts w:eastAsia="Times New Roman"/>
          <w:b w:val="0"/>
          <w:bCs w:val="0"/>
          <w:color w:val="000000"/>
          <w:kern w:val="36"/>
          <w:szCs w:val="20"/>
          <w:lang w:bidi="fa-IR"/>
        </w:rPr>
        <w:t>. Identities of the genes products to the geosmin gene products of </w:t>
      </w:r>
      <w:r w:rsidR="008C6668" w:rsidRPr="00D571E2">
        <w:rPr>
          <w:rFonts w:eastAsia="Times New Roman"/>
          <w:b w:val="0"/>
          <w:bCs w:val="0"/>
          <w:i/>
          <w:iCs/>
          <w:color w:val="000000"/>
          <w:kern w:val="36"/>
          <w:szCs w:val="20"/>
          <w:lang w:bidi="fa-IR"/>
        </w:rPr>
        <w:t xml:space="preserve">Nostoc punctiforme </w:t>
      </w:r>
      <w:r w:rsidR="00A613F1" w:rsidRPr="00D571E2">
        <w:rPr>
          <w:rFonts w:eastAsia="Times New Roman"/>
          <w:b w:val="0"/>
          <w:bCs w:val="0"/>
          <w:color w:val="000000"/>
          <w:kern w:val="36"/>
          <w:szCs w:val="20"/>
          <w:lang w:bidi="fa-IR"/>
        </w:rPr>
        <w:t xml:space="preserve">ATCC 29133 </w:t>
      </w:r>
      <w:r w:rsidR="008C6668" w:rsidRPr="00D571E2">
        <w:rPr>
          <w:rFonts w:eastAsia="Times New Roman"/>
          <w:b w:val="0"/>
          <w:bCs w:val="0"/>
          <w:color w:val="000000"/>
          <w:kern w:val="36"/>
          <w:szCs w:val="20"/>
          <w:lang w:bidi="fa-IR"/>
        </w:rPr>
        <w:t xml:space="preserve">are given below. </w:t>
      </w:r>
      <w:r w:rsidR="00190C62" w:rsidRPr="00D571E2">
        <w:rPr>
          <w:rFonts w:eastAsia="Times New Roman"/>
          <w:b w:val="0"/>
          <w:bCs w:val="0"/>
          <w:color w:val="000000"/>
          <w:kern w:val="36"/>
          <w:szCs w:val="20"/>
          <w:lang w:bidi="fa-IR"/>
        </w:rPr>
        <w:t>The same</w:t>
      </w:r>
      <w:r w:rsidR="008C6668" w:rsidRPr="00D571E2">
        <w:rPr>
          <w:rFonts w:eastAsia="Times New Roman"/>
          <w:b w:val="0"/>
          <w:bCs w:val="0"/>
          <w:color w:val="000000"/>
          <w:kern w:val="36"/>
          <w:szCs w:val="20"/>
          <w:lang w:bidi="fa-IR"/>
        </w:rPr>
        <w:t xml:space="preserve"> genes h</w:t>
      </w:r>
      <w:r w:rsidR="00190C62" w:rsidRPr="00D571E2">
        <w:rPr>
          <w:rFonts w:eastAsia="Times New Roman"/>
          <w:b w:val="0"/>
          <w:bCs w:val="0"/>
          <w:color w:val="000000"/>
          <w:kern w:val="36"/>
          <w:szCs w:val="20"/>
          <w:lang w:bidi="fa-IR"/>
        </w:rPr>
        <w:t>ave similar</w:t>
      </w:r>
      <w:r w:rsidR="008C6668" w:rsidRPr="00D571E2">
        <w:rPr>
          <w:rFonts w:eastAsia="Times New Roman"/>
          <w:b w:val="0"/>
          <w:bCs w:val="0"/>
          <w:color w:val="000000"/>
          <w:kern w:val="36"/>
          <w:szCs w:val="20"/>
          <w:lang w:bidi="fa-IR"/>
        </w:rPr>
        <w:t xml:space="preserve"> color code.</w:t>
      </w:r>
      <w:bookmarkEnd w:id="106"/>
      <w:bookmarkEnd w:id="107"/>
      <w:bookmarkEnd w:id="108"/>
      <w:bookmarkEnd w:id="109"/>
      <w:bookmarkEnd w:id="110"/>
      <w:bookmarkEnd w:id="111"/>
      <w:bookmarkEnd w:id="112"/>
      <w:bookmarkEnd w:id="113"/>
      <w:bookmarkEnd w:id="114"/>
      <w:bookmarkEnd w:id="115"/>
      <w:bookmarkEnd w:id="116"/>
      <w:bookmarkEnd w:id="117"/>
      <w:bookmarkEnd w:id="118"/>
      <w:r w:rsidR="008C6668" w:rsidRPr="004D509C">
        <w:rPr>
          <w:rFonts w:eastAsia="Times New Roman"/>
          <w:color w:val="000000"/>
          <w:kern w:val="36"/>
          <w:szCs w:val="20"/>
          <w:lang w:bidi="fa-IR"/>
        </w:rPr>
        <w:t xml:space="preserve"> </w:t>
      </w:r>
    </w:p>
    <w:p w:rsidR="00D571E2" w:rsidRDefault="00D571E2" w:rsidP="00D571E2">
      <w:pPr>
        <w:rPr>
          <w:lang w:bidi="fa-IR"/>
        </w:rPr>
      </w:pPr>
    </w:p>
    <w:p w:rsidR="00D571E2" w:rsidRDefault="00D571E2" w:rsidP="00D571E2">
      <w:pPr>
        <w:rPr>
          <w:lang w:bidi="fa-IR"/>
        </w:rPr>
      </w:pPr>
    </w:p>
    <w:p w:rsidR="00D571E2" w:rsidRDefault="00D571E2" w:rsidP="00D571E2">
      <w:pPr>
        <w:rPr>
          <w:lang w:bidi="fa-IR"/>
        </w:rPr>
      </w:pPr>
    </w:p>
    <w:p w:rsidR="00D571E2" w:rsidRPr="00D571E2" w:rsidRDefault="00D571E2" w:rsidP="00D571E2">
      <w:pPr>
        <w:rPr>
          <w:lang w:bidi="fa-IR"/>
        </w:rPr>
      </w:pPr>
    </w:p>
    <w:p w:rsidR="00E51B82" w:rsidRPr="004D509C" w:rsidRDefault="00E51B82" w:rsidP="00190C62">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E34150" w:rsidRPr="004D509C" w:rsidRDefault="00E34150" w:rsidP="00190C62">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D571E2" w:rsidRDefault="00BD6E35" w:rsidP="0069705E">
      <w:pPr>
        <w:keepNext/>
        <w:shd w:val="clear" w:color="auto" w:fill="FFFFFF"/>
        <w:spacing w:before="240" w:after="120" w:line="324" w:lineRule="atLeast"/>
        <w:jc w:val="both"/>
        <w:outlineLvl w:val="0"/>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5829501" cy="1455241"/>
            <wp:effectExtent l="19050" t="0" r="0" b="0"/>
            <wp:docPr id="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829501" cy="1455241"/>
                    </a:xfrm>
                    <a:prstGeom prst="rect">
                      <a:avLst/>
                    </a:prstGeom>
                    <a:noFill/>
                  </pic:spPr>
                </pic:pic>
              </a:graphicData>
            </a:graphic>
          </wp:inline>
        </w:drawing>
      </w:r>
    </w:p>
    <w:p w:rsidR="00BD6E35" w:rsidRPr="004D509C" w:rsidRDefault="00D571E2" w:rsidP="00693C6D">
      <w:pPr>
        <w:pStyle w:val="Beschriftung"/>
        <w:jc w:val="both"/>
        <w:rPr>
          <w:rFonts w:eastAsia="Times New Roman"/>
          <w:color w:val="000000"/>
          <w:kern w:val="36"/>
          <w:szCs w:val="20"/>
          <w:lang w:bidi="fa-IR"/>
        </w:rPr>
      </w:pPr>
      <w:bookmarkStart w:id="119" w:name="_Toc522704050"/>
      <w:bookmarkStart w:id="120" w:name="_Toc522704211"/>
      <w:bookmarkStart w:id="121" w:name="_Toc522704277"/>
      <w:bookmarkStart w:id="122" w:name="_Toc522704535"/>
      <w:bookmarkStart w:id="123" w:name="_Toc522704585"/>
      <w:bookmarkStart w:id="124" w:name="_Toc522704666"/>
      <w:bookmarkStart w:id="125" w:name="_Toc522704688"/>
      <w:bookmarkStart w:id="126" w:name="_Toc522704710"/>
      <w:bookmarkStart w:id="127" w:name="_Toc522704732"/>
      <w:bookmarkStart w:id="128" w:name="_Toc522704754"/>
      <w:bookmarkStart w:id="129" w:name="_Toc522704776"/>
      <w:bookmarkStart w:id="130" w:name="_Toc522704820"/>
      <w:bookmarkStart w:id="131" w:name="_Toc522704952"/>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10</w:t>
      </w:r>
      <w:r w:rsidR="00ED70B1">
        <w:rPr>
          <w:noProof/>
        </w:rPr>
        <w:fldChar w:fldCharType="end"/>
      </w:r>
      <w:r>
        <w:t>.</w:t>
      </w:r>
      <w:bookmarkEnd w:id="119"/>
      <w:r>
        <w:t xml:space="preserve"> </w:t>
      </w:r>
      <w:r w:rsidR="00693C6D" w:rsidRPr="00D571E2">
        <w:rPr>
          <w:rFonts w:eastAsia="Times New Roman"/>
          <w:b w:val="0"/>
          <w:bCs w:val="0"/>
          <w:color w:val="000000"/>
          <w:kern w:val="36"/>
          <w:szCs w:val="20"/>
          <w:lang w:bidi="fa-IR"/>
        </w:rPr>
        <w:t xml:space="preserve">Biosynthetic gene cluster (BGC) for squalene biosynthesis in </w:t>
      </w:r>
      <w:r w:rsidR="00693C6D" w:rsidRPr="00D571E2">
        <w:rPr>
          <w:rFonts w:eastAsia="Times New Roman"/>
          <w:b w:val="0"/>
          <w:bCs w:val="0"/>
          <w:i/>
          <w:color w:val="000000"/>
          <w:kern w:val="36"/>
          <w:szCs w:val="20"/>
          <w:lang w:bidi="fa-IR"/>
        </w:rPr>
        <w:t>E. salina</w:t>
      </w:r>
      <w:r w:rsidR="00693C6D" w:rsidRPr="00D571E2">
        <w:rPr>
          <w:rFonts w:eastAsia="Times New Roman"/>
          <w:b w:val="0"/>
          <w:bCs w:val="0"/>
          <w:color w:val="000000"/>
          <w:kern w:val="36"/>
          <w:szCs w:val="20"/>
          <w:lang w:bidi="fa-IR"/>
        </w:rPr>
        <w:t xml:space="preserve"> SWB007. The same BGC is present in all five available genomes of marine myxobacteria</w:t>
      </w:r>
      <w:r w:rsidR="00693C6D" w:rsidRPr="00D571E2">
        <w:rPr>
          <w:rFonts w:eastAsia="Times New Roman"/>
          <w:b w:val="0"/>
          <w:bCs w:val="0"/>
          <w:color w:val="000000"/>
          <w:kern w:val="36"/>
          <w:szCs w:val="20"/>
          <w:rtl/>
          <w:lang w:bidi="fa-IR"/>
        </w:rPr>
        <w:t>.</w:t>
      </w:r>
      <w:bookmarkEnd w:id="120"/>
      <w:bookmarkEnd w:id="121"/>
      <w:bookmarkEnd w:id="122"/>
      <w:bookmarkEnd w:id="123"/>
      <w:bookmarkEnd w:id="124"/>
      <w:bookmarkEnd w:id="125"/>
      <w:bookmarkEnd w:id="126"/>
      <w:bookmarkEnd w:id="127"/>
      <w:bookmarkEnd w:id="128"/>
      <w:bookmarkEnd w:id="129"/>
      <w:bookmarkEnd w:id="130"/>
      <w:bookmarkEnd w:id="131"/>
    </w:p>
    <w:p w:rsidR="00E51B82" w:rsidRDefault="00E51B82" w:rsidP="00482223">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887EE3" w:rsidRPr="004D509C" w:rsidRDefault="00887EE3" w:rsidP="00482223">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3C79D7" w:rsidRDefault="00BD6E35" w:rsidP="003C79D7">
      <w:pPr>
        <w:keepNext/>
        <w:shd w:val="clear" w:color="auto" w:fill="FFFFFF"/>
        <w:spacing w:before="240" w:after="120" w:line="324" w:lineRule="atLeast"/>
        <w:jc w:val="both"/>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175250" cy="1238250"/>
            <wp:effectExtent l="19050" t="0" r="6350" b="0"/>
            <wp:docPr id="1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l="4246" r="9236"/>
                    <a:stretch>
                      <a:fillRect/>
                    </a:stretch>
                  </pic:blipFill>
                  <pic:spPr bwMode="auto">
                    <a:xfrm>
                      <a:off x="0" y="0"/>
                      <a:ext cx="5175250" cy="1238250"/>
                    </a:xfrm>
                    <a:prstGeom prst="rect">
                      <a:avLst/>
                    </a:prstGeom>
                    <a:noFill/>
                  </pic:spPr>
                </pic:pic>
              </a:graphicData>
            </a:graphic>
          </wp:inline>
        </w:drawing>
      </w:r>
    </w:p>
    <w:p w:rsidR="003C79D7" w:rsidRDefault="003C79D7" w:rsidP="003C79D7">
      <w:pPr>
        <w:pStyle w:val="Beschriftung"/>
        <w:jc w:val="both"/>
      </w:pPr>
      <w:bookmarkStart w:id="132" w:name="_Toc522704953"/>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11</w:t>
      </w:r>
      <w:r w:rsidR="00ED70B1">
        <w:rPr>
          <w:noProof/>
        </w:rPr>
        <w:fldChar w:fldCharType="end"/>
      </w:r>
      <w:r>
        <w:t xml:space="preserve">. </w:t>
      </w:r>
      <w:r w:rsidRPr="00D571E2">
        <w:rPr>
          <w:rFonts w:eastAsia="Times New Roman"/>
          <w:b w:val="0"/>
          <w:bCs w:val="0"/>
          <w:color w:val="000000"/>
          <w:kern w:val="36"/>
          <w:szCs w:val="20"/>
          <w:lang w:bidi="fa-IR"/>
        </w:rPr>
        <w:t xml:space="preserve">Conserved gene cluster for sterol biosynthesis in </w:t>
      </w:r>
      <w:r w:rsidRPr="00D571E2">
        <w:rPr>
          <w:rFonts w:eastAsia="Times New Roman"/>
          <w:b w:val="0"/>
          <w:bCs w:val="0"/>
          <w:i/>
          <w:iCs/>
          <w:color w:val="000000"/>
          <w:kern w:val="36"/>
          <w:szCs w:val="20"/>
          <w:lang w:bidi="fa-IR"/>
        </w:rPr>
        <w:t xml:space="preserve">E. salina </w:t>
      </w:r>
      <w:r w:rsidRPr="00D571E2">
        <w:rPr>
          <w:rFonts w:eastAsia="Times New Roman"/>
          <w:b w:val="0"/>
          <w:bCs w:val="0"/>
          <w:color w:val="000000"/>
          <w:kern w:val="36"/>
          <w:szCs w:val="20"/>
          <w:lang w:bidi="fa-IR"/>
        </w:rPr>
        <w:t xml:space="preserve">strains and </w:t>
      </w:r>
      <w:r w:rsidRPr="00D571E2">
        <w:rPr>
          <w:rFonts w:eastAsia="Times New Roman"/>
          <w:b w:val="0"/>
          <w:bCs w:val="0"/>
          <w:i/>
          <w:iCs/>
          <w:color w:val="000000"/>
          <w:kern w:val="36"/>
          <w:szCs w:val="20"/>
          <w:lang w:bidi="fa-IR"/>
        </w:rPr>
        <w:t>P. pacifica</w:t>
      </w:r>
      <w:r w:rsidRPr="00D571E2">
        <w:rPr>
          <w:rFonts w:eastAsia="Times New Roman"/>
          <w:b w:val="0"/>
          <w:bCs w:val="0"/>
          <w:color w:val="000000"/>
          <w:kern w:val="36"/>
          <w:szCs w:val="20"/>
          <w:lang w:bidi="fa-IR"/>
        </w:rPr>
        <w:t xml:space="preserve"> DSM 14875</w:t>
      </w:r>
      <w:r w:rsidRPr="00D571E2">
        <w:rPr>
          <w:rFonts w:eastAsia="Times New Roman"/>
          <w:b w:val="0"/>
          <w:bCs w:val="0"/>
          <w:color w:val="000000"/>
          <w:kern w:val="36"/>
          <w:szCs w:val="20"/>
          <w:rtl/>
          <w:lang w:bidi="fa-IR"/>
        </w:rPr>
        <w:t>.</w:t>
      </w:r>
      <w:r w:rsidRPr="00D571E2">
        <w:rPr>
          <w:rFonts w:eastAsia="Times New Roman"/>
          <w:b w:val="0"/>
          <w:bCs w:val="0"/>
          <w:color w:val="000000"/>
          <w:kern w:val="36"/>
          <w:szCs w:val="20"/>
          <w:lang w:bidi="fa-IR"/>
        </w:rPr>
        <w:t xml:space="preserve"> The genes of </w:t>
      </w:r>
      <w:r w:rsidRPr="00D571E2">
        <w:rPr>
          <w:rFonts w:eastAsia="Times New Roman"/>
          <w:b w:val="0"/>
          <w:bCs w:val="0"/>
          <w:i/>
          <w:iCs/>
          <w:color w:val="000000"/>
          <w:kern w:val="36"/>
          <w:szCs w:val="20"/>
          <w:lang w:bidi="fa-IR"/>
        </w:rPr>
        <w:t>E. salina</w:t>
      </w:r>
      <w:r w:rsidRPr="00D571E2">
        <w:rPr>
          <w:rFonts w:eastAsia="Times New Roman"/>
          <w:b w:val="0"/>
          <w:bCs w:val="0"/>
          <w:color w:val="000000"/>
          <w:kern w:val="36"/>
          <w:szCs w:val="20"/>
          <w:lang w:bidi="fa-IR"/>
        </w:rPr>
        <w:t xml:space="preserve"> SWB007 are shown here as model.</w:t>
      </w:r>
      <w:bookmarkEnd w:id="132"/>
    </w:p>
    <w:p w:rsidR="00F7543E" w:rsidRDefault="00F7543E" w:rsidP="003C79D7">
      <w:pPr>
        <w:pStyle w:val="Beschriftung"/>
        <w:jc w:val="both"/>
      </w:pPr>
    </w:p>
    <w:p w:rsidR="0069705E" w:rsidRPr="0069705E" w:rsidRDefault="0069705E" w:rsidP="0069705E"/>
    <w:p w:rsidR="00D571E2" w:rsidRDefault="003E48DE" w:rsidP="0069705E">
      <w:pPr>
        <w:keepNext/>
        <w:shd w:val="clear" w:color="auto" w:fill="FFFFFF"/>
        <w:spacing w:before="240" w:after="120" w:line="324" w:lineRule="atLeast"/>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746750" cy="1314450"/>
            <wp:effectExtent l="19050" t="0" r="635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l="3069" r="7345" b="56875"/>
                    <a:stretch>
                      <a:fillRect/>
                    </a:stretch>
                  </pic:blipFill>
                  <pic:spPr bwMode="auto">
                    <a:xfrm>
                      <a:off x="0" y="0"/>
                      <a:ext cx="5746750" cy="1314450"/>
                    </a:xfrm>
                    <a:prstGeom prst="rect">
                      <a:avLst/>
                    </a:prstGeom>
                    <a:noFill/>
                  </pic:spPr>
                </pic:pic>
              </a:graphicData>
            </a:graphic>
          </wp:inline>
        </w:drawing>
      </w:r>
    </w:p>
    <w:p w:rsidR="00284712" w:rsidRPr="00D571E2" w:rsidRDefault="00D571E2" w:rsidP="00693C6D">
      <w:pPr>
        <w:pStyle w:val="Beschriftung"/>
        <w:jc w:val="lowKashida"/>
        <w:rPr>
          <w:rFonts w:eastAsia="Times New Roman"/>
          <w:b w:val="0"/>
          <w:bCs w:val="0"/>
          <w:color w:val="000000"/>
          <w:kern w:val="36"/>
          <w:szCs w:val="20"/>
          <w:lang w:bidi="fa-IR"/>
        </w:rPr>
      </w:pPr>
      <w:bookmarkStart w:id="133" w:name="_Toc522704051"/>
      <w:bookmarkStart w:id="134" w:name="_Toc522704212"/>
      <w:bookmarkStart w:id="135" w:name="_Toc522704278"/>
      <w:bookmarkStart w:id="136" w:name="_Toc522704536"/>
      <w:bookmarkStart w:id="137" w:name="_Toc522704586"/>
      <w:bookmarkStart w:id="138" w:name="_Toc522704667"/>
      <w:bookmarkStart w:id="139" w:name="_Toc522704689"/>
      <w:bookmarkStart w:id="140" w:name="_Toc522704711"/>
      <w:bookmarkStart w:id="141" w:name="_Toc522704733"/>
      <w:bookmarkStart w:id="142" w:name="_Toc522704755"/>
      <w:bookmarkStart w:id="143" w:name="_Toc522704777"/>
      <w:bookmarkStart w:id="144" w:name="_Toc522704821"/>
      <w:bookmarkStart w:id="145" w:name="_Toc522704954"/>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12</w:t>
      </w:r>
      <w:r w:rsidR="00ED70B1">
        <w:rPr>
          <w:noProof/>
        </w:rPr>
        <w:fldChar w:fldCharType="end"/>
      </w:r>
      <w:r>
        <w:t>.</w:t>
      </w:r>
      <w:bookmarkEnd w:id="133"/>
      <w:r>
        <w:t xml:space="preserve"> </w:t>
      </w:r>
      <w:r w:rsidR="00693C6D" w:rsidRPr="00D571E2">
        <w:rPr>
          <w:rFonts w:eastAsia="Times New Roman"/>
          <w:b w:val="0"/>
          <w:bCs w:val="0"/>
          <w:color w:val="000000"/>
          <w:kern w:val="36"/>
          <w:szCs w:val="20"/>
          <w:lang w:bidi="fa-IR"/>
        </w:rPr>
        <w:t>Conserved gene cluster for carotenoid biosynthesis in available genomes of marine myxobacteria</w:t>
      </w:r>
      <w:r w:rsidR="00693C6D" w:rsidRPr="00D571E2">
        <w:rPr>
          <w:rFonts w:eastAsia="Times New Roman"/>
          <w:b w:val="0"/>
          <w:bCs w:val="0"/>
          <w:color w:val="000000"/>
          <w:kern w:val="36"/>
          <w:szCs w:val="20"/>
          <w:rtl/>
          <w:lang w:bidi="fa-IR"/>
        </w:rPr>
        <w:t>.</w:t>
      </w:r>
      <w:r w:rsidR="00693C6D" w:rsidRPr="00D571E2">
        <w:rPr>
          <w:rFonts w:eastAsia="Times New Roman"/>
          <w:b w:val="0"/>
          <w:bCs w:val="0"/>
          <w:color w:val="000000"/>
          <w:kern w:val="36"/>
          <w:szCs w:val="20"/>
          <w:lang w:bidi="fa-IR"/>
        </w:rPr>
        <w:t xml:space="preserve"> The genes of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SWB007 are shown here as model.</w:t>
      </w:r>
      <w:bookmarkEnd w:id="134"/>
      <w:bookmarkEnd w:id="135"/>
      <w:bookmarkEnd w:id="136"/>
      <w:bookmarkEnd w:id="137"/>
      <w:bookmarkEnd w:id="138"/>
      <w:bookmarkEnd w:id="139"/>
      <w:bookmarkEnd w:id="140"/>
      <w:bookmarkEnd w:id="141"/>
      <w:bookmarkEnd w:id="142"/>
      <w:bookmarkEnd w:id="143"/>
      <w:bookmarkEnd w:id="144"/>
      <w:bookmarkEnd w:id="145"/>
    </w:p>
    <w:p w:rsidR="00D571E2" w:rsidRPr="004D509C" w:rsidRDefault="00D571E2" w:rsidP="00471DA3">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69705E" w:rsidRDefault="0069705E">
      <w:pPr>
        <w:rPr>
          <w:rFonts w:asciiTheme="minorBidi" w:eastAsia="Times New Roman" w:hAnsiTheme="minorBidi"/>
          <w:b/>
          <w:bCs/>
          <w:color w:val="000000"/>
          <w:kern w:val="36"/>
          <w:sz w:val="20"/>
          <w:szCs w:val="20"/>
          <w:lang w:bidi="fa-IR"/>
        </w:rPr>
      </w:pPr>
      <w:r>
        <w:rPr>
          <w:rFonts w:asciiTheme="minorBidi" w:eastAsia="Times New Roman" w:hAnsiTheme="minorBidi"/>
          <w:b/>
          <w:bCs/>
          <w:color w:val="000000"/>
          <w:kern w:val="36"/>
          <w:sz w:val="20"/>
          <w:szCs w:val="20"/>
          <w:lang w:bidi="fa-IR"/>
        </w:rPr>
        <w:br w:type="page"/>
      </w:r>
    </w:p>
    <w:p w:rsidR="001C5E4A" w:rsidRPr="004D509C" w:rsidRDefault="00482223" w:rsidP="00482223">
      <w:pPr>
        <w:shd w:val="clear" w:color="auto" w:fill="FFFFFF"/>
        <w:spacing w:before="240" w:after="120" w:line="324" w:lineRule="atLeast"/>
        <w:jc w:val="lowKashida"/>
        <w:outlineLvl w:val="0"/>
        <w:rPr>
          <w:rFonts w:asciiTheme="minorBidi" w:eastAsia="Times New Roman" w:hAnsiTheme="minorBidi"/>
          <w:b/>
          <w:bCs/>
          <w:color w:val="000000"/>
          <w:kern w:val="36"/>
          <w:sz w:val="20"/>
          <w:szCs w:val="20"/>
          <w:rtl/>
          <w:lang w:bidi="fa-IR"/>
        </w:rPr>
      </w:pPr>
      <w:r w:rsidRPr="004D509C">
        <w:rPr>
          <w:rFonts w:asciiTheme="minorBidi" w:eastAsia="Times New Roman" w:hAnsiTheme="minorBidi"/>
          <w:b/>
          <w:bCs/>
          <w:color w:val="000000"/>
          <w:kern w:val="36"/>
          <w:sz w:val="20"/>
          <w:szCs w:val="20"/>
          <w:lang w:bidi="fa-IR"/>
        </w:rPr>
        <w:lastRenderedPageBreak/>
        <w:t>Biosynthesis of polyketides extender units</w:t>
      </w:r>
    </w:p>
    <w:p w:rsidR="001C5E4A" w:rsidRPr="004D509C" w:rsidRDefault="00755023" w:rsidP="001D406A">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r w:rsidRPr="004D509C">
        <w:rPr>
          <w:rFonts w:asciiTheme="minorBidi" w:eastAsia="Times New Roman" w:hAnsiTheme="minorBidi"/>
          <w:color w:val="000000"/>
          <w:kern w:val="36"/>
          <w:sz w:val="20"/>
          <w:szCs w:val="20"/>
          <w:lang w:bidi="fa-IR"/>
        </w:rPr>
        <w:t>Biosynthesis of</w:t>
      </w:r>
      <w:r w:rsidRPr="004D509C">
        <w:rPr>
          <w:rFonts w:asciiTheme="minorBidi" w:eastAsia="Times New Roman" w:hAnsiTheme="minorBidi"/>
          <w:b/>
          <w:bCs/>
          <w:color w:val="000000"/>
          <w:kern w:val="36"/>
          <w:sz w:val="20"/>
          <w:szCs w:val="20"/>
          <w:lang w:bidi="fa-IR"/>
        </w:rPr>
        <w:t xml:space="preserve"> </w:t>
      </w:r>
      <w:r w:rsidRPr="004D509C">
        <w:rPr>
          <w:rFonts w:asciiTheme="minorBidi" w:eastAsia="Times New Roman" w:hAnsiTheme="minorBidi"/>
          <w:color w:val="000000"/>
          <w:kern w:val="36"/>
          <w:sz w:val="20"/>
          <w:szCs w:val="20"/>
          <w:lang w:bidi="fa-IR"/>
        </w:rPr>
        <w:t>extender units</w:t>
      </w:r>
      <w:r w:rsidRPr="004D509C">
        <w:rPr>
          <w:rFonts w:asciiTheme="minorBidi" w:eastAsia="Times New Roman" w:hAnsiTheme="minorBidi"/>
          <w:color w:val="000000"/>
          <w:kern w:val="36"/>
          <w:sz w:val="20"/>
          <w:szCs w:val="20"/>
          <w:rtl/>
          <w:lang w:bidi="fa-IR"/>
        </w:rPr>
        <w:t xml:space="preserve"> </w:t>
      </w:r>
      <w:r w:rsidRPr="004D509C">
        <w:rPr>
          <w:rFonts w:asciiTheme="minorBidi" w:eastAsia="Times New Roman" w:hAnsiTheme="minorBidi"/>
          <w:color w:val="000000"/>
          <w:kern w:val="36"/>
          <w:sz w:val="20"/>
          <w:szCs w:val="20"/>
          <w:lang w:bidi="fa-IR"/>
        </w:rPr>
        <w:t xml:space="preserve">for polyketides biosynthesis were investigated using </w:t>
      </w:r>
      <w:r w:rsidR="00ED3A9F" w:rsidRPr="004D509C">
        <w:rPr>
          <w:rFonts w:asciiTheme="minorBidi" w:eastAsia="Times New Roman" w:hAnsiTheme="minorBidi"/>
          <w:i/>
          <w:color w:val="000000"/>
          <w:kern w:val="36"/>
          <w:sz w:val="20"/>
          <w:szCs w:val="20"/>
          <w:lang w:bidi="fa-IR"/>
        </w:rPr>
        <w:t>in silico</w:t>
      </w:r>
      <w:r w:rsidRPr="004D509C">
        <w:rPr>
          <w:rFonts w:asciiTheme="minorBidi" w:eastAsia="Times New Roman" w:hAnsiTheme="minorBidi"/>
          <w:color w:val="000000"/>
          <w:kern w:val="36"/>
          <w:sz w:val="20"/>
          <w:szCs w:val="20"/>
          <w:lang w:bidi="fa-IR"/>
        </w:rPr>
        <w:t xml:space="preserve"> analysis of the genomes. </w:t>
      </w:r>
      <w:r w:rsidR="001C5E4A" w:rsidRPr="004D509C">
        <w:rPr>
          <w:rFonts w:asciiTheme="minorBidi" w:eastAsia="Times New Roman" w:hAnsiTheme="minorBidi"/>
          <w:color w:val="000000"/>
          <w:kern w:val="36"/>
          <w:sz w:val="20"/>
          <w:szCs w:val="20"/>
          <w:lang w:bidi="fa-IR"/>
        </w:rPr>
        <w:t xml:space="preserve">Conserved regions </w:t>
      </w:r>
      <w:r w:rsidR="00284712" w:rsidRPr="004D509C">
        <w:rPr>
          <w:rFonts w:asciiTheme="minorBidi" w:eastAsia="Times New Roman" w:hAnsiTheme="minorBidi"/>
          <w:color w:val="000000"/>
          <w:kern w:val="36"/>
          <w:sz w:val="20"/>
          <w:szCs w:val="20"/>
          <w:lang w:bidi="fa-IR"/>
        </w:rPr>
        <w:t xml:space="preserve">within </w:t>
      </w:r>
      <w:r w:rsidR="001C5E4A" w:rsidRPr="004D509C">
        <w:rPr>
          <w:rFonts w:asciiTheme="minorBidi" w:eastAsia="Times New Roman" w:hAnsiTheme="minorBidi"/>
          <w:color w:val="000000"/>
          <w:kern w:val="36"/>
          <w:sz w:val="20"/>
          <w:szCs w:val="20"/>
          <w:lang w:bidi="fa-IR"/>
        </w:rPr>
        <w:t xml:space="preserve">the genomes </w:t>
      </w:r>
      <w:r w:rsidR="00284712" w:rsidRPr="004D509C">
        <w:rPr>
          <w:rFonts w:asciiTheme="minorBidi" w:eastAsia="Times New Roman" w:hAnsiTheme="minorBidi"/>
          <w:color w:val="000000"/>
          <w:kern w:val="36"/>
          <w:sz w:val="20"/>
          <w:szCs w:val="20"/>
          <w:lang w:bidi="fa-IR"/>
        </w:rPr>
        <w:t xml:space="preserve">of all strains </w:t>
      </w:r>
      <w:r w:rsidR="001C5E4A" w:rsidRPr="004D509C">
        <w:rPr>
          <w:rFonts w:asciiTheme="minorBidi" w:eastAsia="Times New Roman" w:hAnsiTheme="minorBidi"/>
          <w:color w:val="000000"/>
          <w:kern w:val="36"/>
          <w:sz w:val="20"/>
          <w:szCs w:val="20"/>
          <w:lang w:bidi="fa-IR"/>
        </w:rPr>
        <w:t xml:space="preserve">revealed </w:t>
      </w:r>
      <w:r w:rsidR="00284712" w:rsidRPr="004D509C">
        <w:rPr>
          <w:rFonts w:asciiTheme="minorBidi" w:eastAsia="Times New Roman" w:hAnsiTheme="minorBidi"/>
          <w:color w:val="000000"/>
          <w:kern w:val="36"/>
          <w:sz w:val="20"/>
          <w:szCs w:val="20"/>
          <w:lang w:bidi="fa-IR"/>
        </w:rPr>
        <w:t xml:space="preserve">genes coding for the biosynthesis of </w:t>
      </w:r>
      <w:r w:rsidR="001C5E4A" w:rsidRPr="004D509C">
        <w:rPr>
          <w:rFonts w:asciiTheme="minorBidi" w:eastAsia="Times New Roman" w:hAnsiTheme="minorBidi"/>
          <w:color w:val="000000"/>
          <w:kern w:val="36"/>
          <w:sz w:val="20"/>
          <w:szCs w:val="20"/>
          <w:lang w:bidi="fa-IR"/>
        </w:rPr>
        <w:t>malonyl-CoA</w:t>
      </w:r>
      <w:r w:rsidR="00284712" w:rsidRPr="004D509C">
        <w:rPr>
          <w:rFonts w:asciiTheme="minorBidi" w:eastAsia="Times New Roman" w:hAnsiTheme="minorBidi"/>
          <w:color w:val="000000"/>
          <w:kern w:val="36"/>
          <w:sz w:val="20"/>
          <w:szCs w:val="20"/>
          <w:lang w:bidi="fa-IR"/>
        </w:rPr>
        <w:t xml:space="preserve">. Therefore, </w:t>
      </w:r>
      <w:r w:rsidR="001C5E4A" w:rsidRPr="004D509C">
        <w:rPr>
          <w:rFonts w:asciiTheme="minorBidi" w:eastAsia="Times New Roman" w:hAnsiTheme="minorBidi"/>
          <w:color w:val="000000"/>
          <w:kern w:val="36"/>
          <w:sz w:val="20"/>
          <w:szCs w:val="20"/>
          <w:lang w:bidi="fa-IR"/>
        </w:rPr>
        <w:t>four separate proteins</w:t>
      </w:r>
      <w:r w:rsidR="00E34150" w:rsidRPr="004D509C">
        <w:rPr>
          <w:rFonts w:asciiTheme="minorBidi" w:eastAsia="Times New Roman" w:hAnsiTheme="minorBidi"/>
          <w:color w:val="000000"/>
          <w:kern w:val="36"/>
          <w:sz w:val="20"/>
          <w:szCs w:val="20"/>
          <w:lang w:bidi="fa-IR"/>
        </w:rPr>
        <w:t xml:space="preserve"> are encoded: </w:t>
      </w:r>
      <w:r w:rsidR="001C5E4A" w:rsidRPr="004D509C">
        <w:rPr>
          <w:rFonts w:asciiTheme="minorBidi" w:eastAsia="Times New Roman" w:hAnsiTheme="minorBidi"/>
          <w:color w:val="000000"/>
          <w:kern w:val="36"/>
          <w:sz w:val="20"/>
          <w:szCs w:val="20"/>
          <w:lang w:bidi="fa-IR"/>
        </w:rPr>
        <w:t xml:space="preserve"> 1) Biotin carboxyl carrier protein of acetyl-CoA carboxylase (BCCP), 2) Biotin carboxylase of acetyl-CoA carboxylase (BC), 3) Acetyl-coenzyme A carboxyl transferase (CT) alpha chain and 4) Acetyl-coenzyme A carboxyl transferase (CT) beta chain. </w:t>
      </w:r>
    </w:p>
    <w:p w:rsidR="00755023" w:rsidRPr="004D509C" w:rsidRDefault="00755023" w:rsidP="00683D5A">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r w:rsidRPr="004D509C">
        <w:rPr>
          <w:rFonts w:asciiTheme="minorBidi" w:eastAsia="Times New Roman" w:hAnsiTheme="minorBidi"/>
          <w:color w:val="000000"/>
          <w:kern w:val="36"/>
          <w:sz w:val="20"/>
          <w:szCs w:val="20"/>
          <w:lang w:bidi="fa-IR"/>
        </w:rPr>
        <w:t xml:space="preserve">As mentioned in terpene biosynthesis part, methylmalonyl-CoA </w:t>
      </w:r>
      <w:r w:rsidR="00E34150" w:rsidRPr="004D509C">
        <w:rPr>
          <w:rFonts w:asciiTheme="minorBidi" w:eastAsia="Times New Roman" w:hAnsiTheme="minorBidi"/>
          <w:color w:val="000000"/>
          <w:kern w:val="36"/>
          <w:sz w:val="20"/>
          <w:szCs w:val="20"/>
          <w:lang w:bidi="fa-IR"/>
        </w:rPr>
        <w:t xml:space="preserve">(mmCoA) </w:t>
      </w:r>
      <w:r w:rsidRPr="004D509C">
        <w:rPr>
          <w:rFonts w:asciiTheme="minorBidi" w:eastAsia="Times New Roman" w:hAnsiTheme="minorBidi"/>
          <w:color w:val="000000"/>
          <w:kern w:val="36"/>
          <w:sz w:val="20"/>
          <w:szCs w:val="20"/>
          <w:lang w:bidi="fa-IR"/>
        </w:rPr>
        <w:t>can be derived from propionyl-CoA</w:t>
      </w:r>
      <w:r w:rsidR="00683D5A" w:rsidRPr="004D509C">
        <w:rPr>
          <w:rFonts w:asciiTheme="minorBidi" w:eastAsia="Times New Roman" w:hAnsiTheme="minorBidi"/>
          <w:color w:val="000000"/>
          <w:kern w:val="36"/>
          <w:sz w:val="20"/>
          <w:szCs w:val="20"/>
          <w:lang w:bidi="fa-IR"/>
        </w:rPr>
        <w:t xml:space="preserve"> (pCoA)</w:t>
      </w:r>
      <w:r w:rsidRPr="004D509C">
        <w:rPr>
          <w:rFonts w:asciiTheme="minorBidi" w:eastAsia="Times New Roman" w:hAnsiTheme="minorBidi"/>
          <w:color w:val="000000"/>
          <w:kern w:val="36"/>
          <w:sz w:val="20"/>
          <w:szCs w:val="20"/>
          <w:lang w:bidi="fa-IR"/>
        </w:rPr>
        <w:t xml:space="preserve">, which itself is formed in the catabolism of isoleucine and valine (Fig. S3). </w:t>
      </w:r>
      <w:r w:rsidR="00683D5A" w:rsidRPr="004D509C">
        <w:rPr>
          <w:rFonts w:asciiTheme="minorBidi" w:eastAsia="Times New Roman" w:hAnsiTheme="minorBidi"/>
          <w:color w:val="000000"/>
          <w:kern w:val="36"/>
          <w:sz w:val="20"/>
          <w:szCs w:val="20"/>
          <w:lang w:bidi="fa-IR"/>
        </w:rPr>
        <w:t>Carboxylation of pCoA to mmCoA can by catalyzed by a</w:t>
      </w:r>
      <w:r w:rsidRPr="004D509C">
        <w:rPr>
          <w:rFonts w:asciiTheme="minorBidi" w:eastAsia="Times New Roman" w:hAnsiTheme="minorBidi"/>
          <w:color w:val="000000"/>
          <w:kern w:val="36"/>
          <w:sz w:val="20"/>
          <w:szCs w:val="20"/>
          <w:lang w:bidi="fa-IR"/>
        </w:rPr>
        <w:t xml:space="preserve"> </w:t>
      </w:r>
      <w:r w:rsidR="00E34150" w:rsidRPr="004D509C">
        <w:rPr>
          <w:rFonts w:asciiTheme="minorBidi" w:eastAsia="Times New Roman" w:hAnsiTheme="minorBidi"/>
          <w:color w:val="000000"/>
          <w:kern w:val="36"/>
          <w:sz w:val="20"/>
          <w:szCs w:val="20"/>
          <w:lang w:bidi="fa-IR"/>
        </w:rPr>
        <w:t xml:space="preserve">CT, </w:t>
      </w:r>
      <w:r w:rsidR="00683D5A" w:rsidRPr="004D509C">
        <w:rPr>
          <w:rFonts w:asciiTheme="minorBidi" w:eastAsia="Times New Roman" w:hAnsiTheme="minorBidi"/>
          <w:color w:val="000000"/>
          <w:kern w:val="36"/>
          <w:sz w:val="20"/>
          <w:szCs w:val="20"/>
          <w:lang w:bidi="fa-IR"/>
        </w:rPr>
        <w:t>which</w:t>
      </w:r>
      <w:r w:rsidRPr="004D509C">
        <w:rPr>
          <w:rFonts w:asciiTheme="minorBidi" w:eastAsia="Times New Roman" w:hAnsiTheme="minorBidi"/>
          <w:color w:val="000000"/>
          <w:kern w:val="36"/>
          <w:sz w:val="20"/>
          <w:szCs w:val="20"/>
          <w:lang w:bidi="fa-IR"/>
        </w:rPr>
        <w:t xml:space="preserve"> is </w:t>
      </w:r>
      <w:r w:rsidR="00E34150" w:rsidRPr="004D509C">
        <w:rPr>
          <w:rFonts w:asciiTheme="minorBidi" w:eastAsia="Times New Roman" w:hAnsiTheme="minorBidi"/>
          <w:color w:val="000000"/>
          <w:kern w:val="36"/>
          <w:sz w:val="20"/>
          <w:szCs w:val="20"/>
          <w:lang w:bidi="fa-IR"/>
        </w:rPr>
        <w:t xml:space="preserve">present </w:t>
      </w:r>
      <w:r w:rsidRPr="004D509C">
        <w:rPr>
          <w:rFonts w:asciiTheme="minorBidi" w:eastAsia="Times New Roman" w:hAnsiTheme="minorBidi"/>
          <w:color w:val="000000"/>
          <w:kern w:val="36"/>
          <w:sz w:val="20"/>
          <w:szCs w:val="20"/>
          <w:lang w:bidi="fa-IR"/>
        </w:rPr>
        <w:t>in all genomes</w:t>
      </w:r>
      <w:r w:rsidR="00E34150" w:rsidRPr="004D509C">
        <w:rPr>
          <w:rFonts w:asciiTheme="minorBidi" w:eastAsia="Times New Roman" w:hAnsiTheme="minorBidi"/>
          <w:color w:val="000000"/>
          <w:kern w:val="36"/>
          <w:sz w:val="20"/>
          <w:szCs w:val="20"/>
          <w:lang w:bidi="fa-IR"/>
        </w:rPr>
        <w:t xml:space="preserve"> analyzed.</w:t>
      </w:r>
      <w:r w:rsidRPr="004D509C">
        <w:rPr>
          <w:rFonts w:asciiTheme="minorBidi" w:eastAsia="Times New Roman" w:hAnsiTheme="minorBidi"/>
          <w:color w:val="000000"/>
          <w:kern w:val="36"/>
          <w:sz w:val="20"/>
          <w:szCs w:val="20"/>
          <w:lang w:bidi="fa-IR"/>
        </w:rPr>
        <w:t xml:space="preserve"> </w:t>
      </w:r>
      <w:r w:rsidR="00E34150" w:rsidRPr="004D509C">
        <w:rPr>
          <w:rFonts w:asciiTheme="minorBidi" w:eastAsia="Times New Roman" w:hAnsiTheme="minorBidi"/>
          <w:color w:val="000000"/>
          <w:kern w:val="36"/>
          <w:sz w:val="20"/>
          <w:szCs w:val="20"/>
          <w:lang w:bidi="fa-IR"/>
        </w:rPr>
        <w:t>(Annotated as a</w:t>
      </w:r>
      <w:r w:rsidRPr="004D509C">
        <w:rPr>
          <w:rFonts w:asciiTheme="minorBidi" w:eastAsia="Times New Roman" w:hAnsiTheme="minorBidi"/>
          <w:color w:val="000000"/>
          <w:kern w:val="36"/>
          <w:sz w:val="20"/>
          <w:szCs w:val="20"/>
          <w:lang w:bidi="fa-IR"/>
        </w:rPr>
        <w:t>cetyl-coenzyme A carboxyl transferase alpha chain (EC 6.4.1.2)/acetyl-coenzyme A carboxyl transferase beta chain (EC 6.4.1.2)/propionyl-CoA carboxylase (PCC) beta chain (EC 6.4.1.3)</w:t>
      </w:r>
      <w:r w:rsidR="00E34150" w:rsidRPr="004D509C">
        <w:rPr>
          <w:rFonts w:asciiTheme="minorBidi" w:eastAsia="Times New Roman" w:hAnsiTheme="minorBidi"/>
          <w:color w:val="000000"/>
          <w:kern w:val="36"/>
          <w:sz w:val="20"/>
          <w:szCs w:val="20"/>
          <w:lang w:bidi="fa-IR"/>
        </w:rPr>
        <w:t>)</w:t>
      </w:r>
      <w:r w:rsidRPr="004D509C">
        <w:rPr>
          <w:rFonts w:asciiTheme="minorBidi" w:eastAsia="Times New Roman" w:hAnsiTheme="minorBidi"/>
          <w:color w:val="000000"/>
          <w:kern w:val="36"/>
          <w:sz w:val="20"/>
          <w:szCs w:val="20"/>
          <w:lang w:bidi="fa-IR"/>
        </w:rPr>
        <w:t>.</w:t>
      </w:r>
    </w:p>
    <w:p w:rsidR="00D571E2" w:rsidRDefault="003E48DE" w:rsidP="0069705E">
      <w:pPr>
        <w:keepNext/>
        <w:shd w:val="clear" w:color="auto" w:fill="FFFFFF"/>
        <w:spacing w:before="240" w:after="120" w:line="324" w:lineRule="atLeast"/>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4310246" cy="2163658"/>
            <wp:effectExtent l="0" t="0" r="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4310246" cy="2163658"/>
                    </a:xfrm>
                    <a:prstGeom prst="rect">
                      <a:avLst/>
                    </a:prstGeom>
                    <a:noFill/>
                  </pic:spPr>
                </pic:pic>
              </a:graphicData>
            </a:graphic>
          </wp:inline>
        </w:drawing>
      </w:r>
    </w:p>
    <w:p w:rsidR="00E51B82" w:rsidRPr="004D509C" w:rsidRDefault="00D571E2" w:rsidP="0069705E">
      <w:pPr>
        <w:pStyle w:val="Beschriftung"/>
        <w:jc w:val="lowKashida"/>
        <w:rPr>
          <w:rFonts w:eastAsia="Times New Roman"/>
          <w:color w:val="000000"/>
          <w:kern w:val="36"/>
          <w:szCs w:val="20"/>
          <w:lang w:bidi="fa-IR"/>
        </w:rPr>
      </w:pPr>
      <w:bookmarkStart w:id="146" w:name="_Toc522704052"/>
      <w:bookmarkStart w:id="147" w:name="_Toc522704213"/>
      <w:bookmarkStart w:id="148" w:name="_Toc522704279"/>
      <w:bookmarkStart w:id="149" w:name="_Toc522704537"/>
      <w:bookmarkStart w:id="150" w:name="_Toc522704587"/>
      <w:bookmarkStart w:id="151" w:name="_Toc522704668"/>
      <w:bookmarkStart w:id="152" w:name="_Toc522704690"/>
      <w:bookmarkStart w:id="153" w:name="_Toc522704712"/>
      <w:bookmarkStart w:id="154" w:name="_Toc522704734"/>
      <w:bookmarkStart w:id="155" w:name="_Toc522704756"/>
      <w:bookmarkStart w:id="156" w:name="_Toc522704778"/>
      <w:bookmarkStart w:id="157" w:name="_Toc522704955"/>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13</w:t>
      </w:r>
      <w:r w:rsidR="00ED70B1">
        <w:rPr>
          <w:noProof/>
        </w:rPr>
        <w:fldChar w:fldCharType="end"/>
      </w:r>
      <w:r>
        <w:t>.</w:t>
      </w:r>
      <w:bookmarkEnd w:id="146"/>
      <w:r>
        <w:t xml:space="preserve"> </w:t>
      </w:r>
      <w:r w:rsidR="00693C6D" w:rsidRPr="00D571E2">
        <w:rPr>
          <w:rFonts w:eastAsia="Times New Roman"/>
          <w:b w:val="0"/>
          <w:bCs w:val="0"/>
          <w:color w:val="000000"/>
          <w:kern w:val="36"/>
          <w:szCs w:val="20"/>
          <w:lang w:bidi="fa-IR"/>
        </w:rPr>
        <w:t xml:space="preserve">Type I PKS gene cluster found in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strains and </w:t>
      </w:r>
      <w:r w:rsidR="00693C6D" w:rsidRPr="00D571E2">
        <w:rPr>
          <w:rFonts w:eastAsia="Times New Roman"/>
          <w:b w:val="0"/>
          <w:bCs w:val="0"/>
          <w:i/>
          <w:iCs/>
          <w:color w:val="000000"/>
          <w:kern w:val="36"/>
          <w:szCs w:val="20"/>
          <w:lang w:bidi="fa-IR"/>
        </w:rPr>
        <w:t xml:space="preserve">P.pacifica </w:t>
      </w:r>
      <w:r w:rsidR="00693C6D" w:rsidRPr="00D571E2">
        <w:rPr>
          <w:rFonts w:eastAsia="Times New Roman"/>
          <w:b w:val="0"/>
          <w:bCs w:val="0"/>
          <w:color w:val="000000"/>
          <w:kern w:val="36"/>
          <w:szCs w:val="20"/>
          <w:lang w:bidi="fa-IR"/>
        </w:rPr>
        <w:t xml:space="preserve">DSM14875. The genes of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DSM 15201 are shown here as model.</w:t>
      </w:r>
      <w:bookmarkEnd w:id="147"/>
      <w:bookmarkEnd w:id="148"/>
      <w:bookmarkEnd w:id="149"/>
      <w:bookmarkEnd w:id="150"/>
      <w:bookmarkEnd w:id="151"/>
      <w:bookmarkEnd w:id="152"/>
      <w:bookmarkEnd w:id="153"/>
      <w:bookmarkEnd w:id="154"/>
      <w:bookmarkEnd w:id="155"/>
      <w:bookmarkEnd w:id="156"/>
      <w:bookmarkEnd w:id="157"/>
    </w:p>
    <w:p w:rsidR="00D571E2" w:rsidRDefault="00D60C19" w:rsidP="0069705E">
      <w:pPr>
        <w:keepNext/>
        <w:shd w:val="clear" w:color="auto" w:fill="FFFFFF"/>
        <w:spacing w:before="240" w:after="120" w:line="324" w:lineRule="atLeast"/>
        <w:jc w:val="both"/>
        <w:outlineLvl w:val="0"/>
      </w:pPr>
      <w:r w:rsidRPr="004D509C">
        <w:rPr>
          <w:rFonts w:asciiTheme="minorBidi" w:eastAsia="Times New Roman" w:hAnsiTheme="minorBidi"/>
          <w:noProof/>
          <w:color w:val="000000"/>
          <w:kern w:val="36"/>
          <w:sz w:val="20"/>
          <w:szCs w:val="20"/>
          <w:lang w:val="de-DE" w:eastAsia="de-DE"/>
        </w:rPr>
        <w:drawing>
          <wp:inline distT="0" distB="0" distL="0" distR="0">
            <wp:extent cx="5990314" cy="1314450"/>
            <wp:effectExtent l="19050" t="0" r="0" b="0"/>
            <wp:docPr id="2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l="12463" r="1380" b="60813"/>
                    <a:stretch>
                      <a:fillRect/>
                    </a:stretch>
                  </pic:blipFill>
                  <pic:spPr bwMode="auto">
                    <a:xfrm>
                      <a:off x="0" y="0"/>
                      <a:ext cx="6016476" cy="1320191"/>
                    </a:xfrm>
                    <a:prstGeom prst="rect">
                      <a:avLst/>
                    </a:prstGeom>
                    <a:noFill/>
                  </pic:spPr>
                </pic:pic>
              </a:graphicData>
            </a:graphic>
          </wp:inline>
        </w:drawing>
      </w:r>
    </w:p>
    <w:p w:rsidR="00E34150" w:rsidRPr="00D571E2" w:rsidRDefault="00D571E2" w:rsidP="0069705E">
      <w:pPr>
        <w:pStyle w:val="Beschriftung"/>
        <w:jc w:val="both"/>
        <w:rPr>
          <w:rFonts w:eastAsia="Times New Roman"/>
          <w:color w:val="000000"/>
          <w:kern w:val="36"/>
          <w:szCs w:val="20"/>
          <w:lang w:bidi="fa-IR"/>
        </w:rPr>
      </w:pPr>
      <w:bookmarkStart w:id="158" w:name="_Toc522704053"/>
      <w:bookmarkStart w:id="159" w:name="_Toc522704214"/>
      <w:bookmarkStart w:id="160" w:name="_Toc522704280"/>
      <w:bookmarkStart w:id="161" w:name="_Toc522704538"/>
      <w:bookmarkStart w:id="162" w:name="_Toc522704588"/>
      <w:bookmarkStart w:id="163" w:name="_Toc522704669"/>
      <w:bookmarkStart w:id="164" w:name="_Toc522704691"/>
      <w:bookmarkStart w:id="165" w:name="_Toc522704713"/>
      <w:bookmarkStart w:id="166" w:name="_Toc522704735"/>
      <w:bookmarkStart w:id="167" w:name="_Toc522704757"/>
      <w:bookmarkStart w:id="168" w:name="_Toc522704779"/>
      <w:bookmarkStart w:id="169" w:name="_Toc522704822"/>
      <w:bookmarkStart w:id="170" w:name="_Toc522704956"/>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14</w:t>
      </w:r>
      <w:r w:rsidR="00ED70B1">
        <w:rPr>
          <w:noProof/>
        </w:rPr>
        <w:fldChar w:fldCharType="end"/>
      </w:r>
      <w:r>
        <w:t>.</w:t>
      </w:r>
      <w:bookmarkEnd w:id="158"/>
      <w:r>
        <w:t xml:space="preserve"> </w:t>
      </w:r>
      <w:r w:rsidR="00693C6D" w:rsidRPr="00D571E2">
        <w:rPr>
          <w:rFonts w:eastAsia="Times New Roman"/>
          <w:b w:val="0"/>
          <w:bCs w:val="0"/>
          <w:color w:val="000000"/>
          <w:kern w:val="36"/>
          <w:szCs w:val="20"/>
          <w:lang w:bidi="fa-IR"/>
        </w:rPr>
        <w:t>PKSIII BGC with genes associated with terpene biosynthesis in close proximity in</w:t>
      </w:r>
      <w:r w:rsidR="00693C6D" w:rsidRPr="00D571E2">
        <w:rPr>
          <w:rFonts w:eastAsia="Times New Roman"/>
          <w:b w:val="0"/>
          <w:bCs w:val="0"/>
          <w:i/>
          <w:iCs/>
          <w:color w:val="000000"/>
          <w:kern w:val="36"/>
          <w:szCs w:val="20"/>
          <w:lang w:bidi="fa-IR"/>
        </w:rPr>
        <w:t xml:space="preserve"> E. salina</w:t>
      </w:r>
      <w:r w:rsidR="00693C6D" w:rsidRPr="00D571E2">
        <w:rPr>
          <w:rFonts w:eastAsia="Times New Roman"/>
          <w:b w:val="0"/>
          <w:bCs w:val="0"/>
          <w:color w:val="000000"/>
          <w:kern w:val="36"/>
          <w:szCs w:val="20"/>
          <w:lang w:bidi="fa-IR"/>
        </w:rPr>
        <w:t xml:space="preserve"> SWB007.</w:t>
      </w:r>
      <w:bookmarkEnd w:id="159"/>
      <w:bookmarkEnd w:id="160"/>
      <w:bookmarkEnd w:id="161"/>
      <w:bookmarkEnd w:id="162"/>
      <w:bookmarkEnd w:id="163"/>
      <w:bookmarkEnd w:id="164"/>
      <w:bookmarkEnd w:id="165"/>
      <w:bookmarkEnd w:id="166"/>
      <w:bookmarkEnd w:id="167"/>
      <w:bookmarkEnd w:id="168"/>
      <w:bookmarkEnd w:id="169"/>
      <w:bookmarkEnd w:id="170"/>
    </w:p>
    <w:p w:rsidR="00E34150" w:rsidRPr="004D509C" w:rsidRDefault="00E34150" w:rsidP="00D92D8F">
      <w:pPr>
        <w:spacing w:line="240" w:lineRule="auto"/>
        <w:rPr>
          <w:rFonts w:asciiTheme="minorBidi" w:eastAsia="Times New Roman" w:hAnsiTheme="minorBidi"/>
          <w:color w:val="000000"/>
          <w:kern w:val="36"/>
          <w:sz w:val="20"/>
          <w:szCs w:val="20"/>
          <w:lang w:bidi="fa-IR"/>
        </w:rPr>
      </w:pPr>
      <w:r w:rsidRPr="004D509C">
        <w:rPr>
          <w:rFonts w:asciiTheme="minorBidi" w:eastAsia="Times New Roman" w:hAnsiTheme="minorBidi"/>
          <w:color w:val="000000"/>
          <w:kern w:val="36"/>
          <w:sz w:val="20"/>
          <w:szCs w:val="20"/>
          <w:lang w:bidi="fa-IR"/>
        </w:rPr>
        <w:br w:type="page"/>
      </w:r>
    </w:p>
    <w:p w:rsidR="00D571E2" w:rsidRDefault="004D509C" w:rsidP="0069705E">
      <w:pPr>
        <w:keepNext/>
        <w:shd w:val="clear" w:color="auto" w:fill="FFFFFF"/>
        <w:spacing w:before="240" w:after="120" w:line="240" w:lineRule="auto"/>
        <w:jc w:val="both"/>
        <w:outlineLvl w:val="0"/>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6035040" cy="5221672"/>
            <wp:effectExtent l="0" t="0" r="381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6035040" cy="5221672"/>
                    </a:xfrm>
                    <a:prstGeom prst="rect">
                      <a:avLst/>
                    </a:prstGeom>
                    <a:noFill/>
                  </pic:spPr>
                </pic:pic>
              </a:graphicData>
            </a:graphic>
          </wp:inline>
        </w:drawing>
      </w:r>
    </w:p>
    <w:p w:rsidR="00FE3AFB" w:rsidRPr="00D571E2" w:rsidRDefault="00D571E2" w:rsidP="0069705E">
      <w:pPr>
        <w:pStyle w:val="Beschriftung"/>
        <w:jc w:val="both"/>
        <w:rPr>
          <w:rFonts w:eastAsia="Times New Roman"/>
          <w:color w:val="000000"/>
          <w:kern w:val="36"/>
          <w:szCs w:val="20"/>
          <w:lang w:bidi="fa-IR"/>
        </w:rPr>
      </w:pPr>
      <w:bookmarkStart w:id="171" w:name="_Toc522704054"/>
      <w:bookmarkStart w:id="172" w:name="_Toc522704215"/>
      <w:bookmarkStart w:id="173" w:name="_Toc522704281"/>
      <w:bookmarkStart w:id="174" w:name="_Toc522704539"/>
      <w:bookmarkStart w:id="175" w:name="_Toc522704589"/>
      <w:bookmarkStart w:id="176" w:name="_Toc522704670"/>
      <w:bookmarkStart w:id="177" w:name="_Toc522704692"/>
      <w:bookmarkStart w:id="178" w:name="_Toc522704714"/>
      <w:bookmarkStart w:id="179" w:name="_Toc522704736"/>
      <w:bookmarkStart w:id="180" w:name="_Toc522704758"/>
      <w:bookmarkStart w:id="181" w:name="_Toc522704780"/>
      <w:bookmarkStart w:id="182" w:name="_Toc522704823"/>
      <w:bookmarkStart w:id="183" w:name="_Toc522704957"/>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15</w:t>
      </w:r>
      <w:r w:rsidR="00ED70B1">
        <w:rPr>
          <w:noProof/>
        </w:rPr>
        <w:fldChar w:fldCharType="end"/>
      </w:r>
      <w:r>
        <w:t>.</w:t>
      </w:r>
      <w:bookmarkEnd w:id="171"/>
      <w:r>
        <w:t xml:space="preserve"> </w:t>
      </w:r>
      <w:r w:rsidR="00693C6D" w:rsidRPr="00D571E2">
        <w:rPr>
          <w:rFonts w:eastAsia="Times New Roman"/>
          <w:b w:val="0"/>
          <w:bCs w:val="0"/>
          <w:color w:val="000000"/>
          <w:kern w:val="36"/>
          <w:szCs w:val="20"/>
          <w:lang w:bidi="fa-IR"/>
        </w:rPr>
        <w:t xml:space="preserve">A) Leupyrrin biosynthetic gene cluster in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SWB007 and </w:t>
      </w:r>
      <w:r w:rsidR="00693C6D" w:rsidRPr="00D571E2">
        <w:rPr>
          <w:rFonts w:eastAsia="Times New Roman"/>
          <w:b w:val="0"/>
          <w:bCs w:val="0"/>
          <w:i/>
          <w:iCs/>
          <w:color w:val="000000"/>
          <w:kern w:val="36"/>
          <w:szCs w:val="20"/>
          <w:lang w:bidi="fa-IR"/>
        </w:rPr>
        <w:t xml:space="preserve">Sorangium cellulosum. </w:t>
      </w:r>
      <w:r w:rsidR="00693C6D" w:rsidRPr="00D571E2">
        <w:rPr>
          <w:rFonts w:eastAsia="Times New Roman"/>
          <w:b w:val="0"/>
          <w:bCs w:val="0"/>
          <w:color w:val="000000"/>
          <w:kern w:val="36"/>
          <w:szCs w:val="20"/>
          <w:lang w:bidi="fa-IR"/>
        </w:rPr>
        <w:t xml:space="preserve">Proteins encoded in the leupyrrin BGC of the </w:t>
      </w:r>
      <w:r w:rsidR="00693C6D" w:rsidRPr="00D571E2">
        <w:rPr>
          <w:rFonts w:eastAsia="Times New Roman"/>
          <w:b w:val="0"/>
          <w:bCs w:val="0"/>
          <w:i/>
          <w:iCs/>
          <w:color w:val="000000"/>
          <w:kern w:val="36"/>
          <w:szCs w:val="20"/>
          <w:lang w:bidi="fa-IR"/>
        </w:rPr>
        <w:t>Sorangium cellulosum</w:t>
      </w:r>
      <w:r w:rsidR="00693C6D" w:rsidRPr="00D571E2">
        <w:rPr>
          <w:rFonts w:eastAsia="Times New Roman"/>
          <w:b w:val="0"/>
          <w:bCs w:val="0"/>
          <w:color w:val="000000"/>
          <w:kern w:val="36"/>
          <w:szCs w:val="20"/>
          <w:lang w:bidi="fa-IR"/>
        </w:rPr>
        <w:t xml:space="preserve"> So ce690, their functional class and identity/coverage in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SWB007. Same colors/numbers indicate similar annotation. B) Structure of Leupyrrin B</w:t>
      </w:r>
      <w:r w:rsidR="00693C6D" w:rsidRPr="00D571E2">
        <w:rPr>
          <w:rFonts w:eastAsia="Times New Roman"/>
          <w:b w:val="0"/>
          <w:bCs w:val="0"/>
          <w:color w:val="000000"/>
          <w:kern w:val="36"/>
          <w:szCs w:val="20"/>
          <w:vertAlign w:val="subscript"/>
          <w:lang w:bidi="fa-IR"/>
        </w:rPr>
        <w:t>2</w:t>
      </w:r>
      <w:r w:rsidR="00693C6D" w:rsidRPr="00D571E2">
        <w:rPr>
          <w:rFonts w:eastAsia="Times New Roman"/>
          <w:b w:val="0"/>
          <w:bCs w:val="0"/>
          <w:color w:val="000000"/>
          <w:kern w:val="36"/>
          <w:szCs w:val="20"/>
          <w:lang w:bidi="fa-IR"/>
        </w:rPr>
        <w:t xml:space="preserve"> from </w:t>
      </w:r>
      <w:r w:rsidR="00693C6D" w:rsidRPr="00D571E2">
        <w:rPr>
          <w:rFonts w:eastAsia="Times New Roman"/>
          <w:b w:val="0"/>
          <w:bCs w:val="0"/>
          <w:i/>
          <w:iCs/>
          <w:color w:val="000000"/>
          <w:kern w:val="36"/>
          <w:szCs w:val="20"/>
          <w:lang w:bidi="fa-IR"/>
        </w:rPr>
        <w:t>Sorangium cellulosum</w:t>
      </w:r>
      <w:r w:rsidR="00693C6D" w:rsidRPr="00D571E2">
        <w:rPr>
          <w:rFonts w:eastAsia="Times New Roman"/>
          <w:b w:val="0"/>
          <w:bCs w:val="0"/>
          <w:color w:val="000000"/>
          <w:kern w:val="36"/>
          <w:szCs w:val="20"/>
          <w:lang w:bidi="fa-IR"/>
        </w:rPr>
        <w:t xml:space="preserve"> So ce690.</w:t>
      </w:r>
      <w:bookmarkEnd w:id="172"/>
      <w:bookmarkEnd w:id="173"/>
      <w:bookmarkEnd w:id="174"/>
      <w:bookmarkEnd w:id="175"/>
      <w:bookmarkEnd w:id="176"/>
      <w:bookmarkEnd w:id="177"/>
      <w:bookmarkEnd w:id="178"/>
      <w:bookmarkEnd w:id="179"/>
      <w:bookmarkEnd w:id="180"/>
      <w:bookmarkEnd w:id="181"/>
      <w:bookmarkEnd w:id="182"/>
      <w:bookmarkEnd w:id="183"/>
    </w:p>
    <w:p w:rsidR="004A2317" w:rsidRPr="004D509C" w:rsidRDefault="004A2317" w:rsidP="00FE3AFB">
      <w:pPr>
        <w:rPr>
          <w:rFonts w:asciiTheme="minorBidi" w:eastAsia="Times New Roman" w:hAnsiTheme="minorBidi"/>
          <w:color w:val="000000"/>
          <w:kern w:val="36"/>
          <w:sz w:val="20"/>
          <w:szCs w:val="20"/>
          <w:lang w:bidi="fa-IR"/>
        </w:rPr>
      </w:pPr>
    </w:p>
    <w:p w:rsidR="00D571E2" w:rsidRDefault="00696B0B" w:rsidP="0069705E">
      <w:pPr>
        <w:keepNext/>
        <w:shd w:val="clear" w:color="auto" w:fill="FFFFFF"/>
        <w:spacing w:before="240" w:after="120" w:line="324" w:lineRule="atLeast"/>
        <w:jc w:val="both"/>
        <w:outlineLvl w:val="0"/>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5937250" cy="5867400"/>
            <wp:effectExtent l="19050" t="0" r="635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937250" cy="5867400"/>
                    </a:xfrm>
                    <a:prstGeom prst="rect">
                      <a:avLst/>
                    </a:prstGeom>
                    <a:noFill/>
                    <a:ln w="9525">
                      <a:noFill/>
                      <a:miter lim="800000"/>
                      <a:headEnd/>
                      <a:tailEnd/>
                    </a:ln>
                  </pic:spPr>
                </pic:pic>
              </a:graphicData>
            </a:graphic>
          </wp:inline>
        </w:drawing>
      </w:r>
    </w:p>
    <w:p w:rsidR="00B30353" w:rsidRPr="004D509C" w:rsidRDefault="00D571E2" w:rsidP="0069705E">
      <w:pPr>
        <w:pStyle w:val="Beschriftung"/>
        <w:jc w:val="both"/>
        <w:rPr>
          <w:szCs w:val="20"/>
        </w:rPr>
      </w:pPr>
      <w:bookmarkStart w:id="184" w:name="_Toc522704055"/>
      <w:bookmarkStart w:id="185" w:name="_Toc522704216"/>
      <w:bookmarkStart w:id="186" w:name="_Toc522704282"/>
      <w:bookmarkStart w:id="187" w:name="_Toc522704540"/>
      <w:bookmarkStart w:id="188" w:name="_Toc522704590"/>
      <w:bookmarkStart w:id="189" w:name="_Toc522704671"/>
      <w:bookmarkStart w:id="190" w:name="_Toc522704693"/>
      <w:bookmarkStart w:id="191" w:name="_Toc522704715"/>
      <w:bookmarkStart w:id="192" w:name="_Toc522704737"/>
      <w:bookmarkStart w:id="193" w:name="_Toc522704759"/>
      <w:bookmarkStart w:id="194" w:name="_Toc522704781"/>
      <w:bookmarkStart w:id="195" w:name="_Toc522704824"/>
      <w:bookmarkStart w:id="196" w:name="_Toc522704958"/>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16</w:t>
      </w:r>
      <w:r w:rsidR="00ED70B1">
        <w:rPr>
          <w:noProof/>
        </w:rPr>
        <w:fldChar w:fldCharType="end"/>
      </w:r>
      <w:r>
        <w:t>.</w:t>
      </w:r>
      <w:bookmarkEnd w:id="184"/>
      <w:r>
        <w:t xml:space="preserve"> </w:t>
      </w:r>
      <w:r w:rsidR="00693C6D" w:rsidRPr="00D571E2">
        <w:rPr>
          <w:rFonts w:eastAsia="Times New Roman"/>
          <w:b w:val="0"/>
          <w:bCs w:val="0"/>
          <w:color w:val="000000"/>
          <w:kern w:val="36"/>
          <w:szCs w:val="20"/>
          <w:lang w:bidi="fa-IR"/>
        </w:rPr>
        <w:t xml:space="preserve">Arylpolyene (APE) BGCs in </w:t>
      </w:r>
      <w:r w:rsidR="00693C6D" w:rsidRPr="00D571E2">
        <w:rPr>
          <w:rFonts w:eastAsia="Times New Roman"/>
          <w:b w:val="0"/>
          <w:bCs w:val="0"/>
          <w:i/>
          <w:iCs/>
          <w:color w:val="000000"/>
          <w:kern w:val="36"/>
          <w:szCs w:val="20"/>
          <w:lang w:bidi="fa-IR"/>
        </w:rPr>
        <w:t>E. salina</w:t>
      </w:r>
      <w:r w:rsidR="00693C6D" w:rsidRPr="00D571E2">
        <w:rPr>
          <w:rFonts w:eastAsia="Times New Roman"/>
          <w:b w:val="0"/>
          <w:bCs w:val="0"/>
          <w:color w:val="000000"/>
          <w:kern w:val="36"/>
          <w:szCs w:val="20"/>
          <w:lang w:bidi="fa-IR"/>
        </w:rPr>
        <w:t xml:space="preserve"> strains,</w:t>
      </w:r>
      <w:r w:rsidR="00693C6D" w:rsidRPr="00D571E2">
        <w:rPr>
          <w:rFonts w:eastAsia="Times New Roman"/>
          <w:b w:val="0"/>
          <w:bCs w:val="0"/>
          <w:i/>
          <w:iCs/>
          <w:color w:val="000000"/>
          <w:kern w:val="36"/>
          <w:szCs w:val="20"/>
          <w:lang w:bidi="fa-IR"/>
        </w:rPr>
        <w:t>P. pacifica</w:t>
      </w:r>
      <w:r w:rsidR="00693C6D" w:rsidRPr="00D571E2">
        <w:rPr>
          <w:rFonts w:eastAsia="Times New Roman"/>
          <w:b w:val="0"/>
          <w:bCs w:val="0"/>
          <w:color w:val="000000"/>
          <w:kern w:val="36"/>
          <w:szCs w:val="20"/>
          <w:lang w:bidi="fa-IR"/>
        </w:rPr>
        <w:t xml:space="preserve"> DSM 14875 and the homologous known BGCs of </w:t>
      </w:r>
      <w:r w:rsidR="00693C6D" w:rsidRPr="00D571E2">
        <w:rPr>
          <w:rFonts w:eastAsia="Times New Roman"/>
          <w:b w:val="0"/>
          <w:bCs w:val="0"/>
          <w:i/>
          <w:iCs/>
          <w:color w:val="000000"/>
          <w:kern w:val="36"/>
          <w:szCs w:val="20"/>
          <w:lang w:bidi="fa-IR"/>
        </w:rPr>
        <w:t>Vibrio fischeri</w:t>
      </w:r>
      <w:r w:rsidR="00693C6D" w:rsidRPr="00D571E2">
        <w:rPr>
          <w:rFonts w:eastAsia="Times New Roman"/>
          <w:b w:val="0"/>
          <w:bCs w:val="0"/>
          <w:color w:val="000000"/>
          <w:kern w:val="36"/>
          <w:szCs w:val="20"/>
          <w:lang w:bidi="fa-IR"/>
        </w:rPr>
        <w:t> ES114</w:t>
      </w:r>
      <w:r w:rsidR="00693C6D" w:rsidRPr="00D571E2">
        <w:rPr>
          <w:rFonts w:eastAsia="Times New Roman"/>
          <w:b w:val="0"/>
          <w:bCs w:val="0"/>
          <w:i/>
          <w:iCs/>
          <w:color w:val="000000"/>
          <w:kern w:val="36"/>
          <w:szCs w:val="20"/>
          <w:lang w:bidi="fa-IR"/>
        </w:rPr>
        <w:t xml:space="preserve"> </w:t>
      </w:r>
      <w:r w:rsidR="00693C6D" w:rsidRPr="00D571E2">
        <w:rPr>
          <w:rFonts w:eastAsia="Times New Roman"/>
          <w:b w:val="0"/>
          <w:bCs w:val="0"/>
          <w:color w:val="000000"/>
          <w:kern w:val="36"/>
          <w:szCs w:val="20"/>
          <w:lang w:bidi="fa-IR"/>
        </w:rPr>
        <w:t>and</w:t>
      </w:r>
      <w:r w:rsidR="00693C6D" w:rsidRPr="00D571E2">
        <w:rPr>
          <w:rFonts w:eastAsia="Times New Roman"/>
          <w:b w:val="0"/>
          <w:bCs w:val="0"/>
          <w:i/>
          <w:iCs/>
          <w:color w:val="000000"/>
          <w:kern w:val="36"/>
          <w:szCs w:val="20"/>
          <w:lang w:bidi="fa-IR"/>
        </w:rPr>
        <w:t xml:space="preserve"> Escherichia coli</w:t>
      </w:r>
      <w:r w:rsidR="00693C6D" w:rsidRPr="00D571E2">
        <w:rPr>
          <w:rFonts w:eastAsia="Times New Roman"/>
          <w:b w:val="0"/>
          <w:bCs w:val="0"/>
          <w:color w:val="000000"/>
          <w:kern w:val="36"/>
          <w:szCs w:val="20"/>
          <w:lang w:bidi="fa-IR"/>
        </w:rPr>
        <w:t> CFT073. Dark red indicates the biosynthetic genes and pink indicate the transporter genes. Green indicates the regulatory genes. White and grey indicate other genes.</w:t>
      </w:r>
      <w:bookmarkEnd w:id="185"/>
      <w:bookmarkEnd w:id="186"/>
      <w:bookmarkEnd w:id="187"/>
      <w:bookmarkEnd w:id="188"/>
      <w:bookmarkEnd w:id="189"/>
      <w:bookmarkEnd w:id="190"/>
      <w:bookmarkEnd w:id="191"/>
      <w:bookmarkEnd w:id="192"/>
      <w:bookmarkEnd w:id="193"/>
      <w:bookmarkEnd w:id="194"/>
      <w:bookmarkEnd w:id="195"/>
      <w:bookmarkEnd w:id="196"/>
    </w:p>
    <w:p w:rsidR="00B30353" w:rsidRPr="004D509C" w:rsidRDefault="00B30353" w:rsidP="00FE3AFB">
      <w:pPr>
        <w:rPr>
          <w:rFonts w:asciiTheme="minorBidi" w:hAnsiTheme="minorBidi"/>
          <w:sz w:val="20"/>
          <w:szCs w:val="20"/>
        </w:rPr>
      </w:pPr>
    </w:p>
    <w:p w:rsidR="00B30353" w:rsidRPr="004D509C" w:rsidRDefault="00B30353" w:rsidP="00FE3AFB">
      <w:pPr>
        <w:rPr>
          <w:rFonts w:asciiTheme="minorBidi" w:hAnsiTheme="minorBidi"/>
          <w:sz w:val="20"/>
          <w:szCs w:val="20"/>
        </w:rPr>
      </w:pPr>
    </w:p>
    <w:p w:rsidR="00B30353" w:rsidRPr="004D509C" w:rsidRDefault="00B30353" w:rsidP="00FE3AFB">
      <w:pPr>
        <w:rPr>
          <w:rFonts w:asciiTheme="minorBidi" w:hAnsiTheme="minorBidi"/>
          <w:sz w:val="20"/>
          <w:szCs w:val="20"/>
        </w:rPr>
      </w:pPr>
    </w:p>
    <w:p w:rsidR="003E48DE" w:rsidRPr="004D509C" w:rsidRDefault="003E48DE" w:rsidP="003E48DE">
      <w:pPr>
        <w:spacing w:after="0"/>
        <w:jc w:val="both"/>
        <w:rPr>
          <w:rFonts w:asciiTheme="minorBidi" w:eastAsia="Times New Roman" w:hAnsiTheme="minorBidi"/>
          <w:color w:val="000000"/>
          <w:kern w:val="36"/>
          <w:sz w:val="20"/>
          <w:szCs w:val="20"/>
          <w:lang w:bidi="fa-IR"/>
        </w:rPr>
      </w:pPr>
    </w:p>
    <w:p w:rsidR="00D571E2" w:rsidRDefault="004D509C" w:rsidP="0069705E">
      <w:pPr>
        <w:keepNext/>
        <w:spacing w:after="0" w:line="240" w:lineRule="auto"/>
        <w:jc w:val="both"/>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5995326" cy="1428417"/>
            <wp:effectExtent l="0" t="0" r="5424"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995326" cy="1428417"/>
                    </a:xfrm>
                    <a:prstGeom prst="rect">
                      <a:avLst/>
                    </a:prstGeom>
                    <a:noFill/>
                  </pic:spPr>
                </pic:pic>
              </a:graphicData>
            </a:graphic>
          </wp:inline>
        </w:drawing>
      </w:r>
    </w:p>
    <w:p w:rsidR="003E48DE" w:rsidRPr="00D571E2" w:rsidRDefault="00D571E2" w:rsidP="0069705E">
      <w:pPr>
        <w:pStyle w:val="Beschriftung"/>
        <w:jc w:val="both"/>
        <w:rPr>
          <w:rFonts w:eastAsia="Times New Roman"/>
          <w:color w:val="000000"/>
          <w:kern w:val="36"/>
          <w:szCs w:val="20"/>
          <w:lang w:bidi="fa-IR"/>
        </w:rPr>
      </w:pPr>
      <w:bookmarkStart w:id="197" w:name="_Toc522704056"/>
      <w:bookmarkStart w:id="198" w:name="_Toc522704217"/>
      <w:bookmarkStart w:id="199" w:name="_Toc522704283"/>
      <w:bookmarkStart w:id="200" w:name="_Toc522704541"/>
      <w:bookmarkStart w:id="201" w:name="_Toc522704591"/>
      <w:bookmarkStart w:id="202" w:name="_Toc522704672"/>
      <w:bookmarkStart w:id="203" w:name="_Toc522704694"/>
      <w:bookmarkStart w:id="204" w:name="_Toc522704716"/>
      <w:bookmarkStart w:id="205" w:name="_Toc522704738"/>
      <w:bookmarkStart w:id="206" w:name="_Toc522704760"/>
      <w:bookmarkStart w:id="207" w:name="_Toc522704782"/>
      <w:bookmarkStart w:id="208" w:name="_Toc522704825"/>
      <w:bookmarkStart w:id="209" w:name="_Toc522704959"/>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17</w:t>
      </w:r>
      <w:r w:rsidR="00ED70B1">
        <w:rPr>
          <w:noProof/>
        </w:rPr>
        <w:fldChar w:fldCharType="end"/>
      </w:r>
      <w:r>
        <w:t xml:space="preserve">. </w:t>
      </w:r>
      <w:r w:rsidR="003E48DE" w:rsidRPr="00D571E2">
        <w:rPr>
          <w:rFonts w:eastAsia="Times New Roman"/>
          <w:b w:val="0"/>
          <w:bCs w:val="0"/>
          <w:color w:val="000000"/>
          <w:kern w:val="36"/>
          <w:szCs w:val="20"/>
          <w:lang w:bidi="fa-IR"/>
        </w:rPr>
        <w:t xml:space="preserve">Ectoine/hydroxyectoine </w:t>
      </w:r>
      <w:r w:rsidR="00B30353" w:rsidRPr="00D571E2">
        <w:rPr>
          <w:rFonts w:eastAsia="Times New Roman"/>
          <w:b w:val="0"/>
          <w:bCs w:val="0"/>
          <w:color w:val="000000"/>
          <w:kern w:val="36"/>
          <w:szCs w:val="20"/>
          <w:lang w:bidi="fa-IR"/>
        </w:rPr>
        <w:t>BGC</w:t>
      </w:r>
      <w:r w:rsidR="003E48DE" w:rsidRPr="00D571E2">
        <w:rPr>
          <w:rFonts w:eastAsia="Times New Roman"/>
          <w:b w:val="0"/>
          <w:bCs w:val="0"/>
          <w:color w:val="000000"/>
          <w:kern w:val="36"/>
          <w:szCs w:val="20"/>
          <w:lang w:bidi="fa-IR"/>
        </w:rPr>
        <w:t xml:space="preserve"> in </w:t>
      </w:r>
      <w:r w:rsidR="003E48DE" w:rsidRPr="00D571E2">
        <w:rPr>
          <w:rFonts w:eastAsia="Times New Roman"/>
          <w:b w:val="0"/>
          <w:bCs w:val="0"/>
          <w:i/>
          <w:iCs/>
          <w:color w:val="000000"/>
          <w:kern w:val="36"/>
          <w:szCs w:val="20"/>
          <w:lang w:bidi="fa-IR"/>
        </w:rPr>
        <w:t>E. salina</w:t>
      </w:r>
      <w:r w:rsidR="003E48DE" w:rsidRPr="00D571E2">
        <w:rPr>
          <w:rFonts w:eastAsia="Times New Roman"/>
          <w:b w:val="0"/>
          <w:bCs w:val="0"/>
          <w:color w:val="000000"/>
          <w:kern w:val="36"/>
          <w:szCs w:val="20"/>
          <w:lang w:bidi="fa-IR"/>
        </w:rPr>
        <w:t xml:space="preserve"> SWB005, </w:t>
      </w:r>
      <w:r w:rsidR="003E48DE" w:rsidRPr="00D571E2">
        <w:rPr>
          <w:rFonts w:eastAsia="Times New Roman"/>
          <w:b w:val="0"/>
          <w:bCs w:val="0"/>
          <w:i/>
          <w:iCs/>
          <w:color w:val="000000"/>
          <w:kern w:val="36"/>
          <w:szCs w:val="20"/>
          <w:lang w:bidi="fa-IR"/>
        </w:rPr>
        <w:t>E. salina</w:t>
      </w:r>
      <w:r w:rsidR="003E48DE" w:rsidRPr="00D571E2">
        <w:rPr>
          <w:rFonts w:eastAsia="Times New Roman"/>
          <w:b w:val="0"/>
          <w:bCs w:val="0"/>
          <w:color w:val="000000"/>
          <w:kern w:val="36"/>
          <w:szCs w:val="20"/>
          <w:lang w:bidi="fa-IR"/>
        </w:rPr>
        <w:t xml:space="preserve"> SWB007 and </w:t>
      </w:r>
      <w:r w:rsidR="003E48DE" w:rsidRPr="00D571E2">
        <w:rPr>
          <w:rFonts w:eastAsia="Times New Roman"/>
          <w:b w:val="0"/>
          <w:bCs w:val="0"/>
          <w:i/>
          <w:iCs/>
          <w:color w:val="000000"/>
          <w:kern w:val="36"/>
          <w:szCs w:val="20"/>
          <w:lang w:bidi="fa-IR"/>
        </w:rPr>
        <w:t>H. ochraceum</w:t>
      </w:r>
      <w:r w:rsidR="003E48DE" w:rsidRPr="00D571E2">
        <w:rPr>
          <w:rFonts w:eastAsia="Times New Roman"/>
          <w:b w:val="0"/>
          <w:bCs w:val="0"/>
          <w:color w:val="000000"/>
          <w:kern w:val="36"/>
          <w:szCs w:val="20"/>
          <w:lang w:bidi="fa-IR"/>
        </w:rPr>
        <w:t xml:space="preserve">. Genes encode for: </w:t>
      </w:r>
      <w:r w:rsidR="00ED3A9F" w:rsidRPr="00D571E2">
        <w:rPr>
          <w:rFonts w:eastAsia="Times New Roman"/>
          <w:b w:val="0"/>
          <w:bCs w:val="0"/>
          <w:i/>
          <w:iCs/>
          <w:color w:val="000000"/>
          <w:kern w:val="36"/>
          <w:szCs w:val="20"/>
          <w:lang w:bidi="fa-IR"/>
        </w:rPr>
        <w:t>ectAsk</w:t>
      </w:r>
      <w:r w:rsidR="003E48DE" w:rsidRPr="00D571E2">
        <w:rPr>
          <w:rFonts w:eastAsia="Times New Roman"/>
          <w:b w:val="0"/>
          <w:bCs w:val="0"/>
          <w:color w:val="000000"/>
          <w:kern w:val="36"/>
          <w:szCs w:val="20"/>
          <w:lang w:bidi="fa-IR"/>
        </w:rPr>
        <w:t xml:space="preserve">: aspartokinase, </w:t>
      </w:r>
      <w:r w:rsidR="00ED3A9F" w:rsidRPr="00D571E2">
        <w:rPr>
          <w:rFonts w:eastAsia="Times New Roman"/>
          <w:b w:val="0"/>
          <w:bCs w:val="0"/>
          <w:i/>
          <w:iCs/>
          <w:color w:val="000000"/>
          <w:kern w:val="36"/>
          <w:szCs w:val="20"/>
          <w:lang w:bidi="fa-IR"/>
        </w:rPr>
        <w:t>ectA</w:t>
      </w:r>
      <w:r w:rsidR="003E48DE" w:rsidRPr="00D571E2">
        <w:rPr>
          <w:rFonts w:eastAsia="Times New Roman"/>
          <w:b w:val="0"/>
          <w:bCs w:val="0"/>
          <w:color w:val="000000"/>
          <w:kern w:val="36"/>
          <w:szCs w:val="20"/>
          <w:lang w:bidi="fa-IR"/>
        </w:rPr>
        <w:t xml:space="preserve">: diaminobutyric acid (DABA) acetyltransferase, </w:t>
      </w:r>
      <w:r w:rsidR="00ED3A9F" w:rsidRPr="00D571E2">
        <w:rPr>
          <w:rFonts w:eastAsia="Times New Roman"/>
          <w:b w:val="0"/>
          <w:bCs w:val="0"/>
          <w:i/>
          <w:iCs/>
          <w:color w:val="000000"/>
          <w:kern w:val="36"/>
          <w:szCs w:val="20"/>
          <w:lang w:bidi="fa-IR"/>
        </w:rPr>
        <w:t>ectB</w:t>
      </w:r>
      <w:r w:rsidR="003E48DE" w:rsidRPr="00D571E2">
        <w:rPr>
          <w:rFonts w:eastAsia="Times New Roman"/>
          <w:b w:val="0"/>
          <w:bCs w:val="0"/>
          <w:color w:val="000000"/>
          <w:kern w:val="36"/>
          <w:szCs w:val="20"/>
          <w:lang w:bidi="fa-IR"/>
        </w:rPr>
        <w:t xml:space="preserve">: DABA aminotransferase, </w:t>
      </w:r>
      <w:r w:rsidR="00ED3A9F" w:rsidRPr="00D571E2">
        <w:rPr>
          <w:rFonts w:eastAsia="Times New Roman"/>
          <w:b w:val="0"/>
          <w:bCs w:val="0"/>
          <w:i/>
          <w:iCs/>
          <w:color w:val="000000"/>
          <w:kern w:val="36"/>
          <w:szCs w:val="20"/>
          <w:lang w:bidi="fa-IR"/>
        </w:rPr>
        <w:t>ectC</w:t>
      </w:r>
      <w:r w:rsidR="003E48DE" w:rsidRPr="00D571E2">
        <w:rPr>
          <w:rFonts w:eastAsia="Times New Roman"/>
          <w:b w:val="0"/>
          <w:bCs w:val="0"/>
          <w:color w:val="000000"/>
          <w:kern w:val="36"/>
          <w:szCs w:val="20"/>
          <w:lang w:bidi="fa-IR"/>
        </w:rPr>
        <w:t xml:space="preserve">: ectoine synthase, </w:t>
      </w:r>
      <w:r w:rsidR="00ED3A9F" w:rsidRPr="00D571E2">
        <w:rPr>
          <w:rFonts w:eastAsia="Times New Roman"/>
          <w:b w:val="0"/>
          <w:bCs w:val="0"/>
          <w:i/>
          <w:iCs/>
          <w:color w:val="000000"/>
          <w:kern w:val="36"/>
          <w:szCs w:val="20"/>
          <w:lang w:bidi="fa-IR"/>
        </w:rPr>
        <w:t>ectD</w:t>
      </w:r>
      <w:r w:rsidR="003E48DE" w:rsidRPr="00D571E2">
        <w:rPr>
          <w:rFonts w:eastAsia="Times New Roman"/>
          <w:b w:val="0"/>
          <w:bCs w:val="0"/>
          <w:color w:val="000000"/>
          <w:kern w:val="36"/>
          <w:szCs w:val="20"/>
          <w:lang w:bidi="fa-IR"/>
        </w:rPr>
        <w:t xml:space="preserve">: ectoine hydroxylase, </w:t>
      </w:r>
      <w:r w:rsidR="00ED3A9F" w:rsidRPr="00D571E2">
        <w:rPr>
          <w:rFonts w:eastAsia="Times New Roman"/>
          <w:b w:val="0"/>
          <w:bCs w:val="0"/>
          <w:i/>
          <w:iCs/>
          <w:color w:val="000000"/>
          <w:kern w:val="36"/>
          <w:szCs w:val="20"/>
          <w:lang w:bidi="fa-IR"/>
        </w:rPr>
        <w:t>Na/solute symporter</w:t>
      </w:r>
      <w:r w:rsidR="003E48DE" w:rsidRPr="00D571E2">
        <w:rPr>
          <w:rFonts w:eastAsia="Times New Roman"/>
          <w:b w:val="0"/>
          <w:bCs w:val="0"/>
          <w:color w:val="000000"/>
          <w:kern w:val="36"/>
          <w:szCs w:val="20"/>
          <w:lang w:bidi="fa-IR"/>
        </w:rPr>
        <w:t xml:space="preserve">, </w:t>
      </w:r>
      <w:r w:rsidR="00ED3A9F" w:rsidRPr="00D571E2">
        <w:rPr>
          <w:rFonts w:eastAsia="Times New Roman"/>
          <w:b w:val="0"/>
          <w:bCs w:val="0"/>
          <w:i/>
          <w:iCs/>
          <w:color w:val="000000"/>
          <w:kern w:val="36"/>
          <w:szCs w:val="20"/>
          <w:lang w:bidi="fa-IR"/>
        </w:rPr>
        <w:t>GSMT</w:t>
      </w:r>
      <w:r w:rsidR="003E48DE" w:rsidRPr="00D571E2">
        <w:rPr>
          <w:rFonts w:eastAsia="Times New Roman"/>
          <w:b w:val="0"/>
          <w:bCs w:val="0"/>
          <w:color w:val="000000"/>
          <w:kern w:val="36"/>
          <w:szCs w:val="20"/>
          <w:lang w:bidi="fa-IR"/>
        </w:rPr>
        <w:t xml:space="preserve">: glycine/sarcosine N-methyltransferase, </w:t>
      </w:r>
      <w:r w:rsidR="00ED3A9F" w:rsidRPr="00D571E2">
        <w:rPr>
          <w:rFonts w:eastAsia="Times New Roman"/>
          <w:b w:val="0"/>
          <w:bCs w:val="0"/>
          <w:i/>
          <w:iCs/>
          <w:color w:val="000000"/>
          <w:kern w:val="36"/>
          <w:szCs w:val="20"/>
          <w:lang w:bidi="fa-IR"/>
        </w:rPr>
        <w:t>SDMT</w:t>
      </w:r>
      <w:r w:rsidR="003E48DE" w:rsidRPr="00D571E2">
        <w:rPr>
          <w:rFonts w:eastAsia="Times New Roman"/>
          <w:b w:val="0"/>
          <w:bCs w:val="0"/>
          <w:color w:val="000000"/>
          <w:kern w:val="36"/>
          <w:szCs w:val="20"/>
          <w:lang w:bidi="fa-IR"/>
        </w:rPr>
        <w:t xml:space="preserve">: sarcosine/dimethylglycine N-methyltransferase, </w:t>
      </w:r>
      <w:r w:rsidR="00ED3A9F" w:rsidRPr="00D571E2">
        <w:rPr>
          <w:rFonts w:eastAsia="Times New Roman"/>
          <w:b w:val="0"/>
          <w:bCs w:val="0"/>
          <w:i/>
          <w:iCs/>
          <w:color w:val="000000"/>
          <w:kern w:val="36"/>
          <w:szCs w:val="20"/>
          <w:lang w:bidi="fa-IR"/>
        </w:rPr>
        <w:t>BetT</w:t>
      </w:r>
      <w:r w:rsidR="003E48DE" w:rsidRPr="00D571E2">
        <w:rPr>
          <w:rFonts w:eastAsia="Times New Roman"/>
          <w:b w:val="0"/>
          <w:bCs w:val="0"/>
          <w:color w:val="000000"/>
          <w:kern w:val="36"/>
          <w:szCs w:val="20"/>
          <w:lang w:bidi="fa-IR"/>
        </w:rPr>
        <w:t xml:space="preserve">: high affinity choline uptake transporter </w:t>
      </w:r>
      <w:r w:rsidR="00ED3A9F" w:rsidRPr="00D571E2">
        <w:rPr>
          <w:rFonts w:eastAsia="Times New Roman"/>
          <w:b w:val="0"/>
          <w:bCs w:val="0"/>
          <w:i/>
          <w:iCs/>
          <w:color w:val="000000"/>
          <w:kern w:val="36"/>
          <w:szCs w:val="20"/>
          <w:lang w:bidi="fa-IR"/>
        </w:rPr>
        <w:t>BetT</w:t>
      </w:r>
      <w:r w:rsidR="003E48DE" w:rsidRPr="00D571E2">
        <w:rPr>
          <w:rFonts w:eastAsia="Times New Roman"/>
          <w:b w:val="0"/>
          <w:bCs w:val="0"/>
          <w:color w:val="000000"/>
          <w:kern w:val="36"/>
          <w:szCs w:val="20"/>
          <w:lang w:bidi="fa-IR"/>
        </w:rPr>
        <w:t>.</w:t>
      </w:r>
      <w:r w:rsidR="00EE7AF4" w:rsidRPr="00D571E2">
        <w:rPr>
          <w:rFonts w:eastAsia="Times New Roman"/>
          <w:b w:val="0"/>
          <w:bCs w:val="0"/>
          <w:color w:val="000000"/>
          <w:kern w:val="36"/>
          <w:szCs w:val="20"/>
          <w:lang w:bidi="fa-IR"/>
        </w:rPr>
        <w:t xml:space="preserve"> Same colors indicate similar annotation.</w:t>
      </w:r>
      <w:bookmarkEnd w:id="197"/>
      <w:bookmarkEnd w:id="198"/>
      <w:bookmarkEnd w:id="199"/>
      <w:bookmarkEnd w:id="200"/>
      <w:bookmarkEnd w:id="201"/>
      <w:bookmarkEnd w:id="202"/>
      <w:bookmarkEnd w:id="203"/>
      <w:bookmarkEnd w:id="204"/>
      <w:bookmarkEnd w:id="205"/>
      <w:bookmarkEnd w:id="206"/>
      <w:bookmarkEnd w:id="207"/>
      <w:bookmarkEnd w:id="208"/>
      <w:bookmarkEnd w:id="209"/>
    </w:p>
    <w:p w:rsidR="00DE07BB" w:rsidRPr="004D509C" w:rsidRDefault="00DE07BB" w:rsidP="003E48DE">
      <w:pPr>
        <w:spacing w:after="0"/>
        <w:jc w:val="both"/>
        <w:rPr>
          <w:rFonts w:asciiTheme="minorBidi" w:eastAsia="Times New Roman" w:hAnsiTheme="minorBidi"/>
          <w:color w:val="000000"/>
          <w:kern w:val="36"/>
          <w:sz w:val="20"/>
          <w:szCs w:val="20"/>
          <w:lang w:bidi="fa-IR"/>
        </w:rPr>
      </w:pPr>
    </w:p>
    <w:p w:rsidR="00E51B82" w:rsidRPr="004D509C" w:rsidRDefault="00E51B82" w:rsidP="003E48DE">
      <w:pPr>
        <w:spacing w:after="0"/>
        <w:jc w:val="both"/>
        <w:rPr>
          <w:rFonts w:asciiTheme="minorBidi" w:eastAsia="Times New Roman" w:hAnsiTheme="minorBidi"/>
          <w:color w:val="000000"/>
          <w:kern w:val="36"/>
          <w:sz w:val="20"/>
          <w:szCs w:val="20"/>
          <w:lang w:bidi="fa-IR"/>
        </w:rPr>
      </w:pPr>
    </w:p>
    <w:p w:rsidR="00E51B82" w:rsidRPr="004D509C" w:rsidRDefault="00E51B82" w:rsidP="003E48DE">
      <w:pPr>
        <w:spacing w:after="0"/>
        <w:jc w:val="both"/>
        <w:rPr>
          <w:rFonts w:asciiTheme="minorBidi" w:eastAsia="Times New Roman" w:hAnsiTheme="minorBidi"/>
          <w:color w:val="000000"/>
          <w:kern w:val="36"/>
          <w:sz w:val="20"/>
          <w:szCs w:val="20"/>
          <w:lang w:bidi="fa-IR"/>
        </w:rPr>
      </w:pPr>
    </w:p>
    <w:p w:rsidR="00086B2F" w:rsidRDefault="00086B2F" w:rsidP="00873AF5">
      <w:pPr>
        <w:shd w:val="clear" w:color="auto" w:fill="FFFFFF"/>
        <w:spacing w:before="240" w:after="120" w:line="324" w:lineRule="atLeast"/>
        <w:jc w:val="lowKashida"/>
        <w:outlineLvl w:val="0"/>
        <w:rPr>
          <w:rFonts w:asciiTheme="minorBidi" w:eastAsia="Times New Roman" w:hAnsiTheme="minorBidi"/>
          <w:b/>
          <w:bCs/>
          <w:color w:val="000000"/>
          <w:kern w:val="36"/>
          <w:sz w:val="20"/>
          <w:szCs w:val="20"/>
          <w:lang w:bidi="fa-IR"/>
        </w:rPr>
      </w:pPr>
    </w:p>
    <w:p w:rsidR="00887EE3" w:rsidRPr="004D509C" w:rsidRDefault="00887EE3" w:rsidP="00873AF5">
      <w:pPr>
        <w:shd w:val="clear" w:color="auto" w:fill="FFFFFF"/>
        <w:spacing w:before="240" w:after="120" w:line="324" w:lineRule="atLeast"/>
        <w:jc w:val="lowKashida"/>
        <w:outlineLvl w:val="0"/>
        <w:rPr>
          <w:rFonts w:asciiTheme="minorBidi" w:eastAsia="Times New Roman" w:hAnsiTheme="minorBidi"/>
          <w:b/>
          <w:bCs/>
          <w:color w:val="000000"/>
          <w:kern w:val="36"/>
          <w:sz w:val="20"/>
          <w:szCs w:val="20"/>
          <w:lang w:bidi="fa-IR"/>
        </w:rPr>
      </w:pPr>
    </w:p>
    <w:p w:rsidR="00D571E2" w:rsidRDefault="004D509C" w:rsidP="0069705E">
      <w:pPr>
        <w:keepNext/>
        <w:shd w:val="clear" w:color="auto" w:fill="FFFFFF"/>
        <w:spacing w:before="240" w:after="120" w:line="240" w:lineRule="auto"/>
        <w:jc w:val="lowKashida"/>
        <w:outlineLvl w:val="0"/>
      </w:pPr>
      <w:r w:rsidRPr="004D509C">
        <w:rPr>
          <w:rFonts w:asciiTheme="minorBidi" w:eastAsia="Times New Roman" w:hAnsiTheme="minorBidi"/>
          <w:noProof/>
          <w:color w:val="000000"/>
          <w:kern w:val="36"/>
          <w:sz w:val="20"/>
          <w:szCs w:val="20"/>
          <w:lang w:val="de-DE" w:eastAsia="de-DE"/>
        </w:rPr>
        <w:drawing>
          <wp:inline distT="0" distB="0" distL="0" distR="0">
            <wp:extent cx="6004471" cy="1983567"/>
            <wp:effectExtent l="0" t="0" r="0" b="0"/>
            <wp:docPr id="2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6004471" cy="1983567"/>
                    </a:xfrm>
                    <a:prstGeom prst="rect">
                      <a:avLst/>
                    </a:prstGeom>
                    <a:noFill/>
                  </pic:spPr>
                </pic:pic>
              </a:graphicData>
            </a:graphic>
          </wp:inline>
        </w:drawing>
      </w:r>
    </w:p>
    <w:p w:rsidR="00E34150" w:rsidRPr="004D509C" w:rsidRDefault="00D571E2" w:rsidP="0069705E">
      <w:pPr>
        <w:pStyle w:val="Beschriftung"/>
        <w:jc w:val="lowKashida"/>
        <w:rPr>
          <w:rFonts w:eastAsia="Times New Roman"/>
          <w:color w:val="000000"/>
          <w:kern w:val="36"/>
          <w:szCs w:val="20"/>
          <w:lang w:bidi="fa-IR"/>
        </w:rPr>
      </w:pPr>
      <w:bookmarkStart w:id="210" w:name="_Toc522704057"/>
      <w:bookmarkStart w:id="211" w:name="_Toc522704218"/>
      <w:bookmarkStart w:id="212" w:name="_Toc522704284"/>
      <w:bookmarkStart w:id="213" w:name="_Toc522704542"/>
      <w:bookmarkStart w:id="214" w:name="_Toc522704592"/>
      <w:bookmarkStart w:id="215" w:name="_Toc522704673"/>
      <w:bookmarkStart w:id="216" w:name="_Toc522704695"/>
      <w:bookmarkStart w:id="217" w:name="_Toc522704717"/>
      <w:bookmarkStart w:id="218" w:name="_Toc522704739"/>
      <w:bookmarkStart w:id="219" w:name="_Toc522704761"/>
      <w:bookmarkStart w:id="220" w:name="_Toc522704783"/>
      <w:bookmarkStart w:id="221" w:name="_Toc522704826"/>
      <w:bookmarkStart w:id="222" w:name="_Toc522704960"/>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18</w:t>
      </w:r>
      <w:r w:rsidR="00ED70B1">
        <w:rPr>
          <w:noProof/>
        </w:rPr>
        <w:fldChar w:fldCharType="end"/>
      </w:r>
      <w:r>
        <w:t xml:space="preserve">. </w:t>
      </w:r>
      <w:r w:rsidR="00284712" w:rsidRPr="00D571E2">
        <w:rPr>
          <w:rFonts w:eastAsia="Times New Roman"/>
          <w:b w:val="0"/>
          <w:bCs w:val="0"/>
          <w:color w:val="000000"/>
          <w:kern w:val="36"/>
          <w:szCs w:val="20"/>
          <w:lang w:bidi="fa-IR"/>
        </w:rPr>
        <w:t xml:space="preserve">Genomic locus adjacent to the indole prenyltransferase </w:t>
      </w:r>
      <w:r w:rsidR="00123915" w:rsidRPr="00D571E2">
        <w:rPr>
          <w:rFonts w:eastAsia="Times New Roman"/>
          <w:b w:val="0"/>
          <w:bCs w:val="0"/>
          <w:color w:val="000000"/>
          <w:kern w:val="36"/>
          <w:szCs w:val="20"/>
          <w:lang w:bidi="fa-IR"/>
        </w:rPr>
        <w:t xml:space="preserve">in </w:t>
      </w:r>
      <w:r w:rsidR="00ED3A9F" w:rsidRPr="00D571E2">
        <w:rPr>
          <w:rFonts w:eastAsia="Times New Roman"/>
          <w:b w:val="0"/>
          <w:bCs w:val="0"/>
          <w:i/>
          <w:iCs/>
          <w:color w:val="000000"/>
          <w:kern w:val="36"/>
          <w:szCs w:val="20"/>
          <w:lang w:bidi="fa-IR"/>
        </w:rPr>
        <w:t>E. salina</w:t>
      </w:r>
      <w:r w:rsidR="00123915" w:rsidRPr="00D571E2">
        <w:rPr>
          <w:rFonts w:eastAsia="Times New Roman"/>
          <w:b w:val="0"/>
          <w:bCs w:val="0"/>
          <w:color w:val="000000"/>
          <w:kern w:val="36"/>
          <w:szCs w:val="20"/>
          <w:lang w:bidi="fa-IR"/>
        </w:rPr>
        <w:t xml:space="preserve"> strains. The same genes have similar color code.</w:t>
      </w:r>
      <w:bookmarkEnd w:id="210"/>
      <w:bookmarkEnd w:id="211"/>
      <w:bookmarkEnd w:id="212"/>
      <w:bookmarkEnd w:id="213"/>
      <w:bookmarkEnd w:id="214"/>
      <w:bookmarkEnd w:id="215"/>
      <w:bookmarkEnd w:id="216"/>
      <w:bookmarkEnd w:id="217"/>
      <w:bookmarkEnd w:id="218"/>
      <w:bookmarkEnd w:id="219"/>
      <w:bookmarkEnd w:id="220"/>
      <w:bookmarkEnd w:id="221"/>
      <w:bookmarkEnd w:id="222"/>
    </w:p>
    <w:p w:rsidR="00BD3034" w:rsidRPr="004D509C" w:rsidRDefault="00BD3034" w:rsidP="00873AF5">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BD3034" w:rsidRPr="004D509C" w:rsidRDefault="00BD3034" w:rsidP="00873AF5">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BD3034" w:rsidRPr="004D509C" w:rsidRDefault="00BD3034" w:rsidP="00873AF5">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BD3034" w:rsidRPr="004D509C" w:rsidRDefault="00BD3034" w:rsidP="00873AF5">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BD3034" w:rsidRPr="004D509C" w:rsidRDefault="00BD3034" w:rsidP="00873AF5">
      <w:pPr>
        <w:shd w:val="clear" w:color="auto" w:fill="FFFFFF"/>
        <w:spacing w:before="240" w:after="120" w:line="324" w:lineRule="atLeast"/>
        <w:jc w:val="lowKashida"/>
        <w:outlineLvl w:val="0"/>
        <w:rPr>
          <w:rFonts w:asciiTheme="minorBidi" w:eastAsia="Times New Roman" w:hAnsiTheme="minorBidi"/>
          <w:color w:val="000000"/>
          <w:kern w:val="36"/>
          <w:sz w:val="20"/>
          <w:szCs w:val="20"/>
          <w:lang w:bidi="fa-IR"/>
        </w:rPr>
      </w:pPr>
    </w:p>
    <w:p w:rsidR="00D571E2" w:rsidRDefault="00BD3034" w:rsidP="0069705E">
      <w:pPr>
        <w:keepNext/>
        <w:shd w:val="clear" w:color="auto" w:fill="FFFFFF"/>
        <w:spacing w:before="240" w:after="120" w:line="324" w:lineRule="atLeast"/>
        <w:jc w:val="both"/>
        <w:outlineLvl w:val="0"/>
      </w:pPr>
      <w:r w:rsidRPr="004D509C">
        <w:rPr>
          <w:rFonts w:asciiTheme="minorBidi" w:eastAsia="Times New Roman" w:hAnsiTheme="minorBidi"/>
          <w:noProof/>
          <w:color w:val="000000"/>
          <w:kern w:val="36"/>
          <w:sz w:val="20"/>
          <w:szCs w:val="20"/>
          <w:lang w:val="de-DE" w:eastAsia="de-DE"/>
        </w:rPr>
        <w:lastRenderedPageBreak/>
        <w:drawing>
          <wp:inline distT="0" distB="0" distL="0" distR="0">
            <wp:extent cx="6008129" cy="2647418"/>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6008129" cy="2647418"/>
                    </a:xfrm>
                    <a:prstGeom prst="rect">
                      <a:avLst/>
                    </a:prstGeom>
                    <a:noFill/>
                  </pic:spPr>
                </pic:pic>
              </a:graphicData>
            </a:graphic>
          </wp:inline>
        </w:drawing>
      </w:r>
    </w:p>
    <w:p w:rsidR="0069705E" w:rsidRDefault="00D571E2" w:rsidP="0069705E">
      <w:pPr>
        <w:pStyle w:val="Beschriftung"/>
        <w:jc w:val="both"/>
        <w:rPr>
          <w:rFonts w:eastAsia="Times New Roman"/>
          <w:b w:val="0"/>
          <w:bCs w:val="0"/>
          <w:color w:val="000000"/>
          <w:kern w:val="36"/>
          <w:szCs w:val="20"/>
          <w:lang w:bidi="fa-IR"/>
        </w:rPr>
      </w:pPr>
      <w:bookmarkStart w:id="223" w:name="_Toc522704058"/>
      <w:bookmarkStart w:id="224" w:name="_Toc522704219"/>
      <w:bookmarkStart w:id="225" w:name="_Toc522704285"/>
      <w:bookmarkStart w:id="226" w:name="_Toc522704543"/>
      <w:bookmarkStart w:id="227" w:name="_Toc522704593"/>
      <w:bookmarkStart w:id="228" w:name="_Toc522704674"/>
      <w:bookmarkStart w:id="229" w:name="_Toc522704696"/>
      <w:bookmarkStart w:id="230" w:name="_Toc522704718"/>
      <w:bookmarkStart w:id="231" w:name="_Toc522704740"/>
      <w:bookmarkStart w:id="232" w:name="_Toc522704762"/>
      <w:bookmarkStart w:id="233" w:name="_Toc522704784"/>
      <w:bookmarkStart w:id="234" w:name="_Toc522704827"/>
      <w:bookmarkStart w:id="235" w:name="_Toc522704961"/>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19</w:t>
      </w:r>
      <w:r w:rsidR="00ED70B1">
        <w:rPr>
          <w:noProof/>
        </w:rPr>
        <w:fldChar w:fldCharType="end"/>
      </w:r>
      <w:r>
        <w:t>.</w:t>
      </w:r>
      <w:bookmarkEnd w:id="223"/>
      <w:bookmarkEnd w:id="224"/>
      <w:r>
        <w:t xml:space="preserve"> </w:t>
      </w:r>
      <w:r w:rsidR="00693C6D" w:rsidRPr="00D571E2">
        <w:rPr>
          <w:rFonts w:eastAsia="Times New Roman"/>
          <w:b w:val="0"/>
          <w:bCs w:val="0"/>
          <w:color w:val="000000"/>
          <w:kern w:val="36"/>
          <w:szCs w:val="20"/>
          <w:lang w:bidi="fa-IR"/>
        </w:rPr>
        <w:t xml:space="preserve">Conserved BGC for polyhydroxybutyrate biosynthesis and production of 3-crotonyl-CoA from 3-hydroxybutyryl-CoA. </w:t>
      </w:r>
      <w:r w:rsidR="00693C6D" w:rsidRPr="00D571E2">
        <w:rPr>
          <w:rFonts w:eastAsia="Times New Roman"/>
          <w:b w:val="0"/>
          <w:bCs w:val="0"/>
          <w:i/>
          <w:color w:val="000000"/>
          <w:kern w:val="36"/>
          <w:szCs w:val="20"/>
          <w:lang w:bidi="fa-IR"/>
        </w:rPr>
        <w:t>orf1</w:t>
      </w:r>
      <w:r w:rsidR="00693C6D" w:rsidRPr="00D571E2">
        <w:rPr>
          <w:rFonts w:eastAsia="Times New Roman"/>
          <w:b w:val="0"/>
          <w:bCs w:val="0"/>
          <w:color w:val="000000"/>
          <w:kern w:val="36"/>
          <w:szCs w:val="20"/>
          <w:lang w:bidi="fa-IR"/>
        </w:rPr>
        <w:t xml:space="preserve">: butyryl-CoA dehydrogenase (EC 1.3.99.2), </w:t>
      </w:r>
      <w:r w:rsidR="00693C6D" w:rsidRPr="00D571E2">
        <w:rPr>
          <w:rFonts w:eastAsia="Times New Roman"/>
          <w:b w:val="0"/>
          <w:bCs w:val="0"/>
          <w:i/>
          <w:color w:val="000000"/>
          <w:kern w:val="36"/>
          <w:szCs w:val="20"/>
          <w:lang w:bidi="fa-IR"/>
        </w:rPr>
        <w:t>orf2</w:t>
      </w:r>
      <w:r w:rsidR="00693C6D" w:rsidRPr="00D571E2">
        <w:rPr>
          <w:rFonts w:eastAsia="Times New Roman"/>
          <w:b w:val="0"/>
          <w:bCs w:val="0"/>
          <w:color w:val="000000"/>
          <w:kern w:val="36"/>
          <w:szCs w:val="20"/>
          <w:lang w:bidi="fa-IR"/>
        </w:rPr>
        <w:t xml:space="preserve">: hypothetical protein, </w:t>
      </w:r>
      <w:r w:rsidR="00693C6D" w:rsidRPr="00D571E2">
        <w:rPr>
          <w:rFonts w:eastAsia="Times New Roman"/>
          <w:b w:val="0"/>
          <w:bCs w:val="0"/>
          <w:i/>
          <w:color w:val="000000"/>
          <w:kern w:val="36"/>
          <w:szCs w:val="20"/>
          <w:lang w:bidi="fa-IR"/>
        </w:rPr>
        <w:t>orf3</w:t>
      </w:r>
      <w:r w:rsidR="00693C6D" w:rsidRPr="00D571E2">
        <w:rPr>
          <w:rFonts w:eastAsia="Times New Roman"/>
          <w:b w:val="0"/>
          <w:bCs w:val="0"/>
          <w:color w:val="000000"/>
          <w:kern w:val="36"/>
          <w:szCs w:val="20"/>
          <w:lang w:bidi="fa-IR"/>
        </w:rPr>
        <w:t xml:space="preserve">: acyl-CoA dehydrogenase, short-chain specific (EC 1.3.99.2), </w:t>
      </w:r>
      <w:r w:rsidR="00693C6D" w:rsidRPr="00D571E2">
        <w:rPr>
          <w:rFonts w:eastAsia="Times New Roman"/>
          <w:b w:val="0"/>
          <w:bCs w:val="0"/>
          <w:i/>
          <w:color w:val="000000"/>
          <w:kern w:val="36"/>
          <w:szCs w:val="20"/>
          <w:lang w:bidi="fa-IR"/>
        </w:rPr>
        <w:t>orf4</w:t>
      </w:r>
      <w:r w:rsidR="00693C6D" w:rsidRPr="00D571E2">
        <w:rPr>
          <w:rFonts w:eastAsia="Times New Roman"/>
          <w:b w:val="0"/>
          <w:bCs w:val="0"/>
          <w:color w:val="000000"/>
          <w:kern w:val="36"/>
          <w:szCs w:val="20"/>
          <w:lang w:bidi="fa-IR"/>
        </w:rPr>
        <w:t xml:space="preserve">: 3-hydroxybutyryl-CoA dehydratase (EC 4.2.1.55), </w:t>
      </w:r>
      <w:r w:rsidR="00693C6D" w:rsidRPr="00D571E2">
        <w:rPr>
          <w:rFonts w:eastAsia="Times New Roman"/>
          <w:b w:val="0"/>
          <w:bCs w:val="0"/>
          <w:i/>
          <w:color w:val="000000"/>
          <w:kern w:val="36"/>
          <w:szCs w:val="20"/>
          <w:lang w:bidi="fa-IR"/>
        </w:rPr>
        <w:t>orf5</w:t>
      </w:r>
      <w:r w:rsidR="00693C6D" w:rsidRPr="00D571E2">
        <w:rPr>
          <w:rFonts w:eastAsia="Times New Roman"/>
          <w:b w:val="0"/>
          <w:bCs w:val="0"/>
          <w:color w:val="000000"/>
          <w:kern w:val="36"/>
          <w:szCs w:val="20"/>
          <w:lang w:bidi="fa-IR"/>
        </w:rPr>
        <w:t xml:space="preserve">: 3-hydroxybutyryl-CoA dehydrogenase (EC 1.1.1.157), </w:t>
      </w:r>
      <w:r w:rsidR="00693C6D" w:rsidRPr="00D571E2">
        <w:rPr>
          <w:rFonts w:eastAsia="Times New Roman"/>
          <w:b w:val="0"/>
          <w:bCs w:val="0"/>
          <w:i/>
          <w:color w:val="000000"/>
          <w:kern w:val="36"/>
          <w:szCs w:val="20"/>
          <w:lang w:bidi="fa-IR"/>
        </w:rPr>
        <w:t>orf6</w:t>
      </w:r>
      <w:r w:rsidR="00693C6D" w:rsidRPr="00D571E2">
        <w:rPr>
          <w:rFonts w:eastAsia="Times New Roman"/>
          <w:b w:val="0"/>
          <w:bCs w:val="0"/>
          <w:color w:val="000000"/>
          <w:kern w:val="36"/>
          <w:szCs w:val="20"/>
          <w:lang w:bidi="fa-IR"/>
        </w:rPr>
        <w:t xml:space="preserve">: acetyl-CoA acetyltransferase (EC 2.3.1.9), </w:t>
      </w:r>
      <w:r w:rsidR="00693C6D" w:rsidRPr="00D571E2">
        <w:rPr>
          <w:rFonts w:eastAsia="Times New Roman"/>
          <w:b w:val="0"/>
          <w:bCs w:val="0"/>
          <w:i/>
          <w:color w:val="000000"/>
          <w:kern w:val="36"/>
          <w:szCs w:val="20"/>
          <w:lang w:bidi="fa-IR"/>
        </w:rPr>
        <w:t>orf7</w:t>
      </w:r>
      <w:r w:rsidR="00693C6D" w:rsidRPr="00D571E2">
        <w:rPr>
          <w:rFonts w:eastAsia="Times New Roman"/>
          <w:b w:val="0"/>
          <w:bCs w:val="0"/>
          <w:color w:val="000000"/>
          <w:kern w:val="36"/>
          <w:szCs w:val="20"/>
          <w:lang w:bidi="fa-IR"/>
        </w:rPr>
        <w:t>: alpha/beta hydrolase fold-1 precursor and PHB synthase: polyhydroxybutyrate synthase.</w:t>
      </w:r>
      <w:bookmarkEnd w:id="225"/>
      <w:bookmarkEnd w:id="226"/>
      <w:bookmarkEnd w:id="227"/>
      <w:bookmarkEnd w:id="228"/>
      <w:bookmarkEnd w:id="229"/>
      <w:bookmarkEnd w:id="230"/>
      <w:bookmarkEnd w:id="231"/>
      <w:bookmarkEnd w:id="232"/>
      <w:bookmarkEnd w:id="233"/>
      <w:bookmarkEnd w:id="234"/>
      <w:bookmarkEnd w:id="235"/>
    </w:p>
    <w:p w:rsidR="0069705E" w:rsidRDefault="0069705E">
      <w:pPr>
        <w:rPr>
          <w:rFonts w:asciiTheme="minorBidi" w:eastAsia="Times New Roman" w:hAnsiTheme="minorBidi"/>
          <w:color w:val="000000"/>
          <w:kern w:val="36"/>
          <w:sz w:val="20"/>
          <w:szCs w:val="20"/>
          <w:lang w:bidi="fa-IR"/>
        </w:rPr>
      </w:pPr>
      <w:r>
        <w:rPr>
          <w:rFonts w:eastAsia="Times New Roman"/>
          <w:b/>
          <w:bCs/>
          <w:color w:val="000000"/>
          <w:kern w:val="36"/>
          <w:szCs w:val="20"/>
          <w:lang w:bidi="fa-IR"/>
        </w:rPr>
        <w:br w:type="page"/>
      </w:r>
    </w:p>
    <w:p w:rsidR="00BD3034" w:rsidRPr="004D509C" w:rsidRDefault="00BD3034" w:rsidP="0069705E">
      <w:pPr>
        <w:pStyle w:val="Beschriftung"/>
        <w:jc w:val="both"/>
        <w:rPr>
          <w:rFonts w:eastAsia="Times New Roman"/>
          <w:color w:val="000000"/>
          <w:kern w:val="36"/>
          <w:szCs w:val="20"/>
          <w:lang w:bidi="fa-IR"/>
        </w:rPr>
      </w:pPr>
    </w:p>
    <w:p w:rsidR="00D571E2" w:rsidRDefault="00BB1E9F" w:rsidP="00887EE3">
      <w:r w:rsidRPr="004D509C">
        <w:rPr>
          <w:rFonts w:asciiTheme="minorBidi" w:eastAsia="Times New Roman" w:hAnsiTheme="minorBidi"/>
          <w:noProof/>
          <w:color w:val="000000"/>
          <w:kern w:val="36"/>
          <w:sz w:val="20"/>
          <w:szCs w:val="20"/>
          <w:lang w:val="de-DE" w:eastAsia="de-DE"/>
        </w:rPr>
        <w:drawing>
          <wp:inline distT="0" distB="0" distL="0" distR="0">
            <wp:extent cx="5090795" cy="4364355"/>
            <wp:effectExtent l="19050" t="0" r="0" b="0"/>
            <wp:docPr id="2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5090795" cy="4364355"/>
                    </a:xfrm>
                    <a:prstGeom prst="rect">
                      <a:avLst/>
                    </a:prstGeom>
                    <a:noFill/>
                    <a:ln w="9525">
                      <a:noFill/>
                      <a:miter lim="800000"/>
                      <a:headEnd/>
                      <a:tailEnd/>
                    </a:ln>
                  </pic:spPr>
                </pic:pic>
              </a:graphicData>
            </a:graphic>
          </wp:inline>
        </w:drawing>
      </w:r>
    </w:p>
    <w:p w:rsidR="00BB1E9F" w:rsidRPr="004D509C" w:rsidRDefault="00D571E2" w:rsidP="00693C6D">
      <w:pPr>
        <w:pStyle w:val="Beschriftung"/>
        <w:jc w:val="lowKashida"/>
        <w:rPr>
          <w:rFonts w:eastAsia="Times New Roman"/>
          <w:bCs w:val="0"/>
          <w:iCs/>
          <w:color w:val="000000"/>
          <w:kern w:val="36"/>
          <w:szCs w:val="20"/>
          <w:lang w:bidi="fa-IR"/>
        </w:rPr>
      </w:pPr>
      <w:bookmarkStart w:id="236" w:name="_Toc522704059"/>
      <w:bookmarkStart w:id="237" w:name="_Toc522704220"/>
      <w:bookmarkStart w:id="238" w:name="_Toc522704286"/>
      <w:bookmarkStart w:id="239" w:name="_Toc522704544"/>
      <w:bookmarkStart w:id="240" w:name="_Toc522704594"/>
      <w:bookmarkStart w:id="241" w:name="_Toc522704675"/>
      <w:bookmarkStart w:id="242" w:name="_Toc522704697"/>
      <w:bookmarkStart w:id="243" w:name="_Toc522704719"/>
      <w:bookmarkStart w:id="244" w:name="_Toc522704741"/>
      <w:bookmarkStart w:id="245" w:name="_Toc522704763"/>
      <w:bookmarkStart w:id="246" w:name="_Toc522704785"/>
      <w:bookmarkStart w:id="247" w:name="_Toc522704828"/>
      <w:bookmarkStart w:id="248" w:name="_Toc522704962"/>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20</w:t>
      </w:r>
      <w:r w:rsidR="00ED70B1">
        <w:rPr>
          <w:noProof/>
        </w:rPr>
        <w:fldChar w:fldCharType="end"/>
      </w:r>
      <w:r>
        <w:t>.</w:t>
      </w:r>
      <w:bookmarkEnd w:id="236"/>
      <w:bookmarkEnd w:id="237"/>
      <w:r>
        <w:t xml:space="preserve"> </w:t>
      </w:r>
      <w:r w:rsidR="00693C6D" w:rsidRPr="00D571E2">
        <w:rPr>
          <w:rFonts w:eastAsia="Times New Roman"/>
          <w:b w:val="0"/>
          <w:bCs w:val="0"/>
          <w:iCs/>
          <w:color w:val="000000"/>
          <w:kern w:val="36"/>
          <w:szCs w:val="20"/>
          <w:lang w:bidi="fa-IR"/>
        </w:rPr>
        <w:t xml:space="preserve">Molecular network of </w:t>
      </w:r>
      <w:r w:rsidR="00693C6D" w:rsidRPr="00D571E2">
        <w:rPr>
          <w:rFonts w:eastAsia="Times New Roman"/>
          <w:b w:val="0"/>
          <w:bCs w:val="0"/>
          <w:i/>
          <w:iCs/>
          <w:color w:val="000000"/>
          <w:kern w:val="36"/>
          <w:szCs w:val="20"/>
          <w:lang w:bidi="fa-IR"/>
        </w:rPr>
        <w:t xml:space="preserve">E.salina </w:t>
      </w:r>
      <w:r w:rsidR="00693C6D" w:rsidRPr="00D571E2">
        <w:rPr>
          <w:rFonts w:eastAsia="Times New Roman"/>
          <w:b w:val="0"/>
          <w:bCs w:val="0"/>
          <w:iCs/>
          <w:color w:val="000000"/>
          <w:kern w:val="36"/>
          <w:szCs w:val="20"/>
          <w:lang w:bidi="fa-IR"/>
        </w:rPr>
        <w:t xml:space="preserve">SWB005, SWB006, SWB007, DSM15217 and </w:t>
      </w:r>
      <w:r w:rsidR="00693C6D" w:rsidRPr="00D571E2">
        <w:rPr>
          <w:rFonts w:eastAsia="Times New Roman"/>
          <w:b w:val="0"/>
          <w:bCs w:val="0"/>
          <w:i/>
          <w:iCs/>
          <w:color w:val="000000"/>
          <w:kern w:val="36"/>
          <w:szCs w:val="20"/>
          <w:lang w:bidi="fa-IR"/>
        </w:rPr>
        <w:t xml:space="preserve">P. pacifica </w:t>
      </w:r>
      <w:r w:rsidR="00693C6D" w:rsidRPr="00D571E2">
        <w:rPr>
          <w:rFonts w:eastAsia="Times New Roman"/>
          <w:b w:val="0"/>
          <w:bCs w:val="0"/>
          <w:color w:val="000000"/>
          <w:kern w:val="36"/>
          <w:szCs w:val="20"/>
          <w:lang w:bidi="fa-IR"/>
        </w:rPr>
        <w:t>DSM 14875</w:t>
      </w:r>
      <w:r w:rsidR="00693C6D" w:rsidRPr="00D571E2">
        <w:rPr>
          <w:rFonts w:eastAsia="Times New Roman"/>
          <w:b w:val="0"/>
          <w:bCs w:val="0"/>
          <w:iCs/>
          <w:color w:val="000000"/>
          <w:kern w:val="36"/>
          <w:szCs w:val="20"/>
          <w:lang w:bidi="fa-IR"/>
        </w:rPr>
        <w:t xml:space="preserve"> extracts. Network is color-coded according to detection from single or multiple strains. Enhygrolide A is marked (identified mass was grouped for </w:t>
      </w:r>
      <w:r w:rsidR="00693C6D" w:rsidRPr="00D571E2">
        <w:rPr>
          <w:rFonts w:eastAsia="Times New Roman"/>
          <w:b w:val="0"/>
          <w:bCs w:val="0"/>
          <w:i/>
          <w:color w:val="000000"/>
          <w:kern w:val="36"/>
          <w:szCs w:val="20"/>
          <w:lang w:bidi="fa-IR"/>
        </w:rPr>
        <w:t>E. salina</w:t>
      </w:r>
      <w:r w:rsidR="00693C6D" w:rsidRPr="00D571E2">
        <w:rPr>
          <w:rFonts w:eastAsia="Times New Roman"/>
          <w:b w:val="0"/>
          <w:bCs w:val="0"/>
          <w:iCs/>
          <w:color w:val="000000"/>
          <w:kern w:val="36"/>
          <w:szCs w:val="20"/>
          <w:lang w:bidi="fa-IR"/>
        </w:rPr>
        <w:t xml:space="preserve"> SWB005, SWB006 and SWB007).</w:t>
      </w:r>
      <w:bookmarkEnd w:id="238"/>
      <w:bookmarkEnd w:id="239"/>
      <w:bookmarkEnd w:id="240"/>
      <w:bookmarkEnd w:id="241"/>
      <w:bookmarkEnd w:id="242"/>
      <w:bookmarkEnd w:id="243"/>
      <w:bookmarkEnd w:id="244"/>
      <w:bookmarkEnd w:id="245"/>
      <w:bookmarkEnd w:id="246"/>
      <w:bookmarkEnd w:id="247"/>
      <w:bookmarkEnd w:id="248"/>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761593" w:rsidRPr="004D509C" w:rsidRDefault="00761593"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382AB6" w:rsidRPr="004D509C" w:rsidRDefault="00382AB6" w:rsidP="00BB1E9F">
      <w:pPr>
        <w:shd w:val="clear" w:color="auto" w:fill="FFFFFF"/>
        <w:spacing w:before="240" w:after="120" w:line="324" w:lineRule="atLeast"/>
        <w:jc w:val="lowKashida"/>
        <w:outlineLvl w:val="0"/>
        <w:rPr>
          <w:rFonts w:asciiTheme="minorBidi" w:eastAsia="Times New Roman" w:hAnsiTheme="minorBidi"/>
          <w:bCs/>
          <w:iCs/>
          <w:color w:val="000000"/>
          <w:kern w:val="36"/>
          <w:sz w:val="20"/>
          <w:szCs w:val="20"/>
          <w:lang w:bidi="fa-IR"/>
        </w:rPr>
      </w:pPr>
    </w:p>
    <w:p w:rsidR="00D571E2" w:rsidRDefault="00D571E2" w:rsidP="0069705E">
      <w:pPr>
        <w:pStyle w:val="Beschriftung"/>
        <w:keepNext/>
      </w:pPr>
      <w:r>
        <w:t>Table S</w:t>
      </w:r>
      <w:r w:rsidR="00ED70B1">
        <w:rPr>
          <w:noProof/>
        </w:rPr>
        <w:fldChar w:fldCharType="begin"/>
      </w:r>
      <w:r w:rsidR="005D5E37">
        <w:rPr>
          <w:noProof/>
        </w:rPr>
        <w:instrText xml:space="preserve"> SEQ Table \* ARABIC </w:instrText>
      </w:r>
      <w:r w:rsidR="00ED70B1">
        <w:rPr>
          <w:noProof/>
        </w:rPr>
        <w:fldChar w:fldCharType="separate"/>
      </w:r>
      <w:r w:rsidR="003B782B">
        <w:rPr>
          <w:noProof/>
        </w:rPr>
        <w:t>2</w:t>
      </w:r>
      <w:r w:rsidR="00ED70B1">
        <w:rPr>
          <w:noProof/>
        </w:rPr>
        <w:fldChar w:fldCharType="end"/>
      </w:r>
      <w:r>
        <w:t xml:space="preserve">. </w:t>
      </w:r>
      <w:r w:rsidRPr="00D571E2">
        <w:rPr>
          <w:b w:val="0"/>
          <w:bCs w:val="0"/>
          <w:szCs w:val="20"/>
          <w:vertAlign w:val="superscript"/>
        </w:rPr>
        <w:t>1</w:t>
      </w:r>
      <w:r w:rsidRPr="00D571E2">
        <w:rPr>
          <w:b w:val="0"/>
          <w:bCs w:val="0"/>
          <w:szCs w:val="20"/>
        </w:rPr>
        <w:t xml:space="preserve">H- and </w:t>
      </w:r>
      <w:r w:rsidRPr="00D571E2">
        <w:rPr>
          <w:b w:val="0"/>
          <w:bCs w:val="0"/>
          <w:szCs w:val="20"/>
          <w:vertAlign w:val="superscript"/>
        </w:rPr>
        <w:t>13</w:t>
      </w:r>
      <w:r w:rsidRPr="00D571E2">
        <w:rPr>
          <w:b w:val="0"/>
          <w:bCs w:val="0"/>
          <w:szCs w:val="20"/>
        </w:rPr>
        <w:t>C-NMR assignments (300 MHz, methanol-d</w:t>
      </w:r>
      <w:r w:rsidRPr="00D571E2">
        <w:rPr>
          <w:b w:val="0"/>
          <w:bCs w:val="0"/>
          <w:szCs w:val="20"/>
          <w:vertAlign w:val="subscript"/>
        </w:rPr>
        <w:t>4</w:t>
      </w:r>
      <w:r w:rsidRPr="00D571E2">
        <w:rPr>
          <w:b w:val="0"/>
          <w:bCs w:val="0"/>
          <w:szCs w:val="20"/>
        </w:rPr>
        <w:t>) for enhygrolide A</w:t>
      </w:r>
    </w:p>
    <w:tbl>
      <w:tblPr>
        <w:tblW w:w="3936" w:type="dxa"/>
        <w:tblInd w:w="-38" w:type="dxa"/>
        <w:tblCellMar>
          <w:left w:w="70" w:type="dxa"/>
          <w:right w:w="70" w:type="dxa"/>
        </w:tblCellMar>
        <w:tblLook w:val="0000" w:firstRow="0" w:lastRow="0" w:firstColumn="0" w:lastColumn="0" w:noHBand="0" w:noVBand="0"/>
      </w:tblPr>
      <w:tblGrid>
        <w:gridCol w:w="891"/>
        <w:gridCol w:w="3045"/>
      </w:tblGrid>
      <w:tr w:rsidR="002D0131" w:rsidRPr="004D509C" w:rsidTr="0067343F">
        <w:trPr>
          <w:trHeight w:val="264"/>
        </w:trPr>
        <w:tc>
          <w:tcPr>
            <w:tcW w:w="891" w:type="dxa"/>
            <w:tcBorders>
              <w:top w:val="single" w:sz="12" w:space="0" w:color="auto"/>
              <w:bottom w:val="single" w:sz="8" w:space="0" w:color="auto"/>
            </w:tcBorders>
          </w:tcPr>
          <w:p w:rsidR="002D0131" w:rsidRPr="004D509C" w:rsidRDefault="002D0131" w:rsidP="002D0131">
            <w:pPr>
              <w:spacing w:after="0" w:line="360" w:lineRule="auto"/>
              <w:ind w:left="108" w:right="-123"/>
              <w:jc w:val="both"/>
              <w:rPr>
                <w:rFonts w:asciiTheme="minorBidi" w:eastAsia="Batang" w:hAnsiTheme="minorBidi"/>
                <w:b/>
                <w:sz w:val="20"/>
                <w:szCs w:val="20"/>
                <w:lang w:val="en-GB" w:eastAsia="ko-KR"/>
              </w:rPr>
            </w:pPr>
          </w:p>
        </w:tc>
        <w:tc>
          <w:tcPr>
            <w:tcW w:w="3045" w:type="dxa"/>
            <w:tcBorders>
              <w:top w:val="single" w:sz="12" w:space="0" w:color="auto"/>
              <w:bottom w:val="single" w:sz="8" w:space="0" w:color="auto"/>
            </w:tcBorders>
          </w:tcPr>
          <w:p w:rsidR="002D0131" w:rsidRPr="004D509C" w:rsidRDefault="002D0131" w:rsidP="002D0131">
            <w:pPr>
              <w:tabs>
                <w:tab w:val="left" w:pos="2490"/>
              </w:tabs>
              <w:spacing w:after="0" w:line="360" w:lineRule="auto"/>
              <w:ind w:left="108"/>
              <w:jc w:val="both"/>
              <w:rPr>
                <w:rFonts w:asciiTheme="minorBidi" w:eastAsia="Batang" w:hAnsiTheme="minorBidi"/>
                <w:b/>
                <w:sz w:val="20"/>
                <w:szCs w:val="20"/>
                <w:lang w:val="en-GB" w:eastAsia="ko-KR"/>
              </w:rPr>
            </w:pPr>
            <w:r w:rsidRPr="004D509C">
              <w:rPr>
                <w:rFonts w:asciiTheme="minorBidi" w:eastAsia="Batang" w:hAnsiTheme="minorBidi"/>
                <w:sz w:val="20"/>
                <w:szCs w:val="20"/>
                <w:lang w:val="en-GB" w:eastAsia="ko-KR"/>
              </w:rPr>
              <w:t>enhygrolide A</w:t>
            </w:r>
          </w:p>
        </w:tc>
      </w:tr>
    </w:tbl>
    <w:p w:rsidR="002D0131" w:rsidRPr="004D509C" w:rsidRDefault="002D0131" w:rsidP="002D0131">
      <w:pPr>
        <w:spacing w:after="0" w:line="360" w:lineRule="auto"/>
        <w:jc w:val="both"/>
        <w:rPr>
          <w:rFonts w:asciiTheme="minorBidi" w:eastAsia="Batang" w:hAnsiTheme="minorBidi"/>
          <w:vanish/>
          <w:sz w:val="20"/>
          <w:szCs w:val="20"/>
          <w:lang w:eastAsia="ko-KR"/>
        </w:rPr>
      </w:pPr>
    </w:p>
    <w:tbl>
      <w:tblPr>
        <w:tblW w:w="4503" w:type="dxa"/>
        <w:tblLook w:val="01E0" w:firstRow="1" w:lastRow="1" w:firstColumn="1" w:lastColumn="1" w:noHBand="0" w:noVBand="0"/>
      </w:tblPr>
      <w:tblGrid>
        <w:gridCol w:w="990"/>
        <w:gridCol w:w="1528"/>
        <w:gridCol w:w="1559"/>
        <w:gridCol w:w="426"/>
      </w:tblGrid>
      <w:tr w:rsidR="002D0131" w:rsidRPr="004D509C" w:rsidTr="0067343F">
        <w:tc>
          <w:tcPr>
            <w:tcW w:w="990" w:type="dxa"/>
            <w:tcBorders>
              <w:bottom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position</w:t>
            </w:r>
          </w:p>
        </w:tc>
        <w:tc>
          <w:tcPr>
            <w:tcW w:w="1528" w:type="dxa"/>
            <w:tcBorders>
              <w:bottom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δ</w:t>
            </w:r>
            <w:r w:rsidRPr="004D509C">
              <w:rPr>
                <w:rFonts w:asciiTheme="minorBidi" w:eastAsia="Calibri" w:hAnsiTheme="minorBidi"/>
                <w:sz w:val="20"/>
                <w:szCs w:val="20"/>
                <w:vertAlign w:val="subscript"/>
                <w:lang w:eastAsia="ko-KR"/>
              </w:rPr>
              <w:t>C</w:t>
            </w:r>
            <w:r w:rsidRPr="004D509C">
              <w:rPr>
                <w:rFonts w:asciiTheme="minorBidi" w:eastAsia="Calibri" w:hAnsiTheme="minorBidi"/>
                <w:sz w:val="20"/>
                <w:szCs w:val="20"/>
                <w:lang w:eastAsia="ko-KR"/>
              </w:rPr>
              <w:t xml:space="preserve"> , mult.</w:t>
            </w:r>
          </w:p>
        </w:tc>
        <w:tc>
          <w:tcPr>
            <w:tcW w:w="1559" w:type="dxa"/>
            <w:tcBorders>
              <w:bottom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sz w:val="20"/>
                <w:szCs w:val="20"/>
                <w:lang w:val="en-GB" w:eastAsia="ko-KR"/>
              </w:rPr>
            </w:pPr>
            <w:r w:rsidRPr="004D509C">
              <w:rPr>
                <w:rFonts w:asciiTheme="minorBidi" w:eastAsia="Calibri" w:hAnsiTheme="minorBidi"/>
                <w:sz w:val="20"/>
                <w:szCs w:val="20"/>
                <w:lang w:eastAsia="ko-KR"/>
              </w:rPr>
              <w:t>δ</w:t>
            </w:r>
            <w:r w:rsidRPr="004D509C">
              <w:rPr>
                <w:rFonts w:asciiTheme="minorBidi" w:eastAsia="Calibri" w:hAnsiTheme="minorBidi"/>
                <w:sz w:val="20"/>
                <w:szCs w:val="20"/>
                <w:vertAlign w:val="subscript"/>
                <w:lang w:val="en-GB" w:eastAsia="ko-KR"/>
              </w:rPr>
              <w:t>H</w:t>
            </w:r>
            <w:r w:rsidRPr="004D509C">
              <w:rPr>
                <w:rFonts w:asciiTheme="minorBidi" w:eastAsia="Calibri" w:hAnsiTheme="minorBidi"/>
                <w:sz w:val="20"/>
                <w:szCs w:val="20"/>
                <w:lang w:val="en-GB" w:eastAsia="ko-KR"/>
              </w:rPr>
              <w:t xml:space="preserve"> (</w:t>
            </w:r>
            <w:r w:rsidRPr="004D509C">
              <w:rPr>
                <w:rFonts w:asciiTheme="minorBidi" w:eastAsia="Calibri" w:hAnsiTheme="minorBidi"/>
                <w:i/>
                <w:sz w:val="20"/>
                <w:szCs w:val="20"/>
                <w:lang w:val="en-GB" w:eastAsia="ko-KR"/>
              </w:rPr>
              <w:t>J</w:t>
            </w:r>
            <w:r w:rsidRPr="004D509C">
              <w:rPr>
                <w:rFonts w:asciiTheme="minorBidi" w:eastAsia="Calibri" w:hAnsiTheme="minorBidi"/>
                <w:sz w:val="20"/>
                <w:szCs w:val="20"/>
                <w:lang w:val="en-GB" w:eastAsia="ko-KR"/>
              </w:rPr>
              <w:t xml:space="preserve"> in Hz)</w:t>
            </w:r>
          </w:p>
        </w:tc>
        <w:tc>
          <w:tcPr>
            <w:tcW w:w="426" w:type="dxa"/>
            <w:tcBorders>
              <w:bottom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sz w:val="20"/>
                <w:szCs w:val="20"/>
                <w:lang w:val="en-GB" w:eastAsia="ko-KR"/>
              </w:rPr>
            </w:pPr>
          </w:p>
        </w:tc>
      </w:tr>
      <w:tr w:rsidR="002D0131" w:rsidRPr="004D509C" w:rsidTr="0067343F">
        <w:tc>
          <w:tcPr>
            <w:tcW w:w="990" w:type="dxa"/>
            <w:tcBorders>
              <w:top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1</w:t>
            </w:r>
          </w:p>
        </w:tc>
        <w:tc>
          <w:tcPr>
            <w:tcW w:w="1528" w:type="dxa"/>
            <w:tcBorders>
              <w:top w:val="single" w:sz="8" w:space="0" w:color="auto"/>
            </w:tcBorders>
            <w:shd w:val="clear" w:color="auto" w:fill="auto"/>
          </w:tcPr>
          <w:p w:rsidR="002D0131" w:rsidRPr="004D509C" w:rsidRDefault="0067343F" w:rsidP="0067343F">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170.6, C</w:t>
            </w:r>
          </w:p>
        </w:tc>
        <w:tc>
          <w:tcPr>
            <w:tcW w:w="1559" w:type="dxa"/>
            <w:tcBorders>
              <w:top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w:t>
            </w:r>
          </w:p>
        </w:tc>
        <w:tc>
          <w:tcPr>
            <w:tcW w:w="426" w:type="dxa"/>
            <w:tcBorders>
              <w:top w:val="single" w:sz="8" w:space="0" w:color="auto"/>
            </w:tcBorders>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val="de-DE" w:eastAsia="ko-KR"/>
              </w:rPr>
            </w:pPr>
            <w:r w:rsidRPr="004D509C">
              <w:rPr>
                <w:rFonts w:asciiTheme="minorBidi" w:eastAsia="Calibri" w:hAnsiTheme="minorBidi"/>
                <w:sz w:val="20"/>
                <w:szCs w:val="20"/>
                <w:lang w:val="de-DE" w:eastAsia="ko-KR"/>
              </w:rPr>
              <w:t>2</w:t>
            </w:r>
          </w:p>
        </w:tc>
        <w:tc>
          <w:tcPr>
            <w:tcW w:w="1528" w:type="dxa"/>
            <w:shd w:val="clear" w:color="auto" w:fill="auto"/>
          </w:tcPr>
          <w:p w:rsidR="002D0131" w:rsidRPr="004D509C" w:rsidRDefault="002D0131" w:rsidP="0067343F">
            <w:pPr>
              <w:spacing w:after="0" w:line="360" w:lineRule="auto"/>
              <w:jc w:val="both"/>
              <w:rPr>
                <w:rFonts w:asciiTheme="minorBidi" w:eastAsia="Calibri" w:hAnsiTheme="minorBidi"/>
                <w:color w:val="000000"/>
                <w:sz w:val="20"/>
                <w:szCs w:val="20"/>
                <w:vertAlign w:val="subscript"/>
                <w:lang w:val="de-DE" w:eastAsia="ko-KR"/>
              </w:rPr>
            </w:pPr>
            <w:r w:rsidRPr="004D509C">
              <w:rPr>
                <w:rFonts w:asciiTheme="minorBidi" w:eastAsia="Calibri" w:hAnsiTheme="minorBidi"/>
                <w:color w:val="000000"/>
                <w:sz w:val="20"/>
                <w:szCs w:val="20"/>
                <w:lang w:val="de-DE" w:eastAsia="ko-KR"/>
              </w:rPr>
              <w:t>128.</w:t>
            </w:r>
            <w:r w:rsidR="0067343F" w:rsidRPr="004D509C">
              <w:rPr>
                <w:rFonts w:asciiTheme="minorBidi" w:eastAsia="Calibri" w:hAnsiTheme="minorBidi"/>
                <w:color w:val="000000"/>
                <w:sz w:val="20"/>
                <w:szCs w:val="20"/>
                <w:lang w:val="de-DE" w:eastAsia="ko-KR"/>
              </w:rPr>
              <w:t>3</w:t>
            </w:r>
            <w:r w:rsidRPr="004D509C">
              <w:rPr>
                <w:rFonts w:asciiTheme="minorBidi" w:eastAsia="Calibri" w:hAnsiTheme="minorBidi"/>
                <w:color w:val="000000"/>
                <w:sz w:val="20"/>
                <w:szCs w:val="20"/>
                <w:lang w:val="de-DE" w:eastAsia="ko-KR"/>
              </w:rPr>
              <w:t>, C</w:t>
            </w:r>
          </w:p>
        </w:tc>
        <w:tc>
          <w:tcPr>
            <w:tcW w:w="1559"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val="de-DE" w:eastAsia="ko-KR"/>
              </w:rPr>
            </w:pPr>
            <w:r w:rsidRPr="004D509C">
              <w:rPr>
                <w:rFonts w:asciiTheme="minorBidi" w:eastAsia="Calibri" w:hAnsiTheme="minorBidi"/>
                <w:sz w:val="20"/>
                <w:szCs w:val="20"/>
                <w:lang w:val="de-DE" w:eastAsia="ko-KR"/>
              </w:rPr>
              <w:t>3</w:t>
            </w:r>
          </w:p>
        </w:tc>
        <w:tc>
          <w:tcPr>
            <w:tcW w:w="1528" w:type="dxa"/>
            <w:shd w:val="clear" w:color="auto" w:fill="auto"/>
          </w:tcPr>
          <w:p w:rsidR="002D0131" w:rsidRPr="004D509C" w:rsidRDefault="0067343F" w:rsidP="002D0131">
            <w:pPr>
              <w:spacing w:after="0" w:line="360" w:lineRule="auto"/>
              <w:jc w:val="both"/>
              <w:rPr>
                <w:rFonts w:asciiTheme="minorBidi" w:eastAsia="Calibri" w:hAnsiTheme="minorBidi"/>
                <w:color w:val="000000"/>
                <w:sz w:val="20"/>
                <w:szCs w:val="20"/>
                <w:vertAlign w:val="subscript"/>
                <w:lang w:eastAsia="ko-KR"/>
              </w:rPr>
            </w:pPr>
            <w:r w:rsidRPr="004D509C">
              <w:rPr>
                <w:rFonts w:asciiTheme="minorBidi" w:eastAsia="Calibri" w:hAnsiTheme="minorBidi"/>
                <w:color w:val="000000"/>
                <w:sz w:val="20"/>
                <w:szCs w:val="20"/>
                <w:lang w:eastAsia="ko-KR"/>
              </w:rPr>
              <w:t>153.3</w:t>
            </w:r>
            <w:r w:rsidR="002D0131" w:rsidRPr="004D509C">
              <w:rPr>
                <w:rFonts w:asciiTheme="minorBidi" w:eastAsia="Calibri" w:hAnsiTheme="minorBidi"/>
                <w:color w:val="000000"/>
                <w:sz w:val="20"/>
                <w:szCs w:val="20"/>
                <w:lang w:eastAsia="ko-KR"/>
              </w:rPr>
              <w:t>, C</w:t>
            </w:r>
          </w:p>
        </w:tc>
        <w:tc>
          <w:tcPr>
            <w:tcW w:w="1559"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4</w:t>
            </w:r>
          </w:p>
        </w:tc>
        <w:tc>
          <w:tcPr>
            <w:tcW w:w="1528" w:type="dxa"/>
            <w:shd w:val="clear" w:color="auto" w:fill="auto"/>
          </w:tcPr>
          <w:p w:rsidR="002D0131" w:rsidRPr="004D509C" w:rsidRDefault="0067343F" w:rsidP="002D0131">
            <w:pPr>
              <w:spacing w:after="0" w:line="360" w:lineRule="auto"/>
              <w:jc w:val="both"/>
              <w:rPr>
                <w:rFonts w:asciiTheme="minorBidi" w:eastAsia="Calibri" w:hAnsiTheme="minorBidi"/>
                <w:color w:val="000000"/>
                <w:sz w:val="20"/>
                <w:szCs w:val="20"/>
                <w:vertAlign w:val="subscript"/>
                <w:lang w:eastAsia="ko-KR"/>
              </w:rPr>
            </w:pPr>
            <w:r w:rsidRPr="004D509C">
              <w:rPr>
                <w:rFonts w:asciiTheme="minorBidi" w:eastAsia="Calibri" w:hAnsiTheme="minorBidi"/>
                <w:color w:val="000000"/>
                <w:sz w:val="20"/>
                <w:szCs w:val="20"/>
                <w:lang w:eastAsia="ko-KR"/>
              </w:rPr>
              <w:t>149.7</w:t>
            </w:r>
            <w:r w:rsidR="002D0131" w:rsidRPr="004D509C">
              <w:rPr>
                <w:rFonts w:asciiTheme="minorBidi" w:eastAsia="Calibri" w:hAnsiTheme="minorBidi"/>
                <w:color w:val="000000"/>
                <w:sz w:val="20"/>
                <w:szCs w:val="20"/>
                <w:lang w:eastAsia="ko-KR"/>
              </w:rPr>
              <w:t>, C</w:t>
            </w:r>
          </w:p>
        </w:tc>
        <w:tc>
          <w:tcPr>
            <w:tcW w:w="1559"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5</w:t>
            </w:r>
          </w:p>
        </w:tc>
        <w:tc>
          <w:tcPr>
            <w:tcW w:w="1528" w:type="dxa"/>
            <w:shd w:val="clear" w:color="auto" w:fill="auto"/>
          </w:tcPr>
          <w:p w:rsidR="002D0131" w:rsidRPr="004D509C" w:rsidRDefault="0067343F"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109</w:t>
            </w:r>
            <w:r w:rsidR="002D0131" w:rsidRPr="004D509C">
              <w:rPr>
                <w:rFonts w:asciiTheme="minorBidi" w:eastAsia="Calibri" w:hAnsiTheme="minorBidi"/>
                <w:color w:val="000000"/>
                <w:sz w:val="20"/>
                <w:szCs w:val="20"/>
                <w:lang w:eastAsia="ko-KR"/>
              </w:rPr>
              <w:t>.</w:t>
            </w:r>
            <w:r w:rsidRPr="004D509C">
              <w:rPr>
                <w:rFonts w:asciiTheme="minorBidi" w:eastAsia="Calibri" w:hAnsiTheme="minorBidi"/>
                <w:color w:val="000000"/>
                <w:sz w:val="20"/>
                <w:szCs w:val="20"/>
                <w:lang w:eastAsia="ko-KR"/>
              </w:rPr>
              <w:t>7</w:t>
            </w:r>
            <w:r w:rsidR="002D0131" w:rsidRPr="004D509C">
              <w:rPr>
                <w:rFonts w:asciiTheme="minorBidi" w:eastAsia="Calibri" w:hAnsiTheme="minorBidi"/>
                <w:color w:val="000000"/>
                <w:sz w:val="20"/>
                <w:szCs w:val="20"/>
                <w:lang w:eastAsia="ko-KR"/>
              </w:rPr>
              <w:t>, CH</w:t>
            </w:r>
          </w:p>
        </w:tc>
        <w:tc>
          <w:tcPr>
            <w:tcW w:w="1559" w:type="dxa"/>
            <w:shd w:val="clear" w:color="auto" w:fill="auto"/>
          </w:tcPr>
          <w:p w:rsidR="002D0131" w:rsidRPr="004D509C" w:rsidRDefault="002D0131" w:rsidP="002049C3">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6.</w:t>
            </w:r>
            <w:r w:rsidR="002049C3" w:rsidRPr="004D509C">
              <w:rPr>
                <w:rFonts w:asciiTheme="minorBidi" w:eastAsia="Calibri" w:hAnsiTheme="minorBidi"/>
                <w:color w:val="000000"/>
                <w:sz w:val="20"/>
                <w:szCs w:val="20"/>
                <w:lang w:eastAsia="ko-KR"/>
              </w:rPr>
              <w:t>38</w:t>
            </w:r>
            <w:r w:rsidRPr="004D509C">
              <w:rPr>
                <w:rFonts w:asciiTheme="minorBidi" w:eastAsia="Calibri" w:hAnsiTheme="minorBidi"/>
                <w:color w:val="000000"/>
                <w:sz w:val="20"/>
                <w:szCs w:val="20"/>
                <w:lang w:eastAsia="ko-KR"/>
              </w:rPr>
              <w:t>, s</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6</w:t>
            </w:r>
          </w:p>
        </w:tc>
        <w:tc>
          <w:tcPr>
            <w:tcW w:w="1528" w:type="dxa"/>
            <w:shd w:val="clear" w:color="auto" w:fill="auto"/>
          </w:tcPr>
          <w:p w:rsidR="002D0131" w:rsidRPr="004D509C" w:rsidRDefault="002D0131"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134.</w:t>
            </w:r>
            <w:r w:rsidR="0067343F" w:rsidRPr="004D509C">
              <w:rPr>
                <w:rFonts w:asciiTheme="minorBidi" w:eastAsia="Calibri" w:hAnsiTheme="minorBidi"/>
                <w:color w:val="000000"/>
                <w:sz w:val="20"/>
                <w:szCs w:val="20"/>
                <w:lang w:eastAsia="ko-KR"/>
              </w:rPr>
              <w:t>7</w:t>
            </w:r>
            <w:r w:rsidRPr="004D509C">
              <w:rPr>
                <w:rFonts w:asciiTheme="minorBidi" w:eastAsia="Calibri" w:hAnsiTheme="minorBidi"/>
                <w:color w:val="000000"/>
                <w:sz w:val="20"/>
                <w:szCs w:val="20"/>
                <w:lang w:eastAsia="ko-KR"/>
              </w:rPr>
              <w:t>, C</w:t>
            </w:r>
          </w:p>
        </w:tc>
        <w:tc>
          <w:tcPr>
            <w:tcW w:w="1559"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 xml:space="preserve">- </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808080"/>
                <w:sz w:val="20"/>
                <w:szCs w:val="20"/>
                <w:lang w:eastAsia="ko-KR"/>
              </w:rPr>
            </w:pPr>
            <w:r w:rsidRPr="004D509C">
              <w:rPr>
                <w:rFonts w:asciiTheme="minorBidi" w:eastAsia="Calibri" w:hAnsiTheme="minorBidi"/>
                <w:sz w:val="20"/>
                <w:szCs w:val="20"/>
                <w:lang w:eastAsia="ko-KR"/>
              </w:rPr>
              <w:t>7</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131.</w:t>
            </w:r>
            <w:r w:rsidR="0067343F" w:rsidRPr="004D509C">
              <w:rPr>
                <w:rFonts w:asciiTheme="minorBidi" w:eastAsia="Calibri" w:hAnsiTheme="minorBidi"/>
                <w:color w:val="000000"/>
                <w:sz w:val="20"/>
                <w:szCs w:val="20"/>
                <w:lang w:eastAsia="ko-KR"/>
              </w:rPr>
              <w:t>2</w:t>
            </w:r>
            <w:r w:rsidRPr="004D509C">
              <w:rPr>
                <w:rFonts w:asciiTheme="minorBidi" w:eastAsia="Calibri" w:hAnsiTheme="minorBidi"/>
                <w:color w:val="000000"/>
                <w:sz w:val="20"/>
                <w:szCs w:val="20"/>
                <w:lang w:eastAsia="ko-KR"/>
              </w:rPr>
              <w:t>,</w:t>
            </w:r>
            <w:r w:rsidR="002D0131" w:rsidRPr="004D509C">
              <w:rPr>
                <w:rFonts w:asciiTheme="minorBidi" w:eastAsia="Calibri" w:hAnsiTheme="minorBidi"/>
                <w:color w:val="000000"/>
                <w:sz w:val="20"/>
                <w:szCs w:val="20"/>
                <w:lang w:eastAsia="ko-KR"/>
              </w:rPr>
              <w:t xml:space="preserve"> CH</w:t>
            </w:r>
          </w:p>
        </w:tc>
        <w:tc>
          <w:tcPr>
            <w:tcW w:w="1559" w:type="dxa"/>
            <w:shd w:val="clear" w:color="auto" w:fill="auto"/>
          </w:tcPr>
          <w:p w:rsidR="002D0131" w:rsidRPr="004D509C" w:rsidRDefault="00811C8C" w:rsidP="002049C3">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7,</w:t>
            </w:r>
            <w:r w:rsidR="002049C3" w:rsidRPr="004D509C">
              <w:rPr>
                <w:rFonts w:asciiTheme="minorBidi" w:eastAsia="Calibri" w:hAnsiTheme="minorBidi"/>
                <w:color w:val="000000"/>
                <w:sz w:val="20"/>
                <w:szCs w:val="20"/>
                <w:lang w:eastAsia="ko-KR"/>
              </w:rPr>
              <w:t>82</w:t>
            </w:r>
            <w:r w:rsidRPr="004D509C">
              <w:rPr>
                <w:rFonts w:asciiTheme="minorBidi" w:eastAsia="Calibri" w:hAnsiTheme="minorBidi"/>
                <w:color w:val="000000"/>
                <w:sz w:val="20"/>
                <w:szCs w:val="20"/>
                <w:lang w:eastAsia="ko-KR"/>
              </w:rPr>
              <w:t>, d</w:t>
            </w:r>
            <w:r w:rsidR="002D0131" w:rsidRPr="004D509C">
              <w:rPr>
                <w:rFonts w:asciiTheme="minorBidi" w:eastAsia="Calibri" w:hAnsiTheme="minorBidi"/>
                <w:color w:val="000000"/>
                <w:sz w:val="20"/>
                <w:szCs w:val="20"/>
                <w:lang w:eastAsia="ko-KR"/>
              </w:rPr>
              <w:t xml:space="preserve"> </w:t>
            </w:r>
            <w:r w:rsidRPr="004D509C">
              <w:rPr>
                <w:rFonts w:asciiTheme="minorBidi" w:eastAsia="Calibri" w:hAnsiTheme="minorBidi"/>
                <w:color w:val="000000"/>
                <w:sz w:val="20"/>
                <w:szCs w:val="20"/>
                <w:lang w:eastAsia="ko-KR"/>
              </w:rPr>
              <w:t>(7.</w:t>
            </w:r>
            <w:r w:rsidR="002049C3" w:rsidRPr="004D509C">
              <w:rPr>
                <w:rFonts w:asciiTheme="minorBidi" w:eastAsia="Calibri" w:hAnsiTheme="minorBidi"/>
                <w:color w:val="000000"/>
                <w:sz w:val="20"/>
                <w:szCs w:val="20"/>
                <w:lang w:eastAsia="ko-KR"/>
              </w:rPr>
              <w:t>5</w:t>
            </w:r>
            <w:r w:rsidR="002D0131"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8</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sz w:val="20"/>
                <w:szCs w:val="20"/>
              </w:rPr>
            </w:pPr>
            <w:r w:rsidRPr="004D509C">
              <w:rPr>
                <w:rFonts w:asciiTheme="minorBidi" w:eastAsia="Calibri" w:hAnsiTheme="minorBidi"/>
                <w:sz w:val="20"/>
                <w:szCs w:val="20"/>
              </w:rPr>
              <w:t>129.</w:t>
            </w:r>
            <w:r w:rsidR="0067343F" w:rsidRPr="004D509C">
              <w:rPr>
                <w:rFonts w:asciiTheme="minorBidi" w:eastAsia="Calibri" w:hAnsiTheme="minorBidi"/>
                <w:sz w:val="20"/>
                <w:szCs w:val="20"/>
              </w:rPr>
              <w:t>6</w:t>
            </w:r>
            <w:r w:rsidRPr="004D509C">
              <w:rPr>
                <w:rFonts w:asciiTheme="minorBidi" w:eastAsia="Calibri" w:hAnsiTheme="minorBidi"/>
                <w:sz w:val="20"/>
                <w:szCs w:val="20"/>
              </w:rPr>
              <w:t>, CH</w:t>
            </w:r>
          </w:p>
        </w:tc>
        <w:tc>
          <w:tcPr>
            <w:tcW w:w="1559" w:type="dxa"/>
            <w:shd w:val="clear" w:color="auto" w:fill="auto"/>
          </w:tcPr>
          <w:p w:rsidR="002D0131" w:rsidRPr="004D509C" w:rsidRDefault="002049C3" w:rsidP="002049C3">
            <w:pPr>
              <w:spacing w:after="0" w:line="360" w:lineRule="auto"/>
              <w:jc w:val="both"/>
              <w:rPr>
                <w:rFonts w:asciiTheme="minorBidi" w:eastAsia="Calibri" w:hAnsiTheme="minorBidi"/>
                <w:sz w:val="20"/>
                <w:szCs w:val="20"/>
                <w:lang w:val="de-DE"/>
              </w:rPr>
            </w:pPr>
            <w:r w:rsidRPr="004D509C">
              <w:rPr>
                <w:rFonts w:asciiTheme="minorBidi" w:eastAsia="Calibri" w:hAnsiTheme="minorBidi"/>
                <w:sz w:val="20"/>
                <w:szCs w:val="20"/>
                <w:lang w:val="de-DE"/>
              </w:rPr>
              <w:t>7.</w:t>
            </w:r>
            <w:r w:rsidR="002D0131" w:rsidRPr="004D509C">
              <w:rPr>
                <w:rFonts w:asciiTheme="minorBidi" w:eastAsia="Calibri" w:hAnsiTheme="minorBidi"/>
                <w:sz w:val="20"/>
                <w:szCs w:val="20"/>
                <w:lang w:val="de-DE"/>
              </w:rPr>
              <w:t xml:space="preserve">, </w:t>
            </w:r>
            <w:r w:rsidR="00811C8C" w:rsidRPr="004D509C">
              <w:rPr>
                <w:rFonts w:asciiTheme="minorBidi" w:eastAsia="Calibri" w:hAnsiTheme="minorBidi"/>
                <w:sz w:val="20"/>
                <w:szCs w:val="20"/>
                <w:lang w:val="de-DE"/>
              </w:rPr>
              <w:t>t (7.</w:t>
            </w:r>
            <w:r w:rsidRPr="004D509C">
              <w:rPr>
                <w:rFonts w:asciiTheme="minorBidi" w:eastAsia="Calibri" w:hAnsiTheme="minorBidi"/>
                <w:sz w:val="20"/>
                <w:szCs w:val="20"/>
                <w:lang w:val="de-DE"/>
              </w:rPr>
              <w:t>5</w:t>
            </w:r>
            <w:r w:rsidR="00811C8C" w:rsidRPr="004D509C">
              <w:rPr>
                <w:rFonts w:asciiTheme="minorBidi" w:eastAsia="Calibri" w:hAnsiTheme="minorBidi"/>
                <w:sz w:val="20"/>
                <w:szCs w:val="20"/>
                <w:lang w:val="de-DE"/>
              </w:rPr>
              <w:t>)</w:t>
            </w:r>
            <w:r w:rsidR="002D0131" w:rsidRPr="004D509C">
              <w:rPr>
                <w:rFonts w:asciiTheme="minorBidi" w:eastAsia="Calibri" w:hAnsiTheme="minorBidi"/>
                <w:sz w:val="20"/>
                <w:szCs w:val="20"/>
                <w:lang w:val="de-DE"/>
              </w:rPr>
              <w:t xml:space="preserve"> </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val="de-DE"/>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9</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129.</w:t>
            </w:r>
            <w:r w:rsidR="0067343F" w:rsidRPr="004D509C">
              <w:rPr>
                <w:rFonts w:asciiTheme="minorBidi" w:eastAsia="Calibri" w:hAnsiTheme="minorBidi"/>
                <w:color w:val="000000"/>
                <w:sz w:val="20"/>
                <w:szCs w:val="20"/>
                <w:lang w:val="de-DE" w:eastAsia="ko-KR"/>
              </w:rPr>
              <w:t>3</w:t>
            </w:r>
            <w:r w:rsidR="002D0131" w:rsidRPr="004D509C">
              <w:rPr>
                <w:rFonts w:asciiTheme="minorBidi" w:eastAsia="Calibri" w:hAnsiTheme="minorBidi"/>
                <w:color w:val="000000"/>
                <w:sz w:val="20"/>
                <w:szCs w:val="20"/>
                <w:lang w:val="de-DE" w:eastAsia="ko-KR"/>
              </w:rPr>
              <w:t>, CH</w:t>
            </w:r>
          </w:p>
        </w:tc>
        <w:tc>
          <w:tcPr>
            <w:tcW w:w="1559" w:type="dxa"/>
            <w:shd w:val="clear" w:color="auto" w:fill="auto"/>
          </w:tcPr>
          <w:p w:rsidR="002D0131" w:rsidRPr="004D509C" w:rsidRDefault="00811C8C" w:rsidP="002049C3">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7.</w:t>
            </w:r>
            <w:r w:rsidR="002049C3" w:rsidRPr="004D509C">
              <w:rPr>
                <w:rFonts w:asciiTheme="minorBidi" w:eastAsia="Calibri" w:hAnsiTheme="minorBidi"/>
                <w:color w:val="000000"/>
                <w:sz w:val="20"/>
                <w:szCs w:val="20"/>
                <w:lang w:val="de-DE" w:eastAsia="ko-KR"/>
              </w:rPr>
              <w:t>33</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t</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(7.</w:t>
            </w:r>
            <w:r w:rsidR="002049C3" w:rsidRPr="004D509C">
              <w:rPr>
                <w:rFonts w:asciiTheme="minorBidi" w:eastAsia="Calibri" w:hAnsiTheme="minorBidi"/>
                <w:color w:val="000000"/>
                <w:sz w:val="20"/>
                <w:szCs w:val="20"/>
                <w:lang w:val="de-DE" w:eastAsia="ko-KR"/>
              </w:rPr>
              <w:t>5</w:t>
            </w:r>
            <w:r w:rsidRPr="004D509C">
              <w:rPr>
                <w:rFonts w:asciiTheme="minorBidi" w:eastAsia="Calibri" w:hAnsiTheme="minorBidi"/>
                <w:color w:val="000000"/>
                <w:sz w:val="20"/>
                <w:szCs w:val="20"/>
                <w:lang w:val="de-DE"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10</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129.</w:t>
            </w:r>
            <w:r w:rsidR="0067343F" w:rsidRPr="004D509C">
              <w:rPr>
                <w:rFonts w:asciiTheme="minorBidi" w:eastAsia="Calibri" w:hAnsiTheme="minorBidi"/>
                <w:color w:val="000000"/>
                <w:sz w:val="20"/>
                <w:szCs w:val="20"/>
                <w:lang w:val="de-DE" w:eastAsia="ko-KR"/>
              </w:rPr>
              <w:t>6</w:t>
            </w:r>
            <w:r w:rsidR="002D0131" w:rsidRPr="004D509C">
              <w:rPr>
                <w:rFonts w:asciiTheme="minorBidi" w:eastAsia="Calibri" w:hAnsiTheme="minorBidi"/>
                <w:color w:val="000000"/>
                <w:sz w:val="20"/>
                <w:szCs w:val="20"/>
                <w:lang w:val="de-DE" w:eastAsia="ko-KR"/>
              </w:rPr>
              <w:t>, CH</w:t>
            </w:r>
          </w:p>
        </w:tc>
        <w:tc>
          <w:tcPr>
            <w:tcW w:w="1559" w:type="dxa"/>
            <w:shd w:val="clear" w:color="auto" w:fill="auto"/>
          </w:tcPr>
          <w:p w:rsidR="002D0131" w:rsidRPr="004D509C" w:rsidRDefault="00811C8C" w:rsidP="002049C3">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7.</w:t>
            </w:r>
            <w:r w:rsidR="002049C3" w:rsidRPr="004D509C">
              <w:rPr>
                <w:rFonts w:asciiTheme="minorBidi" w:eastAsia="Calibri" w:hAnsiTheme="minorBidi"/>
                <w:color w:val="000000"/>
                <w:sz w:val="20"/>
                <w:szCs w:val="20"/>
                <w:lang w:val="de-DE" w:eastAsia="ko-KR"/>
              </w:rPr>
              <w:t>41</w:t>
            </w:r>
            <w:r w:rsidRPr="004D509C">
              <w:rPr>
                <w:rFonts w:asciiTheme="minorBidi" w:eastAsia="Calibri" w:hAnsiTheme="minorBidi"/>
                <w:color w:val="000000"/>
                <w:sz w:val="20"/>
                <w:szCs w:val="20"/>
                <w:lang w:val="de-DE" w:eastAsia="ko-KR"/>
              </w:rPr>
              <w:t>, t (7.</w:t>
            </w:r>
            <w:r w:rsidR="002049C3" w:rsidRPr="004D509C">
              <w:rPr>
                <w:rFonts w:asciiTheme="minorBidi" w:eastAsia="Calibri" w:hAnsiTheme="minorBidi"/>
                <w:color w:val="000000"/>
                <w:sz w:val="20"/>
                <w:szCs w:val="20"/>
                <w:lang w:val="de-DE" w:eastAsia="ko-KR"/>
              </w:rPr>
              <w:t>5</w:t>
            </w:r>
            <w:r w:rsidRPr="004D509C">
              <w:rPr>
                <w:rFonts w:asciiTheme="minorBidi" w:eastAsia="Calibri" w:hAnsiTheme="minorBidi"/>
                <w:color w:val="000000"/>
                <w:sz w:val="20"/>
                <w:szCs w:val="20"/>
                <w:lang w:val="de-DE" w:eastAsia="ko-KR"/>
              </w:rPr>
              <w:t>)</w:t>
            </w:r>
            <w:r w:rsidR="002D0131" w:rsidRPr="004D509C">
              <w:rPr>
                <w:rFonts w:asciiTheme="minorBidi" w:eastAsia="Calibri" w:hAnsiTheme="minorBidi"/>
                <w:color w:val="000000"/>
                <w:sz w:val="20"/>
                <w:szCs w:val="20"/>
                <w:lang w:val="de-DE" w:eastAsia="ko-KR"/>
              </w:rPr>
              <w:t xml:space="preserve"> </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val="de-DE" w:eastAsia="ko-KR"/>
              </w:rPr>
            </w:pPr>
            <w:r w:rsidRPr="004D509C">
              <w:rPr>
                <w:rFonts w:asciiTheme="minorBidi" w:eastAsia="Calibri" w:hAnsiTheme="minorBidi"/>
                <w:sz w:val="20"/>
                <w:szCs w:val="20"/>
                <w:lang w:val="de-DE" w:eastAsia="ko-KR"/>
              </w:rPr>
              <w:t>11</w:t>
            </w:r>
          </w:p>
          <w:p w:rsidR="002D0131" w:rsidRPr="004D509C" w:rsidRDefault="002D0131" w:rsidP="002D0131">
            <w:pPr>
              <w:spacing w:after="0" w:line="360" w:lineRule="auto"/>
              <w:jc w:val="both"/>
              <w:rPr>
                <w:rFonts w:asciiTheme="minorBidi" w:eastAsia="Calibri" w:hAnsiTheme="minorBidi"/>
                <w:sz w:val="20"/>
                <w:szCs w:val="20"/>
                <w:lang w:val="de-DE" w:eastAsia="ko-KR"/>
              </w:rPr>
            </w:pPr>
            <w:r w:rsidRPr="004D509C">
              <w:rPr>
                <w:rFonts w:asciiTheme="minorBidi" w:eastAsia="Calibri" w:hAnsiTheme="minorBidi"/>
                <w:sz w:val="20"/>
                <w:szCs w:val="20"/>
                <w:lang w:val="de-DE" w:eastAsia="ko-KR"/>
              </w:rPr>
              <w:t>12</w:t>
            </w:r>
          </w:p>
        </w:tc>
        <w:tc>
          <w:tcPr>
            <w:tcW w:w="1528" w:type="dxa"/>
            <w:shd w:val="clear" w:color="auto" w:fill="auto"/>
          </w:tcPr>
          <w:p w:rsidR="002D0131" w:rsidRPr="004D509C" w:rsidRDefault="0067343F"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131.2</w:t>
            </w:r>
            <w:r w:rsidR="002D0131" w:rsidRPr="004D509C">
              <w:rPr>
                <w:rFonts w:asciiTheme="minorBidi" w:eastAsia="Calibri" w:hAnsiTheme="minorBidi"/>
                <w:color w:val="000000"/>
                <w:sz w:val="20"/>
                <w:szCs w:val="20"/>
                <w:lang w:val="de-DE" w:eastAsia="ko-KR"/>
              </w:rPr>
              <w:t>, CH</w:t>
            </w:r>
          </w:p>
          <w:p w:rsidR="00811C8C" w:rsidRPr="004D509C" w:rsidRDefault="00C474D2" w:rsidP="00C474D2">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27</w:t>
            </w:r>
            <w:r w:rsidR="00811C8C" w:rsidRPr="004D509C">
              <w:rPr>
                <w:rFonts w:asciiTheme="minorBidi" w:eastAsia="Calibri" w:hAnsiTheme="minorBidi"/>
                <w:color w:val="000000"/>
                <w:sz w:val="20"/>
                <w:szCs w:val="20"/>
                <w:lang w:val="de-DE" w:eastAsia="ko-KR"/>
              </w:rPr>
              <w:t>.</w:t>
            </w:r>
            <w:r w:rsidRPr="004D509C">
              <w:rPr>
                <w:rFonts w:asciiTheme="minorBidi" w:eastAsia="Calibri" w:hAnsiTheme="minorBidi"/>
                <w:color w:val="000000"/>
                <w:sz w:val="20"/>
                <w:szCs w:val="20"/>
                <w:lang w:val="de-DE" w:eastAsia="ko-KR"/>
              </w:rPr>
              <w:t>8</w:t>
            </w:r>
            <w:r w:rsidR="00811C8C" w:rsidRPr="004D509C">
              <w:rPr>
                <w:rFonts w:asciiTheme="minorBidi" w:eastAsia="Calibri" w:hAnsiTheme="minorBidi"/>
                <w:color w:val="000000"/>
                <w:sz w:val="20"/>
                <w:szCs w:val="20"/>
                <w:lang w:val="de-DE" w:eastAsia="ko-KR"/>
              </w:rPr>
              <w:t>, CH</w:t>
            </w:r>
            <w:r w:rsidR="00811C8C" w:rsidRPr="004D509C">
              <w:rPr>
                <w:rFonts w:asciiTheme="minorBidi" w:eastAsia="Calibri" w:hAnsiTheme="minorBidi"/>
                <w:color w:val="000000"/>
                <w:sz w:val="20"/>
                <w:szCs w:val="20"/>
                <w:vertAlign w:val="subscript"/>
                <w:lang w:val="de-DE" w:eastAsia="ko-KR"/>
              </w:rPr>
              <w:t>2</w:t>
            </w:r>
          </w:p>
        </w:tc>
        <w:tc>
          <w:tcPr>
            <w:tcW w:w="1559"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7.</w:t>
            </w:r>
            <w:r w:rsidR="002049C3" w:rsidRPr="004D509C">
              <w:rPr>
                <w:rFonts w:asciiTheme="minorBidi" w:eastAsia="Calibri" w:hAnsiTheme="minorBidi"/>
                <w:color w:val="000000"/>
                <w:sz w:val="20"/>
                <w:szCs w:val="20"/>
                <w:lang w:val="de-DE" w:eastAsia="ko-KR"/>
              </w:rPr>
              <w:t>82</w:t>
            </w:r>
            <w:r w:rsidRPr="004D509C">
              <w:rPr>
                <w:rFonts w:asciiTheme="minorBidi" w:eastAsia="Calibri" w:hAnsiTheme="minorBidi"/>
                <w:color w:val="000000"/>
                <w:sz w:val="20"/>
                <w:szCs w:val="20"/>
                <w:lang w:val="de-DE" w:eastAsia="ko-KR"/>
              </w:rPr>
              <w:t>, d (7.</w:t>
            </w:r>
            <w:r w:rsidR="00F40557" w:rsidRPr="004D509C">
              <w:rPr>
                <w:rFonts w:asciiTheme="minorBidi" w:eastAsia="Calibri" w:hAnsiTheme="minorBidi"/>
                <w:color w:val="000000"/>
                <w:sz w:val="20"/>
                <w:szCs w:val="20"/>
                <w:lang w:val="de-DE" w:eastAsia="ko-KR"/>
              </w:rPr>
              <w:t>5</w:t>
            </w:r>
            <w:r w:rsidRPr="004D509C">
              <w:rPr>
                <w:rFonts w:asciiTheme="minorBidi" w:eastAsia="Calibri" w:hAnsiTheme="minorBidi"/>
                <w:color w:val="000000"/>
                <w:sz w:val="20"/>
                <w:szCs w:val="20"/>
                <w:lang w:val="de-DE" w:eastAsia="ko-KR"/>
              </w:rPr>
              <w:t>)</w:t>
            </w:r>
          </w:p>
          <w:p w:rsidR="002D0131" w:rsidRPr="004D509C" w:rsidRDefault="00811C8C" w:rsidP="00071F25">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3.</w:t>
            </w:r>
            <w:r w:rsidR="00071F25" w:rsidRPr="004D509C">
              <w:rPr>
                <w:rFonts w:asciiTheme="minorBidi" w:eastAsia="Calibri" w:hAnsiTheme="minorBidi"/>
                <w:color w:val="000000"/>
                <w:sz w:val="20"/>
                <w:szCs w:val="20"/>
                <w:lang w:val="de-DE" w:eastAsia="ko-KR"/>
              </w:rPr>
              <w:t>67</w:t>
            </w:r>
            <w:r w:rsidRPr="004D509C">
              <w:rPr>
                <w:rFonts w:asciiTheme="minorBidi" w:eastAsia="Calibri" w:hAnsiTheme="minorBidi"/>
                <w:color w:val="000000"/>
                <w:sz w:val="20"/>
                <w:szCs w:val="20"/>
                <w:lang w:val="de-DE" w:eastAsia="ko-KR"/>
              </w:rPr>
              <w:t>, s</w:t>
            </w:r>
          </w:p>
        </w:tc>
        <w:tc>
          <w:tcPr>
            <w:tcW w:w="426" w:type="dxa"/>
            <w:shd w:val="clear" w:color="auto" w:fill="auto"/>
          </w:tcPr>
          <w:p w:rsidR="002D0131" w:rsidRPr="004D509C" w:rsidRDefault="002D0131" w:rsidP="00F40557">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val="de-DE" w:eastAsia="ko-KR"/>
              </w:rPr>
            </w:pPr>
            <w:r w:rsidRPr="004D509C">
              <w:rPr>
                <w:rFonts w:asciiTheme="minorBidi" w:eastAsia="Calibri" w:hAnsiTheme="minorBidi"/>
                <w:sz w:val="20"/>
                <w:szCs w:val="20"/>
                <w:lang w:val="de-DE" w:eastAsia="ko-KR"/>
              </w:rPr>
              <w:t>13</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val="de-DE" w:eastAsia="ko-KR"/>
              </w:rPr>
              <w:t>130.</w:t>
            </w:r>
            <w:r w:rsidR="0067343F" w:rsidRPr="004D509C">
              <w:rPr>
                <w:rFonts w:asciiTheme="minorBidi" w:eastAsia="Calibri" w:hAnsiTheme="minorBidi"/>
                <w:color w:val="000000"/>
                <w:sz w:val="20"/>
                <w:szCs w:val="20"/>
                <w:lang w:eastAsia="ko-KR"/>
              </w:rPr>
              <w:t xml:space="preserve">4 </w:t>
            </w:r>
            <w:r w:rsidRPr="004D509C">
              <w:rPr>
                <w:rFonts w:asciiTheme="minorBidi" w:eastAsia="Calibri" w:hAnsiTheme="minorBidi"/>
                <w:color w:val="000000"/>
                <w:sz w:val="20"/>
                <w:szCs w:val="20"/>
                <w:lang w:eastAsia="ko-KR"/>
              </w:rPr>
              <w:t>C</w:t>
            </w:r>
          </w:p>
        </w:tc>
        <w:tc>
          <w:tcPr>
            <w:tcW w:w="1559"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14</w:t>
            </w:r>
          </w:p>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15</w:t>
            </w:r>
          </w:p>
        </w:tc>
        <w:tc>
          <w:tcPr>
            <w:tcW w:w="1528"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130.</w:t>
            </w:r>
            <w:r w:rsidR="0067343F" w:rsidRPr="004D509C">
              <w:rPr>
                <w:rFonts w:asciiTheme="minorBidi" w:eastAsia="Calibri" w:hAnsiTheme="minorBidi"/>
                <w:color w:val="000000"/>
                <w:sz w:val="20"/>
                <w:szCs w:val="20"/>
                <w:lang w:eastAsia="ko-KR"/>
              </w:rPr>
              <w:t>6</w:t>
            </w:r>
            <w:r w:rsidR="002D0131" w:rsidRPr="004D509C">
              <w:rPr>
                <w:rFonts w:asciiTheme="minorBidi" w:eastAsia="Calibri" w:hAnsiTheme="minorBidi"/>
                <w:color w:val="000000"/>
                <w:sz w:val="20"/>
                <w:szCs w:val="20"/>
                <w:lang w:eastAsia="ko-KR"/>
              </w:rPr>
              <w:t>, CH</w:t>
            </w:r>
          </w:p>
          <w:p w:rsidR="00811C8C" w:rsidRPr="004D509C" w:rsidRDefault="00811C8C"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116.4, CH</w:t>
            </w:r>
          </w:p>
        </w:tc>
        <w:tc>
          <w:tcPr>
            <w:tcW w:w="1559"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7.</w:t>
            </w:r>
            <w:r w:rsidR="002049C3" w:rsidRPr="004D509C">
              <w:rPr>
                <w:rFonts w:asciiTheme="minorBidi" w:eastAsia="Calibri" w:hAnsiTheme="minorBidi"/>
                <w:color w:val="000000"/>
                <w:sz w:val="20"/>
                <w:szCs w:val="20"/>
                <w:lang w:eastAsia="ko-KR"/>
              </w:rPr>
              <w:t>11</w:t>
            </w:r>
            <w:r w:rsidR="002D0131" w:rsidRPr="004D509C">
              <w:rPr>
                <w:rFonts w:asciiTheme="minorBidi" w:eastAsia="Calibri" w:hAnsiTheme="minorBidi"/>
                <w:color w:val="000000"/>
                <w:sz w:val="20"/>
                <w:szCs w:val="20"/>
                <w:lang w:eastAsia="ko-KR"/>
              </w:rPr>
              <w:t xml:space="preserve">, </w:t>
            </w:r>
            <w:r w:rsidRPr="004D509C">
              <w:rPr>
                <w:rFonts w:asciiTheme="minorBidi" w:eastAsia="Calibri" w:hAnsiTheme="minorBidi"/>
                <w:color w:val="000000"/>
                <w:sz w:val="20"/>
                <w:szCs w:val="20"/>
                <w:lang w:eastAsia="ko-KR"/>
              </w:rPr>
              <w:t>d (8.</w:t>
            </w:r>
            <w:r w:rsidR="002049C3" w:rsidRPr="004D509C">
              <w:rPr>
                <w:rFonts w:asciiTheme="minorBidi" w:eastAsia="Calibri" w:hAnsiTheme="minorBidi"/>
                <w:color w:val="000000"/>
                <w:sz w:val="20"/>
                <w:szCs w:val="20"/>
                <w:lang w:eastAsia="ko-KR"/>
              </w:rPr>
              <w:t>2</w:t>
            </w:r>
            <w:r w:rsidRPr="004D509C">
              <w:rPr>
                <w:rFonts w:asciiTheme="minorBidi" w:eastAsia="Calibri" w:hAnsiTheme="minorBidi"/>
                <w:color w:val="000000"/>
                <w:sz w:val="20"/>
                <w:szCs w:val="20"/>
                <w:lang w:eastAsia="ko-KR"/>
              </w:rPr>
              <w:t>)</w:t>
            </w:r>
          </w:p>
          <w:p w:rsidR="002D0131" w:rsidRPr="004D509C" w:rsidRDefault="00811C8C" w:rsidP="00F40557">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7.</w:t>
            </w:r>
            <w:r w:rsidR="002049C3" w:rsidRPr="004D509C">
              <w:rPr>
                <w:rFonts w:asciiTheme="minorBidi" w:eastAsia="Calibri" w:hAnsiTheme="minorBidi"/>
                <w:color w:val="000000"/>
                <w:sz w:val="20"/>
                <w:szCs w:val="20"/>
                <w:lang w:eastAsia="ko-KR"/>
              </w:rPr>
              <w:t>82</w:t>
            </w:r>
            <w:r w:rsidRPr="004D509C">
              <w:rPr>
                <w:rFonts w:asciiTheme="minorBidi" w:eastAsia="Calibri" w:hAnsiTheme="minorBidi"/>
                <w:color w:val="000000"/>
                <w:sz w:val="20"/>
                <w:szCs w:val="20"/>
                <w:lang w:eastAsia="ko-KR"/>
              </w:rPr>
              <w:t>, d (</w:t>
            </w:r>
            <w:r w:rsidR="002049C3" w:rsidRPr="004D509C">
              <w:rPr>
                <w:rFonts w:asciiTheme="minorBidi" w:eastAsia="Calibri" w:hAnsiTheme="minorBidi"/>
                <w:color w:val="000000"/>
                <w:sz w:val="20"/>
                <w:szCs w:val="20"/>
                <w:lang w:eastAsia="ko-KR"/>
              </w:rPr>
              <w:t>7.</w:t>
            </w:r>
            <w:r w:rsidR="00F40557" w:rsidRPr="004D509C">
              <w:rPr>
                <w:rFonts w:asciiTheme="minorBidi" w:eastAsia="Calibri" w:hAnsiTheme="minorBidi"/>
                <w:color w:val="000000"/>
                <w:sz w:val="20"/>
                <w:szCs w:val="20"/>
                <w:lang w:eastAsia="ko-KR"/>
              </w:rPr>
              <w:t>5</w:t>
            </w:r>
            <w:r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sz w:val="20"/>
                <w:szCs w:val="20"/>
                <w:lang w:eastAsia="ko-KR"/>
              </w:rPr>
            </w:pPr>
            <w:r w:rsidRPr="004D509C">
              <w:rPr>
                <w:rFonts w:asciiTheme="minorBidi" w:eastAsia="Calibri" w:hAnsiTheme="minorBidi"/>
                <w:sz w:val="20"/>
                <w:szCs w:val="20"/>
                <w:lang w:eastAsia="ko-KR"/>
              </w:rPr>
              <w:t>16</w:t>
            </w:r>
          </w:p>
        </w:tc>
        <w:tc>
          <w:tcPr>
            <w:tcW w:w="1528" w:type="dxa"/>
            <w:shd w:val="clear" w:color="auto" w:fill="auto"/>
          </w:tcPr>
          <w:p w:rsidR="002D0131" w:rsidRPr="004D509C" w:rsidRDefault="0067343F"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156.9, C</w:t>
            </w:r>
          </w:p>
        </w:tc>
        <w:tc>
          <w:tcPr>
            <w:tcW w:w="1559"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17</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eastAsia="ko-KR"/>
              </w:rPr>
            </w:pPr>
            <w:r w:rsidRPr="004D509C">
              <w:rPr>
                <w:rFonts w:asciiTheme="minorBidi" w:eastAsia="Calibri" w:hAnsiTheme="minorBidi"/>
                <w:color w:val="000000"/>
                <w:sz w:val="20"/>
                <w:szCs w:val="20"/>
                <w:lang w:eastAsia="ko-KR"/>
              </w:rPr>
              <w:t>116.</w:t>
            </w:r>
            <w:r w:rsidR="0067343F" w:rsidRPr="004D509C">
              <w:rPr>
                <w:rFonts w:asciiTheme="minorBidi" w:eastAsia="Calibri" w:hAnsiTheme="minorBidi"/>
                <w:color w:val="000000"/>
                <w:sz w:val="20"/>
                <w:szCs w:val="20"/>
                <w:lang w:eastAsia="ko-KR"/>
              </w:rPr>
              <w:t>2</w:t>
            </w:r>
            <w:r w:rsidRPr="004D509C">
              <w:rPr>
                <w:rFonts w:asciiTheme="minorBidi" w:eastAsia="Calibri" w:hAnsiTheme="minorBidi"/>
                <w:color w:val="000000"/>
                <w:sz w:val="20"/>
                <w:szCs w:val="20"/>
                <w:lang w:eastAsia="ko-KR"/>
              </w:rPr>
              <w:t>, CH</w:t>
            </w:r>
          </w:p>
        </w:tc>
        <w:tc>
          <w:tcPr>
            <w:tcW w:w="1559" w:type="dxa"/>
            <w:shd w:val="clear" w:color="auto" w:fill="auto"/>
          </w:tcPr>
          <w:p w:rsidR="002D0131" w:rsidRPr="004D509C" w:rsidRDefault="00811C8C" w:rsidP="002049C3">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6.</w:t>
            </w:r>
            <w:r w:rsidR="002049C3" w:rsidRPr="004D509C">
              <w:rPr>
                <w:rFonts w:asciiTheme="minorBidi" w:eastAsia="Calibri" w:hAnsiTheme="minorBidi"/>
                <w:color w:val="000000"/>
                <w:sz w:val="20"/>
                <w:szCs w:val="20"/>
                <w:lang w:val="de-DE" w:eastAsia="ko-KR"/>
              </w:rPr>
              <w:t>75</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d</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8</w:t>
            </w:r>
            <w:r w:rsidR="002D0131" w:rsidRPr="004D509C">
              <w:rPr>
                <w:rFonts w:asciiTheme="minorBidi" w:eastAsia="Calibri" w:hAnsiTheme="minorBidi"/>
                <w:color w:val="000000"/>
                <w:sz w:val="20"/>
                <w:szCs w:val="20"/>
                <w:lang w:val="de-DE" w:eastAsia="ko-KR"/>
              </w:rPr>
              <w:t>.</w:t>
            </w:r>
            <w:r w:rsidR="002049C3" w:rsidRPr="004D509C">
              <w:rPr>
                <w:rFonts w:asciiTheme="minorBidi" w:eastAsia="Calibri" w:hAnsiTheme="minorBidi"/>
                <w:color w:val="000000"/>
                <w:sz w:val="20"/>
                <w:szCs w:val="20"/>
                <w:lang w:val="de-DE" w:eastAsia="ko-KR"/>
              </w:rPr>
              <w:t>2</w:t>
            </w:r>
            <w:r w:rsidR="002D0131" w:rsidRPr="004D509C">
              <w:rPr>
                <w:rFonts w:asciiTheme="minorBidi" w:eastAsia="Calibri" w:hAnsiTheme="minorBidi"/>
                <w:color w:val="000000"/>
                <w:sz w:val="20"/>
                <w:szCs w:val="20"/>
                <w:lang w:val="de-DE"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18</w:t>
            </w:r>
          </w:p>
        </w:tc>
        <w:tc>
          <w:tcPr>
            <w:tcW w:w="1528" w:type="dxa"/>
            <w:shd w:val="clear" w:color="auto" w:fill="auto"/>
          </w:tcPr>
          <w:p w:rsidR="002D0131" w:rsidRPr="004D509C" w:rsidRDefault="00811C8C" w:rsidP="0067343F">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130.</w:t>
            </w:r>
            <w:r w:rsidR="0067343F" w:rsidRPr="004D509C">
              <w:rPr>
                <w:rFonts w:asciiTheme="minorBidi" w:eastAsia="Calibri" w:hAnsiTheme="minorBidi"/>
                <w:color w:val="000000"/>
                <w:sz w:val="20"/>
                <w:szCs w:val="20"/>
                <w:lang w:val="de-DE" w:eastAsia="ko-KR"/>
              </w:rPr>
              <w:t>4</w:t>
            </w:r>
            <w:r w:rsidR="002D0131" w:rsidRPr="004D509C">
              <w:rPr>
                <w:rFonts w:asciiTheme="minorBidi" w:eastAsia="Calibri" w:hAnsiTheme="minorBidi"/>
                <w:color w:val="000000"/>
                <w:sz w:val="20"/>
                <w:szCs w:val="20"/>
                <w:lang w:val="de-DE" w:eastAsia="ko-KR"/>
              </w:rPr>
              <w:t>, CH</w:t>
            </w:r>
          </w:p>
        </w:tc>
        <w:tc>
          <w:tcPr>
            <w:tcW w:w="1559" w:type="dxa"/>
            <w:shd w:val="clear" w:color="auto" w:fill="auto"/>
          </w:tcPr>
          <w:p w:rsidR="002D0131" w:rsidRPr="004D509C" w:rsidRDefault="00811C8C" w:rsidP="002049C3">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7.</w:t>
            </w:r>
            <w:r w:rsidR="002049C3" w:rsidRPr="004D509C">
              <w:rPr>
                <w:rFonts w:asciiTheme="minorBidi" w:eastAsia="Calibri" w:hAnsiTheme="minorBidi"/>
                <w:color w:val="000000"/>
                <w:sz w:val="20"/>
                <w:szCs w:val="20"/>
                <w:lang w:val="de-DE" w:eastAsia="ko-KR"/>
              </w:rPr>
              <w:t>11</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d</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8.</w:t>
            </w:r>
            <w:r w:rsidR="002049C3" w:rsidRPr="004D509C">
              <w:rPr>
                <w:rFonts w:asciiTheme="minorBidi" w:eastAsia="Calibri" w:hAnsiTheme="minorBidi"/>
                <w:color w:val="000000"/>
                <w:sz w:val="20"/>
                <w:szCs w:val="20"/>
                <w:lang w:val="de-DE" w:eastAsia="ko-KR"/>
              </w:rPr>
              <w:t>2</w:t>
            </w:r>
            <w:r w:rsidR="002D0131" w:rsidRPr="004D509C">
              <w:rPr>
                <w:rFonts w:asciiTheme="minorBidi" w:eastAsia="Calibri" w:hAnsiTheme="minorBidi"/>
                <w:color w:val="000000"/>
                <w:sz w:val="20"/>
                <w:szCs w:val="20"/>
                <w:lang w:val="de-DE"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67343F">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19</w:t>
            </w:r>
          </w:p>
        </w:tc>
        <w:tc>
          <w:tcPr>
            <w:tcW w:w="1528" w:type="dxa"/>
            <w:shd w:val="clear" w:color="auto" w:fill="auto"/>
          </w:tcPr>
          <w:p w:rsidR="002D0131" w:rsidRPr="004D509C" w:rsidRDefault="002D0131" w:rsidP="0067343F">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3</w:t>
            </w:r>
            <w:r w:rsidR="00811C8C" w:rsidRPr="004D509C">
              <w:rPr>
                <w:rFonts w:asciiTheme="minorBidi" w:eastAsia="Calibri" w:hAnsiTheme="minorBidi"/>
                <w:color w:val="000000"/>
                <w:sz w:val="20"/>
                <w:szCs w:val="20"/>
                <w:lang w:val="de-DE" w:eastAsia="ko-KR"/>
              </w:rPr>
              <w:t>4</w:t>
            </w:r>
            <w:r w:rsidRPr="004D509C">
              <w:rPr>
                <w:rFonts w:asciiTheme="minorBidi" w:eastAsia="Calibri" w:hAnsiTheme="minorBidi"/>
                <w:color w:val="000000"/>
                <w:sz w:val="20"/>
                <w:szCs w:val="20"/>
                <w:lang w:val="de-DE" w:eastAsia="ko-KR"/>
              </w:rPr>
              <w:t>.</w:t>
            </w:r>
            <w:r w:rsidR="0067343F" w:rsidRPr="004D509C">
              <w:rPr>
                <w:rFonts w:asciiTheme="minorBidi" w:eastAsia="Calibri" w:hAnsiTheme="minorBidi"/>
                <w:color w:val="000000"/>
                <w:sz w:val="20"/>
                <w:szCs w:val="20"/>
                <w:lang w:val="de-DE" w:eastAsia="ko-KR"/>
              </w:rPr>
              <w:t>2</w:t>
            </w:r>
            <w:r w:rsidRPr="004D509C">
              <w:rPr>
                <w:rFonts w:asciiTheme="minorBidi" w:eastAsia="Calibri" w:hAnsiTheme="minorBidi"/>
                <w:color w:val="000000"/>
                <w:sz w:val="20"/>
                <w:szCs w:val="20"/>
                <w:lang w:val="de-DE" w:eastAsia="ko-KR"/>
              </w:rPr>
              <w:t>, CH</w:t>
            </w:r>
            <w:r w:rsidRPr="004D509C">
              <w:rPr>
                <w:rFonts w:asciiTheme="minorBidi" w:eastAsia="Calibri" w:hAnsiTheme="minorBidi"/>
                <w:color w:val="000000"/>
                <w:sz w:val="20"/>
                <w:szCs w:val="20"/>
                <w:vertAlign w:val="subscript"/>
                <w:lang w:val="de-DE" w:eastAsia="ko-KR"/>
              </w:rPr>
              <w:t>2</w:t>
            </w:r>
          </w:p>
        </w:tc>
        <w:tc>
          <w:tcPr>
            <w:tcW w:w="1559" w:type="dxa"/>
            <w:shd w:val="clear" w:color="auto" w:fill="auto"/>
          </w:tcPr>
          <w:p w:rsidR="002D0131" w:rsidRPr="004D509C" w:rsidRDefault="00811C8C" w:rsidP="00071F25">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w:t>
            </w:r>
            <w:r w:rsidR="00071F25" w:rsidRPr="004D509C">
              <w:rPr>
                <w:rFonts w:asciiTheme="minorBidi" w:eastAsia="Calibri" w:hAnsiTheme="minorBidi"/>
                <w:color w:val="000000"/>
                <w:sz w:val="20"/>
                <w:szCs w:val="20"/>
                <w:lang w:val="de-DE" w:eastAsia="ko-KR"/>
              </w:rPr>
              <w:t>58</w:t>
            </w:r>
            <w:r w:rsidR="002D0131" w:rsidRPr="004D509C">
              <w:rPr>
                <w:rFonts w:asciiTheme="minorBidi" w:eastAsia="Calibri" w:hAnsiTheme="minorBidi"/>
                <w:color w:val="000000"/>
                <w:sz w:val="20"/>
                <w:szCs w:val="20"/>
                <w:lang w:val="de-DE" w:eastAsia="ko-KR"/>
              </w:rPr>
              <w:t xml:space="preserve">, </w:t>
            </w:r>
            <w:r w:rsidRPr="004D509C">
              <w:rPr>
                <w:rFonts w:asciiTheme="minorBidi" w:eastAsia="Calibri" w:hAnsiTheme="minorBidi"/>
                <w:color w:val="000000"/>
                <w:sz w:val="20"/>
                <w:szCs w:val="20"/>
                <w:lang w:val="de-DE" w:eastAsia="ko-KR"/>
              </w:rPr>
              <w:t>d (7.</w:t>
            </w:r>
            <w:r w:rsidR="00071F25" w:rsidRPr="004D509C">
              <w:rPr>
                <w:rFonts w:asciiTheme="minorBidi" w:eastAsia="Calibri" w:hAnsiTheme="minorBidi"/>
                <w:color w:val="000000"/>
                <w:sz w:val="20"/>
                <w:szCs w:val="20"/>
                <w:lang w:val="de-DE" w:eastAsia="ko-KR"/>
              </w:rPr>
              <w:t>5</w:t>
            </w:r>
            <w:r w:rsidRPr="004D509C">
              <w:rPr>
                <w:rFonts w:asciiTheme="minorBidi" w:eastAsia="Calibri" w:hAnsiTheme="minorBidi"/>
                <w:color w:val="000000"/>
                <w:sz w:val="20"/>
                <w:szCs w:val="20"/>
                <w:lang w:val="de-DE" w:eastAsia="ko-KR"/>
              </w:rPr>
              <w:t>)</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382AB6">
        <w:tc>
          <w:tcPr>
            <w:tcW w:w="990"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20</w:t>
            </w:r>
          </w:p>
        </w:tc>
        <w:tc>
          <w:tcPr>
            <w:tcW w:w="1528" w:type="dxa"/>
            <w:shd w:val="clear" w:color="auto" w:fill="auto"/>
          </w:tcPr>
          <w:p w:rsidR="002D0131" w:rsidRPr="004D509C" w:rsidRDefault="00811C8C"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30.7</w:t>
            </w:r>
            <w:r w:rsidR="002D0131" w:rsidRPr="004D509C">
              <w:rPr>
                <w:rFonts w:asciiTheme="minorBidi" w:eastAsia="Calibri" w:hAnsiTheme="minorBidi"/>
                <w:color w:val="000000"/>
                <w:sz w:val="20"/>
                <w:szCs w:val="20"/>
                <w:lang w:val="de-DE" w:eastAsia="ko-KR"/>
              </w:rPr>
              <w:t>, CH</w:t>
            </w:r>
          </w:p>
        </w:tc>
        <w:tc>
          <w:tcPr>
            <w:tcW w:w="1559" w:type="dxa"/>
            <w:shd w:val="clear" w:color="auto" w:fill="auto"/>
          </w:tcPr>
          <w:p w:rsidR="002D0131" w:rsidRPr="004D509C" w:rsidRDefault="00811C8C" w:rsidP="00811C8C">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1.97</w:t>
            </w:r>
            <w:r w:rsidR="002D0131" w:rsidRPr="004D509C">
              <w:rPr>
                <w:rFonts w:asciiTheme="minorBidi" w:eastAsia="Calibri" w:hAnsiTheme="minorBidi"/>
                <w:color w:val="000000"/>
                <w:sz w:val="20"/>
                <w:szCs w:val="20"/>
                <w:lang w:val="de-DE" w:eastAsia="ko-KR"/>
              </w:rPr>
              <w:t xml:space="preserve">, m </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r w:rsidR="002D0131" w:rsidRPr="004D509C" w:rsidTr="00382AB6">
        <w:tc>
          <w:tcPr>
            <w:tcW w:w="990" w:type="dxa"/>
            <w:tcBorders>
              <w:bottom w:val="single" w:sz="4" w:space="0" w:color="auto"/>
            </w:tcBorders>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21</w:t>
            </w:r>
          </w:p>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22</w:t>
            </w:r>
          </w:p>
        </w:tc>
        <w:tc>
          <w:tcPr>
            <w:tcW w:w="1528" w:type="dxa"/>
            <w:tcBorders>
              <w:bottom w:val="single" w:sz="4" w:space="0" w:color="auto"/>
            </w:tcBorders>
            <w:shd w:val="clear" w:color="auto" w:fill="auto"/>
          </w:tcPr>
          <w:p w:rsidR="002D0131" w:rsidRPr="004D509C" w:rsidRDefault="00C474D2" w:rsidP="002D0131">
            <w:pPr>
              <w:spacing w:after="0" w:line="360" w:lineRule="auto"/>
              <w:jc w:val="both"/>
              <w:rPr>
                <w:rFonts w:asciiTheme="minorBidi" w:eastAsia="Calibri" w:hAnsiTheme="minorBidi"/>
                <w:color w:val="000000"/>
                <w:sz w:val="20"/>
                <w:szCs w:val="20"/>
                <w:vertAlign w:val="superscript"/>
                <w:lang w:val="de-DE" w:eastAsia="ko-KR"/>
              </w:rPr>
            </w:pPr>
            <w:r w:rsidRPr="004D509C">
              <w:rPr>
                <w:rFonts w:asciiTheme="minorBidi" w:eastAsia="Calibri" w:hAnsiTheme="minorBidi"/>
                <w:color w:val="000000"/>
                <w:sz w:val="20"/>
                <w:szCs w:val="20"/>
                <w:lang w:val="de-DE" w:eastAsia="ko-KR"/>
              </w:rPr>
              <w:t>22</w:t>
            </w:r>
            <w:r w:rsidR="005050FA" w:rsidRPr="004D509C">
              <w:rPr>
                <w:rFonts w:asciiTheme="minorBidi" w:eastAsia="Calibri" w:hAnsiTheme="minorBidi"/>
                <w:color w:val="000000"/>
                <w:sz w:val="20"/>
                <w:szCs w:val="20"/>
                <w:lang w:val="de-DE" w:eastAsia="ko-KR"/>
              </w:rPr>
              <w:t>.</w:t>
            </w:r>
            <w:r w:rsidRPr="004D509C">
              <w:rPr>
                <w:rFonts w:asciiTheme="minorBidi" w:eastAsia="Calibri" w:hAnsiTheme="minorBidi"/>
                <w:color w:val="000000"/>
                <w:sz w:val="20"/>
                <w:szCs w:val="20"/>
                <w:lang w:val="de-DE" w:eastAsia="ko-KR"/>
              </w:rPr>
              <w:t>9</w:t>
            </w:r>
            <w:r w:rsidR="002D0131" w:rsidRPr="004D509C">
              <w:rPr>
                <w:rFonts w:asciiTheme="minorBidi" w:eastAsia="Calibri" w:hAnsiTheme="minorBidi"/>
                <w:color w:val="000000"/>
                <w:sz w:val="20"/>
                <w:szCs w:val="20"/>
                <w:lang w:val="de-DE" w:eastAsia="ko-KR"/>
              </w:rPr>
              <w:t>, CH</w:t>
            </w:r>
            <w:r w:rsidR="005050FA" w:rsidRPr="004D509C">
              <w:rPr>
                <w:rFonts w:asciiTheme="minorBidi" w:eastAsia="Calibri" w:hAnsiTheme="minorBidi"/>
                <w:color w:val="000000"/>
                <w:sz w:val="20"/>
                <w:szCs w:val="20"/>
                <w:vertAlign w:val="subscript"/>
                <w:lang w:val="de-DE" w:eastAsia="ko-KR"/>
              </w:rPr>
              <w:t>3</w:t>
            </w:r>
          </w:p>
          <w:p w:rsidR="005050FA" w:rsidRPr="004D509C" w:rsidRDefault="00C474D2" w:rsidP="00C474D2">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22</w:t>
            </w:r>
            <w:r w:rsidR="005050FA" w:rsidRPr="004D509C">
              <w:rPr>
                <w:rFonts w:asciiTheme="minorBidi" w:eastAsia="Calibri" w:hAnsiTheme="minorBidi"/>
                <w:color w:val="000000"/>
                <w:sz w:val="20"/>
                <w:szCs w:val="20"/>
                <w:lang w:val="de-DE" w:eastAsia="ko-KR"/>
              </w:rPr>
              <w:t>.</w:t>
            </w:r>
            <w:r w:rsidRPr="004D509C">
              <w:rPr>
                <w:rFonts w:asciiTheme="minorBidi" w:eastAsia="Calibri" w:hAnsiTheme="minorBidi"/>
                <w:color w:val="000000"/>
                <w:sz w:val="20"/>
                <w:szCs w:val="20"/>
                <w:lang w:val="de-DE" w:eastAsia="ko-KR"/>
              </w:rPr>
              <w:t>9</w:t>
            </w:r>
            <w:r w:rsidR="005050FA" w:rsidRPr="004D509C">
              <w:rPr>
                <w:rFonts w:asciiTheme="minorBidi" w:eastAsia="Calibri" w:hAnsiTheme="minorBidi"/>
                <w:color w:val="000000"/>
                <w:sz w:val="20"/>
                <w:szCs w:val="20"/>
                <w:lang w:val="de-DE" w:eastAsia="ko-KR"/>
              </w:rPr>
              <w:t>, CH</w:t>
            </w:r>
            <w:r w:rsidR="005050FA" w:rsidRPr="004D509C">
              <w:rPr>
                <w:rFonts w:asciiTheme="minorBidi" w:eastAsia="Calibri" w:hAnsiTheme="minorBidi"/>
                <w:color w:val="000000"/>
                <w:sz w:val="20"/>
                <w:szCs w:val="20"/>
                <w:vertAlign w:val="subscript"/>
                <w:lang w:val="de-DE" w:eastAsia="ko-KR"/>
              </w:rPr>
              <w:t>3</w:t>
            </w:r>
          </w:p>
        </w:tc>
        <w:tc>
          <w:tcPr>
            <w:tcW w:w="1559" w:type="dxa"/>
            <w:tcBorders>
              <w:bottom w:val="single" w:sz="4" w:space="0" w:color="auto"/>
            </w:tcBorders>
            <w:shd w:val="clear" w:color="auto" w:fill="auto"/>
          </w:tcPr>
          <w:p w:rsidR="002D0131" w:rsidRPr="004D509C" w:rsidRDefault="00071F25" w:rsidP="002D0131">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0</w:t>
            </w:r>
            <w:r w:rsidR="002D0131" w:rsidRPr="004D509C">
              <w:rPr>
                <w:rFonts w:asciiTheme="minorBidi" w:eastAsia="Calibri" w:hAnsiTheme="minorBidi"/>
                <w:color w:val="000000"/>
                <w:sz w:val="20"/>
                <w:szCs w:val="20"/>
                <w:lang w:val="de-DE" w:eastAsia="ko-KR"/>
              </w:rPr>
              <w:t>.</w:t>
            </w:r>
            <w:r w:rsidRPr="004D509C">
              <w:rPr>
                <w:rFonts w:asciiTheme="minorBidi" w:eastAsia="Calibri" w:hAnsiTheme="minorBidi"/>
                <w:color w:val="000000"/>
                <w:sz w:val="20"/>
                <w:szCs w:val="20"/>
                <w:lang w:val="de-DE" w:eastAsia="ko-KR"/>
              </w:rPr>
              <w:t>97</w:t>
            </w:r>
            <w:r w:rsidR="002D0131" w:rsidRPr="004D509C">
              <w:rPr>
                <w:rFonts w:asciiTheme="minorBidi" w:eastAsia="Calibri" w:hAnsiTheme="minorBidi"/>
                <w:color w:val="000000"/>
                <w:sz w:val="20"/>
                <w:szCs w:val="20"/>
                <w:lang w:val="de-DE" w:eastAsia="ko-KR"/>
              </w:rPr>
              <w:t xml:space="preserve">, </w:t>
            </w:r>
            <w:r w:rsidR="005050FA" w:rsidRPr="004D509C">
              <w:rPr>
                <w:rFonts w:asciiTheme="minorBidi" w:eastAsia="Calibri" w:hAnsiTheme="minorBidi"/>
                <w:color w:val="000000"/>
                <w:sz w:val="20"/>
                <w:szCs w:val="20"/>
                <w:lang w:val="de-DE" w:eastAsia="ko-KR"/>
              </w:rPr>
              <w:t>d (6.6)</w:t>
            </w:r>
          </w:p>
          <w:p w:rsidR="002D0131" w:rsidRPr="004D509C" w:rsidRDefault="00071F25" w:rsidP="00071F25">
            <w:pPr>
              <w:spacing w:after="0" w:line="360" w:lineRule="auto"/>
              <w:jc w:val="both"/>
              <w:rPr>
                <w:rFonts w:asciiTheme="minorBidi" w:eastAsia="Calibri" w:hAnsiTheme="minorBidi"/>
                <w:color w:val="000000"/>
                <w:sz w:val="20"/>
                <w:szCs w:val="20"/>
                <w:lang w:val="de-DE" w:eastAsia="ko-KR"/>
              </w:rPr>
            </w:pPr>
            <w:r w:rsidRPr="004D509C">
              <w:rPr>
                <w:rFonts w:asciiTheme="minorBidi" w:eastAsia="Calibri" w:hAnsiTheme="minorBidi"/>
                <w:color w:val="000000"/>
                <w:sz w:val="20"/>
                <w:szCs w:val="20"/>
                <w:lang w:val="de-DE" w:eastAsia="ko-KR"/>
              </w:rPr>
              <w:t>0</w:t>
            </w:r>
            <w:r w:rsidR="002D0131" w:rsidRPr="004D509C">
              <w:rPr>
                <w:rFonts w:asciiTheme="minorBidi" w:eastAsia="Calibri" w:hAnsiTheme="minorBidi"/>
                <w:color w:val="000000"/>
                <w:sz w:val="20"/>
                <w:szCs w:val="20"/>
                <w:lang w:val="de-DE" w:eastAsia="ko-KR"/>
              </w:rPr>
              <w:t>.</w:t>
            </w:r>
            <w:r w:rsidRPr="004D509C">
              <w:rPr>
                <w:rFonts w:asciiTheme="minorBidi" w:eastAsia="Calibri" w:hAnsiTheme="minorBidi"/>
                <w:color w:val="000000"/>
                <w:sz w:val="20"/>
                <w:szCs w:val="20"/>
                <w:lang w:val="de-DE" w:eastAsia="ko-KR"/>
              </w:rPr>
              <w:t>97</w:t>
            </w:r>
            <w:r w:rsidR="002D0131" w:rsidRPr="004D509C">
              <w:rPr>
                <w:rFonts w:asciiTheme="minorBidi" w:eastAsia="Calibri" w:hAnsiTheme="minorBidi"/>
                <w:color w:val="000000"/>
                <w:sz w:val="20"/>
                <w:szCs w:val="20"/>
                <w:lang w:val="de-DE" w:eastAsia="ko-KR"/>
              </w:rPr>
              <w:t xml:space="preserve">, </w:t>
            </w:r>
            <w:r w:rsidR="005050FA" w:rsidRPr="004D509C">
              <w:rPr>
                <w:rFonts w:asciiTheme="minorBidi" w:eastAsia="Calibri" w:hAnsiTheme="minorBidi"/>
                <w:color w:val="000000"/>
                <w:sz w:val="20"/>
                <w:szCs w:val="20"/>
                <w:lang w:val="de-DE" w:eastAsia="ko-KR"/>
              </w:rPr>
              <w:t>d (6.6)</w:t>
            </w:r>
          </w:p>
        </w:tc>
        <w:tc>
          <w:tcPr>
            <w:tcW w:w="426" w:type="dxa"/>
            <w:shd w:val="clear" w:color="auto" w:fill="auto"/>
          </w:tcPr>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p w:rsidR="002D0131" w:rsidRPr="004D509C" w:rsidRDefault="002D0131" w:rsidP="002D0131">
            <w:pPr>
              <w:spacing w:after="0" w:line="360" w:lineRule="auto"/>
              <w:jc w:val="both"/>
              <w:rPr>
                <w:rFonts w:asciiTheme="minorBidi" w:eastAsia="Calibri" w:hAnsiTheme="minorBidi"/>
                <w:color w:val="000000"/>
                <w:sz w:val="20"/>
                <w:szCs w:val="20"/>
                <w:lang w:val="de-DE" w:eastAsia="ko-KR"/>
              </w:rPr>
            </w:pPr>
          </w:p>
        </w:tc>
      </w:tr>
    </w:tbl>
    <w:p w:rsidR="000A69E0" w:rsidRPr="004D509C" w:rsidRDefault="000A69E0" w:rsidP="00493BC4">
      <w:pPr>
        <w:rPr>
          <w:rFonts w:asciiTheme="minorBidi" w:hAnsiTheme="minorBidi"/>
          <w:color w:val="000000"/>
          <w:sz w:val="20"/>
          <w:szCs w:val="20"/>
        </w:rPr>
      </w:pPr>
    </w:p>
    <w:p w:rsidR="00F40557" w:rsidRPr="004D509C" w:rsidRDefault="00F40557" w:rsidP="00493BC4">
      <w:pPr>
        <w:rPr>
          <w:rFonts w:asciiTheme="minorBidi" w:eastAsia="Times New Roman" w:hAnsiTheme="minorBidi"/>
          <w:color w:val="000000"/>
          <w:kern w:val="36"/>
          <w:sz w:val="20"/>
          <w:szCs w:val="20"/>
          <w:lang w:bidi="fa-IR"/>
        </w:rPr>
      </w:pPr>
    </w:p>
    <w:p w:rsidR="00693C6D" w:rsidRDefault="00AF4EFE" w:rsidP="0069705E">
      <w:pPr>
        <w:pStyle w:val="Beschriftung"/>
        <w:keepNext/>
      </w:pPr>
      <w:r w:rsidRPr="004D509C">
        <w:rPr>
          <w:szCs w:val="20"/>
        </w:rPr>
        <w:object w:dxaOrig="16306" w:dyaOrig="11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330.5pt" o:ole="">
            <v:imagedata r:id="rId26" o:title=""/>
          </v:shape>
          <o:OLEObject Type="Embed" ProgID="MestReNova.Document.1" ShapeID="_x0000_i1025" DrawAspect="Content" ObjectID="_1599546130" r:id="rId27"/>
        </w:object>
      </w:r>
    </w:p>
    <w:p w:rsidR="00693C6D" w:rsidRDefault="00693C6D" w:rsidP="00693C6D">
      <w:pPr>
        <w:pStyle w:val="Beschriftung"/>
      </w:pPr>
      <w:bookmarkStart w:id="249" w:name="_Toc522704060"/>
      <w:bookmarkStart w:id="250" w:name="_Toc522704221"/>
      <w:bookmarkStart w:id="251" w:name="_Toc522704287"/>
      <w:bookmarkStart w:id="252" w:name="_Toc522704545"/>
      <w:bookmarkStart w:id="253" w:name="_Toc522704595"/>
      <w:bookmarkStart w:id="254" w:name="_Toc522704676"/>
      <w:bookmarkStart w:id="255" w:name="_Toc522704698"/>
      <w:bookmarkStart w:id="256" w:name="_Toc522704720"/>
      <w:bookmarkStart w:id="257" w:name="_Toc522704742"/>
      <w:bookmarkStart w:id="258" w:name="_Toc522704764"/>
      <w:bookmarkStart w:id="259" w:name="_Toc522704786"/>
      <w:bookmarkStart w:id="260" w:name="_Toc522704829"/>
      <w:bookmarkStart w:id="261" w:name="_Toc522704963"/>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21</w:t>
      </w:r>
      <w:r w:rsidR="00ED70B1">
        <w:rPr>
          <w:noProof/>
        </w:rPr>
        <w:fldChar w:fldCharType="end"/>
      </w:r>
      <w:r>
        <w:t xml:space="preserve">. </w:t>
      </w:r>
      <w:r w:rsidRPr="008526AA">
        <w:rPr>
          <w:b w:val="0"/>
          <w:bCs w:val="0"/>
          <w:color w:val="000000"/>
          <w:szCs w:val="20"/>
          <w:vertAlign w:val="superscript"/>
        </w:rPr>
        <w:t>1</w:t>
      </w:r>
      <w:r w:rsidRPr="008526AA">
        <w:rPr>
          <w:b w:val="0"/>
          <w:bCs w:val="0"/>
          <w:color w:val="000000"/>
          <w:szCs w:val="20"/>
        </w:rPr>
        <w:t>H NMR spectrum of enhygrolide A in Acetone-</w:t>
      </w:r>
      <w:r w:rsidRPr="008526AA">
        <w:rPr>
          <w:b w:val="0"/>
          <w:bCs w:val="0"/>
          <w:i/>
          <w:color w:val="000000"/>
          <w:szCs w:val="20"/>
        </w:rPr>
        <w:t>d</w:t>
      </w:r>
      <w:r w:rsidRPr="008526AA">
        <w:rPr>
          <w:b w:val="0"/>
          <w:bCs w:val="0"/>
          <w:i/>
          <w:color w:val="000000"/>
          <w:szCs w:val="20"/>
          <w:vertAlign w:val="subscript"/>
        </w:rPr>
        <w:t xml:space="preserve">6 </w:t>
      </w:r>
      <w:r w:rsidRPr="008526AA">
        <w:rPr>
          <w:b w:val="0"/>
          <w:bCs w:val="0"/>
          <w:color w:val="000000"/>
          <w:szCs w:val="20"/>
        </w:rPr>
        <w:t>with traces of enhygrolide B with which enhygrolide A is in a dynamic equilibrium.</w:t>
      </w:r>
      <w:bookmarkEnd w:id="249"/>
      <w:bookmarkEnd w:id="250"/>
      <w:bookmarkEnd w:id="251"/>
      <w:bookmarkEnd w:id="252"/>
      <w:bookmarkEnd w:id="253"/>
      <w:bookmarkEnd w:id="254"/>
      <w:bookmarkEnd w:id="255"/>
      <w:bookmarkEnd w:id="256"/>
      <w:bookmarkEnd w:id="257"/>
      <w:bookmarkEnd w:id="258"/>
      <w:bookmarkEnd w:id="259"/>
      <w:bookmarkEnd w:id="260"/>
      <w:bookmarkEnd w:id="261"/>
    </w:p>
    <w:p w:rsidR="00071F25" w:rsidRPr="004D509C" w:rsidRDefault="00071F25" w:rsidP="0069705E">
      <w:pPr>
        <w:pStyle w:val="Beschriftung"/>
        <w:rPr>
          <w:rFonts w:eastAsia="Times New Roman"/>
          <w:color w:val="000000"/>
          <w:kern w:val="36"/>
          <w:szCs w:val="20"/>
          <w:lang w:bidi="fa-IR"/>
        </w:rPr>
      </w:pPr>
    </w:p>
    <w:p w:rsidR="008526AA" w:rsidRDefault="00F40557" w:rsidP="0069705E">
      <w:pPr>
        <w:keepNext/>
      </w:pPr>
      <w:r w:rsidRPr="004D509C">
        <w:rPr>
          <w:rFonts w:asciiTheme="minorBidi" w:hAnsiTheme="minorBidi"/>
          <w:sz w:val="20"/>
          <w:szCs w:val="20"/>
        </w:rPr>
        <w:object w:dxaOrig="16306" w:dyaOrig="11341">
          <v:shape id="_x0000_i1026" type="#_x0000_t75" style="width:468pt;height:325pt" o:ole="">
            <v:imagedata r:id="rId28" o:title=""/>
          </v:shape>
          <o:OLEObject Type="Embed" ProgID="MestReNova.Document.1" ShapeID="_x0000_i1026" DrawAspect="Content" ObjectID="_1599546131" r:id="rId29"/>
        </w:object>
      </w:r>
    </w:p>
    <w:p w:rsidR="00780D1D" w:rsidRPr="004D509C" w:rsidRDefault="008526AA" w:rsidP="0069705E">
      <w:pPr>
        <w:pStyle w:val="Beschriftung"/>
        <w:rPr>
          <w:color w:val="000000"/>
          <w:szCs w:val="20"/>
        </w:rPr>
      </w:pPr>
      <w:bookmarkStart w:id="262" w:name="_Toc522704061"/>
      <w:bookmarkStart w:id="263" w:name="_Toc522704222"/>
      <w:bookmarkStart w:id="264" w:name="_Toc522704288"/>
      <w:bookmarkStart w:id="265" w:name="_Toc522704546"/>
      <w:bookmarkStart w:id="266" w:name="_Toc522704596"/>
      <w:bookmarkStart w:id="267" w:name="_Toc522704677"/>
      <w:bookmarkStart w:id="268" w:name="_Toc522704699"/>
      <w:bookmarkStart w:id="269" w:name="_Toc522704721"/>
      <w:bookmarkStart w:id="270" w:name="_Toc522704743"/>
      <w:bookmarkStart w:id="271" w:name="_Toc522704765"/>
      <w:bookmarkStart w:id="272" w:name="_Toc522704787"/>
      <w:bookmarkStart w:id="273" w:name="_Toc522704830"/>
      <w:bookmarkStart w:id="274" w:name="_Toc522704964"/>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22</w:t>
      </w:r>
      <w:r w:rsidR="00ED70B1">
        <w:rPr>
          <w:noProof/>
        </w:rPr>
        <w:fldChar w:fldCharType="end"/>
      </w:r>
      <w:r>
        <w:t>.</w:t>
      </w:r>
      <w:bookmarkEnd w:id="262"/>
      <w:bookmarkEnd w:id="263"/>
      <w:r>
        <w:t xml:space="preserve"> </w:t>
      </w:r>
      <w:r w:rsidR="00693C6D" w:rsidRPr="008526AA">
        <w:rPr>
          <w:b w:val="0"/>
          <w:bCs w:val="0"/>
          <w:color w:val="000000"/>
          <w:szCs w:val="20"/>
          <w:vertAlign w:val="superscript"/>
        </w:rPr>
        <w:t>13</w:t>
      </w:r>
      <w:r w:rsidR="00693C6D" w:rsidRPr="008526AA">
        <w:rPr>
          <w:b w:val="0"/>
          <w:bCs w:val="0"/>
          <w:color w:val="000000"/>
          <w:szCs w:val="20"/>
        </w:rPr>
        <w:t>C NMR spectrum of enhygrolide A in Acetone-</w:t>
      </w:r>
      <w:r w:rsidR="00693C6D" w:rsidRPr="008526AA">
        <w:rPr>
          <w:b w:val="0"/>
          <w:bCs w:val="0"/>
          <w:i/>
          <w:color w:val="000000"/>
          <w:szCs w:val="20"/>
        </w:rPr>
        <w:t>d</w:t>
      </w:r>
      <w:r w:rsidR="00693C6D" w:rsidRPr="008526AA">
        <w:rPr>
          <w:b w:val="0"/>
          <w:bCs w:val="0"/>
          <w:i/>
          <w:color w:val="000000"/>
          <w:szCs w:val="20"/>
          <w:vertAlign w:val="subscript"/>
        </w:rPr>
        <w:t xml:space="preserve">6 </w:t>
      </w:r>
      <w:r w:rsidR="00693C6D" w:rsidRPr="008526AA">
        <w:rPr>
          <w:b w:val="0"/>
          <w:bCs w:val="0"/>
          <w:color w:val="000000"/>
          <w:szCs w:val="20"/>
        </w:rPr>
        <w:t>with traces of the stereoisomer enhygrolide B with which enhygrolide A is in a dynamic equilibrium.</w:t>
      </w:r>
      <w:bookmarkEnd w:id="264"/>
      <w:bookmarkEnd w:id="265"/>
      <w:bookmarkEnd w:id="266"/>
      <w:bookmarkEnd w:id="267"/>
      <w:bookmarkEnd w:id="268"/>
      <w:bookmarkEnd w:id="269"/>
      <w:bookmarkEnd w:id="270"/>
      <w:bookmarkEnd w:id="271"/>
      <w:bookmarkEnd w:id="272"/>
      <w:bookmarkEnd w:id="273"/>
      <w:bookmarkEnd w:id="274"/>
    </w:p>
    <w:p w:rsidR="00BD3034" w:rsidRPr="004D509C" w:rsidRDefault="00BD3034" w:rsidP="00DE2181">
      <w:pPr>
        <w:rPr>
          <w:rFonts w:asciiTheme="minorBidi" w:hAnsiTheme="minorBidi"/>
          <w:color w:val="000000"/>
          <w:sz w:val="20"/>
          <w:szCs w:val="20"/>
        </w:rPr>
      </w:pPr>
    </w:p>
    <w:p w:rsidR="008526AA" w:rsidRDefault="008A4EFB" w:rsidP="0069705E">
      <w:pPr>
        <w:keepNext/>
        <w:shd w:val="clear" w:color="auto" w:fill="FFFFFF"/>
        <w:spacing w:before="240" w:after="120" w:line="324" w:lineRule="atLeast"/>
        <w:jc w:val="both"/>
        <w:outlineLvl w:val="0"/>
      </w:pPr>
      <w:r w:rsidRPr="00BF3096">
        <w:rPr>
          <w:rFonts w:asciiTheme="minorBidi" w:eastAsia="Times New Roman" w:hAnsiTheme="minorBidi"/>
          <w:b/>
          <w:bCs/>
          <w:noProof/>
          <w:color w:val="000000"/>
          <w:kern w:val="36"/>
          <w:sz w:val="20"/>
          <w:szCs w:val="20"/>
          <w:lang w:val="de-DE" w:eastAsia="de-DE"/>
        </w:rPr>
        <w:lastRenderedPageBreak/>
        <w:drawing>
          <wp:inline distT="0" distB="0" distL="0" distR="0">
            <wp:extent cx="5655538" cy="6902927"/>
            <wp:effectExtent l="19050" t="0" r="2312"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l="4236" r="7585"/>
                    <a:stretch>
                      <a:fillRect/>
                    </a:stretch>
                  </pic:blipFill>
                  <pic:spPr bwMode="auto">
                    <a:xfrm>
                      <a:off x="0" y="0"/>
                      <a:ext cx="5655538" cy="6902927"/>
                    </a:xfrm>
                    <a:prstGeom prst="rect">
                      <a:avLst/>
                    </a:prstGeom>
                    <a:noFill/>
                  </pic:spPr>
                </pic:pic>
              </a:graphicData>
            </a:graphic>
          </wp:inline>
        </w:drawing>
      </w:r>
    </w:p>
    <w:p w:rsidR="00BD3034" w:rsidRPr="004D509C" w:rsidRDefault="008526AA" w:rsidP="0069705E">
      <w:pPr>
        <w:pStyle w:val="Beschriftung"/>
        <w:jc w:val="both"/>
        <w:rPr>
          <w:rFonts w:eastAsia="Times New Roman"/>
          <w:color w:val="000000"/>
          <w:kern w:val="36"/>
          <w:szCs w:val="20"/>
          <w:lang w:bidi="fa-IR"/>
        </w:rPr>
      </w:pPr>
      <w:bookmarkStart w:id="275" w:name="_Toc522704062"/>
      <w:bookmarkStart w:id="276" w:name="_Toc522704223"/>
      <w:bookmarkStart w:id="277" w:name="_Toc522704289"/>
      <w:bookmarkStart w:id="278" w:name="_Toc522704547"/>
      <w:bookmarkStart w:id="279" w:name="_Toc522704597"/>
      <w:bookmarkStart w:id="280" w:name="_Toc522704678"/>
      <w:bookmarkStart w:id="281" w:name="_Toc522704700"/>
      <w:bookmarkStart w:id="282" w:name="_Toc522704722"/>
      <w:bookmarkStart w:id="283" w:name="_Toc522704744"/>
      <w:bookmarkStart w:id="284" w:name="_Toc522704766"/>
      <w:bookmarkStart w:id="285" w:name="_Toc522704788"/>
      <w:bookmarkStart w:id="286" w:name="_Toc522704831"/>
      <w:bookmarkStart w:id="287" w:name="_Toc522704965"/>
      <w:r>
        <w:t>Figure S</w:t>
      </w:r>
      <w:r w:rsidR="00ED70B1">
        <w:rPr>
          <w:noProof/>
        </w:rPr>
        <w:fldChar w:fldCharType="begin"/>
      </w:r>
      <w:r w:rsidR="005D5E37">
        <w:rPr>
          <w:noProof/>
        </w:rPr>
        <w:instrText xml:space="preserve"> SEQ Figure \* ARABIC </w:instrText>
      </w:r>
      <w:r w:rsidR="00ED70B1">
        <w:rPr>
          <w:noProof/>
        </w:rPr>
        <w:fldChar w:fldCharType="separate"/>
      </w:r>
      <w:r w:rsidR="003B782B">
        <w:rPr>
          <w:noProof/>
        </w:rPr>
        <w:t>23</w:t>
      </w:r>
      <w:r w:rsidR="00ED70B1">
        <w:rPr>
          <w:noProof/>
        </w:rPr>
        <w:fldChar w:fldCharType="end"/>
      </w:r>
      <w:r>
        <w:t>.</w:t>
      </w:r>
      <w:bookmarkEnd w:id="275"/>
      <w:bookmarkEnd w:id="276"/>
      <w:r>
        <w:t xml:space="preserve"> </w:t>
      </w:r>
      <w:r w:rsidR="00693C6D" w:rsidRPr="008526AA">
        <w:rPr>
          <w:rFonts w:eastAsia="Times New Roman"/>
          <w:b w:val="0"/>
          <w:bCs w:val="0"/>
          <w:color w:val="000000"/>
          <w:kern w:val="36"/>
          <w:szCs w:val="20"/>
          <w:lang w:bidi="fa-IR"/>
        </w:rPr>
        <w:t xml:space="preserve">A: Mass spectra of different length of polyhydroxybutyric acid (PHB) found in </w:t>
      </w:r>
      <w:r w:rsidR="00693C6D" w:rsidRPr="008526AA">
        <w:rPr>
          <w:rFonts w:eastAsia="Times New Roman"/>
          <w:b w:val="0"/>
          <w:bCs w:val="0"/>
          <w:i/>
          <w:iCs/>
          <w:color w:val="000000"/>
          <w:kern w:val="36"/>
          <w:szCs w:val="20"/>
          <w:lang w:bidi="fa-IR"/>
        </w:rPr>
        <w:t>E. salina</w:t>
      </w:r>
      <w:r w:rsidR="00693C6D" w:rsidRPr="008526AA">
        <w:rPr>
          <w:rFonts w:eastAsia="Times New Roman"/>
          <w:b w:val="0"/>
          <w:bCs w:val="0"/>
          <w:color w:val="000000"/>
          <w:kern w:val="36"/>
          <w:szCs w:val="20"/>
          <w:lang w:bidi="fa-IR"/>
        </w:rPr>
        <w:t xml:space="preserve"> SWB007 with characteristic mass shifts of 86.04 Da. B: MS</w:t>
      </w:r>
      <w:r w:rsidR="00693C6D" w:rsidRPr="008526AA">
        <w:rPr>
          <w:rFonts w:eastAsia="Times New Roman"/>
          <w:b w:val="0"/>
          <w:bCs w:val="0"/>
          <w:color w:val="000000"/>
          <w:kern w:val="36"/>
          <w:szCs w:val="20"/>
          <w:vertAlign w:val="superscript"/>
          <w:lang w:bidi="fa-IR"/>
        </w:rPr>
        <w:t xml:space="preserve">2 </w:t>
      </w:r>
      <w:r w:rsidR="00693C6D" w:rsidRPr="008526AA">
        <w:rPr>
          <w:rFonts w:eastAsia="Times New Roman"/>
          <w:b w:val="0"/>
          <w:bCs w:val="0"/>
          <w:color w:val="000000"/>
          <w:kern w:val="36"/>
          <w:szCs w:val="20"/>
          <w:lang w:bidi="fa-IR"/>
        </w:rPr>
        <w:t xml:space="preserve">spectra of PHB (N=12) with </w:t>
      </w:r>
      <w:r w:rsidR="00693C6D" w:rsidRPr="008526AA">
        <w:rPr>
          <w:rFonts w:eastAsia="Times New Roman"/>
          <w:b w:val="0"/>
          <w:bCs w:val="0"/>
          <w:i/>
          <w:color w:val="000000"/>
          <w:kern w:val="36"/>
          <w:szCs w:val="20"/>
          <w:lang w:bidi="fa-IR"/>
        </w:rPr>
        <w:t>m/z</w:t>
      </w:r>
      <w:r w:rsidR="00693C6D" w:rsidRPr="008526AA">
        <w:rPr>
          <w:rFonts w:eastAsia="Times New Roman"/>
          <w:b w:val="0"/>
          <w:bCs w:val="0"/>
          <w:color w:val="000000"/>
          <w:kern w:val="36"/>
          <w:szCs w:val="20"/>
          <w:lang w:bidi="fa-IR"/>
        </w:rPr>
        <w:t xml:space="preserve"> = 1073.4516 and characteristic mass shifts of 86.04 Da.</w:t>
      </w:r>
      <w:bookmarkEnd w:id="277"/>
      <w:bookmarkEnd w:id="278"/>
      <w:bookmarkEnd w:id="279"/>
      <w:bookmarkEnd w:id="280"/>
      <w:bookmarkEnd w:id="281"/>
      <w:bookmarkEnd w:id="282"/>
      <w:bookmarkEnd w:id="283"/>
      <w:bookmarkEnd w:id="284"/>
      <w:bookmarkEnd w:id="285"/>
      <w:bookmarkEnd w:id="286"/>
      <w:bookmarkEnd w:id="287"/>
    </w:p>
    <w:p w:rsidR="007C4D2F" w:rsidRDefault="007C4D2F" w:rsidP="00B62298">
      <w:pPr>
        <w:rPr>
          <w:rFonts w:ascii="Arial" w:eastAsia="Times New Roman" w:hAnsi="Arial" w:cs="Arial"/>
          <w:b/>
          <w:bCs/>
          <w:color w:val="000000"/>
          <w:sz w:val="16"/>
          <w:szCs w:val="16"/>
        </w:rPr>
      </w:pPr>
    </w:p>
    <w:p w:rsidR="003B782B" w:rsidRDefault="003B782B" w:rsidP="00B62298">
      <w:pPr>
        <w:rPr>
          <w:rFonts w:ascii="Arial" w:eastAsia="Times New Roman" w:hAnsi="Arial" w:cs="Arial"/>
          <w:b/>
          <w:bCs/>
          <w:color w:val="000000"/>
          <w:sz w:val="16"/>
          <w:szCs w:val="16"/>
        </w:rPr>
        <w:sectPr w:rsidR="003B782B" w:rsidSect="00FF1B8A">
          <w:pgSz w:w="12240" w:h="15840"/>
          <w:pgMar w:top="1440" w:right="1440" w:bottom="1440" w:left="1440" w:header="720" w:footer="720" w:gutter="0"/>
          <w:cols w:space="720"/>
          <w:docGrid w:linePitch="360"/>
        </w:sectPr>
      </w:pPr>
    </w:p>
    <w:p w:rsidR="007C4D2F" w:rsidRDefault="003B782B" w:rsidP="00B62298">
      <w:pPr>
        <w:rPr>
          <w:rFonts w:ascii="Arial" w:eastAsia="Times New Roman" w:hAnsi="Arial" w:cs="Arial"/>
          <w:b/>
          <w:bCs/>
          <w:color w:val="000000"/>
          <w:sz w:val="16"/>
          <w:szCs w:val="16"/>
        </w:rPr>
      </w:pPr>
      <w:r>
        <w:rPr>
          <w:noProof/>
          <w:lang w:val="de-DE" w:eastAsia="de-DE"/>
        </w:rPr>
        <w:lastRenderedPageBreak/>
        <w:drawing>
          <wp:anchor distT="0" distB="0" distL="114300" distR="114300" simplePos="0" relativeHeight="251658240" behindDoc="1" locked="0" layoutInCell="1" allowOverlap="1">
            <wp:simplePos x="0" y="0"/>
            <wp:positionH relativeFrom="column">
              <wp:posOffset>-74930</wp:posOffset>
            </wp:positionH>
            <wp:positionV relativeFrom="paragraph">
              <wp:posOffset>393065</wp:posOffset>
            </wp:positionV>
            <wp:extent cx="8261350" cy="3519170"/>
            <wp:effectExtent l="0" t="0" r="0" b="0"/>
            <wp:wrapSquare wrapText="bothSides"/>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tretch>
                      <a:fillRect/>
                    </a:stretch>
                  </pic:blipFill>
                  <pic:spPr bwMode="auto">
                    <a:xfrm>
                      <a:off x="0" y="0"/>
                      <a:ext cx="8261350" cy="3519170"/>
                    </a:xfrm>
                    <a:prstGeom prst="rect">
                      <a:avLst/>
                    </a:prstGeom>
                    <a:noFill/>
                  </pic:spPr>
                </pic:pic>
              </a:graphicData>
            </a:graphic>
          </wp:anchor>
        </w:drawing>
      </w:r>
      <w:r w:rsidR="00D85F90">
        <w:rPr>
          <w:noProof/>
          <w:lang w:val="de-DE" w:eastAsia="de-DE"/>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148590</wp:posOffset>
                </wp:positionV>
                <wp:extent cx="8263255" cy="297815"/>
                <wp:effectExtent l="0" t="0" r="0" b="127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325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782B" w:rsidRPr="003B782B" w:rsidRDefault="003B782B" w:rsidP="003B782B">
                            <w:pPr>
                              <w:pStyle w:val="Beschriftung"/>
                              <w:rPr>
                                <w:b w:val="0"/>
                                <w:bCs w:val="0"/>
                                <w:noProof/>
                              </w:rPr>
                            </w:pPr>
                            <w:r>
                              <w:t xml:space="preserve">Table </w:t>
                            </w:r>
                            <w:r w:rsidR="00D85F90">
                              <w:rPr>
                                <w:noProof/>
                              </w:rPr>
                              <w:fldChar w:fldCharType="begin"/>
                            </w:r>
                            <w:r w:rsidR="00D85F90">
                              <w:rPr>
                                <w:noProof/>
                              </w:rPr>
                              <w:instrText xml:space="preserve"> SEQ Table \* ARABIC </w:instrText>
                            </w:r>
                            <w:r w:rsidR="00D85F90">
                              <w:rPr>
                                <w:noProof/>
                              </w:rPr>
                              <w:fldChar w:fldCharType="separate"/>
                            </w:r>
                            <w:r>
                              <w:rPr>
                                <w:noProof/>
                              </w:rPr>
                              <w:t>3</w:t>
                            </w:r>
                            <w:r w:rsidR="00D85F90">
                              <w:rPr>
                                <w:noProof/>
                              </w:rPr>
                              <w:fldChar w:fldCharType="end"/>
                            </w:r>
                            <w:r>
                              <w:t xml:space="preserve">. </w:t>
                            </w:r>
                            <w:r w:rsidRPr="00131F8E">
                              <w:rPr>
                                <w:b w:val="0"/>
                                <w:bCs w:val="0"/>
                              </w:rPr>
                              <w:t>Overview of the dereplicated compounds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pt;margin-top:11.7pt;width:650.6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pegIAAP8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" stroked="f">
                <v:textbox inset="0,0,0,0">
                  <w:txbxContent>
                    <w:p w:rsidR="003B782B" w:rsidRPr="003B782B" w:rsidRDefault="003B782B" w:rsidP="003B782B">
                      <w:pPr>
                        <w:pStyle w:val="Beschriftung"/>
                        <w:rPr>
                          <w:b w:val="0"/>
                          <w:bCs w:val="0"/>
                          <w:noProof/>
                        </w:rPr>
                      </w:pPr>
                      <w:r>
                        <w:t xml:space="preserve">Table </w:t>
                      </w:r>
                      <w:r w:rsidR="00D85F90">
                        <w:rPr>
                          <w:noProof/>
                        </w:rPr>
                        <w:fldChar w:fldCharType="begin"/>
                      </w:r>
                      <w:r w:rsidR="00D85F90">
                        <w:rPr>
                          <w:noProof/>
                        </w:rPr>
                        <w:instrText xml:space="preserve"> SEQ Table \* ARABIC </w:instrText>
                      </w:r>
                      <w:r w:rsidR="00D85F90">
                        <w:rPr>
                          <w:noProof/>
                        </w:rPr>
                        <w:fldChar w:fldCharType="separate"/>
                      </w:r>
                      <w:r>
                        <w:rPr>
                          <w:noProof/>
                        </w:rPr>
                        <w:t>3</w:t>
                      </w:r>
                      <w:r w:rsidR="00D85F90">
                        <w:rPr>
                          <w:noProof/>
                        </w:rPr>
                        <w:fldChar w:fldCharType="end"/>
                      </w:r>
                      <w:r>
                        <w:t xml:space="preserve">. </w:t>
                      </w:r>
                      <w:r w:rsidRPr="00131F8E">
                        <w:rPr>
                          <w:b w:val="0"/>
                          <w:bCs w:val="0"/>
                        </w:rPr>
                        <w:t>Overview of the dereplicated compounds</w:t>
                      </w:r>
                    </w:p>
                  </w:txbxContent>
                </v:textbox>
                <w10:wrap type="square"/>
              </v:shape>
            </w:pict>
          </mc:Fallback>
        </mc:AlternateContent>
      </w:r>
    </w:p>
    <w:p w:rsidR="007C4D2F" w:rsidRPr="00FB4D70" w:rsidRDefault="007C4D2F" w:rsidP="00B62298">
      <w:pPr>
        <w:rPr>
          <w:lang w:bidi="fa-IR"/>
        </w:rPr>
      </w:pPr>
    </w:p>
    <w:sectPr w:rsidR="007C4D2F" w:rsidRPr="00FB4D70" w:rsidSect="003B782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8F1"/>
    <w:multiLevelType w:val="hybridMultilevel"/>
    <w:tmpl w:val="15F6EE8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3C57062E"/>
    <w:multiLevelType w:val="hybridMultilevel"/>
    <w:tmpl w:val="942CC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8DE"/>
    <w:rsid w:val="00015875"/>
    <w:rsid w:val="00071F25"/>
    <w:rsid w:val="00086B2F"/>
    <w:rsid w:val="000933FF"/>
    <w:rsid w:val="000A69E0"/>
    <w:rsid w:val="000B3650"/>
    <w:rsid w:val="000C219C"/>
    <w:rsid w:val="000E0BD5"/>
    <w:rsid w:val="0010013E"/>
    <w:rsid w:val="00115CB6"/>
    <w:rsid w:val="0012219D"/>
    <w:rsid w:val="00123915"/>
    <w:rsid w:val="00131F8E"/>
    <w:rsid w:val="00164539"/>
    <w:rsid w:val="0017043B"/>
    <w:rsid w:val="001867C3"/>
    <w:rsid w:val="00190C62"/>
    <w:rsid w:val="00197922"/>
    <w:rsid w:val="001A2178"/>
    <w:rsid w:val="001B6DA1"/>
    <w:rsid w:val="001C5E4A"/>
    <w:rsid w:val="001D406A"/>
    <w:rsid w:val="001F67F7"/>
    <w:rsid w:val="002049C3"/>
    <w:rsid w:val="00216C09"/>
    <w:rsid w:val="0022659E"/>
    <w:rsid w:val="00241DB3"/>
    <w:rsid w:val="00244043"/>
    <w:rsid w:val="00284712"/>
    <w:rsid w:val="00290B8D"/>
    <w:rsid w:val="002B0AD0"/>
    <w:rsid w:val="002C27FA"/>
    <w:rsid w:val="002C633D"/>
    <w:rsid w:val="002D0131"/>
    <w:rsid w:val="002F3EE0"/>
    <w:rsid w:val="00323D8E"/>
    <w:rsid w:val="003333AA"/>
    <w:rsid w:val="0037348B"/>
    <w:rsid w:val="00382AB6"/>
    <w:rsid w:val="003913D8"/>
    <w:rsid w:val="003A2250"/>
    <w:rsid w:val="003B782B"/>
    <w:rsid w:val="003C301B"/>
    <w:rsid w:val="003C79D7"/>
    <w:rsid w:val="003E48DE"/>
    <w:rsid w:val="00426570"/>
    <w:rsid w:val="004323BB"/>
    <w:rsid w:val="004414BE"/>
    <w:rsid w:val="00443590"/>
    <w:rsid w:val="00460DC6"/>
    <w:rsid w:val="00471DA3"/>
    <w:rsid w:val="00482223"/>
    <w:rsid w:val="004825E3"/>
    <w:rsid w:val="00493BC4"/>
    <w:rsid w:val="004A2317"/>
    <w:rsid w:val="004A590D"/>
    <w:rsid w:val="004D19B3"/>
    <w:rsid w:val="004D23AF"/>
    <w:rsid w:val="004D38A2"/>
    <w:rsid w:val="004D509C"/>
    <w:rsid w:val="005050FA"/>
    <w:rsid w:val="00507E41"/>
    <w:rsid w:val="00510394"/>
    <w:rsid w:val="00520C58"/>
    <w:rsid w:val="005274F7"/>
    <w:rsid w:val="00537BBE"/>
    <w:rsid w:val="005A0601"/>
    <w:rsid w:val="005A33FD"/>
    <w:rsid w:val="005B0A81"/>
    <w:rsid w:val="005C4D40"/>
    <w:rsid w:val="005D5E37"/>
    <w:rsid w:val="00611FA7"/>
    <w:rsid w:val="00620E16"/>
    <w:rsid w:val="006221EF"/>
    <w:rsid w:val="00623050"/>
    <w:rsid w:val="00626FFD"/>
    <w:rsid w:val="00627F06"/>
    <w:rsid w:val="006632EC"/>
    <w:rsid w:val="00665ED6"/>
    <w:rsid w:val="0067343F"/>
    <w:rsid w:val="00683D5A"/>
    <w:rsid w:val="00687F1B"/>
    <w:rsid w:val="00693C6D"/>
    <w:rsid w:val="00696B0B"/>
    <w:rsid w:val="0069705E"/>
    <w:rsid w:val="006971C3"/>
    <w:rsid w:val="006B1545"/>
    <w:rsid w:val="006B41A7"/>
    <w:rsid w:val="006C3A0A"/>
    <w:rsid w:val="006D413B"/>
    <w:rsid w:val="006E3ED6"/>
    <w:rsid w:val="006E52FE"/>
    <w:rsid w:val="0073719F"/>
    <w:rsid w:val="00755023"/>
    <w:rsid w:val="00761593"/>
    <w:rsid w:val="00780D1D"/>
    <w:rsid w:val="007B41F9"/>
    <w:rsid w:val="007C24C1"/>
    <w:rsid w:val="007C4D2F"/>
    <w:rsid w:val="00811C8C"/>
    <w:rsid w:val="008161D5"/>
    <w:rsid w:val="008344D0"/>
    <w:rsid w:val="008376F6"/>
    <w:rsid w:val="00841BDB"/>
    <w:rsid w:val="008526AA"/>
    <w:rsid w:val="00873AF5"/>
    <w:rsid w:val="00887EE3"/>
    <w:rsid w:val="0089177E"/>
    <w:rsid w:val="008A3003"/>
    <w:rsid w:val="008A4EFB"/>
    <w:rsid w:val="008C1D76"/>
    <w:rsid w:val="008C6668"/>
    <w:rsid w:val="008F1893"/>
    <w:rsid w:val="009318E9"/>
    <w:rsid w:val="00934F2D"/>
    <w:rsid w:val="0097298E"/>
    <w:rsid w:val="00993DD6"/>
    <w:rsid w:val="009B4CA0"/>
    <w:rsid w:val="009D0532"/>
    <w:rsid w:val="009D10E7"/>
    <w:rsid w:val="009D58A2"/>
    <w:rsid w:val="009E20D4"/>
    <w:rsid w:val="009E4362"/>
    <w:rsid w:val="009F47F2"/>
    <w:rsid w:val="00A23DCC"/>
    <w:rsid w:val="00A25F70"/>
    <w:rsid w:val="00A352F5"/>
    <w:rsid w:val="00A60921"/>
    <w:rsid w:val="00A613F1"/>
    <w:rsid w:val="00A66209"/>
    <w:rsid w:val="00AA6525"/>
    <w:rsid w:val="00AB0DA8"/>
    <w:rsid w:val="00AC5339"/>
    <w:rsid w:val="00AE223D"/>
    <w:rsid w:val="00AF4EFE"/>
    <w:rsid w:val="00B07911"/>
    <w:rsid w:val="00B10597"/>
    <w:rsid w:val="00B21BC9"/>
    <w:rsid w:val="00B30353"/>
    <w:rsid w:val="00B35A3F"/>
    <w:rsid w:val="00B40962"/>
    <w:rsid w:val="00B62298"/>
    <w:rsid w:val="00B91244"/>
    <w:rsid w:val="00BA5B54"/>
    <w:rsid w:val="00BB1E9F"/>
    <w:rsid w:val="00BD3034"/>
    <w:rsid w:val="00BD6E35"/>
    <w:rsid w:val="00BF3096"/>
    <w:rsid w:val="00BF5187"/>
    <w:rsid w:val="00C474D2"/>
    <w:rsid w:val="00C5005D"/>
    <w:rsid w:val="00C543F3"/>
    <w:rsid w:val="00C65731"/>
    <w:rsid w:val="00CA12DC"/>
    <w:rsid w:val="00CA32B4"/>
    <w:rsid w:val="00CD2DF8"/>
    <w:rsid w:val="00CE1B35"/>
    <w:rsid w:val="00D52A0D"/>
    <w:rsid w:val="00D571E2"/>
    <w:rsid w:val="00D60C19"/>
    <w:rsid w:val="00D80F21"/>
    <w:rsid w:val="00D8157B"/>
    <w:rsid w:val="00D85F90"/>
    <w:rsid w:val="00D92D8F"/>
    <w:rsid w:val="00DE07BB"/>
    <w:rsid w:val="00DE1E72"/>
    <w:rsid w:val="00DE2181"/>
    <w:rsid w:val="00E31732"/>
    <w:rsid w:val="00E34150"/>
    <w:rsid w:val="00E51B82"/>
    <w:rsid w:val="00EC59AD"/>
    <w:rsid w:val="00ED3A9F"/>
    <w:rsid w:val="00ED70B1"/>
    <w:rsid w:val="00EE7AF4"/>
    <w:rsid w:val="00EF0868"/>
    <w:rsid w:val="00EF2AF2"/>
    <w:rsid w:val="00F053E2"/>
    <w:rsid w:val="00F0793A"/>
    <w:rsid w:val="00F14217"/>
    <w:rsid w:val="00F40557"/>
    <w:rsid w:val="00F55D16"/>
    <w:rsid w:val="00F7384C"/>
    <w:rsid w:val="00F74194"/>
    <w:rsid w:val="00F753A9"/>
    <w:rsid w:val="00F7543E"/>
    <w:rsid w:val="00F8697A"/>
    <w:rsid w:val="00F95151"/>
    <w:rsid w:val="00FB3CDA"/>
    <w:rsid w:val="00FB4D70"/>
    <w:rsid w:val="00FD2B03"/>
    <w:rsid w:val="00FD4E44"/>
    <w:rsid w:val="00FE3AFB"/>
    <w:rsid w:val="00FF0D00"/>
    <w:rsid w:val="00FF1B8A"/>
    <w:rsid w:val="00FF53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88599-5EA0-4C2D-9257-2548EDAE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48D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E48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48DE"/>
    <w:rPr>
      <w:rFonts w:ascii="Tahoma" w:hAnsi="Tahoma" w:cs="Tahoma"/>
      <w:sz w:val="16"/>
      <w:szCs w:val="16"/>
    </w:rPr>
  </w:style>
  <w:style w:type="character" w:styleId="Kommentarzeichen">
    <w:name w:val="annotation reference"/>
    <w:basedOn w:val="Absatz-Standardschriftart"/>
    <w:uiPriority w:val="99"/>
    <w:semiHidden/>
    <w:unhideWhenUsed/>
    <w:rsid w:val="003E48DE"/>
    <w:rPr>
      <w:sz w:val="16"/>
      <w:szCs w:val="16"/>
    </w:rPr>
  </w:style>
  <w:style w:type="paragraph" w:styleId="Kommentartext">
    <w:name w:val="annotation text"/>
    <w:basedOn w:val="Standard"/>
    <w:link w:val="KommentartextZchn"/>
    <w:uiPriority w:val="99"/>
    <w:unhideWhenUsed/>
    <w:rsid w:val="003E48DE"/>
    <w:pPr>
      <w:spacing w:line="240" w:lineRule="auto"/>
    </w:pPr>
    <w:rPr>
      <w:sz w:val="20"/>
      <w:szCs w:val="20"/>
    </w:rPr>
  </w:style>
  <w:style w:type="character" w:customStyle="1" w:styleId="KommentartextZchn">
    <w:name w:val="Kommentartext Zchn"/>
    <w:basedOn w:val="Absatz-Standardschriftart"/>
    <w:link w:val="Kommentartext"/>
    <w:uiPriority w:val="99"/>
    <w:rsid w:val="003E48DE"/>
    <w:rPr>
      <w:sz w:val="20"/>
      <w:szCs w:val="20"/>
    </w:rPr>
  </w:style>
  <w:style w:type="paragraph" w:styleId="StandardWeb">
    <w:name w:val="Normal (Web)"/>
    <w:basedOn w:val="Standard"/>
    <w:uiPriority w:val="99"/>
    <w:semiHidden/>
    <w:unhideWhenUsed/>
    <w:rsid w:val="00B40962"/>
    <w:pPr>
      <w:spacing w:before="100" w:beforeAutospacing="1" w:after="100" w:afterAutospacing="1" w:line="240" w:lineRule="auto"/>
    </w:pPr>
    <w:rPr>
      <w:rFonts w:ascii="Times New Roman" w:eastAsia="Times New Roman" w:hAnsi="Times New Roman" w:cs="Times New Roman"/>
      <w:sz w:val="24"/>
      <w:szCs w:val="24"/>
    </w:rPr>
  </w:style>
  <w:style w:type="paragraph" w:styleId="Kommentarthema">
    <w:name w:val="annotation subject"/>
    <w:basedOn w:val="Kommentartext"/>
    <w:next w:val="Kommentartext"/>
    <w:link w:val="KommentarthemaZchn"/>
    <w:uiPriority w:val="99"/>
    <w:semiHidden/>
    <w:unhideWhenUsed/>
    <w:rsid w:val="00A613F1"/>
    <w:rPr>
      <w:b/>
      <w:bCs/>
    </w:rPr>
  </w:style>
  <w:style w:type="character" w:customStyle="1" w:styleId="KommentarthemaZchn">
    <w:name w:val="Kommentarthema Zchn"/>
    <w:basedOn w:val="KommentartextZchn"/>
    <w:link w:val="Kommentarthema"/>
    <w:uiPriority w:val="99"/>
    <w:semiHidden/>
    <w:rsid w:val="00A613F1"/>
    <w:rPr>
      <w:b/>
      <w:bCs/>
      <w:sz w:val="20"/>
      <w:szCs w:val="20"/>
    </w:rPr>
  </w:style>
  <w:style w:type="paragraph" w:styleId="HTMLVorformatiert">
    <w:name w:val="HTML Preformatted"/>
    <w:basedOn w:val="Standard"/>
    <w:link w:val="HTMLVorformatiertZchn"/>
    <w:uiPriority w:val="99"/>
    <w:unhideWhenUsed/>
    <w:rsid w:val="00780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780D1D"/>
    <w:rPr>
      <w:rFonts w:ascii="Courier New" w:eastAsia="Times New Roman" w:hAnsi="Courier New" w:cs="Courier New"/>
      <w:sz w:val="20"/>
      <w:szCs w:val="20"/>
      <w:lang w:val="de-DE" w:eastAsia="de-DE"/>
    </w:rPr>
  </w:style>
  <w:style w:type="paragraph" w:styleId="Listenabsatz">
    <w:name w:val="List Paragraph"/>
    <w:basedOn w:val="Standard"/>
    <w:uiPriority w:val="34"/>
    <w:qFormat/>
    <w:rsid w:val="00780D1D"/>
    <w:pPr>
      <w:ind w:left="720"/>
      <w:contextualSpacing/>
    </w:pPr>
    <w:rPr>
      <w:rFonts w:eastAsiaTheme="minorEastAsia"/>
      <w:lang w:val="de-DE" w:eastAsia="de-DE"/>
    </w:rPr>
  </w:style>
  <w:style w:type="paragraph" w:styleId="Beschriftung">
    <w:name w:val="caption"/>
    <w:basedOn w:val="Standard"/>
    <w:next w:val="Standard"/>
    <w:uiPriority w:val="35"/>
    <w:unhideWhenUsed/>
    <w:qFormat/>
    <w:rsid w:val="00887EE3"/>
    <w:pPr>
      <w:spacing w:line="240" w:lineRule="auto"/>
    </w:pPr>
    <w:rPr>
      <w:rFonts w:asciiTheme="minorBidi" w:hAnsiTheme="minorBidi"/>
      <w:b/>
      <w:bCs/>
      <w:sz w:val="20"/>
      <w:szCs w:val="18"/>
    </w:rPr>
  </w:style>
  <w:style w:type="paragraph" w:styleId="Abbildungsverzeichnis">
    <w:name w:val="table of figures"/>
    <w:basedOn w:val="Standard"/>
    <w:next w:val="Standard"/>
    <w:uiPriority w:val="99"/>
    <w:unhideWhenUsed/>
    <w:rsid w:val="00693C6D"/>
    <w:pPr>
      <w:spacing w:after="0"/>
    </w:pPr>
  </w:style>
  <w:style w:type="character" w:styleId="Hyperlink">
    <w:name w:val="Hyperlink"/>
    <w:basedOn w:val="Absatz-Standardschriftart"/>
    <w:uiPriority w:val="99"/>
    <w:semiHidden/>
    <w:unhideWhenUsed/>
    <w:rsid w:val="007C4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8342">
      <w:bodyDiv w:val="1"/>
      <w:marLeft w:val="0"/>
      <w:marRight w:val="0"/>
      <w:marTop w:val="0"/>
      <w:marBottom w:val="0"/>
      <w:divBdr>
        <w:top w:val="none" w:sz="0" w:space="0" w:color="auto"/>
        <w:left w:val="none" w:sz="0" w:space="0" w:color="auto"/>
        <w:bottom w:val="none" w:sz="0" w:space="0" w:color="auto"/>
        <w:right w:val="none" w:sz="0" w:space="0" w:color="auto"/>
      </w:divBdr>
    </w:div>
    <w:div w:id="112477902">
      <w:bodyDiv w:val="1"/>
      <w:marLeft w:val="0"/>
      <w:marRight w:val="0"/>
      <w:marTop w:val="0"/>
      <w:marBottom w:val="0"/>
      <w:divBdr>
        <w:top w:val="none" w:sz="0" w:space="0" w:color="auto"/>
        <w:left w:val="none" w:sz="0" w:space="0" w:color="auto"/>
        <w:bottom w:val="none" w:sz="0" w:space="0" w:color="auto"/>
        <w:right w:val="none" w:sz="0" w:space="0" w:color="auto"/>
      </w:divBdr>
    </w:div>
    <w:div w:id="126243337">
      <w:bodyDiv w:val="1"/>
      <w:marLeft w:val="0"/>
      <w:marRight w:val="0"/>
      <w:marTop w:val="0"/>
      <w:marBottom w:val="0"/>
      <w:divBdr>
        <w:top w:val="none" w:sz="0" w:space="0" w:color="auto"/>
        <w:left w:val="none" w:sz="0" w:space="0" w:color="auto"/>
        <w:bottom w:val="none" w:sz="0" w:space="0" w:color="auto"/>
        <w:right w:val="none" w:sz="0" w:space="0" w:color="auto"/>
      </w:divBdr>
    </w:div>
    <w:div w:id="228467934">
      <w:bodyDiv w:val="1"/>
      <w:marLeft w:val="0"/>
      <w:marRight w:val="0"/>
      <w:marTop w:val="0"/>
      <w:marBottom w:val="0"/>
      <w:divBdr>
        <w:top w:val="none" w:sz="0" w:space="0" w:color="auto"/>
        <w:left w:val="none" w:sz="0" w:space="0" w:color="auto"/>
        <w:bottom w:val="none" w:sz="0" w:space="0" w:color="auto"/>
        <w:right w:val="none" w:sz="0" w:space="0" w:color="auto"/>
      </w:divBdr>
    </w:div>
    <w:div w:id="263848941">
      <w:bodyDiv w:val="1"/>
      <w:marLeft w:val="0"/>
      <w:marRight w:val="0"/>
      <w:marTop w:val="0"/>
      <w:marBottom w:val="0"/>
      <w:divBdr>
        <w:top w:val="none" w:sz="0" w:space="0" w:color="auto"/>
        <w:left w:val="none" w:sz="0" w:space="0" w:color="auto"/>
        <w:bottom w:val="none" w:sz="0" w:space="0" w:color="auto"/>
        <w:right w:val="none" w:sz="0" w:space="0" w:color="auto"/>
      </w:divBdr>
    </w:div>
    <w:div w:id="519660580">
      <w:bodyDiv w:val="1"/>
      <w:marLeft w:val="0"/>
      <w:marRight w:val="0"/>
      <w:marTop w:val="0"/>
      <w:marBottom w:val="0"/>
      <w:divBdr>
        <w:top w:val="none" w:sz="0" w:space="0" w:color="auto"/>
        <w:left w:val="none" w:sz="0" w:space="0" w:color="auto"/>
        <w:bottom w:val="none" w:sz="0" w:space="0" w:color="auto"/>
        <w:right w:val="none" w:sz="0" w:space="0" w:color="auto"/>
      </w:divBdr>
    </w:div>
    <w:div w:id="922371319">
      <w:bodyDiv w:val="1"/>
      <w:marLeft w:val="0"/>
      <w:marRight w:val="0"/>
      <w:marTop w:val="0"/>
      <w:marBottom w:val="0"/>
      <w:divBdr>
        <w:top w:val="none" w:sz="0" w:space="0" w:color="auto"/>
        <w:left w:val="none" w:sz="0" w:space="0" w:color="auto"/>
        <w:bottom w:val="none" w:sz="0" w:space="0" w:color="auto"/>
        <w:right w:val="none" w:sz="0" w:space="0" w:color="auto"/>
      </w:divBdr>
    </w:div>
    <w:div w:id="942763139">
      <w:bodyDiv w:val="1"/>
      <w:marLeft w:val="0"/>
      <w:marRight w:val="0"/>
      <w:marTop w:val="0"/>
      <w:marBottom w:val="0"/>
      <w:divBdr>
        <w:top w:val="none" w:sz="0" w:space="0" w:color="auto"/>
        <w:left w:val="none" w:sz="0" w:space="0" w:color="auto"/>
        <w:bottom w:val="none" w:sz="0" w:space="0" w:color="auto"/>
        <w:right w:val="none" w:sz="0" w:space="0" w:color="auto"/>
      </w:divBdr>
    </w:div>
    <w:div w:id="1291938249">
      <w:bodyDiv w:val="1"/>
      <w:marLeft w:val="0"/>
      <w:marRight w:val="0"/>
      <w:marTop w:val="0"/>
      <w:marBottom w:val="0"/>
      <w:divBdr>
        <w:top w:val="none" w:sz="0" w:space="0" w:color="auto"/>
        <w:left w:val="none" w:sz="0" w:space="0" w:color="auto"/>
        <w:bottom w:val="none" w:sz="0" w:space="0" w:color="auto"/>
        <w:right w:val="none" w:sz="0" w:space="0" w:color="auto"/>
      </w:divBdr>
    </w:div>
    <w:div w:id="1710834911">
      <w:bodyDiv w:val="1"/>
      <w:marLeft w:val="0"/>
      <w:marRight w:val="0"/>
      <w:marTop w:val="0"/>
      <w:marBottom w:val="0"/>
      <w:divBdr>
        <w:top w:val="none" w:sz="0" w:space="0" w:color="auto"/>
        <w:left w:val="none" w:sz="0" w:space="0" w:color="auto"/>
        <w:bottom w:val="none" w:sz="0" w:space="0" w:color="auto"/>
        <w:right w:val="none" w:sz="0" w:space="0" w:color="auto"/>
      </w:divBdr>
    </w:div>
    <w:div w:id="1730229811">
      <w:bodyDiv w:val="1"/>
      <w:marLeft w:val="0"/>
      <w:marRight w:val="0"/>
      <w:marTop w:val="0"/>
      <w:marBottom w:val="0"/>
      <w:divBdr>
        <w:top w:val="none" w:sz="0" w:space="0" w:color="auto"/>
        <w:left w:val="none" w:sz="0" w:space="0" w:color="auto"/>
        <w:bottom w:val="none" w:sz="0" w:space="0" w:color="auto"/>
        <w:right w:val="none" w:sz="0" w:space="0" w:color="auto"/>
      </w:divBdr>
    </w:div>
    <w:div w:id="1810515899">
      <w:bodyDiv w:val="1"/>
      <w:marLeft w:val="0"/>
      <w:marRight w:val="0"/>
      <w:marTop w:val="0"/>
      <w:marBottom w:val="0"/>
      <w:divBdr>
        <w:top w:val="none" w:sz="0" w:space="0" w:color="auto"/>
        <w:left w:val="none" w:sz="0" w:space="0" w:color="auto"/>
        <w:bottom w:val="none" w:sz="0" w:space="0" w:color="auto"/>
        <w:right w:val="none" w:sz="0" w:space="0" w:color="auto"/>
      </w:divBdr>
    </w:div>
    <w:div w:id="1865904851">
      <w:bodyDiv w:val="1"/>
      <w:marLeft w:val="0"/>
      <w:marRight w:val="0"/>
      <w:marTop w:val="0"/>
      <w:marBottom w:val="0"/>
      <w:divBdr>
        <w:top w:val="none" w:sz="0" w:space="0" w:color="auto"/>
        <w:left w:val="none" w:sz="0" w:space="0" w:color="auto"/>
        <w:bottom w:val="none" w:sz="0" w:space="0" w:color="auto"/>
        <w:right w:val="none" w:sz="0" w:space="0" w:color="auto"/>
      </w:divBdr>
    </w:div>
    <w:div w:id="1886864338">
      <w:bodyDiv w:val="1"/>
      <w:marLeft w:val="0"/>
      <w:marRight w:val="0"/>
      <w:marTop w:val="0"/>
      <w:marBottom w:val="0"/>
      <w:divBdr>
        <w:top w:val="none" w:sz="0" w:space="0" w:color="auto"/>
        <w:left w:val="none" w:sz="0" w:space="0" w:color="auto"/>
        <w:bottom w:val="none" w:sz="0" w:space="0" w:color="auto"/>
        <w:right w:val="none" w:sz="0" w:space="0" w:color="auto"/>
      </w:divBdr>
    </w:div>
    <w:div w:id="202578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tiff"/><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emf"/><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oleObject" Target="embeddings/oleObject1.bin"/><Relationship Id="rId30" Type="http://schemas.openxmlformats.org/officeDocument/2006/relationships/image" Target="media/image23.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94D50-FB28-49BE-AD7F-61F6CD7A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2160</Words>
  <Characters>13611</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jamshid amiri</dc:creator>
  <cp:lastModifiedBy>Schäberle, Till F</cp:lastModifiedBy>
  <cp:revision>2</cp:revision>
  <cp:lastPrinted>2018-09-11T16:45:00Z</cp:lastPrinted>
  <dcterms:created xsi:type="dcterms:W3CDTF">2018-09-27T07:36:00Z</dcterms:created>
  <dcterms:modified xsi:type="dcterms:W3CDTF">2018-09-27T07:36:00Z</dcterms:modified>
</cp:coreProperties>
</file>