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D9D" w:rsidRPr="007F2D11" w:rsidRDefault="00E27D9D" w:rsidP="00E27D9D">
      <w:pPr>
        <w:widowControl/>
        <w:spacing w:line="360" w:lineRule="auto"/>
        <w:jc w:val="center"/>
        <w:rPr>
          <w:rFonts w:asciiTheme="majorHAnsi" w:hAnsiTheme="majorHAnsi" w:cstheme="majorHAnsi"/>
          <w:b/>
          <w:sz w:val="36"/>
          <w:szCs w:val="24"/>
        </w:rPr>
      </w:pPr>
      <w:bookmarkStart w:id="0" w:name="_Hlk503950891"/>
      <w:bookmarkStart w:id="1" w:name="_Hlk518937160"/>
      <w:bookmarkEnd w:id="1"/>
      <w:proofErr w:type="spellStart"/>
      <w:r w:rsidRPr="007F2D11">
        <w:rPr>
          <w:rFonts w:asciiTheme="majorHAnsi" w:eastAsia="Times New Roman" w:hAnsiTheme="majorHAnsi" w:cstheme="majorHAnsi"/>
          <w:b/>
          <w:sz w:val="36"/>
          <w:szCs w:val="24"/>
        </w:rPr>
        <w:t>Spatio</w:t>
      </w:r>
      <w:proofErr w:type="spellEnd"/>
      <w:r w:rsidRPr="007F2D11">
        <w:rPr>
          <w:rFonts w:asciiTheme="majorHAnsi" w:eastAsia="Times New Roman" w:hAnsiTheme="majorHAnsi" w:cstheme="majorHAnsi"/>
          <w:b/>
          <w:sz w:val="36"/>
          <w:szCs w:val="24"/>
        </w:rPr>
        <w:t xml:space="preserve">-temporal </w:t>
      </w:r>
      <w:r w:rsidRPr="007F2D11">
        <w:rPr>
          <w:rFonts w:asciiTheme="majorHAnsi" w:hAnsiTheme="majorHAnsi" w:cstheme="majorHAnsi"/>
          <w:b/>
          <w:sz w:val="36"/>
          <w:szCs w:val="24"/>
        </w:rPr>
        <w:t>cluster</w:t>
      </w:r>
      <w:r w:rsidRPr="007F2D11">
        <w:rPr>
          <w:rFonts w:asciiTheme="majorHAnsi" w:eastAsia="Times New Roman" w:hAnsiTheme="majorHAnsi" w:cstheme="majorHAnsi"/>
          <w:b/>
          <w:sz w:val="36"/>
          <w:szCs w:val="24"/>
        </w:rPr>
        <w:t xml:space="preserve"> and </w:t>
      </w:r>
      <w:r w:rsidRPr="007F2D11">
        <w:rPr>
          <w:rFonts w:asciiTheme="majorHAnsi" w:hAnsiTheme="majorHAnsi" w:cstheme="majorHAnsi"/>
          <w:b/>
          <w:sz w:val="36"/>
          <w:szCs w:val="24"/>
        </w:rPr>
        <w:t>dis</w:t>
      </w:r>
      <w:r w:rsidRPr="007F2D11">
        <w:rPr>
          <w:rFonts w:asciiTheme="majorHAnsi" w:eastAsia="Times New Roman" w:hAnsiTheme="majorHAnsi" w:cstheme="majorHAnsi"/>
          <w:b/>
          <w:sz w:val="36"/>
          <w:szCs w:val="24"/>
        </w:rPr>
        <w:t>tribution of human brucellosis in Shanxi Province of China between 2011 and 2016</w:t>
      </w:r>
    </w:p>
    <w:p w:rsidR="00E27D9D" w:rsidRDefault="00E27D9D" w:rsidP="00E27D9D">
      <w:pPr>
        <w:widowControl/>
        <w:spacing w:line="360" w:lineRule="auto"/>
        <w:jc w:val="center"/>
        <w:rPr>
          <w:rFonts w:ascii="Times New Roman" w:hAnsi="Times New Roman" w:cs="Times New Roman"/>
          <w:b/>
          <w:sz w:val="36"/>
          <w:szCs w:val="24"/>
        </w:rPr>
      </w:pPr>
    </w:p>
    <w:p w:rsidR="00E27D9D" w:rsidRPr="009C20A9" w:rsidRDefault="00E27D9D" w:rsidP="00E27D9D">
      <w:pPr>
        <w:rPr>
          <w:color w:val="000000" w:themeColor="text1"/>
          <w:sz w:val="28"/>
        </w:rPr>
      </w:pPr>
      <w:r w:rsidRPr="00443D60">
        <w:rPr>
          <w:rFonts w:hint="eastAsia"/>
          <w:sz w:val="28"/>
        </w:rPr>
        <w:t>Ting Wang</w:t>
      </w:r>
      <w:r w:rsidRPr="00443D60">
        <w:rPr>
          <w:rFonts w:ascii="Times New Roman" w:hAnsi="Times New Roman" w:cs="Times New Roman"/>
          <w:sz w:val="28"/>
          <w:vertAlign w:val="superscript"/>
        </w:rPr>
        <w:t>1</w:t>
      </w:r>
      <w:proofErr w:type="gramStart"/>
      <w:r w:rsidRPr="00443D60">
        <w:rPr>
          <w:rFonts w:ascii="Times New Roman" w:hAnsi="Times New Roman" w:cs="Times New Roman" w:hint="eastAsia"/>
          <w:sz w:val="28"/>
          <w:vertAlign w:val="superscript"/>
        </w:rPr>
        <w:t>,</w:t>
      </w:r>
      <w:r w:rsidRPr="00443D60">
        <w:rPr>
          <w:rFonts w:ascii="Times New Roman" w:hAnsi="Times New Roman" w:cs="Times New Roman"/>
          <w:sz w:val="28"/>
          <w:vertAlign w:val="superscript"/>
        </w:rPr>
        <w:t>+</w:t>
      </w:r>
      <w:proofErr w:type="gramEnd"/>
      <w:r w:rsidRPr="00443D60">
        <w:rPr>
          <w:rFonts w:hint="eastAsia"/>
          <w:sz w:val="28"/>
        </w:rPr>
        <w:t>,</w:t>
      </w:r>
      <w:r>
        <w:rPr>
          <w:rFonts w:hint="eastAsia"/>
          <w:sz w:val="28"/>
        </w:rPr>
        <w:t xml:space="preserve"> </w:t>
      </w:r>
      <w:r w:rsidRPr="00443D60">
        <w:rPr>
          <w:rFonts w:hint="eastAsia"/>
          <w:sz w:val="28"/>
        </w:rPr>
        <w:t>Xiang Wang</w:t>
      </w:r>
      <w:r>
        <w:rPr>
          <w:rFonts w:ascii="Times New Roman" w:hAnsi="Times New Roman" w:cs="Times New Roman" w:hint="eastAsia"/>
          <w:sz w:val="28"/>
          <w:vertAlign w:val="superscript"/>
        </w:rPr>
        <w:t>2</w:t>
      </w:r>
      <w:r w:rsidRPr="00443D60">
        <w:rPr>
          <w:rFonts w:ascii="Times New Roman" w:hAnsi="Times New Roman" w:cs="Times New Roman" w:hint="eastAsia"/>
          <w:sz w:val="28"/>
          <w:vertAlign w:val="superscript"/>
        </w:rPr>
        <w:t>,</w:t>
      </w:r>
      <w:r>
        <w:rPr>
          <w:rFonts w:ascii="Times New Roman" w:hAnsi="Times New Roman" w:cs="Times New Roman" w:hint="eastAsia"/>
          <w:sz w:val="28"/>
          <w:vertAlign w:val="superscript"/>
        </w:rPr>
        <w:t>3</w:t>
      </w:r>
      <w:r w:rsidRPr="00443D60">
        <w:rPr>
          <w:rFonts w:ascii="Times New Roman" w:hAnsi="Times New Roman" w:cs="Times New Roman" w:hint="eastAsia"/>
          <w:sz w:val="28"/>
          <w:vertAlign w:val="superscript"/>
        </w:rPr>
        <w:t>,</w:t>
      </w:r>
      <w:r w:rsidRPr="00443D60">
        <w:rPr>
          <w:rFonts w:ascii="Times New Roman" w:hAnsi="Times New Roman" w:cs="Times New Roman"/>
          <w:sz w:val="28"/>
          <w:vertAlign w:val="superscript"/>
        </w:rPr>
        <w:t>+</w:t>
      </w:r>
      <w:r w:rsidRPr="00443D60">
        <w:rPr>
          <w:rFonts w:hint="eastAsia"/>
          <w:sz w:val="28"/>
        </w:rPr>
        <w:t>, Ping Tie</w:t>
      </w:r>
      <w:r w:rsidRPr="00443D60">
        <w:rPr>
          <w:rFonts w:ascii="Times New Roman" w:hAnsi="Times New Roman" w:cs="Times New Roman"/>
          <w:sz w:val="28"/>
          <w:vertAlign w:val="superscript"/>
        </w:rPr>
        <w:t>1</w:t>
      </w:r>
      <w:r w:rsidRPr="00443D60">
        <w:rPr>
          <w:rFonts w:ascii="Times New Roman" w:hAnsi="Times New Roman" w:cs="Times New Roman" w:hint="eastAsia"/>
          <w:sz w:val="28"/>
          <w:vertAlign w:val="superscript"/>
        </w:rPr>
        <w:t>,</w:t>
      </w:r>
      <w:r w:rsidRPr="00443D60">
        <w:rPr>
          <w:rFonts w:ascii="Times New Roman" w:hAnsi="Times New Roman" w:cs="Times New Roman"/>
          <w:sz w:val="28"/>
          <w:vertAlign w:val="superscript"/>
        </w:rPr>
        <w:t>+</w:t>
      </w:r>
      <w:r w:rsidRPr="00443D60">
        <w:rPr>
          <w:rFonts w:hint="eastAsia"/>
          <w:sz w:val="28"/>
        </w:rPr>
        <w:t xml:space="preserve">, </w:t>
      </w:r>
      <w:proofErr w:type="spellStart"/>
      <w:r>
        <w:rPr>
          <w:rFonts w:hint="eastAsia"/>
          <w:sz w:val="28"/>
        </w:rPr>
        <w:t>Yongfei</w:t>
      </w:r>
      <w:proofErr w:type="spellEnd"/>
      <w:r>
        <w:rPr>
          <w:rFonts w:hint="eastAsia"/>
          <w:sz w:val="28"/>
        </w:rPr>
        <w:t xml:space="preserve"> Bai</w:t>
      </w:r>
      <w:r w:rsidRPr="00443D60">
        <w:rPr>
          <w:rFonts w:ascii="Times New Roman" w:hAnsi="Times New Roman" w:cs="Times New Roman"/>
          <w:sz w:val="28"/>
          <w:vertAlign w:val="superscript"/>
        </w:rPr>
        <w:t>1</w:t>
      </w:r>
      <w:r w:rsidRPr="00443D60">
        <w:rPr>
          <w:rFonts w:hint="eastAsia"/>
          <w:sz w:val="28"/>
        </w:rPr>
        <w:t>,</w:t>
      </w:r>
      <w:r>
        <w:rPr>
          <w:rFonts w:hint="eastAsia"/>
          <w:sz w:val="28"/>
        </w:rPr>
        <w:t xml:space="preserve"> </w:t>
      </w:r>
      <w:proofErr w:type="spellStart"/>
      <w:r>
        <w:rPr>
          <w:rFonts w:hint="eastAsia"/>
          <w:sz w:val="28"/>
        </w:rPr>
        <w:t>Yuhua</w:t>
      </w:r>
      <w:proofErr w:type="spellEnd"/>
      <w:r>
        <w:rPr>
          <w:rFonts w:hint="eastAsia"/>
          <w:sz w:val="28"/>
        </w:rPr>
        <w:t xml:space="preserve"> Zheng</w:t>
      </w:r>
      <w:r w:rsidRPr="00443D60">
        <w:rPr>
          <w:rFonts w:ascii="Times New Roman" w:hAnsi="Times New Roman" w:cs="Times New Roman"/>
          <w:sz w:val="28"/>
          <w:vertAlign w:val="superscript"/>
        </w:rPr>
        <w:t>1</w:t>
      </w:r>
      <w:r w:rsidRPr="00443D60">
        <w:rPr>
          <w:rFonts w:hint="eastAsia"/>
          <w:sz w:val="28"/>
        </w:rPr>
        <w:t>,</w:t>
      </w:r>
      <w:r>
        <w:rPr>
          <w:rFonts w:hint="eastAsia"/>
          <w:sz w:val="28"/>
        </w:rPr>
        <w:t xml:space="preserve"> </w:t>
      </w:r>
      <w:proofErr w:type="spellStart"/>
      <w:r w:rsidRPr="00443D60">
        <w:rPr>
          <w:rFonts w:hint="eastAsia"/>
          <w:sz w:val="28"/>
        </w:rPr>
        <w:t>Changfu</w:t>
      </w:r>
      <w:proofErr w:type="spellEnd"/>
      <w:r w:rsidRPr="00443D60">
        <w:rPr>
          <w:rFonts w:hint="eastAsia"/>
          <w:sz w:val="28"/>
        </w:rPr>
        <w:t xml:space="preserve"> Yan</w:t>
      </w:r>
      <w:r w:rsidRPr="00443D60">
        <w:rPr>
          <w:rFonts w:ascii="Times New Roman" w:hAnsi="Times New Roman" w:cs="Times New Roman"/>
          <w:sz w:val="28"/>
          <w:vertAlign w:val="superscript"/>
        </w:rPr>
        <w:t>1</w:t>
      </w:r>
      <w:r>
        <w:rPr>
          <w:rFonts w:hint="eastAsia"/>
          <w:sz w:val="28"/>
        </w:rPr>
        <w:t>,</w:t>
      </w:r>
      <w:r w:rsidRPr="00443D60">
        <w:rPr>
          <w:rFonts w:hint="eastAsia"/>
          <w:sz w:val="28"/>
        </w:rPr>
        <w:t xml:space="preserve"> </w:t>
      </w:r>
      <w:proofErr w:type="spellStart"/>
      <w:r>
        <w:rPr>
          <w:rFonts w:hint="eastAsia"/>
          <w:sz w:val="28"/>
        </w:rPr>
        <w:t>Zhikai</w:t>
      </w:r>
      <w:proofErr w:type="spellEnd"/>
      <w:r>
        <w:rPr>
          <w:rFonts w:hint="eastAsia"/>
          <w:sz w:val="28"/>
        </w:rPr>
        <w:t xml:space="preserve"> Chai </w:t>
      </w:r>
      <w:r>
        <w:rPr>
          <w:rFonts w:ascii="Times New Roman" w:hAnsi="Times New Roman" w:cs="Times New Roman" w:hint="eastAsia"/>
          <w:sz w:val="28"/>
          <w:vertAlign w:val="superscript"/>
        </w:rPr>
        <w:t>1</w:t>
      </w:r>
      <w:r>
        <w:rPr>
          <w:rFonts w:hint="eastAsia"/>
          <w:sz w:val="28"/>
        </w:rPr>
        <w:t>, Jing Chen</w:t>
      </w:r>
      <w:r>
        <w:rPr>
          <w:rFonts w:ascii="Times New Roman" w:hAnsi="Times New Roman" w:cs="Times New Roman" w:hint="eastAsia"/>
          <w:sz w:val="28"/>
          <w:vertAlign w:val="superscript"/>
        </w:rPr>
        <w:t>1</w:t>
      </w:r>
      <w:r>
        <w:rPr>
          <w:rFonts w:hint="eastAsia"/>
          <w:sz w:val="28"/>
        </w:rPr>
        <w:t xml:space="preserve">, </w:t>
      </w:r>
      <w:proofErr w:type="spellStart"/>
      <w:r w:rsidRPr="00443D60">
        <w:rPr>
          <w:rFonts w:hint="eastAsia"/>
          <w:sz w:val="28"/>
        </w:rPr>
        <w:t>Huaxian</w:t>
      </w:r>
      <w:r w:rsidRPr="009C20A9">
        <w:rPr>
          <w:rFonts w:hint="eastAsia"/>
          <w:color w:val="000000" w:themeColor="text1"/>
          <w:sz w:val="28"/>
        </w:rPr>
        <w:t>g</w:t>
      </w:r>
      <w:proofErr w:type="spellEnd"/>
      <w:r w:rsidRPr="009C20A9">
        <w:rPr>
          <w:rFonts w:hint="eastAsia"/>
          <w:color w:val="000000" w:themeColor="text1"/>
          <w:sz w:val="28"/>
        </w:rPr>
        <w:t xml:space="preserve"> Rao</w:t>
      </w:r>
      <w:r w:rsidRPr="009C20A9">
        <w:rPr>
          <w:rFonts w:ascii="Times New Roman" w:hAnsi="Times New Roman" w:cs="Times New Roman" w:hint="eastAsia"/>
          <w:color w:val="000000" w:themeColor="text1"/>
          <w:sz w:val="28"/>
          <w:vertAlign w:val="superscript"/>
        </w:rPr>
        <w:t>4,</w:t>
      </w:r>
      <w:r w:rsidRPr="009C20A9">
        <w:rPr>
          <w:rFonts w:ascii="Times New Roman" w:hAnsi="Times New Roman" w:cs="Times New Roman"/>
          <w:color w:val="000000" w:themeColor="text1"/>
          <w:sz w:val="28"/>
          <w:vertAlign w:val="superscript"/>
        </w:rPr>
        <w:t>+</w:t>
      </w:r>
      <w:r w:rsidRPr="009C20A9">
        <w:rPr>
          <w:rFonts w:hint="eastAsia"/>
          <w:color w:val="000000" w:themeColor="text1"/>
          <w:sz w:val="28"/>
        </w:rPr>
        <w:t xml:space="preserve">, </w:t>
      </w:r>
      <w:proofErr w:type="spellStart"/>
      <w:r w:rsidRPr="009C20A9">
        <w:rPr>
          <w:rFonts w:hint="eastAsia"/>
          <w:color w:val="000000" w:themeColor="text1"/>
          <w:sz w:val="28"/>
        </w:rPr>
        <w:t>Lingjia</w:t>
      </w:r>
      <w:proofErr w:type="spellEnd"/>
      <w:r w:rsidRPr="009C20A9">
        <w:rPr>
          <w:rFonts w:hint="eastAsia"/>
          <w:color w:val="000000" w:themeColor="text1"/>
          <w:sz w:val="28"/>
        </w:rPr>
        <w:t xml:space="preserve"> Zeng</w:t>
      </w:r>
      <w:r w:rsidRPr="009C20A9">
        <w:rPr>
          <w:rFonts w:hint="eastAsia"/>
          <w:color w:val="000000" w:themeColor="text1"/>
          <w:sz w:val="28"/>
          <w:vertAlign w:val="superscript"/>
        </w:rPr>
        <w:t>5</w:t>
      </w:r>
      <w:r w:rsidRPr="009C20A9">
        <w:rPr>
          <w:rFonts w:hint="eastAsia"/>
          <w:color w:val="000000" w:themeColor="text1"/>
          <w:sz w:val="28"/>
        </w:rPr>
        <w:t xml:space="preserve">, </w:t>
      </w:r>
      <w:proofErr w:type="spellStart"/>
      <w:r w:rsidRPr="009C20A9">
        <w:rPr>
          <w:rFonts w:hint="eastAsia"/>
          <w:color w:val="000000" w:themeColor="text1"/>
          <w:sz w:val="28"/>
        </w:rPr>
        <w:t>Limin</w:t>
      </w:r>
      <w:proofErr w:type="spellEnd"/>
      <w:r w:rsidRPr="009C20A9">
        <w:rPr>
          <w:rFonts w:hint="eastAsia"/>
          <w:color w:val="000000" w:themeColor="text1"/>
          <w:sz w:val="28"/>
        </w:rPr>
        <w:t xml:space="preserve"> Chen</w:t>
      </w:r>
      <w:r w:rsidRPr="009C20A9">
        <w:rPr>
          <w:rFonts w:ascii="Times New Roman" w:hAnsi="Times New Roman" w:cs="Times New Roman" w:hint="eastAsia"/>
          <w:color w:val="000000" w:themeColor="text1"/>
          <w:sz w:val="28"/>
          <w:vertAlign w:val="superscript"/>
        </w:rPr>
        <w:t>1,</w:t>
      </w:r>
      <w:r w:rsidRPr="009C20A9">
        <w:rPr>
          <w:rFonts w:ascii="Times New Roman" w:hAnsi="Times New Roman" w:cs="Times New Roman" w:hint="eastAsia"/>
          <w:color w:val="000000" w:themeColor="text1"/>
          <w:sz w:val="24"/>
          <w:szCs w:val="24"/>
        </w:rPr>
        <w:t>*</w:t>
      </w:r>
      <w:r w:rsidRPr="009C20A9">
        <w:rPr>
          <w:rFonts w:hint="eastAsia"/>
          <w:color w:val="000000" w:themeColor="text1"/>
          <w:sz w:val="28"/>
        </w:rPr>
        <w:t xml:space="preserve">, </w:t>
      </w:r>
      <w:proofErr w:type="spellStart"/>
      <w:r w:rsidRPr="009C20A9">
        <w:rPr>
          <w:rFonts w:hint="eastAsia"/>
          <w:color w:val="000000" w:themeColor="text1"/>
          <w:sz w:val="28"/>
        </w:rPr>
        <w:t>Lixia</w:t>
      </w:r>
      <w:proofErr w:type="spellEnd"/>
      <w:r w:rsidRPr="009C20A9">
        <w:rPr>
          <w:rFonts w:hint="eastAsia"/>
          <w:color w:val="000000" w:themeColor="text1"/>
          <w:sz w:val="28"/>
        </w:rPr>
        <w:t xml:space="preserve"> Qiu</w:t>
      </w:r>
      <w:r w:rsidRPr="009C20A9">
        <w:rPr>
          <w:rFonts w:ascii="Times New Roman" w:hAnsi="Times New Roman" w:cs="Times New Roman" w:hint="eastAsia"/>
          <w:color w:val="000000" w:themeColor="text1"/>
          <w:sz w:val="28"/>
          <w:vertAlign w:val="superscript"/>
        </w:rPr>
        <w:t>3,</w:t>
      </w:r>
      <w:r w:rsidRPr="009C20A9">
        <w:rPr>
          <w:rFonts w:ascii="Times New Roman" w:hAnsi="Times New Roman" w:cs="Times New Roman" w:hint="eastAsia"/>
          <w:color w:val="000000" w:themeColor="text1"/>
          <w:sz w:val="24"/>
          <w:szCs w:val="24"/>
        </w:rPr>
        <w:t>*</w:t>
      </w: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r w:rsidRPr="009C20A9">
        <w:rPr>
          <w:rFonts w:ascii="TimesNewRoman" w:hAnsi="TimesNewRoman" w:cs="TimesNewRoman" w:hint="eastAsia"/>
          <w:color w:val="000000" w:themeColor="text1"/>
          <w:sz w:val="23"/>
          <w:szCs w:val="23"/>
        </w:rPr>
        <w:t>1</w:t>
      </w:r>
      <w:r w:rsidRPr="009C20A9">
        <w:rPr>
          <w:rFonts w:ascii="TimesNewRoman" w:hAnsi="TimesNewRoman" w:cs="TimesNewRoman"/>
          <w:color w:val="000000" w:themeColor="text1"/>
          <w:sz w:val="23"/>
          <w:szCs w:val="23"/>
        </w:rPr>
        <w:t xml:space="preserve"> Shanxi Center </w:t>
      </w:r>
      <w:r w:rsidRPr="009C20A9">
        <w:rPr>
          <w:rFonts w:ascii="TimesNewRoman" w:hAnsi="TimesNewRoman" w:cs="TimesNewRoman" w:hint="eastAsia"/>
          <w:color w:val="000000" w:themeColor="text1"/>
          <w:sz w:val="23"/>
          <w:szCs w:val="23"/>
        </w:rPr>
        <w:t>f</w:t>
      </w:r>
      <w:r w:rsidRPr="009C20A9">
        <w:rPr>
          <w:rFonts w:ascii="TimesNewRoman" w:hAnsi="TimesNewRoman" w:cs="TimesNewRoman"/>
          <w:color w:val="000000" w:themeColor="text1"/>
          <w:sz w:val="23"/>
          <w:szCs w:val="23"/>
        </w:rPr>
        <w:t>or Disease Control and Prevention, Taiyuan, 030012, China</w:t>
      </w: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r w:rsidRPr="009C20A9">
        <w:rPr>
          <w:rFonts w:ascii="TimesNewRoman" w:hAnsi="TimesNewRoman" w:cs="TimesNewRoman" w:hint="eastAsia"/>
          <w:color w:val="000000" w:themeColor="text1"/>
          <w:sz w:val="23"/>
          <w:szCs w:val="23"/>
        </w:rPr>
        <w:t>2</w:t>
      </w:r>
      <w:r w:rsidRPr="009C20A9">
        <w:rPr>
          <w:rFonts w:ascii="TimesNewRoman" w:hAnsi="TimesNewRoman" w:cs="TimesNewRoman"/>
          <w:color w:val="000000" w:themeColor="text1"/>
          <w:sz w:val="23"/>
          <w:szCs w:val="23"/>
        </w:rPr>
        <w:t xml:space="preserve"> China Railway Taiyuan Group Center </w:t>
      </w:r>
      <w:r w:rsidRPr="009C20A9">
        <w:rPr>
          <w:rFonts w:ascii="TimesNewRoman" w:hAnsi="TimesNewRoman" w:cs="TimesNewRoman" w:hint="eastAsia"/>
          <w:color w:val="000000" w:themeColor="text1"/>
          <w:sz w:val="23"/>
          <w:szCs w:val="23"/>
        </w:rPr>
        <w:t>f</w:t>
      </w:r>
      <w:r w:rsidRPr="009C20A9">
        <w:rPr>
          <w:rFonts w:ascii="TimesNewRoman" w:hAnsi="TimesNewRoman" w:cs="TimesNewRoman"/>
          <w:color w:val="000000" w:themeColor="text1"/>
          <w:sz w:val="23"/>
          <w:szCs w:val="23"/>
        </w:rPr>
        <w:t>or Disease Control and Prevention, Disease Control Division,</w:t>
      </w:r>
      <w:r w:rsidRPr="009C20A9">
        <w:rPr>
          <w:rFonts w:ascii="TimesNewRoman" w:hAnsi="TimesNewRoman" w:cs="TimesNewRoman" w:hint="eastAsia"/>
          <w:color w:val="000000" w:themeColor="text1"/>
          <w:sz w:val="23"/>
          <w:szCs w:val="23"/>
        </w:rPr>
        <w:t xml:space="preserve"> </w:t>
      </w:r>
      <w:r w:rsidRPr="009C20A9">
        <w:rPr>
          <w:rFonts w:ascii="TimesNewRoman" w:hAnsi="TimesNewRoman" w:cs="TimesNewRoman"/>
          <w:color w:val="000000" w:themeColor="text1"/>
          <w:sz w:val="23"/>
          <w:szCs w:val="23"/>
        </w:rPr>
        <w:t>Taiyuan, 030000, China</w:t>
      </w: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r w:rsidRPr="009C20A9">
        <w:rPr>
          <w:rFonts w:ascii="TimesNewRoman" w:hAnsi="TimesNewRoman" w:cs="TimesNewRoman" w:hint="eastAsia"/>
          <w:color w:val="000000" w:themeColor="text1"/>
          <w:sz w:val="23"/>
          <w:szCs w:val="23"/>
        </w:rPr>
        <w:t xml:space="preserve">3 </w:t>
      </w:r>
      <w:r w:rsidRPr="009C20A9">
        <w:rPr>
          <w:rFonts w:ascii="TimesNewRoman" w:hAnsi="TimesNewRoman" w:cs="TimesNewRoman"/>
          <w:color w:val="000000" w:themeColor="text1"/>
          <w:sz w:val="23"/>
          <w:szCs w:val="23"/>
        </w:rPr>
        <w:t>Shanxi Medical University, School of Public Health, Taiyuan, 030001, China</w:t>
      </w: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r w:rsidRPr="009C20A9">
        <w:rPr>
          <w:rFonts w:ascii="TimesNewRoman" w:hAnsi="TimesNewRoman" w:cs="TimesNewRoman" w:hint="eastAsia"/>
          <w:color w:val="000000" w:themeColor="text1"/>
          <w:sz w:val="23"/>
          <w:szCs w:val="23"/>
        </w:rPr>
        <w:t xml:space="preserve">4 </w:t>
      </w:r>
      <w:r w:rsidRPr="009C20A9">
        <w:rPr>
          <w:rFonts w:ascii="TimesNewRoman" w:hAnsi="TimesNewRoman" w:cs="TimesNewRoman"/>
          <w:color w:val="000000" w:themeColor="text1"/>
          <w:sz w:val="23"/>
          <w:szCs w:val="23"/>
        </w:rPr>
        <w:t xml:space="preserve">Qinghai Center </w:t>
      </w:r>
      <w:r w:rsidRPr="009C20A9">
        <w:rPr>
          <w:rFonts w:ascii="TimesNewRoman" w:hAnsi="TimesNewRoman" w:cs="TimesNewRoman" w:hint="eastAsia"/>
          <w:color w:val="000000" w:themeColor="text1"/>
          <w:sz w:val="23"/>
          <w:szCs w:val="23"/>
        </w:rPr>
        <w:t>f</w:t>
      </w:r>
      <w:r w:rsidRPr="009C20A9">
        <w:rPr>
          <w:rFonts w:ascii="TimesNewRoman" w:hAnsi="TimesNewRoman" w:cs="TimesNewRoman"/>
          <w:color w:val="000000" w:themeColor="text1"/>
          <w:sz w:val="23"/>
          <w:szCs w:val="23"/>
        </w:rPr>
        <w:t xml:space="preserve">or Disease Control and Prevention, Institute for Communicable Disease Control and Prevention, </w:t>
      </w:r>
      <w:r w:rsidRPr="009C20A9">
        <w:rPr>
          <w:rFonts w:ascii="TimesNewRoman" w:hAnsi="TimesNewRoman" w:cs="TimesNewRoman" w:hint="eastAsia"/>
          <w:color w:val="000000" w:themeColor="text1"/>
          <w:sz w:val="23"/>
          <w:szCs w:val="23"/>
        </w:rPr>
        <w:t>Xining</w:t>
      </w:r>
      <w:r w:rsidRPr="009C20A9">
        <w:rPr>
          <w:rFonts w:ascii="TimesNewRoman" w:hAnsi="TimesNewRoman" w:cs="TimesNewRoman"/>
          <w:color w:val="000000" w:themeColor="text1"/>
          <w:sz w:val="23"/>
          <w:szCs w:val="23"/>
        </w:rPr>
        <w:t>, 810007, China</w:t>
      </w:r>
    </w:p>
    <w:p w:rsidR="00E27D9D" w:rsidRPr="009C20A9" w:rsidRDefault="00E27D9D" w:rsidP="00E27D9D">
      <w:pPr>
        <w:widowControl/>
        <w:spacing w:line="360" w:lineRule="auto"/>
        <w:jc w:val="left"/>
        <w:rPr>
          <w:rFonts w:ascii="TimesNewRoman" w:hAnsi="TimesNewRoman" w:cs="TimesNewRoman"/>
          <w:color w:val="000000" w:themeColor="text1"/>
          <w:sz w:val="23"/>
          <w:szCs w:val="23"/>
        </w:rPr>
      </w:pPr>
      <w:r w:rsidRPr="009C20A9">
        <w:rPr>
          <w:rFonts w:ascii="TimesNewRoman" w:hAnsi="TimesNewRoman" w:cs="TimesNewRoman" w:hint="eastAsia"/>
          <w:color w:val="000000" w:themeColor="text1"/>
          <w:sz w:val="23"/>
          <w:szCs w:val="23"/>
        </w:rPr>
        <w:t>5 China</w:t>
      </w:r>
      <w:r w:rsidRPr="009C20A9">
        <w:rPr>
          <w:rFonts w:ascii="TimesNewRoman" w:hAnsi="TimesNewRoman" w:cs="TimesNewRoman"/>
          <w:color w:val="000000" w:themeColor="text1"/>
          <w:sz w:val="23"/>
          <w:szCs w:val="23"/>
        </w:rPr>
        <w:t xml:space="preserve"> Center </w:t>
      </w:r>
      <w:r w:rsidRPr="009C20A9">
        <w:rPr>
          <w:rFonts w:ascii="TimesNewRoman" w:hAnsi="TimesNewRoman" w:cs="TimesNewRoman" w:hint="eastAsia"/>
          <w:color w:val="000000" w:themeColor="text1"/>
          <w:sz w:val="23"/>
          <w:szCs w:val="23"/>
        </w:rPr>
        <w:t>f</w:t>
      </w:r>
      <w:r w:rsidRPr="009C20A9">
        <w:rPr>
          <w:rFonts w:ascii="TimesNewRoman" w:hAnsi="TimesNewRoman" w:cs="TimesNewRoman"/>
          <w:color w:val="000000" w:themeColor="text1"/>
          <w:sz w:val="23"/>
          <w:szCs w:val="23"/>
        </w:rPr>
        <w:t xml:space="preserve">or Disease Control and Prevention, </w:t>
      </w:r>
      <w:r w:rsidRPr="009C20A9">
        <w:rPr>
          <w:rFonts w:ascii="TimesNewRoman" w:hAnsi="TimesNewRoman" w:cs="TimesNewRoman" w:hint="eastAsia"/>
          <w:color w:val="000000" w:themeColor="text1"/>
          <w:sz w:val="23"/>
          <w:szCs w:val="23"/>
        </w:rPr>
        <w:t>Beijing</w:t>
      </w:r>
      <w:r w:rsidRPr="009C20A9">
        <w:rPr>
          <w:rFonts w:ascii="TimesNewRoman" w:hAnsi="TimesNewRoman" w:cs="TimesNewRoman"/>
          <w:color w:val="000000" w:themeColor="text1"/>
          <w:sz w:val="23"/>
          <w:szCs w:val="23"/>
        </w:rPr>
        <w:t xml:space="preserve">, </w:t>
      </w:r>
      <w:r w:rsidRPr="009C20A9">
        <w:rPr>
          <w:rFonts w:ascii="TimesNewRoman" w:hAnsi="TimesNewRoman" w:cs="TimesNewRoman" w:hint="eastAsia"/>
          <w:color w:val="000000" w:themeColor="text1"/>
          <w:sz w:val="23"/>
          <w:szCs w:val="23"/>
        </w:rPr>
        <w:t>102206</w:t>
      </w:r>
      <w:r w:rsidRPr="009C20A9">
        <w:rPr>
          <w:rFonts w:ascii="TimesNewRoman" w:hAnsi="TimesNewRoman" w:cs="TimesNewRoman"/>
          <w:color w:val="000000" w:themeColor="text1"/>
          <w:sz w:val="23"/>
          <w:szCs w:val="23"/>
        </w:rPr>
        <w:t>, China</w:t>
      </w:r>
    </w:p>
    <w:p w:rsidR="00E27D9D" w:rsidRDefault="00E27D9D" w:rsidP="00E27D9D">
      <w:pPr>
        <w:widowControl/>
        <w:spacing w:line="360" w:lineRule="auto"/>
        <w:jc w:val="left"/>
        <w:rPr>
          <w:rFonts w:ascii="TimesNewRoman" w:hAnsi="TimesNewRoman" w:cs="TimesNewRoman"/>
          <w:sz w:val="23"/>
          <w:szCs w:val="23"/>
        </w:rPr>
      </w:pPr>
      <w:r>
        <w:rPr>
          <w:rFonts w:ascii="TimesNewRoman" w:hAnsi="TimesNewRoman" w:cs="TimesNewRoman"/>
          <w:sz w:val="23"/>
          <w:szCs w:val="23"/>
        </w:rPr>
        <w:t>+These authors contributed equally to this work</w:t>
      </w:r>
    </w:p>
    <w:p w:rsidR="00E27D9D" w:rsidRPr="00041B32" w:rsidRDefault="00E27D9D" w:rsidP="00E27D9D">
      <w:pPr>
        <w:autoSpaceDE w:val="0"/>
        <w:autoSpaceDN w:val="0"/>
        <w:adjustRightInd w:val="0"/>
        <w:spacing w:line="360" w:lineRule="auto"/>
        <w:jc w:val="left"/>
        <w:rPr>
          <w:rFonts w:ascii="TimesNewRoman" w:hAnsi="TimesNewRoman" w:cs="TimesNewRoman"/>
          <w:sz w:val="23"/>
          <w:szCs w:val="23"/>
        </w:rPr>
      </w:pPr>
      <w:r>
        <w:rPr>
          <w:rFonts w:ascii="Times New Roman" w:hAnsi="Times New Roman" w:cs="Times New Roman" w:hint="eastAsia"/>
          <w:sz w:val="24"/>
          <w:szCs w:val="24"/>
        </w:rPr>
        <w:t>*</w:t>
      </w:r>
      <w:r>
        <w:rPr>
          <w:rFonts w:ascii="TimesNewRoman" w:hAnsi="TimesNewRoman" w:cs="TimesNewRoman"/>
          <w:sz w:val="23"/>
          <w:szCs w:val="23"/>
        </w:rPr>
        <w:t>Correspondence and requests for materials should be addressed to</w:t>
      </w:r>
      <w:r>
        <w:rPr>
          <w:rFonts w:ascii="TimesNewRoman" w:hAnsi="TimesNewRoman" w:cs="TimesNewRoman" w:hint="eastAsia"/>
          <w:sz w:val="23"/>
          <w:szCs w:val="23"/>
        </w:rPr>
        <w:t xml:space="preserve"> </w:t>
      </w:r>
      <w:r>
        <w:rPr>
          <w:rFonts w:ascii="TimesNewRoman" w:hAnsi="TimesNewRoman" w:cs="TimesNewRoman"/>
          <w:sz w:val="23"/>
          <w:szCs w:val="23"/>
        </w:rPr>
        <w:t>L.M.C.</w:t>
      </w:r>
      <w:r>
        <w:rPr>
          <w:rFonts w:ascii="TimesNewRoman" w:hAnsi="TimesNewRoman" w:cs="TimesNewRoman" w:hint="eastAsia"/>
          <w:sz w:val="23"/>
          <w:szCs w:val="23"/>
        </w:rPr>
        <w:t xml:space="preserve"> </w:t>
      </w:r>
      <w:r>
        <w:rPr>
          <w:rFonts w:ascii="TimesNewRoman" w:hAnsi="TimesNewRoman" w:cs="TimesNewRoman"/>
          <w:sz w:val="23"/>
          <w:szCs w:val="23"/>
        </w:rPr>
        <w:t>(</w:t>
      </w:r>
      <w:r>
        <w:rPr>
          <w:rFonts w:ascii="TimesNewRoman" w:hAnsi="TimesNewRoman" w:cs="TimesNewRoman" w:hint="eastAsia"/>
          <w:sz w:val="23"/>
          <w:szCs w:val="23"/>
        </w:rPr>
        <w:t>e</w:t>
      </w:r>
      <w:r>
        <w:rPr>
          <w:rFonts w:ascii="TimesNewRoman" w:hAnsi="TimesNewRoman" w:cs="TimesNewRoman"/>
          <w:sz w:val="23"/>
          <w:szCs w:val="23"/>
        </w:rPr>
        <w:t>-mail:</w:t>
      </w:r>
      <w:r>
        <w:rPr>
          <w:rFonts w:ascii="TimesNewRoman" w:hAnsi="TimesNewRoman" w:cs="TimesNewRoman" w:hint="eastAsia"/>
          <w:sz w:val="23"/>
          <w:szCs w:val="23"/>
        </w:rPr>
        <w:t xml:space="preserve"> </w:t>
      </w:r>
      <w:r w:rsidRPr="000247C2">
        <w:rPr>
          <w:rFonts w:ascii="TimesNewRoman" w:hAnsi="TimesNewRoman" w:cs="TimesNewRoman"/>
          <w:color w:val="0000CC"/>
          <w:sz w:val="23"/>
          <w:szCs w:val="23"/>
        </w:rPr>
        <w:t>s</w:t>
      </w:r>
      <w:r w:rsidRPr="00141DE8">
        <w:rPr>
          <w:rFonts w:ascii="TimesNewRoman" w:hAnsi="TimesNewRoman" w:cs="TimesNewRoman"/>
          <w:color w:val="0000CC"/>
          <w:sz w:val="23"/>
          <w:szCs w:val="23"/>
        </w:rPr>
        <w:t>xchenlimin@163.com</w:t>
      </w:r>
      <w:r>
        <w:rPr>
          <w:rFonts w:ascii="TimesNewRoman" w:hAnsi="TimesNewRoman" w:cs="TimesNewRoman"/>
          <w:sz w:val="23"/>
          <w:szCs w:val="23"/>
        </w:rPr>
        <w:t>)</w:t>
      </w:r>
      <w:r w:rsidRPr="00041B32">
        <w:rPr>
          <w:rFonts w:ascii="TimesNewRoman" w:hAnsi="TimesNewRoman" w:cs="TimesNewRoman"/>
          <w:sz w:val="23"/>
          <w:szCs w:val="23"/>
        </w:rPr>
        <w:t xml:space="preserve"> </w:t>
      </w:r>
      <w:r>
        <w:rPr>
          <w:rFonts w:ascii="TimesNewRoman" w:hAnsi="TimesNewRoman" w:cs="TimesNewRoman" w:hint="eastAsia"/>
          <w:sz w:val="23"/>
          <w:szCs w:val="23"/>
        </w:rPr>
        <w:t>or L.X.Q. (e</w:t>
      </w:r>
      <w:r>
        <w:rPr>
          <w:rFonts w:ascii="TimesNewRoman" w:hAnsi="TimesNewRoman" w:cs="TimesNewRoman"/>
          <w:sz w:val="23"/>
          <w:szCs w:val="23"/>
        </w:rPr>
        <w:t>-mail:</w:t>
      </w:r>
      <w:r w:rsidRPr="00041B32">
        <w:rPr>
          <w:rFonts w:ascii="TimesNewRoman" w:hAnsi="TimesNewRoman" w:cs="TimesNewRoman"/>
          <w:sz w:val="23"/>
          <w:szCs w:val="23"/>
        </w:rPr>
        <w:t xml:space="preserve"> </w:t>
      </w:r>
      <w:r w:rsidRPr="00141DE8">
        <w:rPr>
          <w:rFonts w:ascii="TimesNewRoman" w:hAnsi="TimesNewRoman" w:cs="TimesNewRoman"/>
          <w:color w:val="0000CC"/>
          <w:sz w:val="23"/>
          <w:szCs w:val="23"/>
        </w:rPr>
        <w:t>qlx_1126@</w:t>
      </w:r>
      <w:r>
        <w:rPr>
          <w:rFonts w:ascii="TimesNewRoman" w:hAnsi="TimesNewRoman" w:cs="TimesNewRoman"/>
          <w:color w:val="0000CC"/>
          <w:sz w:val="23"/>
          <w:szCs w:val="23"/>
        </w:rPr>
        <w:t>163.com</w:t>
      </w:r>
      <w:r>
        <w:rPr>
          <w:rFonts w:ascii="TimesNewRoman" w:hAnsi="TimesNewRoman" w:cs="TimesNewRoman"/>
          <w:sz w:val="23"/>
          <w:szCs w:val="23"/>
        </w:rPr>
        <w:t>)</w:t>
      </w:r>
    </w:p>
    <w:p w:rsidR="00E27D9D" w:rsidRP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p>
    <w:p w:rsid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p>
    <w:p w:rsid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p>
    <w:p w:rsid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bookmarkStart w:id="2" w:name="_GoBack"/>
      <w:bookmarkEnd w:id="2"/>
    </w:p>
    <w:p w:rsid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p>
    <w:p w:rsidR="00E27D9D" w:rsidRDefault="00E27D9D" w:rsidP="008B7C75">
      <w:pPr>
        <w:spacing w:line="360" w:lineRule="auto"/>
        <w:ind w:firstLineChars="50" w:firstLine="120"/>
        <w:jc w:val="left"/>
        <w:rPr>
          <w:rFonts w:ascii="Times New Roman" w:hAnsi="Times New Roman" w:cs="Times New Roman" w:hint="eastAsia"/>
          <w:b/>
          <w:color w:val="000000" w:themeColor="text1"/>
          <w:sz w:val="24"/>
          <w:szCs w:val="24"/>
        </w:rPr>
      </w:pPr>
    </w:p>
    <w:p w:rsidR="008B7C75" w:rsidRPr="008B7C75" w:rsidRDefault="008B7C75" w:rsidP="008B7C75">
      <w:pPr>
        <w:spacing w:line="360" w:lineRule="auto"/>
        <w:ind w:firstLineChars="50" w:firstLine="120"/>
        <w:jc w:val="left"/>
        <w:rPr>
          <w:rFonts w:ascii="Times New Roman" w:hAnsi="Times New Roman" w:cs="Times New Roman"/>
          <w:b/>
          <w:sz w:val="24"/>
          <w:szCs w:val="24"/>
        </w:rPr>
      </w:pPr>
      <w:proofErr w:type="gramStart"/>
      <w:r w:rsidRPr="008B7C75">
        <w:rPr>
          <w:rFonts w:ascii="Times New Roman" w:hAnsi="Times New Roman" w:cs="Times New Roman"/>
          <w:b/>
          <w:color w:val="000000" w:themeColor="text1"/>
          <w:sz w:val="24"/>
          <w:szCs w:val="24"/>
        </w:rPr>
        <w:lastRenderedPageBreak/>
        <w:t>Supplementary Table</w:t>
      </w:r>
      <w:r w:rsidRPr="008B7C75">
        <w:rPr>
          <w:rFonts w:ascii="Times New Roman" w:hAnsi="Times New Roman" w:cs="Times New Roman"/>
          <w:b/>
          <w:sz w:val="24"/>
          <w:szCs w:val="24"/>
        </w:rPr>
        <w:t xml:space="preserve"> 1.</w:t>
      </w:r>
      <w:proofErr w:type="gramEnd"/>
      <w:r w:rsidRPr="008B7C75">
        <w:rPr>
          <w:rFonts w:ascii="Times New Roman" w:hAnsi="Times New Roman" w:cs="Times New Roman"/>
          <w:b/>
          <w:sz w:val="24"/>
          <w:szCs w:val="24"/>
        </w:rPr>
        <w:t xml:space="preserve"> The demographic characteristics of human brucellosis cases in Shanxi, China between 2011 and 2016</w:t>
      </w:r>
    </w:p>
    <w:tbl>
      <w:tblPr>
        <w:tblStyle w:val="a5"/>
        <w:tblW w:w="12083" w:type="dxa"/>
        <w:jc w:val="center"/>
        <w:tblLook w:val="04A0" w:firstRow="1" w:lastRow="0" w:firstColumn="1" w:lastColumn="0" w:noHBand="0" w:noVBand="1"/>
      </w:tblPr>
      <w:tblGrid>
        <w:gridCol w:w="1771"/>
        <w:gridCol w:w="1456"/>
        <w:gridCol w:w="1456"/>
        <w:gridCol w:w="1456"/>
        <w:gridCol w:w="1456"/>
        <w:gridCol w:w="1456"/>
        <w:gridCol w:w="1456"/>
        <w:gridCol w:w="1576"/>
      </w:tblGrid>
      <w:tr w:rsidR="008B7C75" w:rsidRPr="008B7C75" w:rsidTr="008B7C75">
        <w:trPr>
          <w:trHeight w:val="397"/>
          <w:jc w:val="center"/>
        </w:trPr>
        <w:tc>
          <w:tcPr>
            <w:tcW w:w="1771"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Variables</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2011</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2012</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2013</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2014</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2015</w:t>
            </w:r>
          </w:p>
        </w:tc>
        <w:tc>
          <w:tcPr>
            <w:tcW w:w="145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2016</w:t>
            </w:r>
          </w:p>
        </w:tc>
        <w:tc>
          <w:tcPr>
            <w:tcW w:w="1576" w:type="dxa"/>
            <w:tcBorders>
              <w:top w:val="single" w:sz="12" w:space="0" w:color="auto"/>
              <w:left w:val="nil"/>
              <w:bottom w:val="single" w:sz="4" w:space="0" w:color="auto"/>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Total</w:t>
            </w:r>
          </w:p>
        </w:tc>
      </w:tr>
      <w:tr w:rsidR="008B7C75" w:rsidRPr="008B7C75" w:rsidTr="008B7C75">
        <w:trPr>
          <w:trHeight w:val="397"/>
          <w:jc w:val="center"/>
        </w:trPr>
        <w:tc>
          <w:tcPr>
            <w:tcW w:w="1771"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r w:rsidRPr="008B7C75">
              <w:rPr>
                <w:rFonts w:ascii="Times New Roman" w:hAnsi="Times New Roman"/>
                <w:b/>
                <w:sz w:val="24"/>
                <w:szCs w:val="24"/>
              </w:rPr>
              <w:t>Age (years)</w:t>
            </w: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45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c>
          <w:tcPr>
            <w:tcW w:w="1576" w:type="dxa"/>
            <w:tcBorders>
              <w:left w:val="nil"/>
              <w:bottom w:val="nil"/>
              <w:right w:val="nil"/>
            </w:tcBorders>
            <w:vAlign w:val="center"/>
          </w:tcPr>
          <w:p w:rsidR="008B7C75" w:rsidRPr="008B7C75" w:rsidRDefault="008B7C75" w:rsidP="006421E0">
            <w:pPr>
              <w:jc w:val="center"/>
              <w:rPr>
                <w:rFonts w:ascii="Times New Roman" w:hAnsi="Times New Roman"/>
                <w:b/>
                <w:sz w:val="24"/>
                <w:szCs w:val="24"/>
              </w:rPr>
            </w:pP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0-15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107(2.08)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104(1.70)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142(2.06)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169(1.98)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151(2.16)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85(1.85)</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758(1.98)</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15-30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436(8.49)</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483(7.88)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593(8.60)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708(8.29)</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550(7.86)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408(8.90)</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3,178(8.30)</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30-45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1,291(25.14)</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1,508(24.60)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1,549(22.47)</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1,973(23.1)</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1,399(19.99)</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889(19.38)</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8,609(22.49)</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45-60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2,166(42.18)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2,553(41.65)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2,907(42.16)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3,520(41.22)</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2,975(42.52)</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1,924(41.94)</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16,045(41.91)</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60-75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1,025(19.96)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1,334(21.76)</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1,526(22.13)</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1,988(23.28)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1,758(25.13)</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1,169(25.49)</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8,800(22.99)</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&gt;75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110(2.14)</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148(2.41)</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178(2.58)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182(2.13)</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164(2.34)</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112(2.44)</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894(2.34)</w:t>
            </w:r>
          </w:p>
        </w:tc>
      </w:tr>
      <w:tr w:rsidR="008B7C75" w:rsidRPr="008B7C75" w:rsidTr="008B7C75">
        <w:trPr>
          <w:trHeight w:val="397"/>
          <w:jc w:val="center"/>
        </w:trPr>
        <w:tc>
          <w:tcPr>
            <w:tcW w:w="1771"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r w:rsidRPr="008B7C75">
              <w:rPr>
                <w:rFonts w:ascii="Times New Roman" w:hAnsi="Times New Roman"/>
                <w:b/>
                <w:sz w:val="24"/>
                <w:szCs w:val="24"/>
              </w:rPr>
              <w:t>Gender</w:t>
            </w: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57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r>
      <w:tr w:rsidR="008B7C75" w:rsidRPr="008B7C75" w:rsidTr="008B7C75">
        <w:trPr>
          <w:trHeight w:val="397"/>
          <w:jc w:val="center"/>
        </w:trPr>
        <w:tc>
          <w:tcPr>
            <w:tcW w:w="1771" w:type="dxa"/>
            <w:tcBorders>
              <w:top w:val="nil"/>
              <w:left w:val="nil"/>
              <w:bottom w:val="nil"/>
              <w:right w:val="nil"/>
            </w:tcBorders>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Male</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4,138(80.58)</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4,906(80.03)</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5,379(78.01)</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6,698(78.43)</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5,394(77.09)</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3,570(77.83)</w:t>
            </w:r>
          </w:p>
        </w:tc>
        <w:tc>
          <w:tcPr>
            <w:tcW w:w="157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r w:rsidRPr="008B7C75">
              <w:rPr>
                <w:rFonts w:ascii="Times New Roman" w:hAnsi="Times New Roman"/>
                <w:sz w:val="24"/>
                <w:szCs w:val="24"/>
              </w:rPr>
              <w:t>30,085(78.58)</w:t>
            </w:r>
          </w:p>
        </w:tc>
      </w:tr>
      <w:tr w:rsidR="008B7C75" w:rsidRPr="008B7C75" w:rsidTr="008B7C75">
        <w:trPr>
          <w:trHeight w:val="397"/>
          <w:jc w:val="center"/>
        </w:trPr>
        <w:tc>
          <w:tcPr>
            <w:tcW w:w="1771" w:type="dxa"/>
            <w:tcBorders>
              <w:top w:val="nil"/>
              <w:left w:val="nil"/>
              <w:bottom w:val="nil"/>
              <w:right w:val="nil"/>
            </w:tcBorders>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sz w:val="24"/>
                <w:szCs w:val="24"/>
              </w:rPr>
              <w:t>Female</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997(19.42)</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1,224(19.97)</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1,516(21.99)</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1,842(21.57)</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1,603(22.91)</w:t>
            </w:r>
          </w:p>
        </w:tc>
        <w:tc>
          <w:tcPr>
            <w:tcW w:w="1456" w:type="dxa"/>
            <w:tcBorders>
              <w:top w:val="nil"/>
              <w:left w:val="nil"/>
              <w:bottom w:val="nil"/>
              <w:right w:val="nil"/>
            </w:tcBorders>
          </w:tcPr>
          <w:p w:rsidR="008B7C75" w:rsidRPr="008B7C75" w:rsidRDefault="008B7C75" w:rsidP="006421E0">
            <w:pPr>
              <w:rPr>
                <w:rFonts w:ascii="Times New Roman" w:hAnsi="Times New Roman"/>
                <w:sz w:val="24"/>
                <w:szCs w:val="24"/>
              </w:rPr>
            </w:pPr>
            <w:r w:rsidRPr="008B7C75">
              <w:rPr>
                <w:rFonts w:ascii="Times New Roman" w:hAnsi="Times New Roman"/>
                <w:sz w:val="24"/>
                <w:szCs w:val="24"/>
              </w:rPr>
              <w:t>1,017(22.17)</w:t>
            </w:r>
          </w:p>
        </w:tc>
        <w:tc>
          <w:tcPr>
            <w:tcW w:w="157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r w:rsidRPr="008B7C75">
              <w:rPr>
                <w:rFonts w:ascii="Times New Roman" w:hAnsi="Times New Roman"/>
                <w:sz w:val="24"/>
                <w:szCs w:val="24"/>
              </w:rPr>
              <w:t>8,199(21.42)</w:t>
            </w:r>
          </w:p>
        </w:tc>
      </w:tr>
      <w:tr w:rsidR="008B7C75" w:rsidRPr="008B7C75" w:rsidTr="008B7C75">
        <w:trPr>
          <w:trHeight w:val="397"/>
          <w:jc w:val="center"/>
        </w:trPr>
        <w:tc>
          <w:tcPr>
            <w:tcW w:w="4683" w:type="dxa"/>
            <w:gridSpan w:val="3"/>
            <w:tcBorders>
              <w:top w:val="nil"/>
              <w:left w:val="nil"/>
              <w:bottom w:val="nil"/>
              <w:right w:val="nil"/>
            </w:tcBorders>
          </w:tcPr>
          <w:p w:rsidR="008B7C75" w:rsidRPr="008B7C75" w:rsidRDefault="008B7C75" w:rsidP="006421E0">
            <w:pPr>
              <w:rPr>
                <w:rFonts w:ascii="Times New Roman" w:eastAsia="黑体" w:hAnsi="Times New Roman"/>
                <w:b/>
                <w:sz w:val="24"/>
                <w:szCs w:val="24"/>
              </w:rPr>
            </w:pPr>
            <w:r w:rsidRPr="008B7C75">
              <w:rPr>
                <w:rFonts w:ascii="Times New Roman" w:hAnsi="Times New Roman"/>
                <w:b/>
                <w:sz w:val="24"/>
                <w:szCs w:val="24"/>
              </w:rPr>
              <w:t>Occupation at diagnosis</w:t>
            </w: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45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c>
          <w:tcPr>
            <w:tcW w:w="1576" w:type="dxa"/>
            <w:tcBorders>
              <w:top w:val="nil"/>
              <w:left w:val="nil"/>
              <w:bottom w:val="nil"/>
              <w:right w:val="nil"/>
            </w:tcBorders>
          </w:tcPr>
          <w:p w:rsidR="008B7C75" w:rsidRPr="008B7C75" w:rsidRDefault="008B7C75" w:rsidP="006421E0">
            <w:pPr>
              <w:rPr>
                <w:rFonts w:ascii="Times New Roman" w:eastAsia="黑体" w:hAnsi="Times New Roman"/>
                <w:b/>
                <w:sz w:val="24"/>
                <w:szCs w:val="24"/>
              </w:rPr>
            </w:pP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eastAsiaTheme="minorEastAsia" w:hAnsi="Times New Roman"/>
                <w:sz w:val="24"/>
                <w:szCs w:val="24"/>
              </w:rPr>
            </w:pPr>
            <w:r w:rsidRPr="008B7C75">
              <w:rPr>
                <w:rFonts w:ascii="Times New Roman" w:hAnsi="Times New Roman"/>
                <w:sz w:val="24"/>
                <w:szCs w:val="24"/>
              </w:rPr>
              <w:t>Farmer</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4,247(82.71)</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5,178(84.47)</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5,638(81.77)</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6,789(79.50)</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5,802(82.92)</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3,898(84.98)</w:t>
            </w:r>
          </w:p>
        </w:tc>
        <w:tc>
          <w:tcPr>
            <w:tcW w:w="157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31,552(82.42)</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eastAsiaTheme="minorEastAsia" w:hAnsi="Times New Roman"/>
                <w:sz w:val="24"/>
                <w:szCs w:val="24"/>
              </w:rPr>
            </w:pPr>
            <w:r w:rsidRPr="008B7C75">
              <w:rPr>
                <w:rFonts w:ascii="Times New Roman" w:hAnsi="Times New Roman"/>
                <w:sz w:val="24"/>
                <w:szCs w:val="24"/>
              </w:rPr>
              <w:t>Herdsman</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401(7.81)</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471(7.68)</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514(7.45)</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889(10.41)</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517(7.39)</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219(4.77)</w:t>
            </w:r>
          </w:p>
        </w:tc>
        <w:tc>
          <w:tcPr>
            <w:tcW w:w="157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3,011(7.86)</w:t>
            </w:r>
          </w:p>
        </w:tc>
      </w:tr>
      <w:tr w:rsidR="008B7C75" w:rsidRPr="008B7C75" w:rsidTr="008B7C75">
        <w:trPr>
          <w:trHeight w:val="397"/>
          <w:jc w:val="center"/>
        </w:trPr>
        <w:tc>
          <w:tcPr>
            <w:tcW w:w="1771" w:type="dxa"/>
            <w:tcBorders>
              <w:top w:val="nil"/>
              <w:left w:val="nil"/>
              <w:bottom w:val="nil"/>
              <w:right w:val="nil"/>
            </w:tcBorders>
          </w:tcPr>
          <w:p w:rsidR="008B7C75" w:rsidRPr="008B7C75" w:rsidRDefault="008B7C75" w:rsidP="006421E0">
            <w:pPr>
              <w:ind w:leftChars="150" w:left="315"/>
              <w:rPr>
                <w:rFonts w:ascii="Times New Roman" w:eastAsiaTheme="minorEastAsia" w:hAnsi="Times New Roman"/>
                <w:sz w:val="24"/>
                <w:szCs w:val="24"/>
              </w:rPr>
            </w:pPr>
            <w:r w:rsidRPr="008B7C75">
              <w:rPr>
                <w:rFonts w:ascii="Times New Roman" w:hAnsi="Times New Roman"/>
                <w:sz w:val="24"/>
                <w:szCs w:val="24"/>
              </w:rPr>
              <w:t>Unemployed and retirees</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114(</w:t>
            </w:r>
            <w:r w:rsidRPr="008B7C75">
              <w:rPr>
                <w:rFonts w:ascii="Times New Roman" w:hAnsi="Times New Roman" w:hint="eastAsia"/>
                <w:sz w:val="24"/>
                <w:szCs w:val="24"/>
              </w:rPr>
              <w:t>2.22</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104(</w:t>
            </w:r>
            <w:r w:rsidRPr="008B7C75">
              <w:rPr>
                <w:rFonts w:ascii="Times New Roman" w:hAnsi="Times New Roman" w:hint="eastAsia"/>
                <w:sz w:val="24"/>
                <w:szCs w:val="24"/>
              </w:rPr>
              <w:t>1.70</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94(</w:t>
            </w:r>
            <w:r w:rsidRPr="008B7C75">
              <w:rPr>
                <w:rFonts w:ascii="Times New Roman" w:hAnsi="Times New Roman" w:hint="eastAsia"/>
                <w:sz w:val="24"/>
                <w:szCs w:val="24"/>
              </w:rPr>
              <w:t>1.36</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110(</w:t>
            </w:r>
            <w:r w:rsidRPr="008B7C75">
              <w:rPr>
                <w:rFonts w:ascii="Times New Roman" w:hAnsi="Times New Roman" w:hint="eastAsia"/>
                <w:sz w:val="24"/>
                <w:szCs w:val="24"/>
              </w:rPr>
              <w:t>1.29</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99(</w:t>
            </w:r>
            <w:r w:rsidRPr="008B7C75">
              <w:rPr>
                <w:rFonts w:ascii="Times New Roman" w:hAnsi="Times New Roman" w:hint="eastAsia"/>
                <w:sz w:val="24"/>
                <w:szCs w:val="24"/>
              </w:rPr>
              <w:t>1.41</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82(</w:t>
            </w:r>
            <w:r w:rsidRPr="008B7C75">
              <w:rPr>
                <w:rFonts w:ascii="Times New Roman" w:hAnsi="Times New Roman" w:hint="eastAsia"/>
                <w:sz w:val="24"/>
                <w:szCs w:val="24"/>
              </w:rPr>
              <w:t>1.79</w:t>
            </w:r>
            <w:r w:rsidRPr="008B7C75">
              <w:rPr>
                <w:rFonts w:ascii="Times New Roman" w:hAnsi="Times New Roman"/>
                <w:sz w:val="24"/>
                <w:szCs w:val="24"/>
              </w:rPr>
              <w:t>)</w:t>
            </w:r>
          </w:p>
        </w:tc>
        <w:tc>
          <w:tcPr>
            <w:tcW w:w="1576" w:type="dxa"/>
            <w:tcBorders>
              <w:top w:val="nil"/>
              <w:left w:val="nil"/>
              <w:bottom w:val="nil"/>
              <w:right w:val="nil"/>
            </w:tcBorders>
            <w:vAlign w:val="center"/>
          </w:tcPr>
          <w:p w:rsidR="008B7C75" w:rsidRPr="008B7C75" w:rsidRDefault="008B7C75" w:rsidP="006421E0">
            <w:pPr>
              <w:jc w:val="center"/>
              <w:rPr>
                <w:rFonts w:ascii="Times New Roman" w:eastAsia="黑体" w:hAnsi="Times New Roman"/>
                <w:b/>
                <w:sz w:val="24"/>
                <w:szCs w:val="24"/>
              </w:rPr>
            </w:pPr>
            <w:r w:rsidRPr="008B7C75">
              <w:rPr>
                <w:rFonts w:ascii="Times New Roman" w:hAnsi="Times New Roman"/>
                <w:sz w:val="24"/>
                <w:szCs w:val="24"/>
              </w:rPr>
              <w:t>603(</w:t>
            </w:r>
            <w:r w:rsidRPr="008B7C75">
              <w:rPr>
                <w:rFonts w:ascii="Times New Roman" w:hAnsi="Times New Roman" w:hint="eastAsia"/>
                <w:sz w:val="24"/>
                <w:szCs w:val="24"/>
              </w:rPr>
              <w:t>1.58</w:t>
            </w:r>
            <w:r w:rsidRPr="008B7C75">
              <w:rPr>
                <w:rFonts w:ascii="Times New Roman" w:hAnsi="Times New Roman"/>
                <w:sz w:val="24"/>
                <w:szCs w:val="24"/>
              </w:rPr>
              <w:t>)</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eastAsiaTheme="minorEastAsia" w:hAnsi="Times New Roman"/>
                <w:sz w:val="24"/>
                <w:szCs w:val="24"/>
              </w:rPr>
            </w:pPr>
            <w:r w:rsidRPr="008B7C75">
              <w:rPr>
                <w:rFonts w:ascii="Times New Roman" w:hAnsi="Times New Roman"/>
                <w:sz w:val="24"/>
                <w:szCs w:val="24"/>
              </w:rPr>
              <w:t>Student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106(</w:t>
            </w:r>
            <w:r w:rsidRPr="008B7C75">
              <w:rPr>
                <w:rFonts w:ascii="Times New Roman" w:hAnsi="Times New Roman" w:hint="eastAsia"/>
                <w:sz w:val="24"/>
                <w:szCs w:val="24"/>
              </w:rPr>
              <w:t>2.06</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80(</w:t>
            </w:r>
            <w:r w:rsidRPr="008B7C75">
              <w:rPr>
                <w:rFonts w:ascii="Times New Roman" w:hAnsi="Times New Roman" w:hint="eastAsia"/>
                <w:sz w:val="24"/>
                <w:szCs w:val="24"/>
              </w:rPr>
              <w:t>1.31</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115(</w:t>
            </w:r>
            <w:r w:rsidRPr="008B7C75">
              <w:rPr>
                <w:rFonts w:ascii="Times New Roman" w:hAnsi="Times New Roman" w:hint="eastAsia"/>
                <w:sz w:val="24"/>
                <w:szCs w:val="24"/>
              </w:rPr>
              <w:t>1.67</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134(</w:t>
            </w:r>
            <w:r w:rsidRPr="008B7C75">
              <w:rPr>
                <w:rFonts w:ascii="Times New Roman" w:hAnsi="Times New Roman" w:hint="eastAsia"/>
                <w:sz w:val="24"/>
                <w:szCs w:val="24"/>
              </w:rPr>
              <w:t>1.57</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86(</w:t>
            </w:r>
            <w:r w:rsidRPr="008B7C75">
              <w:rPr>
                <w:rFonts w:ascii="Times New Roman" w:hAnsi="Times New Roman" w:hint="eastAsia"/>
                <w:sz w:val="24"/>
                <w:szCs w:val="24"/>
              </w:rPr>
              <w:t>1.23</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73(</w:t>
            </w:r>
            <w:r w:rsidRPr="008B7C75">
              <w:rPr>
                <w:rFonts w:ascii="Times New Roman" w:hAnsi="Times New Roman" w:hint="eastAsia"/>
                <w:sz w:val="24"/>
                <w:szCs w:val="24"/>
              </w:rPr>
              <w:t>1.59</w:t>
            </w:r>
            <w:r w:rsidRPr="008B7C75">
              <w:rPr>
                <w:rFonts w:ascii="Times New Roman" w:hAnsi="Times New Roman"/>
                <w:sz w:val="24"/>
                <w:szCs w:val="24"/>
              </w:rPr>
              <w:t>)</w:t>
            </w:r>
          </w:p>
        </w:tc>
        <w:tc>
          <w:tcPr>
            <w:tcW w:w="157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594(</w:t>
            </w:r>
            <w:r w:rsidRPr="008B7C75">
              <w:rPr>
                <w:rFonts w:ascii="Times New Roman" w:hAnsi="Times New Roman" w:hint="eastAsia"/>
                <w:sz w:val="24"/>
                <w:szCs w:val="24"/>
              </w:rPr>
              <w:t>1.55</w:t>
            </w:r>
            <w:r w:rsidRPr="008B7C75">
              <w:rPr>
                <w:rFonts w:ascii="Times New Roman" w:hAnsi="Times New Roman"/>
                <w:sz w:val="24"/>
                <w:szCs w:val="24"/>
              </w:rPr>
              <w:t>)</w:t>
            </w:r>
          </w:p>
        </w:tc>
      </w:tr>
      <w:tr w:rsidR="008B7C75" w:rsidRPr="008B7C75" w:rsidTr="008B7C75">
        <w:trPr>
          <w:trHeight w:val="397"/>
          <w:jc w:val="center"/>
        </w:trPr>
        <w:tc>
          <w:tcPr>
            <w:tcW w:w="1771" w:type="dxa"/>
            <w:tcBorders>
              <w:top w:val="nil"/>
              <w:left w:val="nil"/>
              <w:bottom w:val="nil"/>
              <w:right w:val="nil"/>
            </w:tcBorders>
            <w:vAlign w:val="center"/>
          </w:tcPr>
          <w:p w:rsidR="008B7C75" w:rsidRPr="008B7C75" w:rsidRDefault="008B7C75" w:rsidP="006421E0">
            <w:pPr>
              <w:ind w:leftChars="150" w:left="315"/>
              <w:rPr>
                <w:rFonts w:ascii="Times New Roman" w:eastAsiaTheme="minorEastAsia" w:hAnsi="Times New Roman"/>
                <w:sz w:val="24"/>
                <w:szCs w:val="24"/>
              </w:rPr>
            </w:pPr>
            <w:r w:rsidRPr="008B7C75">
              <w:rPr>
                <w:rFonts w:ascii="Times New Roman" w:hAnsi="Times New Roman"/>
                <w:sz w:val="24"/>
                <w:szCs w:val="24"/>
              </w:rPr>
              <w:t>Worker</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52(</w:t>
            </w:r>
            <w:r w:rsidRPr="008B7C75">
              <w:rPr>
                <w:rFonts w:ascii="Times New Roman" w:hAnsi="Times New Roman" w:hint="eastAsia"/>
                <w:sz w:val="24"/>
                <w:szCs w:val="24"/>
              </w:rPr>
              <w:t>1.01</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62(</w:t>
            </w:r>
            <w:r w:rsidRPr="008B7C75">
              <w:rPr>
                <w:rFonts w:ascii="Times New Roman" w:hAnsi="Times New Roman" w:hint="eastAsia"/>
                <w:sz w:val="24"/>
                <w:szCs w:val="24"/>
              </w:rPr>
              <w:t>1.01</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64(</w:t>
            </w:r>
            <w:r w:rsidRPr="008B7C75">
              <w:rPr>
                <w:rFonts w:ascii="Times New Roman" w:hAnsi="Times New Roman" w:hint="eastAsia"/>
                <w:sz w:val="24"/>
                <w:szCs w:val="24"/>
              </w:rPr>
              <w:t>0.93</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76(</w:t>
            </w:r>
            <w:r w:rsidRPr="008B7C75">
              <w:rPr>
                <w:rFonts w:ascii="Times New Roman" w:hAnsi="Times New Roman" w:hint="eastAsia"/>
                <w:sz w:val="24"/>
                <w:szCs w:val="24"/>
              </w:rPr>
              <w:t>0.89</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65(</w:t>
            </w:r>
            <w:r w:rsidRPr="008B7C75">
              <w:rPr>
                <w:rFonts w:ascii="Times New Roman" w:hAnsi="Times New Roman" w:hint="eastAsia"/>
                <w:sz w:val="24"/>
                <w:szCs w:val="24"/>
              </w:rPr>
              <w:t>0.93</w:t>
            </w:r>
            <w:r w:rsidRPr="008B7C75">
              <w:rPr>
                <w:rFonts w:ascii="Times New Roman" w:hAnsi="Times New Roman"/>
                <w:sz w:val="24"/>
                <w:szCs w:val="24"/>
              </w:rPr>
              <w:t>)</w:t>
            </w:r>
          </w:p>
        </w:tc>
        <w:tc>
          <w:tcPr>
            <w:tcW w:w="145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114(</w:t>
            </w:r>
            <w:r w:rsidRPr="008B7C75">
              <w:rPr>
                <w:rFonts w:ascii="Times New Roman" w:hAnsi="Times New Roman" w:hint="eastAsia"/>
                <w:sz w:val="24"/>
                <w:szCs w:val="24"/>
              </w:rPr>
              <w:t>2.49</w:t>
            </w:r>
            <w:r w:rsidRPr="008B7C75">
              <w:rPr>
                <w:rFonts w:ascii="Times New Roman" w:hAnsi="Times New Roman"/>
                <w:sz w:val="24"/>
                <w:szCs w:val="24"/>
              </w:rPr>
              <w:t>)</w:t>
            </w:r>
          </w:p>
        </w:tc>
        <w:tc>
          <w:tcPr>
            <w:tcW w:w="1576" w:type="dxa"/>
            <w:tcBorders>
              <w:top w:val="nil"/>
              <w:left w:val="nil"/>
              <w:bottom w:val="nil"/>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sz w:val="24"/>
                <w:szCs w:val="24"/>
              </w:rPr>
              <w:t>433(</w:t>
            </w:r>
            <w:r w:rsidRPr="008B7C75">
              <w:rPr>
                <w:rFonts w:ascii="Times New Roman" w:hAnsi="Times New Roman" w:hint="eastAsia"/>
                <w:sz w:val="24"/>
                <w:szCs w:val="24"/>
              </w:rPr>
              <w:t>1.13</w:t>
            </w:r>
            <w:r w:rsidRPr="008B7C75">
              <w:rPr>
                <w:rFonts w:ascii="Times New Roman" w:hAnsi="Times New Roman"/>
                <w:sz w:val="24"/>
                <w:szCs w:val="24"/>
              </w:rPr>
              <w:t>)</w:t>
            </w:r>
          </w:p>
        </w:tc>
      </w:tr>
      <w:tr w:rsidR="008B7C75" w:rsidRPr="008B7C75" w:rsidTr="008B7C75">
        <w:trPr>
          <w:trHeight w:val="397"/>
          <w:jc w:val="center"/>
        </w:trPr>
        <w:tc>
          <w:tcPr>
            <w:tcW w:w="1771" w:type="dxa"/>
            <w:tcBorders>
              <w:top w:val="nil"/>
              <w:left w:val="nil"/>
              <w:bottom w:val="single" w:sz="12" w:space="0" w:color="000000" w:themeColor="text1"/>
              <w:right w:val="nil"/>
            </w:tcBorders>
            <w:vAlign w:val="center"/>
          </w:tcPr>
          <w:p w:rsidR="008B7C75" w:rsidRPr="008B7C75" w:rsidRDefault="008B7C75" w:rsidP="006421E0">
            <w:pPr>
              <w:ind w:leftChars="150" w:left="315"/>
              <w:rPr>
                <w:rFonts w:ascii="Times New Roman" w:hAnsi="Times New Roman"/>
                <w:sz w:val="24"/>
                <w:szCs w:val="24"/>
              </w:rPr>
            </w:pPr>
            <w:r w:rsidRPr="008B7C75">
              <w:rPr>
                <w:rFonts w:ascii="Times New Roman" w:hAnsi="Times New Roman" w:hint="eastAsia"/>
                <w:sz w:val="24"/>
                <w:szCs w:val="24"/>
              </w:rPr>
              <w:t>Others</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215(4.19)</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135(2.20)</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470(6.82)</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542(6.35)</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428(6.12)</w:t>
            </w:r>
          </w:p>
        </w:tc>
        <w:tc>
          <w:tcPr>
            <w:tcW w:w="145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201(4.38)</w:t>
            </w:r>
          </w:p>
        </w:tc>
        <w:tc>
          <w:tcPr>
            <w:tcW w:w="1576" w:type="dxa"/>
            <w:tcBorders>
              <w:top w:val="nil"/>
              <w:left w:val="nil"/>
              <w:bottom w:val="single" w:sz="12" w:space="0" w:color="000000" w:themeColor="text1"/>
              <w:right w:val="nil"/>
            </w:tcBorders>
            <w:vAlign w:val="center"/>
          </w:tcPr>
          <w:p w:rsidR="008B7C75" w:rsidRPr="008B7C75" w:rsidRDefault="008B7C75" w:rsidP="006421E0">
            <w:pPr>
              <w:jc w:val="center"/>
              <w:rPr>
                <w:rFonts w:ascii="Times New Roman" w:hAnsi="Times New Roman"/>
                <w:sz w:val="24"/>
                <w:szCs w:val="24"/>
              </w:rPr>
            </w:pPr>
            <w:r w:rsidRPr="008B7C75">
              <w:rPr>
                <w:rFonts w:ascii="Times New Roman" w:hAnsi="Times New Roman" w:hint="eastAsia"/>
                <w:sz w:val="24"/>
                <w:szCs w:val="24"/>
              </w:rPr>
              <w:t>2,091(5.46)</w:t>
            </w:r>
          </w:p>
        </w:tc>
      </w:tr>
    </w:tbl>
    <w:p w:rsidR="008B7C75" w:rsidRPr="008B7C75" w:rsidRDefault="008B7C75" w:rsidP="008B7C75">
      <w:pPr>
        <w:widowControl/>
        <w:jc w:val="left"/>
        <w:rPr>
          <w:rFonts w:ascii="Times New Roman" w:hAnsi="Times New Roman" w:cs="Times New Roman"/>
          <w:sz w:val="24"/>
          <w:szCs w:val="24"/>
        </w:rPr>
      </w:pPr>
      <w:r w:rsidRPr="008B7C75">
        <w:rPr>
          <w:rFonts w:ascii="Times New Roman" w:hAnsi="Times New Roman" w:cs="Times New Roman"/>
          <w:sz w:val="24"/>
          <w:szCs w:val="24"/>
        </w:rPr>
        <w:t xml:space="preserve">* </w:t>
      </w:r>
      <w:r w:rsidRPr="008B7C75">
        <w:rPr>
          <w:rFonts w:ascii="Times New Roman" w:hAnsi="Times New Roman" w:cs="Times New Roman" w:hint="eastAsia"/>
          <w:sz w:val="24"/>
          <w:szCs w:val="24"/>
        </w:rPr>
        <w:t xml:space="preserve">Others include teacher, medical personnel, attendant and so on.  </w:t>
      </w:r>
    </w:p>
    <w:p w:rsidR="008B7C75" w:rsidRPr="008B7C75" w:rsidRDefault="008B7C75" w:rsidP="008B7C75">
      <w:pPr>
        <w:spacing w:after="120" w:line="360" w:lineRule="auto"/>
        <w:rPr>
          <w:rFonts w:ascii="Times New Roman" w:hAnsi="Times New Roman" w:cs="Times New Roman"/>
          <w:b/>
          <w:sz w:val="24"/>
          <w:szCs w:val="24"/>
        </w:rPr>
        <w:sectPr w:rsidR="008B7C75" w:rsidRPr="008B7C75" w:rsidSect="00433B22">
          <w:headerReference w:type="default" r:id="rId8"/>
          <w:pgSz w:w="16838" w:h="11906" w:orient="landscape"/>
          <w:pgMar w:top="1800" w:right="1440" w:bottom="1800" w:left="1440" w:header="0" w:footer="720" w:gutter="0"/>
          <w:pgNumType w:start="1"/>
          <w:cols w:space="720"/>
          <w:docGrid w:linePitch="286"/>
        </w:sectPr>
      </w:pPr>
    </w:p>
    <w:p w:rsidR="008B7C75" w:rsidRPr="008B7C75" w:rsidRDefault="008B7C75" w:rsidP="008B7C75">
      <w:pPr>
        <w:widowControl/>
        <w:jc w:val="center"/>
        <w:rPr>
          <w:rFonts w:ascii="Times New Roman" w:hAnsi="Times New Roman" w:cs="Times New Roman"/>
          <w:sz w:val="24"/>
          <w:szCs w:val="24"/>
        </w:rPr>
      </w:pPr>
      <w:r w:rsidRPr="008B7C75">
        <w:rPr>
          <w:rFonts w:ascii="Times New Roman" w:hAnsi="Times New Roman" w:cs="Times New Roman"/>
          <w:b/>
          <w:sz w:val="24"/>
          <w:szCs w:val="24"/>
        </w:rPr>
        <w:lastRenderedPageBreak/>
        <w:t xml:space="preserve">Supplementary Table 2. Global spatial autocorrelation analysis of the incidence </w:t>
      </w:r>
      <w:r w:rsidRPr="008B7C75">
        <w:rPr>
          <w:rFonts w:ascii="Times New Roman" w:eastAsia="Times New Roman" w:hAnsi="Times New Roman" w:cs="Times New Roman"/>
          <w:b/>
          <w:sz w:val="24"/>
          <w:szCs w:val="24"/>
        </w:rPr>
        <w:t>human brucellosis</w:t>
      </w:r>
      <w:r w:rsidRPr="008B7C75">
        <w:rPr>
          <w:rFonts w:ascii="Times New Roman" w:hAnsi="Times New Roman" w:cs="Times New Roman"/>
          <w:b/>
          <w:sz w:val="24"/>
          <w:szCs w:val="24"/>
        </w:rPr>
        <w:t xml:space="preserve"> in Shanxi, China between 2011and 2016</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1705"/>
        <w:gridCol w:w="1705"/>
        <w:gridCol w:w="1704"/>
        <w:gridCol w:w="1704"/>
        <w:gridCol w:w="1704"/>
      </w:tblGrid>
      <w:tr w:rsidR="008B7C75" w:rsidRPr="008B7C75" w:rsidTr="006421E0">
        <w:tc>
          <w:tcPr>
            <w:tcW w:w="1000" w:type="pct"/>
            <w:tcBorders>
              <w:bottom w:val="single" w:sz="6" w:space="0" w:color="auto"/>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Year</w:t>
            </w:r>
          </w:p>
        </w:tc>
        <w:tc>
          <w:tcPr>
            <w:tcW w:w="1000" w:type="pct"/>
            <w:tcBorders>
              <w:bottom w:val="single" w:sz="6" w:space="0" w:color="auto"/>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 xml:space="preserve">Moran’s </w:t>
            </w:r>
            <w:r w:rsidRPr="008B7C75">
              <w:rPr>
                <w:rFonts w:ascii="Times New Roman" w:hAnsi="Times New Roman" w:cs="Times New Roman"/>
                <w:b/>
                <w:i/>
                <w:sz w:val="24"/>
                <w:szCs w:val="24"/>
              </w:rPr>
              <w:t>I</w:t>
            </w:r>
          </w:p>
        </w:tc>
        <w:tc>
          <w:tcPr>
            <w:tcW w:w="1000" w:type="pct"/>
            <w:tcBorders>
              <w:bottom w:val="single" w:sz="6" w:space="0" w:color="auto"/>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i/>
                <w:sz w:val="24"/>
                <w:szCs w:val="24"/>
              </w:rPr>
              <w:t>V</w:t>
            </w:r>
            <w:r w:rsidRPr="008B7C75">
              <w:rPr>
                <w:rFonts w:ascii="Times New Roman" w:hAnsi="Times New Roman" w:cs="Times New Roman"/>
                <w:b/>
                <w:sz w:val="24"/>
                <w:szCs w:val="24"/>
              </w:rPr>
              <w:t>(I)</w:t>
            </w:r>
          </w:p>
        </w:tc>
        <w:tc>
          <w:tcPr>
            <w:tcW w:w="1000" w:type="pct"/>
            <w:tcBorders>
              <w:bottom w:val="single" w:sz="6" w:space="0" w:color="auto"/>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i/>
                <w:sz w:val="24"/>
                <w:szCs w:val="24"/>
              </w:rPr>
              <w:t>Z</w:t>
            </w:r>
            <w:r w:rsidRPr="008B7C75">
              <w:rPr>
                <w:rFonts w:ascii="Times New Roman" w:hAnsi="Times New Roman" w:cs="Times New Roman"/>
                <w:b/>
                <w:sz w:val="24"/>
                <w:szCs w:val="24"/>
              </w:rPr>
              <w:t>-score</w:t>
            </w:r>
          </w:p>
        </w:tc>
        <w:tc>
          <w:tcPr>
            <w:tcW w:w="1000" w:type="pct"/>
            <w:tcBorders>
              <w:bottom w:val="single" w:sz="6" w:space="0" w:color="auto"/>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i/>
                <w:sz w:val="24"/>
                <w:szCs w:val="24"/>
              </w:rPr>
              <w:t>P</w:t>
            </w:r>
          </w:p>
        </w:tc>
      </w:tr>
      <w:tr w:rsidR="008B7C75" w:rsidRPr="008B7C75" w:rsidTr="006421E0">
        <w:tc>
          <w:tcPr>
            <w:tcW w:w="1000" w:type="pct"/>
            <w:tcBorders>
              <w:top w:val="single" w:sz="6" w:space="0" w:color="auto"/>
              <w:bottom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2011</w:t>
            </w:r>
          </w:p>
        </w:tc>
        <w:tc>
          <w:tcPr>
            <w:tcW w:w="1000" w:type="pct"/>
            <w:tcBorders>
              <w:top w:val="single" w:sz="6" w:space="0" w:color="auto"/>
              <w:bottom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0.3690</w:t>
            </w:r>
          </w:p>
        </w:tc>
        <w:tc>
          <w:tcPr>
            <w:tcW w:w="1000" w:type="pct"/>
            <w:tcBorders>
              <w:top w:val="single" w:sz="6" w:space="0" w:color="auto"/>
              <w:bottom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0.0521</w:t>
            </w:r>
          </w:p>
        </w:tc>
        <w:tc>
          <w:tcPr>
            <w:tcW w:w="1000" w:type="pct"/>
            <w:tcBorders>
              <w:top w:val="single" w:sz="6" w:space="0" w:color="auto"/>
              <w:bottom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7.2457</w:t>
            </w:r>
          </w:p>
        </w:tc>
        <w:tc>
          <w:tcPr>
            <w:tcW w:w="1000" w:type="pct"/>
            <w:tcBorders>
              <w:top w:val="single" w:sz="6" w:space="0" w:color="auto"/>
              <w:bottom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r w:rsidR="008B7C75" w:rsidRPr="008B7C75" w:rsidTr="006421E0">
        <w:tc>
          <w:tcPr>
            <w:tcW w:w="1000" w:type="pct"/>
            <w:tcBorders>
              <w:top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2012</w:t>
            </w:r>
          </w:p>
        </w:tc>
        <w:tc>
          <w:tcPr>
            <w:tcW w:w="1000" w:type="pct"/>
            <w:tcBorders>
              <w:top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0.3840</w:t>
            </w:r>
          </w:p>
        </w:tc>
        <w:tc>
          <w:tcPr>
            <w:tcW w:w="1000" w:type="pct"/>
            <w:tcBorders>
              <w:top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0.0526</w:t>
            </w:r>
          </w:p>
        </w:tc>
        <w:tc>
          <w:tcPr>
            <w:tcW w:w="1000" w:type="pct"/>
            <w:tcBorders>
              <w:top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7.4620</w:t>
            </w:r>
          </w:p>
        </w:tc>
        <w:tc>
          <w:tcPr>
            <w:tcW w:w="1000" w:type="pct"/>
            <w:tcBorders>
              <w:top w:val="nil"/>
            </w:tcBorders>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r w:rsidR="008B7C75" w:rsidRPr="008B7C75" w:rsidTr="006421E0">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2013</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0.4574</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0.0578</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8.0606</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r w:rsidR="008B7C75" w:rsidRPr="008B7C75" w:rsidTr="006421E0">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2014</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0.4538</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0.0572</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8.0822</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r w:rsidR="008B7C75" w:rsidRPr="008B7C75" w:rsidTr="006421E0">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2015</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0.4980</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0.0585</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8.6581</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r w:rsidR="008B7C75" w:rsidRPr="008B7C75" w:rsidTr="006421E0">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b/>
                <w:sz w:val="24"/>
                <w:szCs w:val="24"/>
              </w:rPr>
            </w:pPr>
            <w:r w:rsidRPr="008B7C75">
              <w:rPr>
                <w:rFonts w:ascii="Times New Roman" w:hAnsi="Times New Roman" w:cs="Times New Roman"/>
                <w:b/>
                <w:sz w:val="24"/>
                <w:szCs w:val="24"/>
              </w:rPr>
              <w:t>2016</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0.3963</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0.0580</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sz w:val="24"/>
                <w:szCs w:val="24"/>
              </w:rPr>
            </w:pPr>
            <w:r w:rsidRPr="008B7C75">
              <w:rPr>
                <w:rFonts w:ascii="Times New Roman" w:hAnsi="Times New Roman" w:cs="Times New Roman"/>
                <w:sz w:val="24"/>
                <w:szCs w:val="24"/>
              </w:rPr>
              <w:t>6.9565</w:t>
            </w:r>
          </w:p>
        </w:tc>
        <w:tc>
          <w:tcPr>
            <w:tcW w:w="1000" w:type="pct"/>
            <w:vAlign w:val="center"/>
          </w:tcPr>
          <w:p w:rsidR="008B7C75" w:rsidRPr="008B7C75" w:rsidRDefault="008B7C75" w:rsidP="006421E0">
            <w:pPr>
              <w:adjustRightInd w:val="0"/>
              <w:snapToGrid w:val="0"/>
              <w:spacing w:before="60" w:after="60"/>
              <w:jc w:val="center"/>
              <w:rPr>
                <w:rFonts w:ascii="Times New Roman" w:hAnsi="Times New Roman" w:cs="Times New Roman"/>
                <w:i/>
                <w:sz w:val="24"/>
                <w:szCs w:val="24"/>
              </w:rPr>
            </w:pPr>
            <w:r w:rsidRPr="008B7C75">
              <w:rPr>
                <w:rFonts w:ascii="Times New Roman" w:hAnsi="Times New Roman" w:cs="Times New Roman"/>
                <w:i/>
                <w:sz w:val="24"/>
                <w:szCs w:val="24"/>
              </w:rPr>
              <w:t>&lt;0.001</w:t>
            </w:r>
          </w:p>
        </w:tc>
      </w:tr>
    </w:tbl>
    <w:p w:rsidR="008B7C75" w:rsidRPr="008B7C75" w:rsidRDefault="008B7C75" w:rsidP="008B7C75">
      <w:pPr>
        <w:spacing w:after="120" w:line="360" w:lineRule="auto"/>
        <w:rPr>
          <w:rFonts w:ascii="Times New Roman" w:hAnsi="Times New Roman" w:cs="Times New Roman"/>
          <w:b/>
          <w:sz w:val="24"/>
          <w:szCs w:val="24"/>
        </w:rPr>
        <w:sectPr w:rsidR="008B7C75" w:rsidRPr="008B7C75" w:rsidSect="009C20A9">
          <w:pgSz w:w="11906" w:h="16838"/>
          <w:pgMar w:top="1440" w:right="1800" w:bottom="1440" w:left="1800" w:header="0" w:footer="720" w:gutter="0"/>
          <w:pgNumType w:start="1"/>
          <w:cols w:space="720"/>
          <w:docGrid w:linePitch="286"/>
        </w:sectPr>
      </w:pPr>
    </w:p>
    <w:p w:rsidR="008B7C75" w:rsidRPr="008B7C75" w:rsidRDefault="008B7C75" w:rsidP="008B7C75">
      <w:pPr>
        <w:widowControl/>
        <w:ind w:leftChars="-1" w:left="-2"/>
        <w:jc w:val="left"/>
        <w:rPr>
          <w:rFonts w:ascii="Times New Roman" w:hAnsi="Times New Roman" w:cs="Times New Roman"/>
          <w:b/>
          <w:sz w:val="24"/>
          <w:szCs w:val="24"/>
        </w:rPr>
      </w:pPr>
      <w:r w:rsidRPr="008B7C75">
        <w:rPr>
          <w:rFonts w:ascii="Times New Roman" w:hAnsi="Times New Roman" w:cs="Times New Roman"/>
          <w:b/>
          <w:sz w:val="24"/>
          <w:szCs w:val="24"/>
        </w:rPr>
        <w:lastRenderedPageBreak/>
        <w:t>Supplementary Table 3. S</w:t>
      </w:r>
      <w:r w:rsidRPr="008B7C75">
        <w:rPr>
          <w:rFonts w:ascii="Times New Roman" w:hAnsi="Times New Roman" w:cs="Times New Roman" w:hint="eastAsia"/>
          <w:b/>
          <w:sz w:val="24"/>
          <w:szCs w:val="24"/>
        </w:rPr>
        <w:t>pearmen</w:t>
      </w:r>
      <w:r w:rsidRPr="008B7C75">
        <w:rPr>
          <w:rFonts w:ascii="Times New Roman" w:hAnsi="Times New Roman" w:cs="Times New Roman"/>
          <w:b/>
          <w:sz w:val="24"/>
          <w:szCs w:val="24"/>
        </w:rPr>
        <w:t xml:space="preserve"> correlation between the number of cattle, pigs or sheep, or the agriculture or husbandry output and the HB incidence of 119 counties or districts in Shanxi of China between 2011 and 2016* </w:t>
      </w:r>
    </w:p>
    <w:tbl>
      <w:tblPr>
        <w:tblpPr w:leftFromText="180" w:rightFromText="180" w:vertAnchor="text" w:horzAnchor="margin" w:tblpXSpec="center" w:tblpY="27"/>
        <w:tblW w:w="0" w:type="auto"/>
        <w:tblLook w:val="04A0" w:firstRow="1" w:lastRow="0" w:firstColumn="1" w:lastColumn="0" w:noHBand="0" w:noVBand="1"/>
      </w:tblPr>
      <w:tblGrid>
        <w:gridCol w:w="843"/>
        <w:gridCol w:w="1157"/>
        <w:gridCol w:w="1157"/>
        <w:gridCol w:w="1157"/>
        <w:gridCol w:w="1157"/>
        <w:gridCol w:w="1157"/>
        <w:gridCol w:w="1157"/>
      </w:tblGrid>
      <w:tr w:rsidR="008B7C75" w:rsidRPr="008B7C75" w:rsidTr="00FE1CF3">
        <w:trPr>
          <w:trHeight w:val="288"/>
        </w:trPr>
        <w:tc>
          <w:tcPr>
            <w:tcW w:w="0" w:type="auto"/>
            <w:tcBorders>
              <w:top w:val="single" w:sz="4" w:space="0" w:color="auto"/>
            </w:tcBorders>
            <w:shd w:val="clear" w:color="auto" w:fill="auto"/>
            <w:noWrap/>
            <w:vAlign w:val="center"/>
            <w:hideMark/>
          </w:tcPr>
          <w:p w:rsidR="008B7C75" w:rsidRPr="008B7C75" w:rsidRDefault="008B7C75" w:rsidP="008B7C75">
            <w:pPr>
              <w:widowControl/>
              <w:spacing w:line="360" w:lineRule="auto"/>
              <w:jc w:val="left"/>
              <w:rPr>
                <w:rFonts w:ascii="Times New Roman" w:eastAsia="等线" w:hAnsi="Times New Roman" w:cs="Times New Roman"/>
                <w:b/>
                <w:color w:val="000000" w:themeColor="text1"/>
                <w:sz w:val="24"/>
                <w:szCs w:val="24"/>
              </w:rPr>
            </w:pP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2011</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2012</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2013</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2014</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2015</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2016</w:t>
            </w:r>
          </w:p>
        </w:tc>
      </w:tr>
      <w:tr w:rsidR="008B7C75" w:rsidRPr="008B7C75" w:rsidTr="00FE1CF3">
        <w:trPr>
          <w:trHeight w:val="288"/>
        </w:trPr>
        <w:tc>
          <w:tcPr>
            <w:tcW w:w="0" w:type="auto"/>
            <w:tcBorders>
              <w:bottom w:val="single" w:sz="4" w:space="0" w:color="auto"/>
            </w:tcBorders>
            <w:shd w:val="clear" w:color="auto" w:fill="auto"/>
            <w:noWrap/>
            <w:vAlign w:val="bottom"/>
          </w:tcPr>
          <w:p w:rsidR="008B7C75" w:rsidRPr="008B7C75" w:rsidRDefault="008B7C75" w:rsidP="008B7C75">
            <w:pPr>
              <w:spacing w:line="360" w:lineRule="auto"/>
              <w:jc w:val="left"/>
              <w:rPr>
                <w:rFonts w:ascii="Times New Roman" w:eastAsia="等线" w:hAnsi="Times New Roman" w:cs="Times New Roman"/>
                <w:b/>
                <w:color w:val="000000" w:themeColor="text1"/>
                <w:sz w:val="24"/>
                <w:szCs w:val="24"/>
              </w:rPr>
            </w:pP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c>
          <w:tcPr>
            <w:tcW w:w="0" w:type="auto"/>
            <w:tcBorders>
              <w:top w:val="single" w:sz="4" w:space="0" w:color="auto"/>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r (</w:t>
            </w:r>
            <w:r w:rsidRPr="008B7C75">
              <w:rPr>
                <w:rFonts w:ascii="Times New Roman" w:eastAsia="等线" w:hAnsi="Times New Roman" w:cs="Times New Roman"/>
                <w:b/>
                <w:i/>
                <w:color w:val="000000" w:themeColor="text1"/>
                <w:sz w:val="24"/>
                <w:szCs w:val="24"/>
              </w:rPr>
              <w:t>P</w:t>
            </w:r>
            <w:r w:rsidRPr="008B7C75">
              <w:rPr>
                <w:rFonts w:ascii="Times New Roman" w:eastAsia="等线" w:hAnsi="Times New Roman" w:cs="Times New Roman"/>
                <w:b/>
                <w:color w:val="000000" w:themeColor="text1"/>
                <w:sz w:val="24"/>
                <w:szCs w:val="24"/>
              </w:rPr>
              <w:t>)</w:t>
            </w:r>
          </w:p>
        </w:tc>
      </w:tr>
      <w:tr w:rsidR="008B7C75" w:rsidRPr="008B7C75" w:rsidTr="008B7C75">
        <w:trPr>
          <w:trHeight w:val="288"/>
        </w:trPr>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left"/>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Cattle</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0.491</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eastAsia="等线" w:hAnsi="Times New Roman" w:cs="Times New Roman" w:hint="eastAsia"/>
                <w:color w:val="000000" w:themeColor="text1"/>
                <w:sz w:val="24"/>
                <w:szCs w:val="24"/>
              </w:rPr>
              <w:t>(</w:t>
            </w:r>
            <w:r w:rsidRPr="008B7C75">
              <w:rPr>
                <w:rFonts w:ascii="Times New Roman" w:hAnsi="Times New Roman" w:cs="Times New Roman" w:hint="eastAsia"/>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0.419</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hAnsi="Times New Roman" w:cs="Times New Roman" w:hint="eastAsia"/>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0.451</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eastAsia="等线" w:hAnsi="Times New Roman" w:cs="Times New Roman" w:hint="eastAsia"/>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0.501</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eastAsia="等线" w:hAnsi="Times New Roman" w:cs="Times New Roman" w:hint="eastAsia"/>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0.475</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eastAsia="等线" w:hAnsi="Times New Roman" w:cs="Times New Roman" w:hint="eastAsia"/>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c>
          <w:tcPr>
            <w:tcW w:w="0" w:type="auto"/>
            <w:tcBorders>
              <w:top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0.479</w:t>
            </w:r>
          </w:p>
          <w:p w:rsidR="008B7C75" w:rsidRPr="008B7C75" w:rsidRDefault="008B7C75" w:rsidP="008B7C75">
            <w:pPr>
              <w:spacing w:line="360" w:lineRule="auto"/>
              <w:jc w:val="center"/>
              <w:rPr>
                <w:rFonts w:ascii="Times New Roman" w:eastAsia="宋体" w:hAnsi="Times New Roman" w:cs="Times New Roman"/>
                <w:color w:val="000000" w:themeColor="text1"/>
                <w:sz w:val="24"/>
                <w:szCs w:val="24"/>
              </w:rPr>
            </w:pPr>
            <w:r w:rsidRPr="008B7C75">
              <w:rPr>
                <w:rFonts w:ascii="Times New Roman" w:eastAsia="等线" w:hAnsi="Times New Roman" w:cs="Times New Roman" w:hint="eastAsia"/>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color w:val="000000" w:themeColor="text1"/>
                <w:sz w:val="24"/>
                <w:szCs w:val="24"/>
              </w:rPr>
              <w:t>)</w:t>
            </w:r>
          </w:p>
        </w:tc>
      </w:tr>
      <w:tr w:rsidR="008B7C75" w:rsidRPr="008B7C75" w:rsidTr="008B7C75">
        <w:trPr>
          <w:trHeight w:val="288"/>
        </w:trPr>
        <w:tc>
          <w:tcPr>
            <w:tcW w:w="0" w:type="auto"/>
            <w:shd w:val="clear" w:color="auto" w:fill="auto"/>
            <w:noWrap/>
            <w:vAlign w:val="center"/>
            <w:hideMark/>
          </w:tcPr>
          <w:p w:rsidR="008B7C75" w:rsidRPr="008B7C75" w:rsidRDefault="008B7C75" w:rsidP="008B7C75">
            <w:pPr>
              <w:spacing w:line="360" w:lineRule="auto"/>
              <w:jc w:val="left"/>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Sheep</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0.656</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0.534</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0.507</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0.542</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0.518</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c>
          <w:tcPr>
            <w:tcW w:w="0" w:type="auto"/>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0.568</w:t>
            </w:r>
          </w:p>
          <w:p w:rsidR="008B7C75" w:rsidRPr="008B7C75" w:rsidRDefault="008B7C75" w:rsidP="008B7C75">
            <w:pPr>
              <w:spacing w:line="360" w:lineRule="auto"/>
              <w:jc w:val="center"/>
              <w:rPr>
                <w:rFonts w:ascii="Times New Roman" w:eastAsia="宋体" w:hAnsi="Times New Roman" w:cs="Times New Roman"/>
                <w:i/>
                <w:color w:val="000000" w:themeColor="text1"/>
                <w:sz w:val="24"/>
                <w:szCs w:val="24"/>
              </w:rPr>
            </w:pPr>
            <w:r w:rsidRPr="008B7C75">
              <w:rPr>
                <w:rFonts w:ascii="Times New Roman" w:eastAsia="等线" w:hAnsi="Times New Roman" w:cs="Times New Roman" w:hint="eastAsia"/>
                <w:i/>
                <w:color w:val="000000" w:themeColor="text1"/>
                <w:sz w:val="24"/>
                <w:szCs w:val="24"/>
              </w:rPr>
              <w:t>(</w:t>
            </w:r>
            <w:r w:rsidRPr="008B7C75">
              <w:rPr>
                <w:rFonts w:ascii="Times New Roman" w:hAnsi="Times New Roman" w:cs="Times New Roman"/>
                <w:b/>
                <w:i/>
                <w:color w:val="000000" w:themeColor="text1"/>
                <w:sz w:val="24"/>
                <w:szCs w:val="24"/>
              </w:rPr>
              <w:t>＜</w:t>
            </w:r>
            <w:r w:rsidRPr="008B7C75">
              <w:rPr>
                <w:rFonts w:ascii="Times New Roman" w:hAnsi="Times New Roman" w:cs="Times New Roman"/>
                <w:b/>
                <w:i/>
                <w:color w:val="000000" w:themeColor="text1"/>
                <w:sz w:val="24"/>
                <w:szCs w:val="24"/>
              </w:rPr>
              <w:t>0.001</w:t>
            </w:r>
            <w:r w:rsidRPr="008B7C75">
              <w:rPr>
                <w:rFonts w:ascii="Times New Roman" w:eastAsia="等线" w:hAnsi="Times New Roman" w:cs="Times New Roman"/>
                <w:i/>
                <w:color w:val="000000" w:themeColor="text1"/>
                <w:sz w:val="24"/>
                <w:szCs w:val="24"/>
              </w:rPr>
              <w:t>)</w:t>
            </w:r>
          </w:p>
        </w:tc>
      </w:tr>
      <w:tr w:rsidR="008B7C75" w:rsidRPr="008B7C75" w:rsidTr="008B7C75">
        <w:trPr>
          <w:trHeight w:val="276"/>
        </w:trPr>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left"/>
              <w:rPr>
                <w:rFonts w:ascii="Times New Roman" w:eastAsia="等线" w:hAnsi="Times New Roman" w:cs="Times New Roman"/>
                <w:b/>
                <w:color w:val="000000" w:themeColor="text1"/>
                <w:sz w:val="24"/>
                <w:szCs w:val="24"/>
              </w:rPr>
            </w:pPr>
            <w:r w:rsidRPr="008B7C75">
              <w:rPr>
                <w:rFonts w:ascii="Times New Roman" w:eastAsia="等线" w:hAnsi="Times New Roman" w:cs="Times New Roman"/>
                <w:b/>
                <w:color w:val="000000" w:themeColor="text1"/>
                <w:sz w:val="24"/>
                <w:szCs w:val="24"/>
              </w:rPr>
              <w:t>Pig</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0.111</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(0.231)</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-0.001</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(0.989)</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-0.102</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(0.279)</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-0.139</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(0.131)</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-0.123</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(0.182)</w:t>
            </w:r>
          </w:p>
        </w:tc>
        <w:tc>
          <w:tcPr>
            <w:tcW w:w="0" w:type="auto"/>
            <w:tcBorders>
              <w:bottom w:val="single" w:sz="4" w:space="0" w:color="auto"/>
            </w:tcBorders>
            <w:shd w:val="clear" w:color="auto" w:fill="auto"/>
            <w:noWrap/>
            <w:vAlign w:val="center"/>
            <w:hideMark/>
          </w:tcPr>
          <w:p w:rsidR="008B7C75" w:rsidRPr="008B7C75" w:rsidRDefault="008B7C75" w:rsidP="008B7C75">
            <w:pPr>
              <w:spacing w:line="360" w:lineRule="auto"/>
              <w:jc w:val="center"/>
              <w:rPr>
                <w:rFonts w:ascii="Times New Roman" w:eastAsia="等线" w:hAnsi="Times New Roman" w:cs="Times New Roman"/>
                <w:color w:val="000000" w:themeColor="text1"/>
                <w:sz w:val="24"/>
                <w:szCs w:val="24"/>
              </w:rPr>
            </w:pPr>
            <w:r w:rsidRPr="008B7C75">
              <w:rPr>
                <w:rFonts w:ascii="Times New Roman" w:eastAsia="等线" w:hAnsi="Times New Roman" w:cs="Times New Roman"/>
                <w:color w:val="000000" w:themeColor="text1"/>
                <w:sz w:val="24"/>
                <w:szCs w:val="24"/>
              </w:rPr>
              <w:t>-0.065</w:t>
            </w:r>
          </w:p>
          <w:p w:rsidR="008B7C75" w:rsidRPr="008B7C75" w:rsidRDefault="008B7C75" w:rsidP="008B7C75">
            <w:pPr>
              <w:spacing w:line="360" w:lineRule="auto"/>
              <w:jc w:val="center"/>
              <w:rPr>
                <w:rFonts w:ascii="Times New Roman" w:eastAsia="等线" w:hAnsi="Times New Roman" w:cs="Times New Roman"/>
                <w:i/>
                <w:color w:val="000000" w:themeColor="text1"/>
                <w:sz w:val="24"/>
                <w:szCs w:val="24"/>
              </w:rPr>
            </w:pPr>
            <w:r w:rsidRPr="008B7C75">
              <w:rPr>
                <w:rFonts w:ascii="Times New Roman" w:eastAsia="等线" w:hAnsi="Times New Roman" w:cs="Times New Roman"/>
                <w:i/>
                <w:color w:val="000000" w:themeColor="text1"/>
                <w:sz w:val="24"/>
                <w:szCs w:val="24"/>
              </w:rPr>
              <w:t>(0.480)</w:t>
            </w:r>
          </w:p>
        </w:tc>
      </w:tr>
    </w:tbl>
    <w:p w:rsidR="008B7C75" w:rsidRDefault="008B7C75" w:rsidP="008B7C75">
      <w:pPr>
        <w:widowControl/>
        <w:spacing w:before="240" w:after="200" w:line="360" w:lineRule="auto"/>
        <w:ind w:leftChars="-1" w:left="-1" w:hanging="1"/>
        <w:jc w:val="left"/>
        <w:rPr>
          <w:rFonts w:ascii="Times New Roman" w:hAnsi="Times New Roman" w:cs="Times New Roman"/>
          <w:b/>
          <w:sz w:val="24"/>
          <w:szCs w:val="24"/>
        </w:rPr>
      </w:pPr>
    </w:p>
    <w:p w:rsidR="009C0EAA" w:rsidRDefault="009C0EAA" w:rsidP="008B7C75">
      <w:pPr>
        <w:widowControl/>
        <w:spacing w:before="240" w:after="200" w:line="360" w:lineRule="auto"/>
        <w:ind w:leftChars="-1" w:left="-1" w:hanging="1"/>
        <w:jc w:val="left"/>
        <w:rPr>
          <w:rFonts w:ascii="Times New Roman" w:hAnsi="Times New Roman" w:cs="Times New Roman"/>
          <w:b/>
          <w:sz w:val="24"/>
          <w:szCs w:val="24"/>
        </w:rPr>
      </w:pPr>
    </w:p>
    <w:p w:rsidR="009C0EAA" w:rsidRDefault="009C0EAA" w:rsidP="009C0EAA">
      <w:pPr>
        <w:widowControl/>
        <w:spacing w:before="240" w:after="200" w:line="360" w:lineRule="auto"/>
        <w:jc w:val="left"/>
        <w:rPr>
          <w:rFonts w:ascii="Times New Roman" w:hAnsi="Times New Roman" w:cs="Times New Roman"/>
          <w:b/>
          <w:sz w:val="24"/>
          <w:szCs w:val="24"/>
        </w:rPr>
        <w:sectPr w:rsidR="009C0EAA">
          <w:pgSz w:w="11906" w:h="16838"/>
          <w:pgMar w:top="1440" w:right="1800" w:bottom="1440" w:left="1800" w:header="0" w:footer="720" w:gutter="0"/>
          <w:pgNumType w:start="1"/>
          <w:cols w:space="720"/>
        </w:sectPr>
      </w:pPr>
    </w:p>
    <w:p w:rsidR="009C0EAA" w:rsidRPr="008B7C75" w:rsidRDefault="009C0EAA" w:rsidP="009C0EAA">
      <w:pPr>
        <w:jc w:val="center"/>
        <w:rPr>
          <w:rFonts w:ascii="Times New Roman" w:hAnsi="Times New Roman" w:cs="Times New Roman"/>
          <w:b/>
          <w:sz w:val="24"/>
          <w:szCs w:val="24"/>
        </w:rPr>
      </w:pPr>
      <w:r w:rsidRPr="008B7C75">
        <w:rPr>
          <w:rFonts w:ascii="Times New Roman" w:hAnsi="Times New Roman" w:cs="Times New Roman"/>
          <w:b/>
          <w:sz w:val="24"/>
          <w:szCs w:val="24"/>
        </w:rPr>
        <w:lastRenderedPageBreak/>
        <w:t>Supplementary Figure 1. The geographical location and administrative divisions as the municipal and township level of Shanxi, China</w:t>
      </w:r>
    </w:p>
    <w:p w:rsidR="009C0EAA" w:rsidRPr="008B7C75" w:rsidRDefault="009C0EAA" w:rsidP="009C0EAA">
      <w:pPr>
        <w:spacing w:after="120" w:line="360" w:lineRule="auto"/>
        <w:jc w:val="center"/>
        <w:rPr>
          <w:rFonts w:ascii="Times New Roman" w:hAnsi="Times New Roman" w:cs="Times New Roman"/>
          <w:sz w:val="24"/>
          <w:szCs w:val="24"/>
        </w:rPr>
      </w:pPr>
      <w:r w:rsidRPr="008B7C75">
        <w:rPr>
          <w:rFonts w:ascii="Times New Roman" w:hAnsi="Times New Roman" w:cs="Times New Roman"/>
          <w:noProof/>
          <w:sz w:val="24"/>
          <w:szCs w:val="24"/>
        </w:rPr>
        <w:drawing>
          <wp:inline distT="0" distB="0" distL="0" distR="0" wp14:anchorId="25642008" wp14:editId="0D2D996B">
            <wp:extent cx="5271770" cy="3649345"/>
            <wp:effectExtent l="0" t="0" r="5080" b="8255"/>
            <wp:docPr id="5" name="图片 5" descr="F:\老婆\SCI\图表\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老婆\SCI\图表\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1770" cy="3649345"/>
                    </a:xfrm>
                    <a:prstGeom prst="rect">
                      <a:avLst/>
                    </a:prstGeom>
                    <a:noFill/>
                    <a:ln>
                      <a:noFill/>
                    </a:ln>
                  </pic:spPr>
                </pic:pic>
              </a:graphicData>
            </a:graphic>
          </wp:inline>
        </w:drawing>
      </w:r>
    </w:p>
    <w:bookmarkEnd w:id="0"/>
    <w:p w:rsidR="00E51576" w:rsidRPr="008B7C75" w:rsidRDefault="00E51576" w:rsidP="008B7C75">
      <w:pPr>
        <w:rPr>
          <w:rFonts w:ascii="Times New Roman" w:hAnsi="Times New Roman" w:cs="Times New Roman"/>
          <w:sz w:val="24"/>
          <w:szCs w:val="24"/>
        </w:rPr>
      </w:pPr>
    </w:p>
    <w:sectPr w:rsidR="00E51576" w:rsidRPr="008B7C75" w:rsidSect="009C0EAA">
      <w:pgSz w:w="13211" w:h="16840"/>
      <w:pgMar w:top="1440" w:right="1800" w:bottom="1440" w:left="180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8B9" w:rsidRDefault="004878B9" w:rsidP="008A1167">
      <w:r>
        <w:separator/>
      </w:r>
    </w:p>
  </w:endnote>
  <w:endnote w:type="continuationSeparator" w:id="0">
    <w:p w:rsidR="004878B9" w:rsidRDefault="004878B9" w:rsidP="008A1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8B9" w:rsidRDefault="004878B9" w:rsidP="008A1167">
      <w:r>
        <w:separator/>
      </w:r>
    </w:p>
  </w:footnote>
  <w:footnote w:type="continuationSeparator" w:id="0">
    <w:p w:rsidR="004878B9" w:rsidRDefault="004878B9" w:rsidP="008A1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C75" w:rsidRPr="009C0EAA" w:rsidRDefault="008B7C75" w:rsidP="009C0EAA">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94A"/>
    <w:rsid w:val="000008CD"/>
    <w:rsid w:val="000066A9"/>
    <w:rsid w:val="000128FD"/>
    <w:rsid w:val="00031CDE"/>
    <w:rsid w:val="00036906"/>
    <w:rsid w:val="00073C88"/>
    <w:rsid w:val="0008093E"/>
    <w:rsid w:val="000F1258"/>
    <w:rsid w:val="00105D96"/>
    <w:rsid w:val="0013599B"/>
    <w:rsid w:val="00171BFA"/>
    <w:rsid w:val="0017780B"/>
    <w:rsid w:val="001B5E46"/>
    <w:rsid w:val="001C0312"/>
    <w:rsid w:val="001D2F27"/>
    <w:rsid w:val="001E0AFF"/>
    <w:rsid w:val="001E6F20"/>
    <w:rsid w:val="001F24D4"/>
    <w:rsid w:val="00216355"/>
    <w:rsid w:val="00230291"/>
    <w:rsid w:val="002334E9"/>
    <w:rsid w:val="002353B8"/>
    <w:rsid w:val="00236B7C"/>
    <w:rsid w:val="00243862"/>
    <w:rsid w:val="0025233D"/>
    <w:rsid w:val="00267445"/>
    <w:rsid w:val="00267901"/>
    <w:rsid w:val="00276DDE"/>
    <w:rsid w:val="00287853"/>
    <w:rsid w:val="002B528A"/>
    <w:rsid w:val="002D2090"/>
    <w:rsid w:val="003041A7"/>
    <w:rsid w:val="003044CF"/>
    <w:rsid w:val="00305B6E"/>
    <w:rsid w:val="003260E0"/>
    <w:rsid w:val="0033135D"/>
    <w:rsid w:val="00343387"/>
    <w:rsid w:val="00353593"/>
    <w:rsid w:val="00363FA0"/>
    <w:rsid w:val="00372957"/>
    <w:rsid w:val="00384535"/>
    <w:rsid w:val="00387EE2"/>
    <w:rsid w:val="00393F4B"/>
    <w:rsid w:val="0039774A"/>
    <w:rsid w:val="003B2171"/>
    <w:rsid w:val="003C1CF9"/>
    <w:rsid w:val="00410E21"/>
    <w:rsid w:val="0041501E"/>
    <w:rsid w:val="00444001"/>
    <w:rsid w:val="0044619E"/>
    <w:rsid w:val="004878B9"/>
    <w:rsid w:val="004B0224"/>
    <w:rsid w:val="004D691D"/>
    <w:rsid w:val="00500482"/>
    <w:rsid w:val="00520CE8"/>
    <w:rsid w:val="005306D0"/>
    <w:rsid w:val="00574768"/>
    <w:rsid w:val="0058085A"/>
    <w:rsid w:val="0059399F"/>
    <w:rsid w:val="0059543D"/>
    <w:rsid w:val="005B4EAD"/>
    <w:rsid w:val="005C5122"/>
    <w:rsid w:val="005E0424"/>
    <w:rsid w:val="005E09F2"/>
    <w:rsid w:val="005F3D88"/>
    <w:rsid w:val="00600CAF"/>
    <w:rsid w:val="00627C98"/>
    <w:rsid w:val="00627DC6"/>
    <w:rsid w:val="00672124"/>
    <w:rsid w:val="00680E03"/>
    <w:rsid w:val="006A754C"/>
    <w:rsid w:val="006C7DB7"/>
    <w:rsid w:val="006D1985"/>
    <w:rsid w:val="006D4F2F"/>
    <w:rsid w:val="006F704F"/>
    <w:rsid w:val="007046C5"/>
    <w:rsid w:val="00705983"/>
    <w:rsid w:val="0073518F"/>
    <w:rsid w:val="007421A1"/>
    <w:rsid w:val="0076501D"/>
    <w:rsid w:val="007879D0"/>
    <w:rsid w:val="00790472"/>
    <w:rsid w:val="007B7BC7"/>
    <w:rsid w:val="007C2F01"/>
    <w:rsid w:val="007C5A45"/>
    <w:rsid w:val="007D2729"/>
    <w:rsid w:val="007D4894"/>
    <w:rsid w:val="007E1BD1"/>
    <w:rsid w:val="00824D2F"/>
    <w:rsid w:val="00827148"/>
    <w:rsid w:val="00830489"/>
    <w:rsid w:val="008309C7"/>
    <w:rsid w:val="00834130"/>
    <w:rsid w:val="00843D7F"/>
    <w:rsid w:val="008606E4"/>
    <w:rsid w:val="00894DF7"/>
    <w:rsid w:val="008A1167"/>
    <w:rsid w:val="008B7C75"/>
    <w:rsid w:val="008C38C6"/>
    <w:rsid w:val="00936591"/>
    <w:rsid w:val="00950CC6"/>
    <w:rsid w:val="00954C7D"/>
    <w:rsid w:val="009B2F89"/>
    <w:rsid w:val="009C0EAA"/>
    <w:rsid w:val="009C59E5"/>
    <w:rsid w:val="009E45DF"/>
    <w:rsid w:val="00A02771"/>
    <w:rsid w:val="00A137D1"/>
    <w:rsid w:val="00A17F71"/>
    <w:rsid w:val="00A20ADA"/>
    <w:rsid w:val="00A235FC"/>
    <w:rsid w:val="00A55BDC"/>
    <w:rsid w:val="00A60C89"/>
    <w:rsid w:val="00A6267D"/>
    <w:rsid w:val="00A95167"/>
    <w:rsid w:val="00AD4B0A"/>
    <w:rsid w:val="00AF2BD0"/>
    <w:rsid w:val="00B14B83"/>
    <w:rsid w:val="00B35CD0"/>
    <w:rsid w:val="00B406F4"/>
    <w:rsid w:val="00B5316F"/>
    <w:rsid w:val="00B81DAE"/>
    <w:rsid w:val="00B90710"/>
    <w:rsid w:val="00BA0E21"/>
    <w:rsid w:val="00BA78D2"/>
    <w:rsid w:val="00BB66A8"/>
    <w:rsid w:val="00BD6EF2"/>
    <w:rsid w:val="00BF18BB"/>
    <w:rsid w:val="00BF6961"/>
    <w:rsid w:val="00C27499"/>
    <w:rsid w:val="00C37DE7"/>
    <w:rsid w:val="00C65979"/>
    <w:rsid w:val="00C66CDC"/>
    <w:rsid w:val="00C85DE8"/>
    <w:rsid w:val="00CF6D3A"/>
    <w:rsid w:val="00D20955"/>
    <w:rsid w:val="00D473F8"/>
    <w:rsid w:val="00D665AE"/>
    <w:rsid w:val="00D93009"/>
    <w:rsid w:val="00D95755"/>
    <w:rsid w:val="00DB07C0"/>
    <w:rsid w:val="00DC41F2"/>
    <w:rsid w:val="00DE0CFE"/>
    <w:rsid w:val="00DF6D49"/>
    <w:rsid w:val="00E27D9D"/>
    <w:rsid w:val="00E4081F"/>
    <w:rsid w:val="00E51576"/>
    <w:rsid w:val="00E54043"/>
    <w:rsid w:val="00E915A6"/>
    <w:rsid w:val="00EA17B6"/>
    <w:rsid w:val="00EA5AFE"/>
    <w:rsid w:val="00EB592B"/>
    <w:rsid w:val="00ED293F"/>
    <w:rsid w:val="00F03FE5"/>
    <w:rsid w:val="00F10875"/>
    <w:rsid w:val="00F15D98"/>
    <w:rsid w:val="00F3247E"/>
    <w:rsid w:val="00F3294A"/>
    <w:rsid w:val="00F55972"/>
    <w:rsid w:val="00F636A1"/>
    <w:rsid w:val="00F90CB8"/>
    <w:rsid w:val="00F95247"/>
    <w:rsid w:val="00FA35B1"/>
    <w:rsid w:val="00FA52B8"/>
    <w:rsid w:val="00FB6199"/>
    <w:rsid w:val="00FE1CF3"/>
    <w:rsid w:val="00FF7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B022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11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1167"/>
    <w:rPr>
      <w:sz w:val="18"/>
      <w:szCs w:val="18"/>
    </w:rPr>
  </w:style>
  <w:style w:type="paragraph" w:styleId="a4">
    <w:name w:val="footer"/>
    <w:basedOn w:val="a"/>
    <w:link w:val="Char0"/>
    <w:uiPriority w:val="99"/>
    <w:unhideWhenUsed/>
    <w:rsid w:val="008A1167"/>
    <w:pPr>
      <w:tabs>
        <w:tab w:val="center" w:pos="4153"/>
        <w:tab w:val="right" w:pos="8306"/>
      </w:tabs>
      <w:snapToGrid w:val="0"/>
      <w:jc w:val="left"/>
    </w:pPr>
    <w:rPr>
      <w:sz w:val="18"/>
      <w:szCs w:val="18"/>
    </w:rPr>
  </w:style>
  <w:style w:type="character" w:customStyle="1" w:styleId="Char0">
    <w:name w:val="页脚 Char"/>
    <w:basedOn w:val="a0"/>
    <w:link w:val="a4"/>
    <w:uiPriority w:val="99"/>
    <w:rsid w:val="008A1167"/>
    <w:rPr>
      <w:sz w:val="18"/>
      <w:szCs w:val="18"/>
    </w:rPr>
  </w:style>
  <w:style w:type="table" w:styleId="a5">
    <w:name w:val="Table Grid"/>
    <w:basedOn w:val="a1"/>
    <w:uiPriority w:val="59"/>
    <w:rsid w:val="00267901"/>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4B0224"/>
    <w:rPr>
      <w:rFonts w:ascii="宋体" w:eastAsia="宋体" w:hAnsi="宋体" w:cs="宋体"/>
      <w:b/>
      <w:bCs/>
      <w:kern w:val="36"/>
      <w:sz w:val="48"/>
      <w:szCs w:val="48"/>
    </w:rPr>
  </w:style>
  <w:style w:type="character" w:customStyle="1" w:styleId="basic-word">
    <w:name w:val="basic-word"/>
    <w:basedOn w:val="a0"/>
    <w:rsid w:val="004B0224"/>
  </w:style>
  <w:style w:type="paragraph" w:styleId="a6">
    <w:name w:val="Balloon Text"/>
    <w:basedOn w:val="a"/>
    <w:link w:val="Char1"/>
    <w:uiPriority w:val="99"/>
    <w:semiHidden/>
    <w:unhideWhenUsed/>
    <w:rsid w:val="007879D0"/>
    <w:rPr>
      <w:sz w:val="18"/>
      <w:szCs w:val="18"/>
    </w:rPr>
  </w:style>
  <w:style w:type="character" w:customStyle="1" w:styleId="Char1">
    <w:name w:val="批注框文本 Char"/>
    <w:basedOn w:val="a0"/>
    <w:link w:val="a6"/>
    <w:uiPriority w:val="99"/>
    <w:semiHidden/>
    <w:rsid w:val="007879D0"/>
    <w:rPr>
      <w:sz w:val="18"/>
      <w:szCs w:val="18"/>
    </w:rPr>
  </w:style>
  <w:style w:type="paragraph" w:customStyle="1" w:styleId="DecimalAligned">
    <w:name w:val="Decimal Aligned"/>
    <w:basedOn w:val="a"/>
    <w:uiPriority w:val="40"/>
    <w:qFormat/>
    <w:rsid w:val="00830489"/>
    <w:pPr>
      <w:widowControl/>
      <w:tabs>
        <w:tab w:val="decimal" w:pos="360"/>
      </w:tabs>
      <w:spacing w:after="200" w:line="276" w:lineRule="auto"/>
      <w:jc w:val="left"/>
    </w:pPr>
    <w:rPr>
      <w:rFonts w:eastAsiaTheme="minorHAnsi"/>
      <w:kern w:val="0"/>
      <w:sz w:val="22"/>
    </w:rPr>
  </w:style>
  <w:style w:type="paragraph" w:styleId="a7">
    <w:name w:val="footnote text"/>
    <w:basedOn w:val="a"/>
    <w:link w:val="Char2"/>
    <w:uiPriority w:val="99"/>
    <w:unhideWhenUsed/>
    <w:rsid w:val="00830489"/>
    <w:pPr>
      <w:widowControl/>
      <w:jc w:val="left"/>
    </w:pPr>
    <w:rPr>
      <w:kern w:val="0"/>
      <w:sz w:val="20"/>
      <w:szCs w:val="20"/>
    </w:rPr>
  </w:style>
  <w:style w:type="character" w:customStyle="1" w:styleId="Char2">
    <w:name w:val="脚注文本 Char"/>
    <w:basedOn w:val="a0"/>
    <w:link w:val="a7"/>
    <w:uiPriority w:val="99"/>
    <w:rsid w:val="00830489"/>
    <w:rPr>
      <w:kern w:val="0"/>
      <w:sz w:val="20"/>
      <w:szCs w:val="20"/>
    </w:rPr>
  </w:style>
  <w:style w:type="character" w:styleId="a8">
    <w:name w:val="Subtle Emphasis"/>
    <w:basedOn w:val="a0"/>
    <w:uiPriority w:val="19"/>
    <w:qFormat/>
    <w:rsid w:val="00830489"/>
    <w:rPr>
      <w:i/>
      <w:iCs/>
      <w:color w:val="7F7F7F" w:themeColor="text1" w:themeTint="80"/>
    </w:rPr>
  </w:style>
  <w:style w:type="table" w:styleId="-1">
    <w:name w:val="Light Shading Accent 1"/>
    <w:basedOn w:val="a1"/>
    <w:uiPriority w:val="60"/>
    <w:rsid w:val="00830489"/>
    <w:rPr>
      <w:color w:val="365F91" w:themeColor="accent1" w:themeShade="BF"/>
      <w:kern w:val="0"/>
      <w:sz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9">
    <w:name w:val="Light Shading"/>
    <w:basedOn w:val="a1"/>
    <w:uiPriority w:val="60"/>
    <w:rsid w:val="0083048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a">
    <w:name w:val="annotation text"/>
    <w:basedOn w:val="a"/>
    <w:link w:val="Char3"/>
    <w:uiPriority w:val="99"/>
    <w:semiHidden/>
    <w:unhideWhenUsed/>
    <w:rsid w:val="00834130"/>
    <w:rPr>
      <w:rFonts w:ascii="Calibri" w:hAnsi="Calibri" w:cs="Calibri"/>
      <w:color w:val="000000"/>
      <w:kern w:val="0"/>
      <w:sz w:val="20"/>
      <w:szCs w:val="20"/>
    </w:rPr>
  </w:style>
  <w:style w:type="character" w:customStyle="1" w:styleId="Char3">
    <w:name w:val="批注文字 Char"/>
    <w:basedOn w:val="a0"/>
    <w:link w:val="aa"/>
    <w:uiPriority w:val="99"/>
    <w:semiHidden/>
    <w:rsid w:val="00834130"/>
    <w:rPr>
      <w:rFonts w:ascii="Calibri" w:hAnsi="Calibri" w:cs="Calibri"/>
      <w:color w:val="000000"/>
      <w:kern w:val="0"/>
      <w:sz w:val="20"/>
      <w:szCs w:val="20"/>
    </w:rPr>
  </w:style>
  <w:style w:type="character" w:styleId="ab">
    <w:name w:val="annotation reference"/>
    <w:basedOn w:val="a0"/>
    <w:uiPriority w:val="99"/>
    <w:semiHidden/>
    <w:unhideWhenUsed/>
    <w:rsid w:val="00834130"/>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B022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11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1167"/>
    <w:rPr>
      <w:sz w:val="18"/>
      <w:szCs w:val="18"/>
    </w:rPr>
  </w:style>
  <w:style w:type="paragraph" w:styleId="a4">
    <w:name w:val="footer"/>
    <w:basedOn w:val="a"/>
    <w:link w:val="Char0"/>
    <w:uiPriority w:val="99"/>
    <w:unhideWhenUsed/>
    <w:rsid w:val="008A1167"/>
    <w:pPr>
      <w:tabs>
        <w:tab w:val="center" w:pos="4153"/>
        <w:tab w:val="right" w:pos="8306"/>
      </w:tabs>
      <w:snapToGrid w:val="0"/>
      <w:jc w:val="left"/>
    </w:pPr>
    <w:rPr>
      <w:sz w:val="18"/>
      <w:szCs w:val="18"/>
    </w:rPr>
  </w:style>
  <w:style w:type="character" w:customStyle="1" w:styleId="Char0">
    <w:name w:val="页脚 Char"/>
    <w:basedOn w:val="a0"/>
    <w:link w:val="a4"/>
    <w:uiPriority w:val="99"/>
    <w:rsid w:val="008A1167"/>
    <w:rPr>
      <w:sz w:val="18"/>
      <w:szCs w:val="18"/>
    </w:rPr>
  </w:style>
  <w:style w:type="table" w:styleId="a5">
    <w:name w:val="Table Grid"/>
    <w:basedOn w:val="a1"/>
    <w:uiPriority w:val="59"/>
    <w:rsid w:val="00267901"/>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4B0224"/>
    <w:rPr>
      <w:rFonts w:ascii="宋体" w:eastAsia="宋体" w:hAnsi="宋体" w:cs="宋体"/>
      <w:b/>
      <w:bCs/>
      <w:kern w:val="36"/>
      <w:sz w:val="48"/>
      <w:szCs w:val="48"/>
    </w:rPr>
  </w:style>
  <w:style w:type="character" w:customStyle="1" w:styleId="basic-word">
    <w:name w:val="basic-word"/>
    <w:basedOn w:val="a0"/>
    <w:rsid w:val="004B0224"/>
  </w:style>
  <w:style w:type="paragraph" w:styleId="a6">
    <w:name w:val="Balloon Text"/>
    <w:basedOn w:val="a"/>
    <w:link w:val="Char1"/>
    <w:uiPriority w:val="99"/>
    <w:semiHidden/>
    <w:unhideWhenUsed/>
    <w:rsid w:val="007879D0"/>
    <w:rPr>
      <w:sz w:val="18"/>
      <w:szCs w:val="18"/>
    </w:rPr>
  </w:style>
  <w:style w:type="character" w:customStyle="1" w:styleId="Char1">
    <w:name w:val="批注框文本 Char"/>
    <w:basedOn w:val="a0"/>
    <w:link w:val="a6"/>
    <w:uiPriority w:val="99"/>
    <w:semiHidden/>
    <w:rsid w:val="007879D0"/>
    <w:rPr>
      <w:sz w:val="18"/>
      <w:szCs w:val="18"/>
    </w:rPr>
  </w:style>
  <w:style w:type="paragraph" w:customStyle="1" w:styleId="DecimalAligned">
    <w:name w:val="Decimal Aligned"/>
    <w:basedOn w:val="a"/>
    <w:uiPriority w:val="40"/>
    <w:qFormat/>
    <w:rsid w:val="00830489"/>
    <w:pPr>
      <w:widowControl/>
      <w:tabs>
        <w:tab w:val="decimal" w:pos="360"/>
      </w:tabs>
      <w:spacing w:after="200" w:line="276" w:lineRule="auto"/>
      <w:jc w:val="left"/>
    </w:pPr>
    <w:rPr>
      <w:rFonts w:eastAsiaTheme="minorHAnsi"/>
      <w:kern w:val="0"/>
      <w:sz w:val="22"/>
    </w:rPr>
  </w:style>
  <w:style w:type="paragraph" w:styleId="a7">
    <w:name w:val="footnote text"/>
    <w:basedOn w:val="a"/>
    <w:link w:val="Char2"/>
    <w:uiPriority w:val="99"/>
    <w:unhideWhenUsed/>
    <w:rsid w:val="00830489"/>
    <w:pPr>
      <w:widowControl/>
      <w:jc w:val="left"/>
    </w:pPr>
    <w:rPr>
      <w:kern w:val="0"/>
      <w:sz w:val="20"/>
      <w:szCs w:val="20"/>
    </w:rPr>
  </w:style>
  <w:style w:type="character" w:customStyle="1" w:styleId="Char2">
    <w:name w:val="脚注文本 Char"/>
    <w:basedOn w:val="a0"/>
    <w:link w:val="a7"/>
    <w:uiPriority w:val="99"/>
    <w:rsid w:val="00830489"/>
    <w:rPr>
      <w:kern w:val="0"/>
      <w:sz w:val="20"/>
      <w:szCs w:val="20"/>
    </w:rPr>
  </w:style>
  <w:style w:type="character" w:styleId="a8">
    <w:name w:val="Subtle Emphasis"/>
    <w:basedOn w:val="a0"/>
    <w:uiPriority w:val="19"/>
    <w:qFormat/>
    <w:rsid w:val="00830489"/>
    <w:rPr>
      <w:i/>
      <w:iCs/>
      <w:color w:val="7F7F7F" w:themeColor="text1" w:themeTint="80"/>
    </w:rPr>
  </w:style>
  <w:style w:type="table" w:styleId="-1">
    <w:name w:val="Light Shading Accent 1"/>
    <w:basedOn w:val="a1"/>
    <w:uiPriority w:val="60"/>
    <w:rsid w:val="00830489"/>
    <w:rPr>
      <w:color w:val="365F91" w:themeColor="accent1" w:themeShade="BF"/>
      <w:kern w:val="0"/>
      <w:sz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9">
    <w:name w:val="Light Shading"/>
    <w:basedOn w:val="a1"/>
    <w:uiPriority w:val="60"/>
    <w:rsid w:val="0083048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a">
    <w:name w:val="annotation text"/>
    <w:basedOn w:val="a"/>
    <w:link w:val="Char3"/>
    <w:uiPriority w:val="99"/>
    <w:semiHidden/>
    <w:unhideWhenUsed/>
    <w:rsid w:val="00834130"/>
    <w:rPr>
      <w:rFonts w:ascii="Calibri" w:hAnsi="Calibri" w:cs="Calibri"/>
      <w:color w:val="000000"/>
      <w:kern w:val="0"/>
      <w:sz w:val="20"/>
      <w:szCs w:val="20"/>
    </w:rPr>
  </w:style>
  <w:style w:type="character" w:customStyle="1" w:styleId="Char3">
    <w:name w:val="批注文字 Char"/>
    <w:basedOn w:val="a0"/>
    <w:link w:val="aa"/>
    <w:uiPriority w:val="99"/>
    <w:semiHidden/>
    <w:rsid w:val="00834130"/>
    <w:rPr>
      <w:rFonts w:ascii="Calibri" w:hAnsi="Calibri" w:cs="Calibri"/>
      <w:color w:val="000000"/>
      <w:kern w:val="0"/>
      <w:sz w:val="20"/>
      <w:szCs w:val="20"/>
    </w:rPr>
  </w:style>
  <w:style w:type="character" w:styleId="ab">
    <w:name w:val="annotation reference"/>
    <w:basedOn w:val="a0"/>
    <w:uiPriority w:val="99"/>
    <w:semiHidden/>
    <w:unhideWhenUsed/>
    <w:rsid w:val="008341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1963">
      <w:bodyDiv w:val="1"/>
      <w:marLeft w:val="0"/>
      <w:marRight w:val="0"/>
      <w:marTop w:val="0"/>
      <w:marBottom w:val="0"/>
      <w:divBdr>
        <w:top w:val="none" w:sz="0" w:space="0" w:color="auto"/>
        <w:left w:val="none" w:sz="0" w:space="0" w:color="auto"/>
        <w:bottom w:val="none" w:sz="0" w:space="0" w:color="auto"/>
        <w:right w:val="none" w:sz="0" w:space="0" w:color="auto"/>
      </w:divBdr>
    </w:div>
    <w:div w:id="593562446">
      <w:bodyDiv w:val="1"/>
      <w:marLeft w:val="0"/>
      <w:marRight w:val="0"/>
      <w:marTop w:val="0"/>
      <w:marBottom w:val="0"/>
      <w:divBdr>
        <w:top w:val="none" w:sz="0" w:space="0" w:color="auto"/>
        <w:left w:val="none" w:sz="0" w:space="0" w:color="auto"/>
        <w:bottom w:val="none" w:sz="0" w:space="0" w:color="auto"/>
        <w:right w:val="none" w:sz="0" w:space="0" w:color="auto"/>
      </w:divBdr>
    </w:div>
    <w:div w:id="596864331">
      <w:bodyDiv w:val="1"/>
      <w:marLeft w:val="0"/>
      <w:marRight w:val="0"/>
      <w:marTop w:val="0"/>
      <w:marBottom w:val="0"/>
      <w:divBdr>
        <w:top w:val="none" w:sz="0" w:space="0" w:color="auto"/>
        <w:left w:val="none" w:sz="0" w:space="0" w:color="auto"/>
        <w:bottom w:val="none" w:sz="0" w:space="0" w:color="auto"/>
        <w:right w:val="none" w:sz="0" w:space="0" w:color="auto"/>
      </w:divBdr>
    </w:div>
    <w:div w:id="12166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030AE-9FB0-44B9-9945-5FEAE28CD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533</Words>
  <Characters>3042</Characters>
  <Application>Microsoft Office Word</Application>
  <DocSecurity>0</DocSecurity>
  <Lines>25</Lines>
  <Paragraphs>7</Paragraphs>
  <ScaleCrop>false</ScaleCrop>
  <Company>TYUT</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c:creator>
  <cp:lastModifiedBy>wangting</cp:lastModifiedBy>
  <cp:revision>8</cp:revision>
  <dcterms:created xsi:type="dcterms:W3CDTF">2018-04-04T14:21:00Z</dcterms:created>
  <dcterms:modified xsi:type="dcterms:W3CDTF">2018-08-20T12:16:00Z</dcterms:modified>
</cp:coreProperties>
</file>