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3784C" w14:textId="77777777" w:rsidR="002104E9" w:rsidRPr="0082078B" w:rsidRDefault="00F01AA1" w:rsidP="0082078B">
      <w:pPr>
        <w:snapToGrid w:val="0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82078B">
        <w:rPr>
          <w:rFonts w:ascii="Arial" w:hAnsi="Arial" w:cs="Arial"/>
          <w:b/>
          <w:sz w:val="24"/>
          <w:szCs w:val="24"/>
        </w:rPr>
        <w:t>Supplementary Information</w:t>
      </w:r>
    </w:p>
    <w:p w14:paraId="08EB033C" w14:textId="77777777" w:rsidR="00B60291" w:rsidRPr="0082078B" w:rsidRDefault="00B60291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7B36DB6D" w14:textId="60BAF3AA" w:rsidR="00B15031" w:rsidRPr="00C94FCF" w:rsidRDefault="00B15031" w:rsidP="0082078B">
      <w:pPr>
        <w:snapToGrid w:val="0"/>
        <w:spacing w:line="480" w:lineRule="auto"/>
        <w:rPr>
          <w:rFonts w:ascii="Arial" w:eastAsia="ＭＳ ゴシック" w:hAnsi="Arial" w:cs="Arial"/>
          <w:b/>
          <w:sz w:val="24"/>
          <w:szCs w:val="24"/>
        </w:rPr>
      </w:pPr>
      <w:r w:rsidRPr="00C94FCF">
        <w:rPr>
          <w:rFonts w:ascii="Arial" w:eastAsia="ＭＳ ゴシック" w:hAnsi="Arial" w:cs="Arial"/>
          <w:b/>
          <w:sz w:val="24"/>
          <w:szCs w:val="24"/>
        </w:rPr>
        <w:t>Temperature</w:t>
      </w:r>
      <w:r w:rsidR="008B21A6">
        <w:rPr>
          <w:rFonts w:ascii="Arial" w:eastAsia="ＭＳ ゴシック" w:hAnsi="Arial" w:cs="Arial"/>
          <w:b/>
          <w:sz w:val="24"/>
          <w:szCs w:val="24"/>
        </w:rPr>
        <w:t xml:space="preserve"> Sensing of Deep Abdominal Region in Mice </w:t>
      </w:r>
      <w:r w:rsidR="005440CF">
        <w:rPr>
          <w:rFonts w:ascii="Arial" w:eastAsia="ＭＳ ゴシック" w:hAnsi="Arial" w:cs="Arial"/>
          <w:b/>
          <w:sz w:val="24"/>
          <w:szCs w:val="24"/>
        </w:rPr>
        <w:t xml:space="preserve">by </w:t>
      </w:r>
      <w:r w:rsidR="008B21A6">
        <w:rPr>
          <w:rFonts w:ascii="Arial" w:eastAsia="ＭＳ ゴシック" w:hAnsi="Arial" w:cs="Arial"/>
          <w:b/>
          <w:sz w:val="24"/>
          <w:szCs w:val="24"/>
        </w:rPr>
        <w:t>Using</w:t>
      </w:r>
      <w:r w:rsidRPr="00C94FCF">
        <w:rPr>
          <w:rFonts w:ascii="Arial" w:eastAsia="ＭＳ ゴシック" w:hAnsi="Arial" w:cs="Arial"/>
          <w:b/>
          <w:sz w:val="24"/>
          <w:szCs w:val="24"/>
        </w:rPr>
        <w:t xml:space="preserve"> Over-1000 nm Near-Infrared Luminescence of </w:t>
      </w:r>
      <w:r w:rsidR="008B21A6">
        <w:rPr>
          <w:rFonts w:ascii="Arial" w:eastAsia="ＭＳ ゴシック" w:hAnsi="Arial" w:cs="Arial"/>
          <w:b/>
          <w:sz w:val="24"/>
          <w:szCs w:val="24"/>
        </w:rPr>
        <w:t xml:space="preserve">Rare-Earth-Doped </w:t>
      </w:r>
      <w:r w:rsidRPr="00C94FCF">
        <w:rPr>
          <w:rFonts w:ascii="Arial" w:eastAsia="ＭＳ ゴシック" w:hAnsi="Arial" w:cs="Arial"/>
          <w:b/>
          <w:sz w:val="24"/>
          <w:szCs w:val="24"/>
        </w:rPr>
        <w:t>NaYF</w:t>
      </w:r>
      <w:r w:rsidRPr="00C94FCF">
        <w:rPr>
          <w:rFonts w:ascii="Arial" w:eastAsia="ＭＳ ゴシック" w:hAnsi="Arial" w:cs="Arial"/>
          <w:b/>
          <w:sz w:val="24"/>
          <w:szCs w:val="24"/>
          <w:vertAlign w:val="subscript"/>
        </w:rPr>
        <w:t>4</w:t>
      </w:r>
      <w:r w:rsidRPr="00C94FCF">
        <w:rPr>
          <w:rFonts w:ascii="Arial" w:eastAsia="ＭＳ ゴシック" w:hAnsi="Arial" w:cs="Arial"/>
          <w:b/>
          <w:sz w:val="24"/>
          <w:szCs w:val="24"/>
        </w:rPr>
        <w:t xml:space="preserve"> </w:t>
      </w:r>
      <w:proofErr w:type="spellStart"/>
      <w:r w:rsidRPr="00C94FCF">
        <w:rPr>
          <w:rFonts w:ascii="Arial" w:eastAsia="ＭＳ ゴシック" w:hAnsi="Arial" w:cs="Arial"/>
          <w:b/>
          <w:sz w:val="24"/>
          <w:szCs w:val="24"/>
        </w:rPr>
        <w:t>Nanothermometer</w:t>
      </w:r>
      <w:proofErr w:type="spellEnd"/>
      <w:r w:rsidRPr="00C94FCF">
        <w:rPr>
          <w:rFonts w:ascii="Arial" w:eastAsia="ＭＳ ゴシック" w:hAnsi="Arial" w:cs="Arial"/>
          <w:b/>
          <w:sz w:val="24"/>
          <w:szCs w:val="24"/>
        </w:rPr>
        <w:t xml:space="preserve"> </w:t>
      </w:r>
    </w:p>
    <w:p w14:paraId="67AD861A" w14:textId="77777777" w:rsidR="00B60291" w:rsidRPr="0082078B" w:rsidRDefault="00B60291" w:rsidP="0082078B">
      <w:pPr>
        <w:snapToGrid w:val="0"/>
        <w:spacing w:line="480" w:lineRule="auto"/>
        <w:rPr>
          <w:rFonts w:ascii="Arial" w:eastAsia="ＭＳ ゴシック" w:hAnsi="Arial" w:cs="Arial"/>
          <w:sz w:val="24"/>
          <w:szCs w:val="24"/>
        </w:rPr>
      </w:pPr>
    </w:p>
    <w:p w14:paraId="06FE7E86" w14:textId="096ABFD9" w:rsidR="00B60291" w:rsidRPr="0082078B" w:rsidRDefault="00B60291" w:rsidP="0082078B">
      <w:pPr>
        <w:snapToGrid w:val="0"/>
        <w:spacing w:line="480" w:lineRule="auto"/>
        <w:rPr>
          <w:rFonts w:ascii="Arial" w:eastAsia="ＭＳ ゴシック" w:hAnsi="Arial" w:cs="Arial"/>
          <w:sz w:val="24"/>
          <w:szCs w:val="24"/>
          <w:vertAlign w:val="superscript"/>
        </w:rPr>
      </w:pPr>
      <w:r w:rsidRPr="0082078B">
        <w:rPr>
          <w:rFonts w:ascii="Arial" w:eastAsia="ＭＳ ゴシック" w:hAnsi="Arial" w:cs="Arial"/>
          <w:sz w:val="24"/>
          <w:szCs w:val="24"/>
        </w:rPr>
        <w:t>Shota SEKIYAMA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>1)</w:t>
      </w:r>
      <w:r w:rsidRPr="0082078B">
        <w:rPr>
          <w:rFonts w:ascii="Arial" w:eastAsia="ＭＳ ゴシック" w:hAnsi="Arial" w:cs="Arial"/>
          <w:sz w:val="24"/>
          <w:szCs w:val="24"/>
        </w:rPr>
        <w:t>, Masakazu UMEZAWA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>1,2</w:t>
      </w:r>
      <w:r w:rsidR="00EE6286">
        <w:rPr>
          <w:rFonts w:ascii="Arial" w:eastAsia="ＭＳ ゴシック" w:hAnsi="Arial" w:cs="Arial"/>
          <w:sz w:val="24"/>
          <w:szCs w:val="24"/>
          <w:vertAlign w:val="superscript"/>
        </w:rPr>
        <w:t>,*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>)</w:t>
      </w:r>
      <w:r w:rsidRPr="0082078B">
        <w:rPr>
          <w:rFonts w:ascii="Arial" w:eastAsia="ＭＳ ゴシック" w:hAnsi="Arial" w:cs="Arial"/>
          <w:sz w:val="24"/>
          <w:szCs w:val="24"/>
        </w:rPr>
        <w:t>, Shuhei KURAOKA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>1)</w:t>
      </w:r>
      <w:r w:rsidRPr="0082078B">
        <w:rPr>
          <w:rFonts w:ascii="Arial" w:eastAsia="ＭＳ ゴシック" w:hAnsi="Arial" w:cs="Arial"/>
          <w:sz w:val="24"/>
          <w:szCs w:val="24"/>
        </w:rPr>
        <w:t>,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 xml:space="preserve"> </w:t>
      </w:r>
      <w:r w:rsidRPr="0082078B">
        <w:rPr>
          <w:rFonts w:ascii="Arial" w:eastAsia="ＭＳ ゴシック" w:hAnsi="Arial" w:cs="Arial"/>
          <w:sz w:val="24"/>
          <w:szCs w:val="24"/>
        </w:rPr>
        <w:t xml:space="preserve">Takuji </w:t>
      </w:r>
      <w:r w:rsidR="00A2277C" w:rsidRPr="0082078B">
        <w:rPr>
          <w:rFonts w:ascii="Arial" w:eastAsia="ＭＳ ゴシック" w:hAnsi="Arial" w:cs="Arial"/>
          <w:sz w:val="24"/>
          <w:szCs w:val="24"/>
        </w:rPr>
        <w:t>UBE</w:t>
      </w:r>
      <w:r w:rsidR="00A2277C" w:rsidRPr="0082078B">
        <w:rPr>
          <w:rFonts w:ascii="Arial" w:eastAsia="ＭＳ ゴシック" w:hAnsi="Arial" w:cs="Arial"/>
          <w:sz w:val="24"/>
          <w:szCs w:val="24"/>
          <w:vertAlign w:val="superscript"/>
        </w:rPr>
        <w:t>1</w:t>
      </w:r>
      <w:r w:rsidR="00C0292C" w:rsidRPr="0082078B">
        <w:rPr>
          <w:rFonts w:ascii="Arial" w:eastAsia="ＭＳ ゴシック" w:hAnsi="Arial" w:cs="Arial" w:hint="eastAsia"/>
          <w:sz w:val="24"/>
          <w:szCs w:val="24"/>
          <w:vertAlign w:val="superscript"/>
        </w:rPr>
        <w:t>)</w:t>
      </w:r>
      <w:r w:rsidRPr="0082078B">
        <w:rPr>
          <w:rFonts w:ascii="Arial" w:eastAsia="ＭＳ ゴシック" w:hAnsi="Arial" w:cs="Arial"/>
          <w:sz w:val="24"/>
          <w:szCs w:val="24"/>
        </w:rPr>
        <w:t>, Masao KAMIMURA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>1,2)</w:t>
      </w:r>
      <w:r w:rsidRPr="0082078B">
        <w:rPr>
          <w:rFonts w:ascii="Arial" w:eastAsia="ＭＳ ゴシック" w:hAnsi="Arial" w:cs="Arial"/>
          <w:sz w:val="24"/>
          <w:szCs w:val="24"/>
        </w:rPr>
        <w:t>, Kohei SOGA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>1,2</w:t>
      </w:r>
      <w:r w:rsidR="00EE6286">
        <w:rPr>
          <w:rFonts w:ascii="Arial" w:eastAsia="ＭＳ ゴシック" w:hAnsi="Arial" w:cs="Arial"/>
          <w:sz w:val="24"/>
          <w:szCs w:val="24"/>
          <w:vertAlign w:val="superscript"/>
        </w:rPr>
        <w:t>,*</w:t>
      </w:r>
      <w:r w:rsidRPr="0082078B">
        <w:rPr>
          <w:rFonts w:ascii="Arial" w:eastAsia="ＭＳ ゴシック" w:hAnsi="Arial" w:cs="Arial"/>
          <w:sz w:val="24"/>
          <w:szCs w:val="24"/>
          <w:vertAlign w:val="superscript"/>
        </w:rPr>
        <w:t>)</w:t>
      </w:r>
    </w:p>
    <w:p w14:paraId="6C487D72" w14:textId="77777777" w:rsidR="008E3430" w:rsidRPr="0082078B" w:rsidRDefault="008E3430" w:rsidP="0082078B">
      <w:pPr>
        <w:snapToGrid w:val="0"/>
        <w:spacing w:line="480" w:lineRule="auto"/>
        <w:rPr>
          <w:rFonts w:ascii="Arial" w:eastAsia="ＭＳ ゴシック" w:hAnsi="Arial" w:cs="Arial"/>
          <w:sz w:val="24"/>
          <w:szCs w:val="24"/>
          <w:vertAlign w:val="superscript"/>
        </w:rPr>
      </w:pPr>
    </w:p>
    <w:p w14:paraId="3401630B" w14:textId="77777777" w:rsidR="00C83636" w:rsidRPr="0082078B" w:rsidRDefault="00C83636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82078B">
        <w:rPr>
          <w:rFonts w:ascii="Arial" w:hAnsi="Arial" w:cs="Arial"/>
          <w:sz w:val="24"/>
          <w:szCs w:val="24"/>
          <w:vertAlign w:val="superscript"/>
        </w:rPr>
        <w:t>1</w:t>
      </w:r>
      <w:r w:rsidRPr="0082078B">
        <w:rPr>
          <w:rFonts w:ascii="Arial" w:hAnsi="Arial" w:cs="Arial"/>
          <w:sz w:val="24"/>
          <w:szCs w:val="24"/>
        </w:rPr>
        <w:t xml:space="preserve">Department of Materials Science and Technology, Faculty of Industrial Science and Technology, Tokyo University of Science, </w:t>
      </w:r>
      <w:r w:rsidRPr="0082078B">
        <w:rPr>
          <w:rFonts w:ascii="Arial" w:hAnsi="Arial" w:cs="Arial"/>
          <w:kern w:val="0"/>
          <w:sz w:val="24"/>
          <w:szCs w:val="24"/>
        </w:rPr>
        <w:t>6-3-1 Niijuku, Katsushika-ku, Tokyo 125-8585 Japan</w:t>
      </w:r>
    </w:p>
    <w:p w14:paraId="344174BD" w14:textId="14E25D05" w:rsidR="00C83636" w:rsidRPr="0082078B" w:rsidRDefault="00C83636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82078B">
        <w:rPr>
          <w:rFonts w:ascii="Arial" w:hAnsi="Arial" w:cs="Arial"/>
          <w:sz w:val="24"/>
          <w:szCs w:val="24"/>
          <w:vertAlign w:val="superscript"/>
        </w:rPr>
        <w:t>2</w:t>
      </w:r>
      <w:r w:rsidRPr="0082078B">
        <w:rPr>
          <w:rFonts w:ascii="Arial" w:hAnsi="Arial" w:cs="Arial"/>
          <w:sz w:val="24"/>
          <w:szCs w:val="24"/>
        </w:rPr>
        <w:t xml:space="preserve">Imaging Frontier Center (IFC), Research Institute for Science and Technology (RIST), </w:t>
      </w:r>
      <w:r w:rsidRPr="0082078B">
        <w:rPr>
          <w:rFonts w:ascii="Arial" w:hAnsi="Arial" w:cs="Arial"/>
          <w:kern w:val="0"/>
          <w:sz w:val="24"/>
          <w:szCs w:val="24"/>
        </w:rPr>
        <w:t>Tokyo University of Science, 2641 Yamazaki, Noda, Chiba 278-8510, Japan</w:t>
      </w:r>
    </w:p>
    <w:p w14:paraId="1DF61561" w14:textId="77777777" w:rsidR="00EE6286" w:rsidRPr="00C94FCF" w:rsidRDefault="00EE6286" w:rsidP="00EE6286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(*Corresponding Authors)</w:t>
      </w:r>
    </w:p>
    <w:p w14:paraId="4E284509" w14:textId="77777777" w:rsidR="00B60291" w:rsidRPr="0082078B" w:rsidRDefault="00B60291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79ED43F5" w14:textId="48C8B149" w:rsidR="005F6101" w:rsidRDefault="005F6101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54F81B" w14:textId="55C32581" w:rsidR="00887CEC" w:rsidRPr="0082078B" w:rsidRDefault="00EE6286" w:rsidP="0082078B">
      <w:pPr>
        <w:snapToGrid w:val="0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EE6286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0BB25D64" wp14:editId="58F4F0DC">
            <wp:extent cx="2762250" cy="2374785"/>
            <wp:effectExtent l="0" t="0" r="0" b="0"/>
            <wp:docPr id="3" name="図 3" descr="C:\Users\UMEZAWA Masakazu\Documents\TUS\Report\180726-0 In Vivo Deep Temperature Imaging (Shota)\Figure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EZAWA Masakazu\Documents\TUS\Report\180726-0 In Vivo Deep Temperature Imaging (Shota)\Figures\Figure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EDF14" w14:textId="66E3A977" w:rsidR="00887CEC" w:rsidRPr="0082078B" w:rsidRDefault="0031552B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82078B">
        <w:rPr>
          <w:rFonts w:ascii="Arial" w:hAnsi="Arial" w:cs="Arial"/>
          <w:b/>
          <w:sz w:val="24"/>
          <w:szCs w:val="24"/>
        </w:rPr>
        <w:t xml:space="preserve">Supplementary </w:t>
      </w:r>
      <w:r w:rsidR="00AB1781" w:rsidRPr="0082078B">
        <w:rPr>
          <w:rFonts w:ascii="Arial" w:hAnsi="Arial" w:cs="Arial"/>
          <w:b/>
          <w:sz w:val="24"/>
          <w:szCs w:val="24"/>
        </w:rPr>
        <w:t xml:space="preserve">Figure </w:t>
      </w:r>
      <w:r w:rsidR="00887CEC" w:rsidRPr="0082078B">
        <w:rPr>
          <w:rFonts w:ascii="Arial" w:hAnsi="Arial" w:cs="Arial" w:hint="eastAsia"/>
          <w:b/>
          <w:sz w:val="24"/>
          <w:szCs w:val="24"/>
        </w:rPr>
        <w:t>S</w:t>
      </w:r>
      <w:r w:rsidR="00887CEC" w:rsidRPr="0082078B">
        <w:rPr>
          <w:rFonts w:ascii="Arial" w:hAnsi="Arial" w:cs="Arial"/>
          <w:b/>
          <w:sz w:val="24"/>
          <w:szCs w:val="24"/>
        </w:rPr>
        <w:t xml:space="preserve">1. </w:t>
      </w:r>
      <w:r w:rsidR="00887CEC" w:rsidRPr="0082078B">
        <w:rPr>
          <w:rFonts w:ascii="Arial" w:hAnsi="Arial" w:cs="Arial"/>
          <w:sz w:val="24"/>
          <w:szCs w:val="24"/>
        </w:rPr>
        <w:t xml:space="preserve">Hydrodynamic diameter of </w:t>
      </w:r>
      <w:r w:rsidR="00B15031">
        <w:rPr>
          <w:rFonts w:ascii="Arial" w:hAnsi="Arial" w:cs="Arial"/>
          <w:sz w:val="24"/>
          <w:szCs w:val="24"/>
        </w:rPr>
        <w:t xml:space="preserve">the </w:t>
      </w:r>
      <w:r w:rsidR="00887CEC" w:rsidRPr="0082078B">
        <w:rPr>
          <w:rFonts w:ascii="Arial" w:hAnsi="Arial" w:cs="Arial"/>
          <w:sz w:val="24"/>
          <w:szCs w:val="24"/>
        </w:rPr>
        <w:t>NaYF</w:t>
      </w:r>
      <w:r w:rsidR="00887CEC" w:rsidRPr="0082078B">
        <w:rPr>
          <w:rFonts w:ascii="Arial" w:hAnsi="Arial" w:cs="Arial"/>
          <w:sz w:val="24"/>
          <w:szCs w:val="24"/>
          <w:vertAlign w:val="subscript"/>
        </w:rPr>
        <w:t>4</w:t>
      </w:r>
      <w:r w:rsidR="00887CEC" w:rsidRPr="0082078B">
        <w:rPr>
          <w:rFonts w:ascii="Arial" w:hAnsi="Arial" w:cs="Arial"/>
          <w:sz w:val="24"/>
          <w:szCs w:val="24"/>
        </w:rPr>
        <w:t>:</w:t>
      </w:r>
      <w:r w:rsidR="005F5318" w:rsidRPr="0082078B">
        <w:rPr>
          <w:rFonts w:ascii="Arial" w:hAnsi="Arial" w:cs="Arial"/>
          <w:sz w:val="24"/>
          <w:szCs w:val="24"/>
        </w:rPr>
        <w:t xml:space="preserve"> </w:t>
      </w:r>
      <w:r w:rsidR="00887CEC" w:rsidRPr="0082078B">
        <w:rPr>
          <w:rFonts w:ascii="Arial" w:hAnsi="Arial" w:cs="Arial"/>
          <w:sz w:val="24"/>
          <w:szCs w:val="24"/>
        </w:rPr>
        <w:t>Yb</w:t>
      </w:r>
      <w:r w:rsidR="00887CEC" w:rsidRPr="0082078B">
        <w:rPr>
          <w:rFonts w:ascii="Arial" w:hAnsi="Arial" w:cs="Arial"/>
          <w:sz w:val="24"/>
          <w:szCs w:val="24"/>
          <w:vertAlign w:val="superscript"/>
        </w:rPr>
        <w:t>3+</w:t>
      </w:r>
      <w:r w:rsidR="00887CEC" w:rsidRPr="0082078B">
        <w:rPr>
          <w:rFonts w:ascii="Arial" w:hAnsi="Arial" w:cs="Arial"/>
          <w:sz w:val="24"/>
          <w:szCs w:val="24"/>
        </w:rPr>
        <w:t>, Ho</w:t>
      </w:r>
      <w:r w:rsidR="00887CEC" w:rsidRPr="0082078B">
        <w:rPr>
          <w:rFonts w:ascii="Arial" w:hAnsi="Arial" w:cs="Arial"/>
          <w:sz w:val="24"/>
          <w:szCs w:val="24"/>
          <w:vertAlign w:val="superscript"/>
        </w:rPr>
        <w:t>3+</w:t>
      </w:r>
      <w:r w:rsidR="00887CEC" w:rsidRPr="0082078B">
        <w:rPr>
          <w:rFonts w:ascii="Arial" w:hAnsi="Arial" w:cs="Arial"/>
          <w:sz w:val="24"/>
          <w:szCs w:val="24"/>
        </w:rPr>
        <w:t>, Er</w:t>
      </w:r>
      <w:r w:rsidR="00887CEC" w:rsidRPr="0082078B">
        <w:rPr>
          <w:rFonts w:ascii="Arial" w:hAnsi="Arial" w:cs="Arial"/>
          <w:sz w:val="24"/>
          <w:szCs w:val="24"/>
          <w:vertAlign w:val="superscript"/>
        </w:rPr>
        <w:t>3+</w:t>
      </w:r>
      <w:r w:rsidR="00887CEC" w:rsidRPr="0082078B">
        <w:rPr>
          <w:rFonts w:ascii="Arial" w:hAnsi="Arial" w:cs="Arial"/>
          <w:sz w:val="24"/>
          <w:szCs w:val="24"/>
        </w:rPr>
        <w:t xml:space="preserve"> NPs in cyclohexane </w:t>
      </w:r>
      <w:r w:rsidR="005F6101">
        <w:rPr>
          <w:rFonts w:ascii="Arial" w:hAnsi="Arial" w:cs="Arial"/>
          <w:sz w:val="24"/>
          <w:szCs w:val="24"/>
        </w:rPr>
        <w:t>determined using</w:t>
      </w:r>
      <w:r w:rsidR="00887CEC" w:rsidRPr="0082078B">
        <w:rPr>
          <w:rFonts w:ascii="Arial" w:hAnsi="Arial" w:cs="Arial"/>
          <w:sz w:val="24"/>
          <w:szCs w:val="24"/>
        </w:rPr>
        <w:t xml:space="preserve"> </w:t>
      </w:r>
      <w:r w:rsidR="005F6101">
        <w:rPr>
          <w:rFonts w:ascii="Arial" w:hAnsi="Arial" w:cs="Arial"/>
          <w:sz w:val="24"/>
          <w:szCs w:val="24"/>
        </w:rPr>
        <w:t xml:space="preserve">a dynamic light scattering particle </w:t>
      </w:r>
      <w:r w:rsidR="00C7678C">
        <w:rPr>
          <w:rFonts w:ascii="Arial" w:hAnsi="Arial" w:cs="Arial"/>
          <w:sz w:val="24"/>
          <w:szCs w:val="24"/>
        </w:rPr>
        <w:t>size analyzer (LB-5</w:t>
      </w:r>
      <w:r w:rsidR="005F6101">
        <w:rPr>
          <w:rFonts w:ascii="Arial" w:hAnsi="Arial" w:cs="Arial"/>
          <w:sz w:val="24"/>
          <w:szCs w:val="24"/>
        </w:rPr>
        <w:t>50; Horiba, Ltd.)</w:t>
      </w:r>
      <w:r w:rsidR="00887CEC" w:rsidRPr="0082078B">
        <w:rPr>
          <w:rFonts w:ascii="Arial" w:hAnsi="Arial" w:cs="Arial"/>
          <w:sz w:val="24"/>
          <w:szCs w:val="24"/>
        </w:rPr>
        <w:t>. The NPs concentration was 2 mg/mL.</w:t>
      </w:r>
    </w:p>
    <w:p w14:paraId="5AEF4B1A" w14:textId="77777777" w:rsidR="005F6101" w:rsidRPr="0082078B" w:rsidRDefault="005F6101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61E20B25" w14:textId="17AE248F" w:rsidR="00EE6286" w:rsidRPr="0082078B" w:rsidRDefault="00EE6286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E628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2E0DE5" wp14:editId="33F707E4">
            <wp:extent cx="5400040" cy="1920437"/>
            <wp:effectExtent l="0" t="0" r="0" b="3810"/>
            <wp:docPr id="5" name="図 5" descr="C:\Users\UMEZAWA Masakazu\Documents\TUS\Report\180726-0 In Vivo Deep Temperature Imaging (Shota)\Figure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MEZAWA Masakazu\Documents\TUS\Report\180726-0 In Vivo Deep Temperature Imaging (Shota)\Figures\Figure S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2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40D1D" w14:textId="46C0D787" w:rsidR="00AB1781" w:rsidRPr="0082078B" w:rsidRDefault="0031552B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82078B">
        <w:rPr>
          <w:rFonts w:ascii="Arial" w:hAnsi="Arial" w:cs="Arial"/>
          <w:b/>
          <w:sz w:val="24"/>
          <w:szCs w:val="24"/>
        </w:rPr>
        <w:t xml:space="preserve">Supplementary </w:t>
      </w:r>
      <w:r w:rsidR="00AB1781" w:rsidRPr="0082078B">
        <w:rPr>
          <w:rFonts w:ascii="Arial" w:hAnsi="Arial" w:cs="Arial"/>
          <w:b/>
          <w:sz w:val="24"/>
          <w:szCs w:val="24"/>
        </w:rPr>
        <w:t xml:space="preserve">Figure </w:t>
      </w:r>
      <w:r w:rsidR="00AB1781" w:rsidRPr="0082078B">
        <w:rPr>
          <w:rFonts w:ascii="Arial" w:hAnsi="Arial" w:cs="Arial" w:hint="eastAsia"/>
          <w:b/>
          <w:sz w:val="24"/>
          <w:szCs w:val="24"/>
        </w:rPr>
        <w:t>S</w:t>
      </w:r>
      <w:r w:rsidR="00AB1781" w:rsidRPr="0082078B">
        <w:rPr>
          <w:rFonts w:ascii="Arial" w:hAnsi="Arial" w:cs="Arial"/>
          <w:b/>
          <w:sz w:val="24"/>
          <w:szCs w:val="24"/>
        </w:rPr>
        <w:t xml:space="preserve">2. </w:t>
      </w:r>
      <w:r w:rsidR="00AB1781" w:rsidRPr="0082078B">
        <w:rPr>
          <w:rFonts w:ascii="Arial" w:hAnsi="Arial" w:cs="Arial"/>
          <w:sz w:val="24"/>
          <w:szCs w:val="24"/>
        </w:rPr>
        <w:t>Optical ch</w:t>
      </w:r>
      <w:r w:rsidR="00AB1781" w:rsidRPr="0082078B">
        <w:rPr>
          <w:rFonts w:ascii="Arial" w:hAnsi="Arial" w:cs="Arial" w:hint="eastAsia"/>
          <w:sz w:val="24"/>
          <w:szCs w:val="24"/>
        </w:rPr>
        <w:t>a</w:t>
      </w:r>
      <w:r w:rsidR="00AB1781" w:rsidRPr="0082078B">
        <w:rPr>
          <w:rFonts w:ascii="Arial" w:hAnsi="Arial" w:cs="Arial"/>
          <w:sz w:val="24"/>
          <w:szCs w:val="24"/>
        </w:rPr>
        <w:t xml:space="preserve">racterization of the silicone composite. a) </w:t>
      </w:r>
      <w:r w:rsidR="005F6101">
        <w:rPr>
          <w:rFonts w:ascii="Arial" w:hAnsi="Arial" w:cs="Arial"/>
          <w:sz w:val="24"/>
          <w:szCs w:val="24"/>
        </w:rPr>
        <w:t>OTN-NIR e</w:t>
      </w:r>
      <w:r w:rsidR="00AB1781" w:rsidRPr="0082078B">
        <w:rPr>
          <w:rFonts w:ascii="Arial" w:hAnsi="Arial" w:cs="Arial"/>
          <w:sz w:val="24"/>
          <w:szCs w:val="24"/>
        </w:rPr>
        <w:t>mission spectra of the silicone composite obtained at 27, 37, and 43</w:t>
      </w:r>
      <w:r w:rsidR="00AB1781" w:rsidRPr="0082078B">
        <w:rPr>
          <w:rFonts w:ascii="Arial" w:eastAsia="ＭＳ ゴシック" w:hAnsi="Arial" w:cs="Arial"/>
          <w:sz w:val="24"/>
          <w:szCs w:val="24"/>
        </w:rPr>
        <w:t>°C under 980</w:t>
      </w:r>
      <w:r w:rsidR="00603E52" w:rsidRPr="0082078B">
        <w:rPr>
          <w:rFonts w:ascii="Arial" w:eastAsia="ＭＳ ゴシック" w:hAnsi="Arial" w:cs="Arial"/>
          <w:sz w:val="24"/>
          <w:szCs w:val="24"/>
        </w:rPr>
        <w:t>-</w:t>
      </w:r>
      <w:r w:rsidR="00AB1781" w:rsidRPr="0082078B">
        <w:rPr>
          <w:rFonts w:ascii="Arial" w:eastAsia="ＭＳ ゴシック" w:hAnsi="Arial" w:cs="Arial"/>
          <w:sz w:val="24"/>
          <w:szCs w:val="24"/>
        </w:rPr>
        <w:t>nm laser excitation. b) Calibration curve of the silicone composite.</w:t>
      </w:r>
      <w:r w:rsidR="0067073D" w:rsidRPr="0082078B">
        <w:rPr>
          <w:rFonts w:ascii="Arial" w:eastAsia="ＭＳ ゴシック" w:hAnsi="Arial" w:cs="Arial"/>
          <w:sz w:val="24"/>
          <w:szCs w:val="24"/>
        </w:rPr>
        <w:t xml:space="preserve"> </w:t>
      </w:r>
      <w:r w:rsidR="003715C0" w:rsidRPr="0082078B">
        <w:rPr>
          <w:rFonts w:ascii="Arial" w:eastAsia="ＭＳ ゴシック" w:hAnsi="Arial" w:cs="Arial"/>
          <w:sz w:val="24"/>
          <w:szCs w:val="24"/>
        </w:rPr>
        <w:t xml:space="preserve">The temperature-dependent emission spectra were </w:t>
      </w:r>
      <w:r w:rsidR="00F55DE9">
        <w:rPr>
          <w:rFonts w:ascii="Arial" w:eastAsia="ＭＳ ゴシック" w:hAnsi="Arial" w:cs="Arial"/>
          <w:sz w:val="24"/>
          <w:szCs w:val="24"/>
        </w:rPr>
        <w:t>record</w:t>
      </w:r>
      <w:r w:rsidR="003715C0" w:rsidRPr="0082078B">
        <w:rPr>
          <w:rFonts w:ascii="Arial" w:eastAsia="ＭＳ ゴシック" w:hAnsi="Arial" w:cs="Arial"/>
          <w:sz w:val="24"/>
          <w:szCs w:val="24"/>
        </w:rPr>
        <w:t xml:space="preserve">ed </w:t>
      </w:r>
      <w:r w:rsidR="00F55DE9">
        <w:rPr>
          <w:rFonts w:ascii="Arial" w:eastAsia="ＭＳ ゴシック" w:hAnsi="Arial" w:cs="Arial"/>
          <w:sz w:val="24"/>
          <w:szCs w:val="24"/>
        </w:rPr>
        <w:t>with</w:t>
      </w:r>
      <w:r w:rsidR="003715C0" w:rsidRPr="0082078B">
        <w:rPr>
          <w:rFonts w:ascii="Arial" w:eastAsia="ＭＳ ゴシック" w:hAnsi="Arial" w:cs="Arial"/>
          <w:sz w:val="24"/>
          <w:szCs w:val="24"/>
        </w:rPr>
        <w:t xml:space="preserve"> a spectrometer </w:t>
      </w:r>
      <w:r w:rsidR="00F55DE9">
        <w:rPr>
          <w:rFonts w:ascii="Arial" w:eastAsia="ＭＳ ゴシック" w:hAnsi="Arial" w:cs="Arial"/>
          <w:sz w:val="24"/>
          <w:szCs w:val="24"/>
        </w:rPr>
        <w:t>under</w:t>
      </w:r>
      <w:r w:rsidR="003715C0" w:rsidRPr="0082078B">
        <w:rPr>
          <w:rFonts w:ascii="Arial" w:eastAsia="ＭＳ ゴシック" w:hAnsi="Arial" w:cs="Arial"/>
          <w:sz w:val="24"/>
          <w:szCs w:val="24"/>
        </w:rPr>
        <w:t xml:space="preserve"> 980</w:t>
      </w:r>
      <w:r w:rsidR="00603E52" w:rsidRPr="0082078B">
        <w:rPr>
          <w:rFonts w:ascii="Arial" w:eastAsia="ＭＳ ゴシック" w:hAnsi="Arial" w:cs="Arial"/>
          <w:sz w:val="24"/>
          <w:szCs w:val="24"/>
        </w:rPr>
        <w:t>-</w:t>
      </w:r>
      <w:r w:rsidR="003715C0" w:rsidRPr="0082078B">
        <w:rPr>
          <w:rFonts w:ascii="Arial" w:eastAsia="ＭＳ ゴシック" w:hAnsi="Arial" w:cs="Arial"/>
          <w:sz w:val="24"/>
          <w:szCs w:val="24"/>
        </w:rPr>
        <w:t>nm laser excitation</w:t>
      </w:r>
      <w:r w:rsidR="00785642">
        <w:rPr>
          <w:rFonts w:ascii="Arial" w:eastAsia="ＭＳ ゴシック" w:hAnsi="Arial" w:cs="Arial"/>
          <w:sz w:val="24"/>
          <w:szCs w:val="24"/>
        </w:rPr>
        <w:t xml:space="preserve"> (4 </w:t>
      </w:r>
      <w:proofErr w:type="spellStart"/>
      <w:r w:rsidR="00785642">
        <w:rPr>
          <w:rFonts w:ascii="Arial" w:eastAsia="ＭＳ ゴシック" w:hAnsi="Arial" w:cs="Arial"/>
          <w:sz w:val="24"/>
          <w:szCs w:val="24"/>
        </w:rPr>
        <w:t>mW</w:t>
      </w:r>
      <w:proofErr w:type="spellEnd"/>
      <w:r w:rsidR="00785642">
        <w:rPr>
          <w:rFonts w:ascii="Arial" w:eastAsia="ＭＳ ゴシック" w:hAnsi="Arial" w:cs="Arial"/>
          <w:sz w:val="24"/>
          <w:szCs w:val="24"/>
        </w:rPr>
        <w:t>/cm</w:t>
      </w:r>
      <w:r w:rsidR="00785642" w:rsidRPr="00E3660A">
        <w:rPr>
          <w:rFonts w:ascii="Arial" w:eastAsia="ＭＳ ゴシック" w:hAnsi="Arial" w:cs="Arial"/>
          <w:sz w:val="24"/>
          <w:szCs w:val="24"/>
          <w:vertAlign w:val="superscript"/>
        </w:rPr>
        <w:t>2</w:t>
      </w:r>
      <w:r w:rsidR="00785642">
        <w:rPr>
          <w:rFonts w:ascii="Arial" w:eastAsia="ＭＳ ゴシック" w:hAnsi="Arial" w:cs="Arial"/>
          <w:sz w:val="24"/>
          <w:szCs w:val="24"/>
        </w:rPr>
        <w:t>)</w:t>
      </w:r>
      <w:r w:rsidR="003715C0" w:rsidRPr="0082078B">
        <w:rPr>
          <w:rFonts w:ascii="Arial" w:eastAsia="ＭＳ ゴシック" w:hAnsi="Arial" w:cs="Arial"/>
          <w:sz w:val="24"/>
          <w:szCs w:val="24"/>
        </w:rPr>
        <w:t>. The temperature variation was recorded by p</w:t>
      </w:r>
      <w:r w:rsidR="00F55DE9">
        <w:rPr>
          <w:rFonts w:ascii="Arial" w:eastAsia="ＭＳ ゴシック" w:hAnsi="Arial" w:cs="Arial"/>
          <w:sz w:val="24"/>
          <w:szCs w:val="24"/>
        </w:rPr>
        <w:t>lac</w:t>
      </w:r>
      <w:r w:rsidR="003715C0" w:rsidRPr="0082078B">
        <w:rPr>
          <w:rFonts w:ascii="Arial" w:eastAsia="ＭＳ ゴシック" w:hAnsi="Arial" w:cs="Arial"/>
          <w:sz w:val="24"/>
          <w:szCs w:val="24"/>
        </w:rPr>
        <w:t>ing the TC in the silicone composite.</w:t>
      </w:r>
    </w:p>
    <w:p w14:paraId="17B7FA23" w14:textId="77777777" w:rsidR="007D13B6" w:rsidRPr="0082078B" w:rsidRDefault="007D13B6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0803DA13" w14:textId="41F3C9BD" w:rsidR="004352C1" w:rsidRPr="0082078B" w:rsidRDefault="00312FAB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08F285C" wp14:editId="397F952E">
            <wp:extent cx="5400040" cy="4125595"/>
            <wp:effectExtent l="0" t="0" r="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1B7B6" w14:textId="5243B840" w:rsidR="00A4076A" w:rsidRPr="0082078B" w:rsidRDefault="00A4076A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82078B">
        <w:rPr>
          <w:rFonts w:ascii="Arial" w:hAnsi="Arial" w:cs="Arial"/>
          <w:b/>
          <w:sz w:val="24"/>
          <w:szCs w:val="24"/>
        </w:rPr>
        <w:t xml:space="preserve">Supplementary Figure </w:t>
      </w:r>
      <w:r w:rsidRPr="0082078B">
        <w:rPr>
          <w:rFonts w:ascii="Arial" w:hAnsi="Arial" w:cs="Arial" w:hint="eastAsia"/>
          <w:b/>
          <w:sz w:val="24"/>
          <w:szCs w:val="24"/>
        </w:rPr>
        <w:t>S</w:t>
      </w:r>
      <w:r w:rsidRPr="0082078B">
        <w:rPr>
          <w:rFonts w:ascii="Arial" w:hAnsi="Arial" w:cs="Arial"/>
          <w:b/>
          <w:sz w:val="24"/>
          <w:szCs w:val="24"/>
        </w:rPr>
        <w:t xml:space="preserve">3. </w:t>
      </w:r>
      <w:r w:rsidR="00F55DE9">
        <w:rPr>
          <w:rFonts w:ascii="Arial" w:hAnsi="Arial" w:cs="Arial"/>
          <w:sz w:val="24"/>
          <w:szCs w:val="24"/>
        </w:rPr>
        <w:t>Temperature-dependent change in O</w:t>
      </w:r>
      <w:r w:rsidRPr="0082078B">
        <w:rPr>
          <w:rFonts w:ascii="Arial" w:hAnsi="Arial" w:cs="Arial"/>
          <w:sz w:val="24"/>
          <w:szCs w:val="24"/>
        </w:rPr>
        <w:t xml:space="preserve">TN-NIR </w:t>
      </w:r>
      <w:r w:rsidR="00F55DE9">
        <w:rPr>
          <w:rFonts w:ascii="Arial" w:hAnsi="Arial" w:cs="Arial"/>
          <w:sz w:val="24"/>
          <w:szCs w:val="24"/>
        </w:rPr>
        <w:t>fluorescence spectra of the silicone com</w:t>
      </w:r>
      <w:r w:rsidRPr="0082078B">
        <w:rPr>
          <w:rFonts w:ascii="Arial" w:hAnsi="Arial" w:cs="Arial"/>
          <w:sz w:val="24"/>
          <w:szCs w:val="24"/>
        </w:rPr>
        <w:t xml:space="preserve">posite </w:t>
      </w:r>
      <w:r w:rsidR="00F55DE9">
        <w:rPr>
          <w:rFonts w:ascii="Arial" w:hAnsi="Arial" w:cs="Arial"/>
          <w:sz w:val="24"/>
          <w:szCs w:val="24"/>
        </w:rPr>
        <w:t>placed in</w:t>
      </w:r>
      <w:r w:rsidRPr="0082078B">
        <w:rPr>
          <w:rFonts w:ascii="Arial" w:hAnsi="Arial" w:cs="Arial"/>
          <w:sz w:val="24"/>
          <w:szCs w:val="24"/>
        </w:rPr>
        <w:t xml:space="preserve"> the peritoneal cavity. a) </w:t>
      </w:r>
      <w:r w:rsidR="00F55DE9" w:rsidRPr="00C94FCF">
        <w:rPr>
          <w:rFonts w:ascii="Arial" w:eastAsia="ＭＳ ゴシック" w:hAnsi="Arial" w:cs="Arial"/>
          <w:sz w:val="24"/>
          <w:szCs w:val="24"/>
        </w:rPr>
        <w:t>Schematic representing the acquisition of</w:t>
      </w:r>
      <w:r w:rsidR="00F55DE9" w:rsidRPr="0082078B">
        <w:rPr>
          <w:rFonts w:ascii="Arial" w:hAnsi="Arial" w:cs="Arial"/>
          <w:sz w:val="24"/>
          <w:szCs w:val="24"/>
        </w:rPr>
        <w:t xml:space="preserve"> </w:t>
      </w:r>
      <w:r w:rsidRPr="0082078B">
        <w:rPr>
          <w:rFonts w:ascii="Arial" w:hAnsi="Arial" w:cs="Arial"/>
          <w:sz w:val="24"/>
          <w:szCs w:val="24"/>
        </w:rPr>
        <w:t>OTN-NIR fluorescence spectra of the silicone composite</w:t>
      </w:r>
      <w:r w:rsidR="00F55DE9">
        <w:rPr>
          <w:rFonts w:ascii="Arial" w:hAnsi="Arial" w:cs="Arial"/>
          <w:sz w:val="24"/>
          <w:szCs w:val="24"/>
        </w:rPr>
        <w:t xml:space="preserve"> placed in mice</w:t>
      </w:r>
      <w:r w:rsidRPr="0082078B">
        <w:rPr>
          <w:rFonts w:ascii="Arial" w:hAnsi="Arial" w:cs="Arial"/>
          <w:sz w:val="24"/>
          <w:szCs w:val="24"/>
        </w:rPr>
        <w:t xml:space="preserve">. The silicone composite was heated </w:t>
      </w:r>
      <w:r w:rsidR="002B5469">
        <w:rPr>
          <w:rFonts w:ascii="Arial" w:hAnsi="Arial" w:cs="Arial"/>
          <w:sz w:val="24"/>
          <w:szCs w:val="24"/>
        </w:rPr>
        <w:t>with a</w:t>
      </w:r>
      <w:r w:rsidRPr="0082078B">
        <w:rPr>
          <w:rFonts w:ascii="Arial" w:hAnsi="Arial" w:cs="Arial"/>
          <w:sz w:val="24"/>
          <w:szCs w:val="24"/>
        </w:rPr>
        <w:t xml:space="preserve"> hot plate and was </w:t>
      </w:r>
      <w:r w:rsidR="002B5469">
        <w:rPr>
          <w:rFonts w:ascii="Arial" w:hAnsi="Arial" w:cs="Arial"/>
          <w:sz w:val="24"/>
          <w:szCs w:val="24"/>
        </w:rPr>
        <w:t>placed</w:t>
      </w:r>
      <w:r w:rsidRPr="0082078B">
        <w:rPr>
          <w:rFonts w:ascii="Arial" w:hAnsi="Arial" w:cs="Arial"/>
          <w:sz w:val="24"/>
          <w:szCs w:val="24"/>
        </w:rPr>
        <w:t xml:space="preserve"> </w:t>
      </w:r>
      <w:r w:rsidR="002B5469">
        <w:rPr>
          <w:rFonts w:ascii="Arial" w:hAnsi="Arial" w:cs="Arial"/>
          <w:sz w:val="24"/>
          <w:szCs w:val="24"/>
        </w:rPr>
        <w:t>in the peritoneal cavity of mic</w:t>
      </w:r>
      <w:r w:rsidRPr="0082078B">
        <w:rPr>
          <w:rFonts w:ascii="Arial" w:hAnsi="Arial" w:cs="Arial"/>
          <w:sz w:val="24"/>
          <w:szCs w:val="24"/>
        </w:rPr>
        <w:t>e. b) OTN</w:t>
      </w:r>
      <w:bookmarkStart w:id="0" w:name="_GoBack"/>
      <w:bookmarkEnd w:id="0"/>
      <w:r w:rsidRPr="0082078B">
        <w:rPr>
          <w:rFonts w:ascii="Arial" w:hAnsi="Arial" w:cs="Arial"/>
          <w:sz w:val="24"/>
          <w:szCs w:val="24"/>
        </w:rPr>
        <w:t xml:space="preserve">-NIR emission spectra of the silicone composite </w:t>
      </w:r>
      <w:r w:rsidR="002B5469">
        <w:rPr>
          <w:rFonts w:ascii="Arial" w:hAnsi="Arial" w:cs="Arial"/>
          <w:sz w:val="24"/>
          <w:szCs w:val="24"/>
        </w:rPr>
        <w:t>located at the peritoneal cavity level record</w:t>
      </w:r>
      <w:r w:rsidRPr="0082078B">
        <w:rPr>
          <w:rFonts w:ascii="Arial" w:hAnsi="Arial" w:cs="Arial"/>
          <w:sz w:val="24"/>
          <w:szCs w:val="24"/>
        </w:rPr>
        <w:t>ed at 27, 31, 33, 36, and 43</w:t>
      </w:r>
      <w:r w:rsidRPr="0082078B">
        <w:rPr>
          <w:rFonts w:ascii="Arial" w:eastAsia="ＭＳ ゴシック" w:hAnsi="Arial" w:cs="Arial"/>
          <w:sz w:val="24"/>
          <w:szCs w:val="24"/>
        </w:rPr>
        <w:t>°C</w:t>
      </w:r>
      <w:r w:rsidR="00785642" w:rsidRPr="00785642">
        <w:rPr>
          <w:rFonts w:ascii="Arial" w:eastAsia="ＭＳ ゴシック" w:hAnsi="Arial" w:cs="Arial"/>
          <w:sz w:val="24"/>
          <w:szCs w:val="24"/>
        </w:rPr>
        <w:t xml:space="preserve"> </w:t>
      </w:r>
      <w:r w:rsidR="00785642">
        <w:rPr>
          <w:rFonts w:ascii="Arial" w:eastAsia="ＭＳ ゴシック" w:hAnsi="Arial" w:cs="Arial"/>
          <w:sz w:val="24"/>
          <w:szCs w:val="24"/>
        </w:rPr>
        <w:t>under</w:t>
      </w:r>
      <w:r w:rsidR="00785642" w:rsidRPr="0082078B">
        <w:rPr>
          <w:rFonts w:ascii="Arial" w:eastAsia="ＭＳ ゴシック" w:hAnsi="Arial" w:cs="Arial"/>
          <w:sz w:val="24"/>
          <w:szCs w:val="24"/>
        </w:rPr>
        <w:t xml:space="preserve"> 980-nm laser excitation</w:t>
      </w:r>
      <w:r w:rsidR="00785642">
        <w:rPr>
          <w:rFonts w:ascii="Arial" w:eastAsia="ＭＳ ゴシック" w:hAnsi="Arial" w:cs="Arial"/>
          <w:sz w:val="24"/>
          <w:szCs w:val="24"/>
        </w:rPr>
        <w:t xml:space="preserve"> (0.02 W/cm</w:t>
      </w:r>
      <w:r w:rsidR="00785642" w:rsidRPr="000115FF">
        <w:rPr>
          <w:rFonts w:ascii="Arial" w:eastAsia="ＭＳ ゴシック" w:hAnsi="Arial" w:cs="Arial"/>
          <w:sz w:val="24"/>
          <w:szCs w:val="24"/>
          <w:vertAlign w:val="superscript"/>
        </w:rPr>
        <w:t>2</w:t>
      </w:r>
      <w:r w:rsidR="00785642">
        <w:rPr>
          <w:rFonts w:ascii="Arial" w:eastAsia="ＭＳ ゴシック" w:hAnsi="Arial" w:cs="Arial"/>
          <w:sz w:val="24"/>
          <w:szCs w:val="24"/>
        </w:rPr>
        <w:t>)</w:t>
      </w:r>
      <w:r w:rsidRPr="0082078B">
        <w:rPr>
          <w:rFonts w:ascii="Arial" w:eastAsia="ＭＳ ゴシック" w:hAnsi="Arial" w:cs="Arial"/>
          <w:sz w:val="24"/>
          <w:szCs w:val="24"/>
        </w:rPr>
        <w:t>.</w:t>
      </w:r>
      <w:r w:rsidR="00E20342" w:rsidRPr="0082078B">
        <w:rPr>
          <w:rFonts w:ascii="Arial" w:eastAsia="ＭＳ ゴシック" w:hAnsi="Arial" w:cs="Arial"/>
          <w:sz w:val="24"/>
          <w:szCs w:val="24"/>
        </w:rPr>
        <w:t xml:space="preserve"> c) Calibration curve of the silicone composite </w:t>
      </w:r>
      <w:r w:rsidR="002B5469">
        <w:rPr>
          <w:rFonts w:ascii="Arial" w:eastAsia="ＭＳ ゴシック" w:hAnsi="Arial" w:cs="Arial"/>
          <w:sz w:val="24"/>
          <w:szCs w:val="24"/>
        </w:rPr>
        <w:t xml:space="preserve">located </w:t>
      </w:r>
      <w:r w:rsidR="00E20342" w:rsidRPr="0082078B">
        <w:rPr>
          <w:rFonts w:ascii="Arial" w:eastAsia="ＭＳ ゴシック" w:hAnsi="Arial" w:cs="Arial"/>
          <w:sz w:val="24"/>
          <w:szCs w:val="24"/>
        </w:rPr>
        <w:t>at the peritoneal cavity level.</w:t>
      </w:r>
    </w:p>
    <w:p w14:paraId="0CCCF75B" w14:textId="25D15FD1" w:rsidR="00F55DE9" w:rsidRPr="0082078B" w:rsidRDefault="00F55DE9" w:rsidP="0082078B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1839503D" w14:textId="4EA31259" w:rsidR="005343A9" w:rsidRPr="00104442" w:rsidRDefault="005343A9" w:rsidP="00710066">
      <w:pPr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sectPr w:rsidR="005343A9" w:rsidRPr="00104442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21322" w14:textId="77777777" w:rsidR="00DB3C59" w:rsidRDefault="00DB3C59" w:rsidP="00F01AA1">
      <w:r>
        <w:separator/>
      </w:r>
    </w:p>
  </w:endnote>
  <w:endnote w:type="continuationSeparator" w:id="0">
    <w:p w14:paraId="0D85A43D" w14:textId="77777777" w:rsidR="00DB3C59" w:rsidRDefault="00DB3C59" w:rsidP="00F0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426834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5095C67" w14:textId="77777777" w:rsidR="00333818" w:rsidRPr="00333818" w:rsidRDefault="00333818">
        <w:pPr>
          <w:pStyle w:val="a7"/>
          <w:jc w:val="center"/>
          <w:rPr>
            <w:rFonts w:ascii="Arial" w:hAnsi="Arial" w:cs="Arial"/>
          </w:rPr>
        </w:pPr>
        <w:r w:rsidRPr="00333818">
          <w:rPr>
            <w:rFonts w:ascii="Arial" w:hAnsi="Arial" w:cs="Arial"/>
          </w:rPr>
          <w:fldChar w:fldCharType="begin"/>
        </w:r>
        <w:r w:rsidRPr="00333818">
          <w:rPr>
            <w:rFonts w:ascii="Arial" w:hAnsi="Arial" w:cs="Arial"/>
          </w:rPr>
          <w:instrText>PAGE   \* MERGEFORMAT</w:instrText>
        </w:r>
        <w:r w:rsidRPr="00333818">
          <w:rPr>
            <w:rFonts w:ascii="Arial" w:hAnsi="Arial" w:cs="Arial"/>
          </w:rPr>
          <w:fldChar w:fldCharType="separate"/>
        </w:r>
        <w:r w:rsidR="00E3660A" w:rsidRPr="00E3660A">
          <w:rPr>
            <w:rFonts w:ascii="Arial" w:hAnsi="Arial" w:cs="Arial"/>
            <w:noProof/>
            <w:lang w:val="ja-JP"/>
          </w:rPr>
          <w:t>3</w:t>
        </w:r>
        <w:r w:rsidRPr="00333818">
          <w:rPr>
            <w:rFonts w:ascii="Arial" w:hAnsi="Arial" w:cs="Arial"/>
          </w:rPr>
          <w:fldChar w:fldCharType="end"/>
        </w:r>
      </w:p>
    </w:sdtContent>
  </w:sdt>
  <w:p w14:paraId="632ACBBC" w14:textId="77777777" w:rsidR="00333818" w:rsidRDefault="003338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086C7" w14:textId="77777777" w:rsidR="00DB3C59" w:rsidRDefault="00DB3C59" w:rsidP="00F01AA1">
      <w:r>
        <w:separator/>
      </w:r>
    </w:p>
  </w:footnote>
  <w:footnote w:type="continuationSeparator" w:id="0">
    <w:p w14:paraId="185698EC" w14:textId="77777777" w:rsidR="00DB3C59" w:rsidRDefault="00DB3C59" w:rsidP="00F0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062FE2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1C14A9E"/>
    <w:multiLevelType w:val="hybridMultilevel"/>
    <w:tmpl w:val="ACBC1264"/>
    <w:lvl w:ilvl="0" w:tplc="7DFCB9D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91"/>
    <w:rsid w:val="00006201"/>
    <w:rsid w:val="00021937"/>
    <w:rsid w:val="00032A74"/>
    <w:rsid w:val="00083F96"/>
    <w:rsid w:val="000E4AB2"/>
    <w:rsid w:val="00104442"/>
    <w:rsid w:val="0013302C"/>
    <w:rsid w:val="001350FD"/>
    <w:rsid w:val="00142006"/>
    <w:rsid w:val="001A5FE8"/>
    <w:rsid w:val="001C7C16"/>
    <w:rsid w:val="001D4D3B"/>
    <w:rsid w:val="00232E4D"/>
    <w:rsid w:val="002A068E"/>
    <w:rsid w:val="002A748A"/>
    <w:rsid w:val="002B5469"/>
    <w:rsid w:val="002C714D"/>
    <w:rsid w:val="002E00D7"/>
    <w:rsid w:val="002F1503"/>
    <w:rsid w:val="002F6845"/>
    <w:rsid w:val="00301187"/>
    <w:rsid w:val="00312FAB"/>
    <w:rsid w:val="0031552B"/>
    <w:rsid w:val="00333818"/>
    <w:rsid w:val="00341CA0"/>
    <w:rsid w:val="00361F60"/>
    <w:rsid w:val="003715C0"/>
    <w:rsid w:val="00377DF5"/>
    <w:rsid w:val="003C2E47"/>
    <w:rsid w:val="003D6E47"/>
    <w:rsid w:val="004147CD"/>
    <w:rsid w:val="004352C1"/>
    <w:rsid w:val="00445FCE"/>
    <w:rsid w:val="00453716"/>
    <w:rsid w:val="00484076"/>
    <w:rsid w:val="00495D9F"/>
    <w:rsid w:val="00497C1C"/>
    <w:rsid w:val="0052378D"/>
    <w:rsid w:val="005343A9"/>
    <w:rsid w:val="0054082F"/>
    <w:rsid w:val="005440CF"/>
    <w:rsid w:val="005614B7"/>
    <w:rsid w:val="00597B55"/>
    <w:rsid w:val="005B24F6"/>
    <w:rsid w:val="005F5318"/>
    <w:rsid w:val="005F6101"/>
    <w:rsid w:val="00603E52"/>
    <w:rsid w:val="00660888"/>
    <w:rsid w:val="0067073D"/>
    <w:rsid w:val="006A79F0"/>
    <w:rsid w:val="006F01E2"/>
    <w:rsid w:val="006F4BF2"/>
    <w:rsid w:val="00710066"/>
    <w:rsid w:val="00747061"/>
    <w:rsid w:val="007757B7"/>
    <w:rsid w:val="007823CF"/>
    <w:rsid w:val="0078489D"/>
    <w:rsid w:val="00785642"/>
    <w:rsid w:val="007D13B6"/>
    <w:rsid w:val="00811C60"/>
    <w:rsid w:val="0082078B"/>
    <w:rsid w:val="008548E6"/>
    <w:rsid w:val="00887CEC"/>
    <w:rsid w:val="008A6B83"/>
    <w:rsid w:val="008B21A6"/>
    <w:rsid w:val="008C2AA0"/>
    <w:rsid w:val="008C2B01"/>
    <w:rsid w:val="008E3430"/>
    <w:rsid w:val="00902EE2"/>
    <w:rsid w:val="00925B1B"/>
    <w:rsid w:val="0095791F"/>
    <w:rsid w:val="009A0F87"/>
    <w:rsid w:val="009C2C0C"/>
    <w:rsid w:val="009C3F0D"/>
    <w:rsid w:val="009D6C5C"/>
    <w:rsid w:val="009F5BC3"/>
    <w:rsid w:val="00A2135F"/>
    <w:rsid w:val="00A2277C"/>
    <w:rsid w:val="00A31A8C"/>
    <w:rsid w:val="00A325D6"/>
    <w:rsid w:val="00A33C63"/>
    <w:rsid w:val="00A4076A"/>
    <w:rsid w:val="00AB1781"/>
    <w:rsid w:val="00AB1B3C"/>
    <w:rsid w:val="00AB79B7"/>
    <w:rsid w:val="00AD133E"/>
    <w:rsid w:val="00B15031"/>
    <w:rsid w:val="00B60291"/>
    <w:rsid w:val="00B87593"/>
    <w:rsid w:val="00BD3CA4"/>
    <w:rsid w:val="00BD5392"/>
    <w:rsid w:val="00C0292C"/>
    <w:rsid w:val="00C25F4E"/>
    <w:rsid w:val="00C66F0F"/>
    <w:rsid w:val="00C7678C"/>
    <w:rsid w:val="00C83636"/>
    <w:rsid w:val="00CE51B6"/>
    <w:rsid w:val="00CF7012"/>
    <w:rsid w:val="00D02BE2"/>
    <w:rsid w:val="00D33288"/>
    <w:rsid w:val="00D87B97"/>
    <w:rsid w:val="00DA7E28"/>
    <w:rsid w:val="00DB3C59"/>
    <w:rsid w:val="00DD2415"/>
    <w:rsid w:val="00E010EC"/>
    <w:rsid w:val="00E20342"/>
    <w:rsid w:val="00E32EFF"/>
    <w:rsid w:val="00E33B25"/>
    <w:rsid w:val="00E34AD1"/>
    <w:rsid w:val="00E3660A"/>
    <w:rsid w:val="00E8328C"/>
    <w:rsid w:val="00EB0906"/>
    <w:rsid w:val="00EC63CA"/>
    <w:rsid w:val="00ED744E"/>
    <w:rsid w:val="00EE6286"/>
    <w:rsid w:val="00F01AA1"/>
    <w:rsid w:val="00F52408"/>
    <w:rsid w:val="00F54F2A"/>
    <w:rsid w:val="00F55DE9"/>
    <w:rsid w:val="00F63DE9"/>
    <w:rsid w:val="00FB2EA3"/>
    <w:rsid w:val="00FD7654"/>
    <w:rsid w:val="00FE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DF1A3B"/>
  <w15:chartTrackingRefBased/>
  <w15:docId w15:val="{C8B7871E-FA97-4E7E-A72D-9341A470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D1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F01A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F01AA1"/>
  </w:style>
  <w:style w:type="paragraph" w:styleId="a7">
    <w:name w:val="footer"/>
    <w:basedOn w:val="a0"/>
    <w:link w:val="a8"/>
    <w:uiPriority w:val="99"/>
    <w:unhideWhenUsed/>
    <w:rsid w:val="00F01A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F01AA1"/>
  </w:style>
  <w:style w:type="paragraph" w:styleId="a9">
    <w:name w:val="List Paragraph"/>
    <w:basedOn w:val="a0"/>
    <w:uiPriority w:val="34"/>
    <w:qFormat/>
    <w:rsid w:val="00497C1C"/>
    <w:pPr>
      <w:ind w:leftChars="400" w:left="840"/>
    </w:pPr>
  </w:style>
  <w:style w:type="paragraph" w:styleId="a">
    <w:name w:val="List Bullet"/>
    <w:basedOn w:val="a0"/>
    <w:uiPriority w:val="99"/>
    <w:unhideWhenUsed/>
    <w:rsid w:val="00A2135F"/>
    <w:pPr>
      <w:numPr>
        <w:numId w:val="2"/>
      </w:numPr>
      <w:contextualSpacing/>
    </w:pPr>
  </w:style>
  <w:style w:type="character" w:styleId="aa">
    <w:name w:val="annotation reference"/>
    <w:basedOn w:val="a1"/>
    <w:uiPriority w:val="99"/>
    <w:semiHidden/>
    <w:unhideWhenUsed/>
    <w:rsid w:val="00A2277C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A2277C"/>
    <w:pPr>
      <w:jc w:val="left"/>
    </w:pPr>
  </w:style>
  <w:style w:type="character" w:customStyle="1" w:styleId="ac">
    <w:name w:val="コメント文字列 (文字)"/>
    <w:basedOn w:val="a1"/>
    <w:link w:val="ab"/>
    <w:uiPriority w:val="99"/>
    <w:semiHidden/>
    <w:rsid w:val="00A2277C"/>
  </w:style>
  <w:style w:type="paragraph" w:styleId="ad">
    <w:name w:val="annotation subject"/>
    <w:basedOn w:val="ab"/>
    <w:next w:val="ab"/>
    <w:link w:val="ae"/>
    <w:uiPriority w:val="99"/>
    <w:semiHidden/>
    <w:unhideWhenUsed/>
    <w:rsid w:val="00A2277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2277C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A227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1"/>
    <w:link w:val="af"/>
    <w:uiPriority w:val="99"/>
    <w:semiHidden/>
    <w:rsid w:val="00A2277C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8B2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D7CD-93F1-470B-93D9-5BD2C6D7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UME runner</cp:lastModifiedBy>
  <cp:revision>8</cp:revision>
  <dcterms:created xsi:type="dcterms:W3CDTF">2018-09-28T03:08:00Z</dcterms:created>
  <dcterms:modified xsi:type="dcterms:W3CDTF">2018-10-27T22:25:00Z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8df928ec-69fd-3e93-95d2-89e041946b2b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