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67CB" w:rsidRDefault="00DA67CB">
      <w:pPr>
        <w:rPr>
          <w:lang w:val="en-US"/>
        </w:rPr>
      </w:pPr>
    </w:p>
    <w:p w:rsidR="00DA67CB" w:rsidRPr="00DC26D7" w:rsidRDefault="00DA67CB" w:rsidP="00DA67CB">
      <w:pPr>
        <w:pStyle w:val="NoSpacing"/>
        <w:spacing w:line="240" w:lineRule="auto"/>
        <w:jc w:val="center"/>
        <w:rPr>
          <w:rFonts w:ascii="Arial" w:hAnsi="Arial" w:cs="Arial"/>
          <w:b/>
          <w:sz w:val="24"/>
          <w:szCs w:val="24"/>
          <w:lang w:val="en-GB"/>
        </w:rPr>
      </w:pPr>
      <w:r w:rsidRPr="00DC26D7">
        <w:rPr>
          <w:rFonts w:ascii="Arial" w:hAnsi="Arial" w:cs="Arial"/>
          <w:b/>
          <w:sz w:val="24"/>
          <w:szCs w:val="24"/>
          <w:lang w:val="en-GB"/>
        </w:rPr>
        <w:t>Deterioration of Willow seeds during storage</w:t>
      </w:r>
    </w:p>
    <w:p w:rsidR="00DA67CB" w:rsidRPr="00EF55A4" w:rsidRDefault="00DA67CB" w:rsidP="00DA67CB">
      <w:pPr>
        <w:pStyle w:val="NoSpacing"/>
        <w:spacing w:line="240" w:lineRule="auto"/>
        <w:jc w:val="center"/>
        <w:rPr>
          <w:rFonts w:ascii="Arial" w:hAnsi="Arial" w:cs="Arial"/>
          <w:b/>
          <w:sz w:val="20"/>
          <w:szCs w:val="20"/>
          <w:lang w:val="en-GB"/>
        </w:rPr>
      </w:pPr>
    </w:p>
    <w:p w:rsidR="00DA67CB" w:rsidRPr="00EF55A4" w:rsidRDefault="00DA67CB" w:rsidP="00DA67CB">
      <w:pPr>
        <w:pStyle w:val="NoSpacing"/>
        <w:spacing w:line="360" w:lineRule="auto"/>
        <w:ind w:firstLine="0"/>
        <w:jc w:val="left"/>
        <w:rPr>
          <w:rFonts w:ascii="Arial" w:hAnsi="Arial" w:cs="Arial"/>
          <w:sz w:val="20"/>
          <w:szCs w:val="20"/>
          <w:vertAlign w:val="superscript"/>
          <w:lang w:val="es-CO"/>
        </w:rPr>
      </w:pPr>
      <w:r w:rsidRPr="00EF55A4">
        <w:rPr>
          <w:rFonts w:ascii="Arial" w:hAnsi="Arial" w:cs="Arial"/>
          <w:sz w:val="20"/>
          <w:szCs w:val="20"/>
          <w:lang w:val="es-CO"/>
        </w:rPr>
        <w:t xml:space="preserve">María Paula López-Fernández, </w:t>
      </w:r>
      <w:r w:rsidRPr="00EF55A4">
        <w:rPr>
          <w:rFonts w:ascii="Arial" w:hAnsi="Arial" w:cs="Arial"/>
          <w:sz w:val="20"/>
          <w:szCs w:val="20"/>
        </w:rPr>
        <w:t xml:space="preserve">Laura Moyano, </w:t>
      </w:r>
      <w:r w:rsidR="00746134" w:rsidRPr="00EF55A4">
        <w:rPr>
          <w:rFonts w:ascii="Arial" w:hAnsi="Arial" w:cs="Arial"/>
          <w:sz w:val="20"/>
          <w:szCs w:val="20"/>
          <w:lang w:val="es-CO"/>
        </w:rPr>
        <w:t>María</w:t>
      </w:r>
      <w:r w:rsidR="00746134" w:rsidRPr="00EF55A4">
        <w:rPr>
          <w:rFonts w:ascii="Arial" w:hAnsi="Arial" w:cs="Arial"/>
          <w:sz w:val="20"/>
          <w:szCs w:val="20"/>
        </w:rPr>
        <w:t xml:space="preserve"> </w:t>
      </w:r>
      <w:r w:rsidRPr="00EF55A4">
        <w:rPr>
          <w:rFonts w:ascii="Arial" w:hAnsi="Arial" w:cs="Arial"/>
          <w:sz w:val="20"/>
          <w:szCs w:val="20"/>
        </w:rPr>
        <w:t xml:space="preserve">Daniela Correa, Franco </w:t>
      </w:r>
      <w:r w:rsidR="00746134">
        <w:rPr>
          <w:rFonts w:ascii="Arial" w:hAnsi="Arial" w:cs="Arial"/>
          <w:sz w:val="20"/>
          <w:szCs w:val="20"/>
        </w:rPr>
        <w:t xml:space="preserve">Emanuel </w:t>
      </w:r>
      <w:r w:rsidRPr="00EF55A4">
        <w:rPr>
          <w:rFonts w:ascii="Arial" w:hAnsi="Arial" w:cs="Arial"/>
          <w:sz w:val="20"/>
          <w:szCs w:val="20"/>
        </w:rPr>
        <w:t>Vasile, Hernán Pablo Burrieza</w:t>
      </w:r>
      <w:r>
        <w:rPr>
          <w:rFonts w:ascii="Arial" w:hAnsi="Arial" w:cs="Arial"/>
          <w:sz w:val="20"/>
          <w:szCs w:val="20"/>
        </w:rPr>
        <w:t xml:space="preserve"> and</w:t>
      </w:r>
      <w:r w:rsidRPr="00EF55A4">
        <w:rPr>
          <w:rFonts w:ascii="Arial" w:hAnsi="Arial" w:cs="Arial"/>
          <w:sz w:val="20"/>
          <w:szCs w:val="20"/>
        </w:rPr>
        <w:t xml:space="preserve"> Sara Maldonado</w:t>
      </w:r>
    </w:p>
    <w:p w:rsidR="004C37A2" w:rsidRPr="000A441D" w:rsidRDefault="004C37A2">
      <w:pPr>
        <w:rPr>
          <w:noProof/>
          <w:lang w:val="es-CO" w:eastAsia="es-AR"/>
        </w:rPr>
      </w:pPr>
    </w:p>
    <w:p w:rsidR="00AD3DB2" w:rsidRDefault="000A441D">
      <w:pPr>
        <w:rPr>
          <w:lang w:val="en-US"/>
        </w:rPr>
      </w:pPr>
      <w:r>
        <w:rPr>
          <w:noProof/>
          <w:lang w:eastAsia="es-AR"/>
        </w:rPr>
        <w:drawing>
          <wp:inline distT="0" distB="0" distL="0" distR="0">
            <wp:extent cx="3065780" cy="1943100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p Carbonilation.tif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468"/>
                    <a:stretch/>
                  </pic:blipFill>
                  <pic:spPr bwMode="auto">
                    <a:xfrm>
                      <a:off x="0" y="0"/>
                      <a:ext cx="3066288" cy="19434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01524" w:rsidRDefault="00101524" w:rsidP="00101524">
      <w:pPr>
        <w:jc w:val="both"/>
        <w:rPr>
          <w:rFonts w:ascii="Arial" w:hAnsi="Arial" w:cs="Arial"/>
          <w:sz w:val="20"/>
          <w:szCs w:val="20"/>
          <w:lang w:val="en-GB"/>
        </w:rPr>
      </w:pPr>
      <w:r w:rsidRPr="004643C9">
        <w:rPr>
          <w:rFonts w:ascii="Arial" w:hAnsi="Arial" w:cs="Arial"/>
          <w:b/>
          <w:sz w:val="20"/>
          <w:szCs w:val="20"/>
          <w:lang w:val="en-GB"/>
        </w:rPr>
        <w:t xml:space="preserve">Supplementary Figure 1: Protein glycation assay in </w:t>
      </w:r>
      <w:r w:rsidRPr="004643C9">
        <w:rPr>
          <w:rFonts w:ascii="Arial" w:hAnsi="Arial" w:cs="Arial"/>
          <w:b/>
          <w:i/>
          <w:sz w:val="20"/>
          <w:szCs w:val="20"/>
          <w:lang w:val="en-GB"/>
        </w:rPr>
        <w:t>S</w:t>
      </w:r>
      <w:r>
        <w:rPr>
          <w:rFonts w:ascii="Arial" w:hAnsi="Arial" w:cs="Arial"/>
          <w:b/>
          <w:i/>
          <w:sz w:val="20"/>
          <w:szCs w:val="20"/>
          <w:lang w:val="en-GB"/>
        </w:rPr>
        <w:t>.</w:t>
      </w:r>
      <w:r w:rsidRPr="004643C9">
        <w:rPr>
          <w:rFonts w:ascii="Arial" w:hAnsi="Arial" w:cs="Arial"/>
          <w:b/>
          <w:i/>
          <w:sz w:val="20"/>
          <w:szCs w:val="20"/>
          <w:lang w:val="en-GB"/>
        </w:rPr>
        <w:t xml:space="preserve"> nigra</w:t>
      </w:r>
      <w:r w:rsidRPr="004643C9">
        <w:rPr>
          <w:rFonts w:ascii="Arial" w:hAnsi="Arial" w:cs="Arial"/>
          <w:b/>
          <w:sz w:val="20"/>
          <w:szCs w:val="20"/>
          <w:lang w:val="en-GB"/>
        </w:rPr>
        <w:t xml:space="preserve"> seeds harvested and stored at -80°C</w:t>
      </w:r>
      <w:r>
        <w:rPr>
          <w:rFonts w:ascii="Arial" w:hAnsi="Arial" w:cs="Arial"/>
          <w:b/>
          <w:sz w:val="20"/>
          <w:szCs w:val="20"/>
          <w:lang w:val="en-GB"/>
        </w:rPr>
        <w:t>,</w:t>
      </w:r>
      <w:r w:rsidRPr="002B7F31">
        <w:rPr>
          <w:lang w:val="en-GB"/>
        </w:rPr>
        <w:t xml:space="preserve"> </w:t>
      </w:r>
      <w:r w:rsidRPr="004643C9">
        <w:rPr>
          <w:rFonts w:ascii="Arial" w:hAnsi="Arial" w:cs="Arial"/>
          <w:b/>
          <w:sz w:val="20"/>
          <w:szCs w:val="20"/>
          <w:lang w:val="en-GB"/>
        </w:rPr>
        <w:t>from different sample collections</w:t>
      </w:r>
      <w:r>
        <w:rPr>
          <w:rFonts w:ascii="Arial" w:hAnsi="Arial" w:cs="Arial"/>
          <w:b/>
          <w:sz w:val="20"/>
          <w:szCs w:val="20"/>
          <w:lang w:val="en-GB"/>
        </w:rPr>
        <w:t>.</w:t>
      </w:r>
      <w:r w:rsidRPr="004643C9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Pr="00B96355">
        <w:rPr>
          <w:rFonts w:ascii="Arial" w:hAnsi="Arial" w:cs="Arial"/>
          <w:sz w:val="20"/>
          <w:szCs w:val="20"/>
          <w:lang w:val="en-GB"/>
        </w:rPr>
        <w:t>Lanes 1 correspond to proteins stored for one year; lanes 2 correspond to proteins stored for ten years, and lanes 3 correspond to proteins stored for sixteen years. Each sample was spotted in triplicate. All the rows were loaded with 0.33</w:t>
      </w:r>
      <w:r>
        <w:rPr>
          <w:rFonts w:ascii="Arial" w:hAnsi="Arial" w:cs="Arial"/>
          <w:sz w:val="20"/>
          <w:szCs w:val="20"/>
          <w:lang w:val="en-GB"/>
        </w:rPr>
        <w:t xml:space="preserve"> </w:t>
      </w:r>
      <w:r w:rsidRPr="00731970">
        <w:rPr>
          <w:rFonts w:ascii="Arial" w:hAnsi="Arial" w:cs="Arial"/>
          <w:sz w:val="20"/>
          <w:szCs w:val="20"/>
          <w:lang w:val="en-GB"/>
        </w:rPr>
        <w:t>μ</w:t>
      </w:r>
      <w:r w:rsidRPr="00B96355">
        <w:rPr>
          <w:rFonts w:ascii="Arial" w:hAnsi="Arial" w:cs="Arial"/>
          <w:sz w:val="20"/>
          <w:szCs w:val="20"/>
          <w:lang w:val="en-GB"/>
        </w:rPr>
        <w:t xml:space="preserve">g protein content. </w:t>
      </w:r>
    </w:p>
    <w:p w:rsidR="00101524" w:rsidRDefault="00101524" w:rsidP="00101524">
      <w:pPr>
        <w:rPr>
          <w:rFonts w:ascii="Arial" w:hAnsi="Arial" w:cs="Arial"/>
          <w:sz w:val="20"/>
          <w:szCs w:val="20"/>
          <w:lang w:val="en-GB"/>
        </w:rPr>
      </w:pPr>
    </w:p>
    <w:p w:rsidR="002A0D70" w:rsidRDefault="002A0D70" w:rsidP="00FF0C6E">
      <w:pPr>
        <w:jc w:val="both"/>
        <w:rPr>
          <w:rFonts w:ascii="Arial Narrow" w:hAnsi="Arial Narrow" w:cs="Arial"/>
          <w:lang w:val="en-US"/>
        </w:rPr>
      </w:pPr>
      <w:r>
        <w:rPr>
          <w:noProof/>
          <w:lang w:eastAsia="es-AR"/>
        </w:rPr>
        <w:lastRenderedPageBreak/>
        <w:drawing>
          <wp:inline distT="0" distB="0" distL="0" distR="0" wp14:anchorId="06234C58" wp14:editId="13348511">
            <wp:extent cx="5462016" cy="6742176"/>
            <wp:effectExtent l="0" t="0" r="5715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Supp Positivo TUNEL Sauce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2016" cy="6742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1524" w:rsidRPr="00015B88" w:rsidRDefault="00101524" w:rsidP="00101524">
      <w:pPr>
        <w:jc w:val="both"/>
        <w:rPr>
          <w:rFonts w:ascii="Arial" w:hAnsi="Arial" w:cs="Arial"/>
          <w:sz w:val="20"/>
          <w:szCs w:val="20"/>
          <w:lang w:val="en-GB"/>
        </w:rPr>
      </w:pPr>
      <w:r w:rsidRPr="00015B88">
        <w:rPr>
          <w:rFonts w:ascii="Arial" w:hAnsi="Arial" w:cs="Arial"/>
          <w:b/>
          <w:sz w:val="20"/>
          <w:szCs w:val="20"/>
          <w:lang w:val="en-GB"/>
        </w:rPr>
        <w:t xml:space="preserve">Supplementary Figure 2: TUNEL-positive control (left column) as compared with DAPI staining (right column) in </w:t>
      </w:r>
      <w:r w:rsidRPr="00015B88">
        <w:rPr>
          <w:rFonts w:ascii="Arial" w:hAnsi="Arial" w:cs="Arial"/>
          <w:b/>
          <w:i/>
          <w:sz w:val="20"/>
          <w:szCs w:val="20"/>
          <w:lang w:val="en-GB"/>
        </w:rPr>
        <w:t>S. nigra</w:t>
      </w:r>
      <w:r w:rsidRPr="00015B88">
        <w:rPr>
          <w:rFonts w:ascii="Arial" w:hAnsi="Arial" w:cs="Arial"/>
          <w:b/>
          <w:sz w:val="20"/>
          <w:szCs w:val="20"/>
          <w:lang w:val="en-GB"/>
        </w:rPr>
        <w:t xml:space="preserve"> root apical meristem (RAM) and cotyledons, from different sample collections.</w:t>
      </w:r>
      <w:r w:rsidRPr="00015B88">
        <w:rPr>
          <w:rFonts w:ascii="Arial" w:hAnsi="Arial" w:cs="Arial"/>
          <w:sz w:val="20"/>
          <w:szCs w:val="20"/>
          <w:lang w:val="en-GB"/>
        </w:rPr>
        <w:t xml:space="preserve"> Sections were permeabilized and then incubated with DNase before assays. In each case the figure is a representative result of the observation of at least three whole-mounts of seeds from each harvest. Scale bar: 50 μm</w:t>
      </w:r>
    </w:p>
    <w:p w:rsidR="00DA6103" w:rsidRDefault="00DA6103" w:rsidP="009B72EA">
      <w:pPr>
        <w:jc w:val="both"/>
        <w:rPr>
          <w:rFonts w:ascii="Arial Narrow" w:hAnsi="Arial Narrow" w:cs="Arial"/>
          <w:lang w:val="en-US"/>
        </w:rPr>
      </w:pPr>
    </w:p>
    <w:p w:rsidR="002B79FF" w:rsidRDefault="002B79FF" w:rsidP="009B72EA">
      <w:pPr>
        <w:jc w:val="both"/>
        <w:rPr>
          <w:rFonts w:ascii="Arial Narrow" w:hAnsi="Arial Narrow" w:cs="Arial"/>
          <w:lang w:val="en-US"/>
        </w:rPr>
      </w:pPr>
    </w:p>
    <w:p w:rsidR="002B79FF" w:rsidRDefault="002B79FF" w:rsidP="009B72EA">
      <w:pPr>
        <w:jc w:val="both"/>
        <w:rPr>
          <w:rFonts w:ascii="Arial Narrow" w:hAnsi="Arial Narrow" w:cs="Arial"/>
          <w:lang w:val="en-US"/>
        </w:rPr>
      </w:pPr>
      <w:r>
        <w:rPr>
          <w:noProof/>
          <w:lang w:eastAsia="es-AR"/>
        </w:rPr>
        <w:lastRenderedPageBreak/>
        <w:drawing>
          <wp:inline distT="0" distB="0" distL="0" distR="0" wp14:anchorId="2451576C" wp14:editId="5F938EDE">
            <wp:extent cx="3212592" cy="6925056"/>
            <wp:effectExtent l="0" t="0" r="698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Negativo tunel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2592" cy="6925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79FF" w:rsidRPr="00015B88" w:rsidRDefault="002B79FF" w:rsidP="002B79FF">
      <w:pPr>
        <w:jc w:val="both"/>
        <w:rPr>
          <w:rFonts w:ascii="Arial" w:hAnsi="Arial" w:cs="Arial"/>
          <w:sz w:val="20"/>
          <w:szCs w:val="20"/>
          <w:lang w:val="en-GB"/>
        </w:rPr>
      </w:pPr>
      <w:r w:rsidRPr="00015B88">
        <w:rPr>
          <w:rFonts w:ascii="Arial" w:hAnsi="Arial" w:cs="Arial"/>
          <w:b/>
          <w:sz w:val="20"/>
          <w:szCs w:val="20"/>
          <w:lang w:val="en-GB"/>
        </w:rPr>
        <w:t xml:space="preserve">Supplementary Figure </w:t>
      </w:r>
      <w:r>
        <w:rPr>
          <w:rFonts w:ascii="Arial" w:hAnsi="Arial" w:cs="Arial"/>
          <w:b/>
          <w:sz w:val="20"/>
          <w:szCs w:val="20"/>
          <w:lang w:val="en-GB"/>
        </w:rPr>
        <w:t>3</w:t>
      </w:r>
      <w:r w:rsidRPr="00015B88">
        <w:rPr>
          <w:rFonts w:ascii="Arial" w:hAnsi="Arial" w:cs="Arial"/>
          <w:b/>
          <w:sz w:val="20"/>
          <w:szCs w:val="20"/>
          <w:lang w:val="en-GB"/>
        </w:rPr>
        <w:t>: TUNEL-</w:t>
      </w:r>
      <w:r>
        <w:rPr>
          <w:rFonts w:ascii="Arial" w:hAnsi="Arial" w:cs="Arial"/>
          <w:b/>
          <w:sz w:val="20"/>
          <w:szCs w:val="20"/>
          <w:lang w:val="en-GB"/>
        </w:rPr>
        <w:t>negative</w:t>
      </w:r>
      <w:r w:rsidRPr="00015B88">
        <w:rPr>
          <w:rFonts w:ascii="Arial" w:hAnsi="Arial" w:cs="Arial"/>
          <w:b/>
          <w:sz w:val="20"/>
          <w:szCs w:val="20"/>
          <w:lang w:val="en-GB"/>
        </w:rPr>
        <w:t xml:space="preserve"> control in </w:t>
      </w:r>
      <w:r w:rsidRPr="00015B88">
        <w:rPr>
          <w:rFonts w:ascii="Arial" w:hAnsi="Arial" w:cs="Arial"/>
          <w:b/>
          <w:i/>
          <w:sz w:val="20"/>
          <w:szCs w:val="20"/>
          <w:lang w:val="en-GB"/>
        </w:rPr>
        <w:t>S. nigra</w:t>
      </w:r>
      <w:r w:rsidRPr="00015B88">
        <w:rPr>
          <w:rFonts w:ascii="Arial" w:hAnsi="Arial" w:cs="Arial"/>
          <w:b/>
          <w:sz w:val="20"/>
          <w:szCs w:val="20"/>
          <w:lang w:val="en-GB"/>
        </w:rPr>
        <w:t xml:space="preserve"> root apical meristem (RAM) and cotyledons, from different sample collections.</w:t>
      </w:r>
      <w:r w:rsidRPr="00015B88">
        <w:rPr>
          <w:rFonts w:ascii="Arial" w:hAnsi="Arial" w:cs="Arial"/>
          <w:sz w:val="20"/>
          <w:szCs w:val="20"/>
          <w:lang w:val="en-GB"/>
        </w:rPr>
        <w:t xml:space="preserve"> </w:t>
      </w:r>
      <w:bookmarkStart w:id="0" w:name="_GoBack"/>
      <w:bookmarkEnd w:id="0"/>
      <w:r w:rsidRPr="00015B88">
        <w:rPr>
          <w:rFonts w:ascii="Arial" w:hAnsi="Arial" w:cs="Arial"/>
          <w:sz w:val="20"/>
          <w:szCs w:val="20"/>
          <w:lang w:val="en-GB"/>
        </w:rPr>
        <w:t>In each case the figure is a representative result of the observation of at least three whole-mounts of seeds from each harvest. Scale bar: 50 μm</w:t>
      </w:r>
    </w:p>
    <w:p w:rsidR="002B79FF" w:rsidRPr="00B3071D" w:rsidRDefault="002B79FF" w:rsidP="009B72EA">
      <w:pPr>
        <w:jc w:val="both"/>
        <w:rPr>
          <w:rFonts w:ascii="Arial Narrow" w:hAnsi="Arial Narrow" w:cs="Arial"/>
          <w:lang w:val="en-US"/>
        </w:rPr>
      </w:pPr>
    </w:p>
    <w:sectPr w:rsidR="002B79FF" w:rsidRPr="00B3071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7E0A" w:rsidRDefault="00047E0A" w:rsidP="00DA67CB">
      <w:pPr>
        <w:spacing w:after="0" w:line="240" w:lineRule="auto"/>
      </w:pPr>
      <w:r>
        <w:separator/>
      </w:r>
    </w:p>
  </w:endnote>
  <w:endnote w:type="continuationSeparator" w:id="0">
    <w:p w:rsidR="00047E0A" w:rsidRDefault="00047E0A" w:rsidP="00DA67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7E0A" w:rsidRDefault="00047E0A" w:rsidP="00DA67CB">
      <w:pPr>
        <w:spacing w:after="0" w:line="240" w:lineRule="auto"/>
      </w:pPr>
      <w:r>
        <w:separator/>
      </w:r>
    </w:p>
  </w:footnote>
  <w:footnote w:type="continuationSeparator" w:id="0">
    <w:p w:rsidR="00047E0A" w:rsidRDefault="00047E0A" w:rsidP="00DA67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7CB"/>
    <w:rsid w:val="0004312B"/>
    <w:rsid w:val="00047E0A"/>
    <w:rsid w:val="000A441D"/>
    <w:rsid w:val="00101524"/>
    <w:rsid w:val="00114033"/>
    <w:rsid w:val="002A0D70"/>
    <w:rsid w:val="002A11C6"/>
    <w:rsid w:val="002B79FF"/>
    <w:rsid w:val="003C1067"/>
    <w:rsid w:val="004007A5"/>
    <w:rsid w:val="0045694B"/>
    <w:rsid w:val="004C37A2"/>
    <w:rsid w:val="004E1CE7"/>
    <w:rsid w:val="00523A16"/>
    <w:rsid w:val="00723D2E"/>
    <w:rsid w:val="00746134"/>
    <w:rsid w:val="007513BA"/>
    <w:rsid w:val="00775EC7"/>
    <w:rsid w:val="00863AE9"/>
    <w:rsid w:val="00880FB2"/>
    <w:rsid w:val="009B72EA"/>
    <w:rsid w:val="00AA7A6B"/>
    <w:rsid w:val="00AD058B"/>
    <w:rsid w:val="00AD3DB2"/>
    <w:rsid w:val="00B3071D"/>
    <w:rsid w:val="00B35F78"/>
    <w:rsid w:val="00B65F73"/>
    <w:rsid w:val="00B84EAB"/>
    <w:rsid w:val="00B85305"/>
    <w:rsid w:val="00BA09F7"/>
    <w:rsid w:val="00CE4427"/>
    <w:rsid w:val="00D124B6"/>
    <w:rsid w:val="00DA6103"/>
    <w:rsid w:val="00DA67CB"/>
    <w:rsid w:val="00DE7646"/>
    <w:rsid w:val="00E03F0A"/>
    <w:rsid w:val="00E43497"/>
    <w:rsid w:val="00E43D50"/>
    <w:rsid w:val="00E85217"/>
    <w:rsid w:val="00FF0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5AF44ECA-9D84-4163-9C9A-DDCF3C23D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67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67CB"/>
  </w:style>
  <w:style w:type="paragraph" w:styleId="Footer">
    <w:name w:val="footer"/>
    <w:basedOn w:val="Normal"/>
    <w:link w:val="FooterChar"/>
    <w:uiPriority w:val="99"/>
    <w:unhideWhenUsed/>
    <w:rsid w:val="00DA67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67CB"/>
  </w:style>
  <w:style w:type="paragraph" w:styleId="NoSpacing">
    <w:name w:val="No Spacing"/>
    <w:uiPriority w:val="1"/>
    <w:qFormat/>
    <w:rsid w:val="00DA67CB"/>
    <w:pPr>
      <w:spacing w:after="0" w:line="480" w:lineRule="auto"/>
      <w:ind w:firstLine="709"/>
      <w:jc w:val="both"/>
    </w:pPr>
    <w:rPr>
      <w:rFonts w:ascii="Calibri" w:eastAsia="Times New Roman" w:hAnsi="Calibri" w:cs="Times New Roman"/>
      <w:lang w:eastAsia="es-A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72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2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83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196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</dc:creator>
  <cp:keywords/>
  <dc:description/>
  <cp:lastModifiedBy>Poli</cp:lastModifiedBy>
  <cp:revision>3</cp:revision>
  <cp:lastPrinted>2018-06-08T17:15:00Z</cp:lastPrinted>
  <dcterms:created xsi:type="dcterms:W3CDTF">2018-10-19T12:55:00Z</dcterms:created>
  <dcterms:modified xsi:type="dcterms:W3CDTF">2018-10-19T12:55:00Z</dcterms:modified>
</cp:coreProperties>
</file>