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3D991" w14:textId="0EC0225E" w:rsidR="00837DBC" w:rsidRPr="00435C0E" w:rsidRDefault="00837DBC" w:rsidP="00435C0E">
      <w:pPr>
        <w:spacing w:line="480" w:lineRule="auto"/>
        <w:jc w:val="center"/>
      </w:pPr>
      <w:r w:rsidRPr="00435C0E">
        <w:t xml:space="preserve">Supplementary </w:t>
      </w:r>
      <w:r w:rsidR="00CD27C3" w:rsidRPr="00CD27C3">
        <w:t xml:space="preserve">Information </w:t>
      </w:r>
      <w:r w:rsidRPr="00435C0E">
        <w:t>for</w:t>
      </w:r>
    </w:p>
    <w:p w14:paraId="5997EBD1" w14:textId="77777777" w:rsidR="00C07569" w:rsidRPr="00D1070B" w:rsidRDefault="00C07569" w:rsidP="00C07569">
      <w:pPr>
        <w:jc w:val="center"/>
        <w:rPr>
          <w:b/>
          <w:lang w:eastAsia="en-US"/>
        </w:rPr>
      </w:pPr>
      <w:r>
        <w:rPr>
          <w:b/>
        </w:rPr>
        <w:t xml:space="preserve">Curvilinear </w:t>
      </w:r>
      <w:r w:rsidRPr="00D1070B">
        <w:rPr>
          <w:b/>
        </w:rPr>
        <w:t>MetaSurfaces for Surface Wave Manipulation</w:t>
      </w:r>
    </w:p>
    <w:p w14:paraId="343E8838" w14:textId="77777777" w:rsidR="00C07569" w:rsidRPr="00D1070B" w:rsidRDefault="00C07569" w:rsidP="00C07569">
      <w:pPr>
        <w:jc w:val="center"/>
        <w:rPr>
          <w:b/>
        </w:rPr>
      </w:pPr>
    </w:p>
    <w:p w14:paraId="5DFC9745" w14:textId="0BE41024" w:rsidR="00C07569" w:rsidRPr="002550B8" w:rsidRDefault="00C07569" w:rsidP="00C07569">
      <w:pPr>
        <w:jc w:val="center"/>
      </w:pPr>
      <w:r w:rsidRPr="00D1070B">
        <w:t xml:space="preserve">Luigi La Spada, Chris Spooner, </w:t>
      </w:r>
      <w:proofErr w:type="spellStart"/>
      <w:r w:rsidRPr="00D1070B">
        <w:t>Sajad</w:t>
      </w:r>
      <w:proofErr w:type="spellEnd"/>
      <w:r w:rsidRPr="00D1070B">
        <w:t xml:space="preserve"> </w:t>
      </w:r>
      <w:proofErr w:type="spellStart"/>
      <w:r w:rsidRPr="00D1070B">
        <w:t>Haq</w:t>
      </w:r>
      <w:proofErr w:type="spellEnd"/>
      <w:r w:rsidR="002550B8">
        <w:t xml:space="preserve"> </w:t>
      </w:r>
      <w:r w:rsidRPr="00D1070B">
        <w:t>and Yang Hao</w:t>
      </w:r>
    </w:p>
    <w:p w14:paraId="62D3D994" w14:textId="77777777" w:rsidR="0087692A" w:rsidRPr="00435C0E" w:rsidRDefault="0087692A" w:rsidP="00435C0E">
      <w:pPr>
        <w:spacing w:line="480" w:lineRule="auto"/>
      </w:pPr>
    </w:p>
    <w:p w14:paraId="62D3D995" w14:textId="77777777" w:rsidR="00837DBC" w:rsidRPr="00435C0E" w:rsidRDefault="00837DBC" w:rsidP="00435C0E">
      <w:pPr>
        <w:spacing w:line="480" w:lineRule="auto"/>
        <w:rPr>
          <w:b/>
        </w:rPr>
      </w:pPr>
      <w:r w:rsidRPr="00435C0E">
        <w:rPr>
          <w:b/>
        </w:rPr>
        <w:t>MATERIALS AND METHODS</w:t>
      </w:r>
    </w:p>
    <w:p w14:paraId="62D3D996" w14:textId="77777777" w:rsidR="00837DBC" w:rsidRPr="00435C0E" w:rsidRDefault="00837DBC" w:rsidP="00435C0E">
      <w:pPr>
        <w:spacing w:line="480" w:lineRule="auto"/>
        <w:jc w:val="both"/>
        <w:rPr>
          <w:b/>
        </w:rPr>
      </w:pPr>
      <w:r w:rsidRPr="00435C0E">
        <w:rPr>
          <w:b/>
        </w:rPr>
        <w:t>1 The wave equation derivation</w:t>
      </w:r>
    </w:p>
    <w:p w14:paraId="62D3D997" w14:textId="77777777" w:rsidR="00837DBC" w:rsidRPr="00435C0E" w:rsidRDefault="00837DBC" w:rsidP="00435C0E">
      <w:pPr>
        <w:spacing w:line="480" w:lineRule="auto"/>
        <w:jc w:val="both"/>
      </w:pPr>
      <w:r w:rsidRPr="00435C0E">
        <w:t>Let’s start from source free Maxwell’s Equations in the frequency domain. Let us assume that the space in which the electric/magnetic fields should be solved is source-free and lossless. The medium considered is linear, isotropic, and non-homogeneous in terms of permittivity profile ε(</w:t>
      </w:r>
      <w:r w:rsidRPr="00435C0E">
        <w:rPr>
          <w:b/>
        </w:rPr>
        <w:t>r</w:t>
      </w:r>
      <w:r w:rsidRPr="00435C0E">
        <w:t xml:space="preserve">), where </w:t>
      </w:r>
      <w:r w:rsidRPr="00435C0E">
        <w:rPr>
          <w:b/>
          <w:i/>
        </w:rPr>
        <w:t>r</w:t>
      </w:r>
      <w:r w:rsidRPr="00435C0E">
        <w:rPr>
          <w:b/>
        </w:rPr>
        <w:t xml:space="preserve"> </w:t>
      </w:r>
      <w:r w:rsidRPr="00435C0E">
        <w:t>is the generic vector related to the position in a generic coordinate system:</w:t>
      </w:r>
    </w:p>
    <w:p w14:paraId="62D3D998" w14:textId="77777777" w:rsidR="00837DBC" w:rsidRPr="00435C0E" w:rsidRDefault="00837DBC" w:rsidP="00435C0E">
      <w:pPr>
        <w:spacing w:line="480" w:lineRule="auto"/>
        <w:jc w:val="right"/>
      </w:pPr>
      <w:r w:rsidRPr="00435C0E">
        <w:rPr>
          <w:position w:val="-66"/>
        </w:rPr>
        <w:object w:dxaOrig="1820" w:dyaOrig="1440" w14:anchorId="62D3DA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1in" o:ole="">
            <v:imagedata r:id="rId6" o:title=""/>
          </v:shape>
          <o:OLEObject Type="Embed" ProgID="Equation.3" ShapeID="_x0000_i1025" DrawAspect="Content" ObjectID="_1603285685" r:id="rId7"/>
        </w:object>
      </w:r>
      <w:r w:rsidRPr="00435C0E">
        <w:t xml:space="preserve">                                                      (1)</w:t>
      </w:r>
    </w:p>
    <w:p w14:paraId="62D3D999" w14:textId="77777777" w:rsidR="00837DBC" w:rsidRPr="00435C0E" w:rsidRDefault="00837DBC" w:rsidP="00435C0E">
      <w:pPr>
        <w:spacing w:line="480" w:lineRule="auto"/>
        <w:jc w:val="both"/>
      </w:pPr>
      <w:r w:rsidRPr="00435C0E">
        <w:t>To obtain the wave equation we need to evaluate the curl of both sides:</w:t>
      </w:r>
    </w:p>
    <w:p w14:paraId="62D3D99A" w14:textId="3D2B0A24" w:rsidR="00837DBC" w:rsidRPr="00435C0E" w:rsidRDefault="00837DBC" w:rsidP="00435C0E">
      <w:pPr>
        <w:spacing w:line="480" w:lineRule="auto"/>
        <w:jc w:val="right"/>
      </w:pPr>
      <w:r w:rsidRPr="00435C0E">
        <w:rPr>
          <w:position w:val="-10"/>
        </w:rPr>
        <w:object w:dxaOrig="3480" w:dyaOrig="360" w14:anchorId="62D3DA0C">
          <v:shape id="_x0000_i1026" type="#_x0000_t75" style="width:174pt;height:18pt" o:ole="">
            <v:imagedata r:id="rId8" o:title=""/>
          </v:shape>
          <o:OLEObject Type="Embed" ProgID="Equation.3" ShapeID="_x0000_i1026" DrawAspect="Content" ObjectID="_1603285686" r:id="rId9"/>
        </w:object>
      </w:r>
      <w:r w:rsidRPr="00435C0E">
        <w:t xml:space="preserve">           </w:t>
      </w:r>
      <w:r w:rsidR="00CA0589">
        <w:t xml:space="preserve">   </w:t>
      </w:r>
      <w:r w:rsidRPr="00435C0E">
        <w:t xml:space="preserve">                     (2)</w:t>
      </w:r>
    </w:p>
    <w:p w14:paraId="62D3D99B" w14:textId="77777777" w:rsidR="00837DBC" w:rsidRPr="00435C0E" w:rsidRDefault="00837DBC" w:rsidP="00435C0E">
      <w:pPr>
        <w:spacing w:line="480" w:lineRule="auto"/>
        <w:jc w:val="both"/>
      </w:pPr>
      <w:r w:rsidRPr="00435C0E">
        <w:t>The expansion of the electric field in the left side is:</w:t>
      </w:r>
    </w:p>
    <w:p w14:paraId="62D3D99C" w14:textId="7DDB3AE1" w:rsidR="00837DBC" w:rsidRPr="00435C0E" w:rsidRDefault="00837DBC" w:rsidP="00435C0E">
      <w:pPr>
        <w:spacing w:line="480" w:lineRule="auto"/>
        <w:jc w:val="right"/>
      </w:pPr>
      <w:r w:rsidRPr="00435C0E">
        <w:t xml:space="preserve">                    </w:t>
      </w:r>
      <w:r w:rsidRPr="00435C0E">
        <w:rPr>
          <w:position w:val="-10"/>
        </w:rPr>
        <w:object w:dxaOrig="2700" w:dyaOrig="360" w14:anchorId="62D3DA0D">
          <v:shape id="_x0000_i1027" type="#_x0000_t75" style="width:135.5pt;height:18pt" o:ole="">
            <v:imagedata r:id="rId10" o:title=""/>
          </v:shape>
          <o:OLEObject Type="Embed" ProgID="Equation.3" ShapeID="_x0000_i1027" DrawAspect="Content" ObjectID="_1603285687" r:id="rId11"/>
        </w:object>
      </w:r>
      <w:r w:rsidRPr="00435C0E">
        <w:t xml:space="preserve">             </w:t>
      </w:r>
      <w:r w:rsidR="00CA0589">
        <w:t xml:space="preserve">     </w:t>
      </w:r>
      <w:r w:rsidRPr="00435C0E">
        <w:t xml:space="preserve">                        (3)</w:t>
      </w:r>
    </w:p>
    <w:p w14:paraId="62D3D99D" w14:textId="77777777" w:rsidR="00837DBC" w:rsidRPr="00435C0E" w:rsidRDefault="00837DBC" w:rsidP="00435C0E">
      <w:pPr>
        <w:spacing w:line="480" w:lineRule="auto"/>
        <w:jc w:val="both"/>
      </w:pPr>
      <w:r w:rsidRPr="00435C0E">
        <w:t>From the third Maxwell equations, it is possible to evaluate the divergence of the electric field vector:</w:t>
      </w:r>
    </w:p>
    <w:p w14:paraId="62D3D99E" w14:textId="1892AACB" w:rsidR="00837DBC" w:rsidRPr="00435C0E" w:rsidRDefault="00837DBC" w:rsidP="00435C0E">
      <w:pPr>
        <w:spacing w:line="480" w:lineRule="auto"/>
        <w:jc w:val="right"/>
      </w:pPr>
      <w:r w:rsidRPr="00435C0E">
        <w:rPr>
          <w:position w:val="-10"/>
        </w:rPr>
        <w:object w:dxaOrig="3300" w:dyaOrig="340" w14:anchorId="62D3DA0E">
          <v:shape id="_x0000_i1028" type="#_x0000_t75" style="width:165.5pt;height:17pt" o:ole="">
            <v:imagedata r:id="rId12" o:title=""/>
          </v:shape>
          <o:OLEObject Type="Embed" ProgID="Equation.3" ShapeID="_x0000_i1028" DrawAspect="Content" ObjectID="_1603285688" r:id="rId13"/>
        </w:object>
      </w:r>
      <w:r w:rsidRPr="00435C0E">
        <w:t xml:space="preserve">         </w:t>
      </w:r>
      <w:r w:rsidR="00CA0589">
        <w:t xml:space="preserve">         </w:t>
      </w:r>
      <w:r w:rsidRPr="00435C0E">
        <w:t xml:space="preserve">                    (4)</w:t>
      </w:r>
    </w:p>
    <w:p w14:paraId="62D3D99F" w14:textId="77777777" w:rsidR="00837DBC" w:rsidRPr="00435C0E" w:rsidRDefault="00837DBC" w:rsidP="00435C0E">
      <w:pPr>
        <w:spacing w:line="480" w:lineRule="auto"/>
        <w:jc w:val="both"/>
      </w:pPr>
      <w:r w:rsidRPr="00435C0E">
        <w:t>Leading to</w:t>
      </w:r>
    </w:p>
    <w:p w14:paraId="62D3D9A0" w14:textId="00732505" w:rsidR="00837DBC" w:rsidRPr="00435C0E" w:rsidRDefault="00837DBC" w:rsidP="00435C0E">
      <w:pPr>
        <w:spacing w:line="480" w:lineRule="auto"/>
        <w:jc w:val="right"/>
      </w:pPr>
      <w:r w:rsidRPr="00435C0E">
        <w:rPr>
          <w:position w:val="-28"/>
        </w:rPr>
        <w:object w:dxaOrig="3660" w:dyaOrig="660" w14:anchorId="62D3DA0F">
          <v:shape id="_x0000_i1029" type="#_x0000_t75" style="width:183pt;height:33pt" o:ole="">
            <v:imagedata r:id="rId14" o:title=""/>
          </v:shape>
          <o:OLEObject Type="Embed" ProgID="Equation.3" ShapeID="_x0000_i1029" DrawAspect="Content" ObjectID="_1603285689" r:id="rId15"/>
        </w:object>
      </w:r>
      <w:r w:rsidRPr="00435C0E">
        <w:t xml:space="preserve">       </w:t>
      </w:r>
      <w:r w:rsidR="00CA0589">
        <w:t xml:space="preserve">         </w:t>
      </w:r>
      <w:r w:rsidRPr="00435C0E">
        <w:t xml:space="preserve">                  (5) </w:t>
      </w:r>
    </w:p>
    <w:p w14:paraId="62D3D9A1" w14:textId="77777777" w:rsidR="00837DBC" w:rsidRPr="00435C0E" w:rsidRDefault="00837DBC" w:rsidP="00435C0E">
      <w:pPr>
        <w:spacing w:line="480" w:lineRule="auto"/>
        <w:jc w:val="both"/>
      </w:pPr>
      <w:r w:rsidRPr="00435C0E">
        <w:t>We can now write in a complete form the desired non-homogeneous wave equation:</w:t>
      </w:r>
    </w:p>
    <w:p w14:paraId="62D3D9A2" w14:textId="56EE7B1E" w:rsidR="00837DBC" w:rsidRPr="00435C0E" w:rsidRDefault="00837DBC" w:rsidP="00435C0E">
      <w:pPr>
        <w:spacing w:line="480" w:lineRule="auto"/>
        <w:jc w:val="right"/>
      </w:pPr>
      <w:r w:rsidRPr="00435C0E">
        <w:rPr>
          <w:position w:val="-10"/>
        </w:rPr>
        <w:object w:dxaOrig="3940" w:dyaOrig="360" w14:anchorId="62D3DA10">
          <v:shape id="_x0000_i1030" type="#_x0000_t75" style="width:197pt;height:18pt" o:ole="">
            <v:imagedata r:id="rId16" o:title=""/>
          </v:shape>
          <o:OLEObject Type="Embed" ProgID="Equation.3" ShapeID="_x0000_i1030" DrawAspect="Content" ObjectID="_1603285690" r:id="rId17"/>
        </w:object>
      </w:r>
      <w:r w:rsidRPr="00435C0E">
        <w:t xml:space="preserve">             </w:t>
      </w:r>
      <w:r w:rsidR="00CA0589">
        <w:t xml:space="preserve">      </w:t>
      </w:r>
      <w:r w:rsidRPr="00435C0E">
        <w:t xml:space="preserve">          (6)</w:t>
      </w:r>
    </w:p>
    <w:p w14:paraId="62D3D9A4" w14:textId="77777777" w:rsidR="00837DBC" w:rsidRPr="00435C0E" w:rsidRDefault="00837DBC" w:rsidP="00435C0E">
      <w:pPr>
        <w:spacing w:line="480" w:lineRule="auto"/>
        <w:jc w:val="both"/>
      </w:pPr>
      <w:r w:rsidRPr="00435C0E">
        <w:t xml:space="preserve">Typically, the electric field </w:t>
      </w:r>
      <w:proofErr w:type="gramStart"/>
      <w:r w:rsidRPr="00435C0E">
        <w:rPr>
          <w:b/>
        </w:rPr>
        <w:t>E</w:t>
      </w:r>
      <w:r w:rsidRPr="00435C0E">
        <w:t>(</w:t>
      </w:r>
      <w:proofErr w:type="gramEnd"/>
      <w:r w:rsidRPr="00435C0E">
        <w:rPr>
          <w:b/>
          <w:i/>
        </w:rPr>
        <w:t>r</w:t>
      </w:r>
      <w:r w:rsidRPr="00435C0E">
        <w:t xml:space="preserve">, ω) is function of the generic position </w:t>
      </w:r>
      <w:r w:rsidRPr="00435C0E">
        <w:rPr>
          <w:b/>
          <w:i/>
        </w:rPr>
        <w:t>r</w:t>
      </w:r>
      <w:r w:rsidRPr="00435C0E">
        <w:t xml:space="preserve"> and the frequency ω, but here, for simplicity we consider the electric field a scalar quantity and monochromatic. Under such conditions, eqn. (6) reduces to an ordinary linear second order differential equation, namely:</w:t>
      </w:r>
    </w:p>
    <w:p w14:paraId="62D3D9A5" w14:textId="2E298980" w:rsidR="00837DBC" w:rsidRPr="00435C0E" w:rsidRDefault="00837DBC" w:rsidP="00435C0E">
      <w:pPr>
        <w:spacing w:line="480" w:lineRule="auto"/>
        <w:jc w:val="right"/>
      </w:pPr>
      <w:r w:rsidRPr="00435C0E">
        <w:rPr>
          <w:position w:val="-28"/>
        </w:rPr>
        <w:object w:dxaOrig="3100" w:dyaOrig="660" w14:anchorId="62D3DA11">
          <v:shape id="_x0000_i1031" type="#_x0000_t75" style="width:155.5pt;height:33pt" o:ole="">
            <v:imagedata r:id="rId18" o:title=""/>
          </v:shape>
          <o:OLEObject Type="Embed" ProgID="Equation.3" ShapeID="_x0000_i1031" DrawAspect="Content" ObjectID="_1603285691" r:id="rId19"/>
        </w:object>
      </w:r>
      <w:r w:rsidRPr="00435C0E">
        <w:t xml:space="preserve">              </w:t>
      </w:r>
      <w:r w:rsidR="00CA0589">
        <w:t xml:space="preserve">    </w:t>
      </w:r>
      <w:r w:rsidRPr="00435C0E">
        <w:t xml:space="preserve">               (7)</w:t>
      </w:r>
    </w:p>
    <w:p w14:paraId="62D3D9A6" w14:textId="77777777" w:rsidR="00837DBC" w:rsidRPr="00435C0E" w:rsidRDefault="00837DBC" w:rsidP="00435C0E">
      <w:pPr>
        <w:spacing w:line="480" w:lineRule="auto"/>
        <w:jc w:val="both"/>
      </w:pPr>
      <w:r w:rsidRPr="00435C0E">
        <w:t xml:space="preserve">where the prime over the symbol on its right-hand side means differentiation with respect to </w:t>
      </w:r>
      <w:r w:rsidRPr="00435C0E">
        <w:rPr>
          <w:b/>
          <w:i/>
        </w:rPr>
        <w:t>r</w:t>
      </w:r>
      <w:r w:rsidRPr="00435C0E">
        <w:t xml:space="preserve"> only. f(</w:t>
      </w:r>
      <w:r w:rsidRPr="00435C0E">
        <w:rPr>
          <w:b/>
          <w:i/>
        </w:rPr>
        <w:t>r</w:t>
      </w:r>
      <w:r w:rsidRPr="00435C0E">
        <w:t>) and g(</w:t>
      </w:r>
      <w:r w:rsidRPr="00435C0E">
        <w:rPr>
          <w:b/>
          <w:i/>
        </w:rPr>
        <w:t>r</w:t>
      </w:r>
      <w:r w:rsidRPr="00435C0E">
        <w:t xml:space="preserve">), both being some functions of </w:t>
      </w:r>
      <w:r w:rsidRPr="00435C0E">
        <w:rPr>
          <w:b/>
          <w:i/>
        </w:rPr>
        <w:t>r</w:t>
      </w:r>
      <w:r w:rsidRPr="00435C0E">
        <w:t>, represent the pattern of non-uniformity. By denoting:</w:t>
      </w:r>
    </w:p>
    <w:p w14:paraId="62D3D9A7" w14:textId="77777777" w:rsidR="00837DBC" w:rsidRPr="00435C0E" w:rsidRDefault="00837DBC" w:rsidP="00435C0E">
      <w:pPr>
        <w:spacing w:line="480" w:lineRule="auto"/>
        <w:jc w:val="right"/>
      </w:pPr>
      <w:r w:rsidRPr="00435C0E">
        <w:rPr>
          <w:position w:val="-46"/>
        </w:rPr>
        <w:object w:dxaOrig="1560" w:dyaOrig="1040" w14:anchorId="62D3DA12">
          <v:shape id="_x0000_i1032" type="#_x0000_t75" style="width:78pt;height:52pt" o:ole="">
            <v:imagedata r:id="rId20" o:title=""/>
          </v:shape>
          <o:OLEObject Type="Embed" ProgID="Equation.3" ShapeID="_x0000_i1032" DrawAspect="Content" ObjectID="_1603285692" r:id="rId21"/>
        </w:object>
      </w:r>
      <w:r w:rsidRPr="00435C0E">
        <w:t xml:space="preserve">                                                         (8)</w:t>
      </w:r>
    </w:p>
    <w:p w14:paraId="62D3D9A8" w14:textId="77777777" w:rsidR="00837DBC" w:rsidRPr="00435C0E" w:rsidRDefault="00B43FE3" w:rsidP="00435C0E">
      <w:pPr>
        <w:spacing w:line="480" w:lineRule="auto"/>
        <w:jc w:val="both"/>
      </w:pPr>
      <w:r w:rsidRPr="00435C0E">
        <w:t>Equation (7</w:t>
      </w:r>
      <w:r w:rsidR="00837DBC" w:rsidRPr="00435C0E">
        <w:t>) can be put in the form:</w:t>
      </w:r>
    </w:p>
    <w:p w14:paraId="62D3D9A9" w14:textId="77777777" w:rsidR="00837DBC" w:rsidRPr="00435C0E" w:rsidRDefault="00837DBC" w:rsidP="00435C0E">
      <w:pPr>
        <w:spacing w:line="480" w:lineRule="auto"/>
        <w:jc w:val="right"/>
      </w:pPr>
      <w:r w:rsidRPr="00435C0E">
        <w:rPr>
          <w:position w:val="-12"/>
        </w:rPr>
        <w:object w:dxaOrig="2560" w:dyaOrig="380" w14:anchorId="62D3DA13">
          <v:shape id="_x0000_i1033" type="#_x0000_t75" style="width:127.5pt;height:19pt" o:ole="">
            <v:imagedata r:id="rId22" o:title=""/>
          </v:shape>
          <o:OLEObject Type="Embed" ProgID="Equation.3" ShapeID="_x0000_i1033" DrawAspect="Content" ObjectID="_1603285693" r:id="rId23"/>
        </w:object>
      </w:r>
      <w:r w:rsidRPr="00435C0E">
        <w:t xml:space="preserve">                                                (9)</w:t>
      </w:r>
    </w:p>
    <w:p w14:paraId="62D3D9AA" w14:textId="670D0FD4" w:rsidR="00837DBC" w:rsidRDefault="00837DBC" w:rsidP="00435C0E">
      <w:pPr>
        <w:spacing w:line="480" w:lineRule="auto"/>
        <w:jc w:val="both"/>
      </w:pPr>
      <w:r w:rsidRPr="00435C0E">
        <w:t>For arbitrary f(</w:t>
      </w:r>
      <w:r w:rsidRPr="00435C0E">
        <w:rPr>
          <w:b/>
          <w:i/>
        </w:rPr>
        <w:t>r</w:t>
      </w:r>
      <w:r w:rsidRPr="00435C0E">
        <w:t>) and g(</w:t>
      </w:r>
      <w:r w:rsidRPr="00435C0E">
        <w:rPr>
          <w:b/>
          <w:i/>
        </w:rPr>
        <w:t>r</w:t>
      </w:r>
      <w:r w:rsidRPr="00435C0E">
        <w:t xml:space="preserve">), with no inter-relationship between them, a closed formula for the general solution of eqn. (9) is not available. Consequently, solutions in closed-forms and in terms of known functions of analysis for certain special cases been given in the literature. </w:t>
      </w:r>
    </w:p>
    <w:p w14:paraId="7B2534D8" w14:textId="77777777" w:rsidR="002550B8" w:rsidRPr="00435C0E" w:rsidRDefault="002550B8" w:rsidP="00435C0E">
      <w:pPr>
        <w:spacing w:line="480" w:lineRule="auto"/>
        <w:jc w:val="both"/>
      </w:pPr>
    </w:p>
    <w:p w14:paraId="62D3D9AB" w14:textId="77777777" w:rsidR="00837DBC" w:rsidRPr="00435C0E" w:rsidRDefault="00435C0E" w:rsidP="00435C0E">
      <w:pPr>
        <w:spacing w:line="480" w:lineRule="auto"/>
        <w:jc w:val="both"/>
        <w:rPr>
          <w:b/>
        </w:rPr>
      </w:pPr>
      <w:r>
        <w:rPr>
          <w:b/>
          <w:noProof/>
          <w:lang w:val="en-US" w:eastAsia="en-US"/>
        </w:rPr>
        <w:lastRenderedPageBreak/>
        <w:drawing>
          <wp:inline distT="0" distB="0" distL="0" distR="0" wp14:anchorId="62D3DA14" wp14:editId="62D3DA15">
            <wp:extent cx="5943600" cy="2671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2671445"/>
                    </a:xfrm>
                    <a:prstGeom prst="rect">
                      <a:avLst/>
                    </a:prstGeom>
                  </pic:spPr>
                </pic:pic>
              </a:graphicData>
            </a:graphic>
          </wp:inline>
        </w:drawing>
      </w:r>
    </w:p>
    <w:p w14:paraId="62D3D9AC" w14:textId="77777777" w:rsidR="00837DBC" w:rsidRPr="00435C0E" w:rsidRDefault="00837DBC" w:rsidP="00435C0E">
      <w:pPr>
        <w:spacing w:line="480" w:lineRule="auto"/>
        <w:jc w:val="both"/>
      </w:pPr>
      <w:r w:rsidRPr="00435C0E">
        <w:rPr>
          <w:b/>
        </w:rPr>
        <w:t>Fig.1:</w:t>
      </w:r>
      <w:r w:rsidRPr="00435C0E">
        <w:t xml:space="preserve"> (a) A plane wave (linear polarization TE) impinges on an interface between a medium of homogeneous refractive index </w:t>
      </w:r>
      <w:proofErr w:type="spellStart"/>
      <w:r w:rsidRPr="00435C0E">
        <w:t>n</w:t>
      </w:r>
      <w:r w:rsidRPr="00435C0E">
        <w:rPr>
          <w:vertAlign w:val="subscript"/>
        </w:rPr>
        <w:t>i</w:t>
      </w:r>
      <w:proofErr w:type="spellEnd"/>
      <w:r w:rsidRPr="00435C0E">
        <w:t xml:space="preserve"> and the other medium with non-homogeneous refractive index n(</w:t>
      </w:r>
      <w:r w:rsidRPr="00435C0E">
        <w:rPr>
          <w:b/>
        </w:rPr>
        <w:t>r</w:t>
      </w:r>
      <w:r w:rsidRPr="00435C0E">
        <w:t xml:space="preserve">); (b) </w:t>
      </w:r>
      <w:r w:rsidR="00B43FE3" w:rsidRPr="00435C0E">
        <w:t>The related non-h</w:t>
      </w:r>
      <w:r w:rsidRPr="00435C0E">
        <w:t>omogeneous Transmission Line model</w:t>
      </w:r>
    </w:p>
    <w:p w14:paraId="62D3D9AD" w14:textId="77777777" w:rsidR="00837DBC" w:rsidRPr="00435C0E" w:rsidRDefault="00837DBC" w:rsidP="00435C0E">
      <w:pPr>
        <w:spacing w:line="480" w:lineRule="auto"/>
        <w:jc w:val="both"/>
      </w:pPr>
    </w:p>
    <w:p w14:paraId="62D3D9AE" w14:textId="77777777" w:rsidR="00837DBC" w:rsidRPr="00435C0E" w:rsidRDefault="00B43FE3" w:rsidP="00435C0E">
      <w:pPr>
        <w:spacing w:line="480" w:lineRule="auto"/>
        <w:jc w:val="both"/>
        <w:rPr>
          <w:i/>
        </w:rPr>
      </w:pPr>
      <w:r w:rsidRPr="00435C0E">
        <w:rPr>
          <w:i/>
        </w:rPr>
        <w:t>1.1</w:t>
      </w:r>
      <w:r w:rsidR="00837DBC" w:rsidRPr="00435C0E">
        <w:rPr>
          <w:i/>
        </w:rPr>
        <w:t xml:space="preserve"> Principle of the proposed method</w:t>
      </w:r>
    </w:p>
    <w:p w14:paraId="62D3D9AF" w14:textId="77777777" w:rsidR="00837DBC" w:rsidRPr="00435C0E" w:rsidRDefault="00837DBC" w:rsidP="00435C0E">
      <w:pPr>
        <w:spacing w:line="480" w:lineRule="auto"/>
        <w:jc w:val="both"/>
      </w:pPr>
      <w:r w:rsidRPr="00435C0E">
        <w:t>Here we develop a simple generalized method to solve eqn. (</w:t>
      </w:r>
      <w:r w:rsidR="00B43FE3" w:rsidRPr="00435C0E">
        <w:t>9</w:t>
      </w:r>
      <w:r w:rsidRPr="00435C0E">
        <w:t>) with solutions in closed-forms. Let’s suppose we have two half-spaces in a Cartesian coordinate system (</w:t>
      </w:r>
      <w:r w:rsidRPr="00435C0E">
        <w:rPr>
          <w:i/>
        </w:rPr>
        <w:t>x, y, z</w:t>
      </w:r>
      <w:r w:rsidRPr="00435C0E">
        <w:t>) (fig.1a), let’s assume as incidence plane, the surface (</w:t>
      </w:r>
      <w:r w:rsidRPr="00435C0E">
        <w:rPr>
          <w:i/>
        </w:rPr>
        <w:t>x, y</w:t>
      </w:r>
      <w:r w:rsidRPr="00435C0E">
        <w:t xml:space="preserve">) and the propagation direction the </w:t>
      </w:r>
      <w:r w:rsidRPr="00435C0E">
        <w:rPr>
          <w:i/>
        </w:rPr>
        <w:t>z</w:t>
      </w:r>
      <w:r w:rsidRPr="00435C0E">
        <w:t xml:space="preserve">-axis. If we know the incident wave (in the half-space </w:t>
      </w:r>
      <w:r w:rsidRPr="00435C0E">
        <w:rPr>
          <w:i/>
        </w:rPr>
        <w:t>z</w:t>
      </w:r>
      <w:r w:rsidRPr="00435C0E">
        <w:t>&lt;0) and the medium electromagnetic characteristics at the interface (</w:t>
      </w:r>
      <w:r w:rsidRPr="00435C0E">
        <w:rPr>
          <w:i/>
        </w:rPr>
        <w:t>z</w:t>
      </w:r>
      <w:r w:rsidRPr="00435C0E">
        <w:t xml:space="preserve">=0), the transmitted wave can be obtained on the other side of the interface (in the half-space </w:t>
      </w:r>
      <w:r w:rsidRPr="00435C0E">
        <w:rPr>
          <w:i/>
        </w:rPr>
        <w:t xml:space="preserve">z </w:t>
      </w:r>
      <w:r w:rsidRPr="00435C0E">
        <w:t xml:space="preserve">&gt; 0). To study the propagation of the new wave we need to evaluate the field on every plane </w:t>
      </w:r>
      <w:r w:rsidRPr="00435C0E">
        <w:rPr>
          <w:i/>
        </w:rPr>
        <w:t>z</w:t>
      </w:r>
      <w:r w:rsidRPr="00435C0E">
        <w:t xml:space="preserve"> = cost &gt; 0. The basic idea is to represent the field as a super-imposition of simple plane waves. For each plane wave, it will be known the propagation effect. To obtain the total field, it will be necessary only super-impose each plane wave at the desired plane </w:t>
      </w:r>
      <w:r w:rsidRPr="00435C0E">
        <w:rPr>
          <w:i/>
        </w:rPr>
        <w:t>z</w:t>
      </w:r>
      <w:r w:rsidRPr="00435C0E">
        <w:t xml:space="preserve"> by using the Fourier Transform technique. </w:t>
      </w:r>
    </w:p>
    <w:p w14:paraId="62D3D9B0" w14:textId="77777777" w:rsidR="00837DBC" w:rsidRPr="00435C0E" w:rsidRDefault="00837DBC" w:rsidP="00435C0E">
      <w:pPr>
        <w:spacing w:line="480" w:lineRule="auto"/>
        <w:jc w:val="both"/>
      </w:pPr>
      <w:r w:rsidRPr="00435C0E">
        <w:lastRenderedPageBreak/>
        <w:t xml:space="preserve">Let’s consider a single plane wave with complex amplitude: </w:t>
      </w:r>
      <w:r w:rsidRPr="00435C0E">
        <w:rPr>
          <w:position w:val="-10"/>
        </w:rPr>
        <w:object w:dxaOrig="1380" w:dyaOrig="360" w14:anchorId="62D3DA16">
          <v:shape id="_x0000_i1034" type="#_x0000_t75" style="width:69pt;height:18pt" o:ole="">
            <v:imagedata r:id="rId25" o:title=""/>
          </v:shape>
          <o:OLEObject Type="Embed" ProgID="Equation.3" ShapeID="_x0000_i1034" DrawAspect="Content" ObjectID="_1603285694" r:id="rId26"/>
        </w:object>
      </w:r>
      <w:r w:rsidRPr="00435C0E">
        <w:t xml:space="preserve">. In the case of Cartesian coordinate system, the components of the wave vector </w:t>
      </w:r>
      <w:r w:rsidRPr="00435C0E">
        <w:rPr>
          <w:b/>
        </w:rPr>
        <w:t>k</w:t>
      </w:r>
      <w:r w:rsidRPr="00435C0E">
        <w:t xml:space="preserve"> and vector </w:t>
      </w:r>
      <w:r w:rsidRPr="00435C0E">
        <w:rPr>
          <w:b/>
        </w:rPr>
        <w:t>r,</w:t>
      </w:r>
      <w:r w:rsidRPr="00435C0E">
        <w:t xml:space="preserve"> are respectively: </w:t>
      </w:r>
      <w:r w:rsidRPr="00435C0E">
        <w:rPr>
          <w:position w:val="-14"/>
        </w:rPr>
        <w:object w:dxaOrig="2400" w:dyaOrig="380" w14:anchorId="62D3DA17">
          <v:shape id="_x0000_i1035" type="#_x0000_t75" style="width:120pt;height:19pt" o:ole="">
            <v:imagedata r:id="rId27" o:title=""/>
          </v:shape>
          <o:OLEObject Type="Embed" ProgID="Equation.3" ShapeID="_x0000_i1035" DrawAspect="Content" ObjectID="_1603285695" r:id="rId28"/>
        </w:object>
      </w:r>
      <w:r w:rsidRPr="00435C0E">
        <w:t xml:space="preserve">and </w:t>
      </w:r>
      <w:r w:rsidRPr="00435C0E">
        <w:rPr>
          <w:position w:val="-10"/>
        </w:rPr>
        <w:object w:dxaOrig="2040" w:dyaOrig="320" w14:anchorId="62D3DA18">
          <v:shape id="_x0000_i1036" type="#_x0000_t75" style="width:102pt;height:16.5pt" o:ole="">
            <v:imagedata r:id="rId29" o:title=""/>
          </v:shape>
          <o:OLEObject Type="Embed" ProgID="Equation.3" ShapeID="_x0000_i1036" DrawAspect="Content" ObjectID="_1603285696" r:id="rId30"/>
        </w:object>
      </w:r>
      <w:r w:rsidRPr="00435C0E">
        <w:t xml:space="preserve">. The distribution of complex amplitude evaluated at </w:t>
      </w:r>
      <w:r w:rsidRPr="00435C0E">
        <w:rPr>
          <w:i/>
        </w:rPr>
        <w:t>z</w:t>
      </w:r>
      <w:r w:rsidRPr="00435C0E">
        <w:t xml:space="preserve">=0 is of the form: </w:t>
      </w:r>
      <w:r w:rsidRPr="00435C0E">
        <w:rPr>
          <w:position w:val="-10"/>
        </w:rPr>
        <w:object w:dxaOrig="2700" w:dyaOrig="380" w14:anchorId="62D3DA19">
          <v:shape id="_x0000_i1037" type="#_x0000_t75" style="width:135.5pt;height:19pt" o:ole="">
            <v:imagedata r:id="rId31" o:title=""/>
          </v:shape>
          <o:OLEObject Type="Embed" ProgID="Equation.3" ShapeID="_x0000_i1037" DrawAspect="Content" ObjectID="_1603285697" r:id="rId32"/>
        </w:object>
      </w:r>
      <w:r w:rsidRPr="00435C0E">
        <w:t>. Therefore, the total field is simply the integral (super-imposition) of such single plane waves as follow:</w:t>
      </w:r>
    </w:p>
    <w:p w14:paraId="62D3D9B1" w14:textId="77777777" w:rsidR="00837DBC" w:rsidRPr="00435C0E" w:rsidRDefault="00837DBC" w:rsidP="00435C0E">
      <w:pPr>
        <w:spacing w:line="480" w:lineRule="auto"/>
        <w:jc w:val="right"/>
      </w:pPr>
      <w:r w:rsidRPr="00435C0E">
        <w:rPr>
          <w:position w:val="-34"/>
        </w:rPr>
        <w:object w:dxaOrig="3660" w:dyaOrig="620" w14:anchorId="62D3DA1A">
          <v:shape id="_x0000_i1038" type="#_x0000_t75" style="width:183pt;height:31.5pt" o:ole="">
            <v:imagedata r:id="rId33" o:title=""/>
          </v:shape>
          <o:OLEObject Type="Embed" ProgID="Equation.3" ShapeID="_x0000_i1038" DrawAspect="Content" ObjectID="_1603285698" r:id="rId34"/>
        </w:object>
      </w:r>
      <w:r w:rsidRPr="00435C0E">
        <w:t xml:space="preserve">                                         (10)</w:t>
      </w:r>
    </w:p>
    <w:p w14:paraId="62D3D9B2" w14:textId="77777777" w:rsidR="00837DBC" w:rsidRPr="00435C0E" w:rsidRDefault="00837DBC" w:rsidP="00435C0E">
      <w:pPr>
        <w:spacing w:line="480" w:lineRule="auto"/>
        <w:jc w:val="both"/>
      </w:pPr>
      <w:r w:rsidRPr="00435C0E">
        <w:t xml:space="preserve">Being </w:t>
      </w:r>
      <w:r w:rsidRPr="00435C0E">
        <w:rPr>
          <w:b/>
        </w:rPr>
        <w:t>(</w:t>
      </w:r>
      <w:proofErr w:type="spellStart"/>
      <w:proofErr w:type="gramStart"/>
      <w:r w:rsidRPr="00435C0E">
        <w:rPr>
          <w:b/>
        </w:rPr>
        <w:t>x,y</w:t>
      </w:r>
      <w:proofErr w:type="spellEnd"/>
      <w:proofErr w:type="gramEnd"/>
      <w:r w:rsidRPr="00435C0E">
        <w:rPr>
          <w:b/>
        </w:rPr>
        <w:t>)</w:t>
      </w:r>
      <w:r w:rsidRPr="00435C0E">
        <w:t xml:space="preserve"> the plane interface along we perform the integration, </w:t>
      </w:r>
      <w:r w:rsidRPr="00435C0E">
        <w:rPr>
          <w:i/>
        </w:rPr>
        <w:t>p</w:t>
      </w:r>
      <w:r w:rsidRPr="00435C0E">
        <w:t xml:space="preserve"> and </w:t>
      </w:r>
      <w:r w:rsidRPr="00435C0E">
        <w:rPr>
          <w:i/>
        </w:rPr>
        <w:t>q</w:t>
      </w:r>
      <w:r w:rsidRPr="00435C0E">
        <w:t xml:space="preserve"> the spatial frequency and </w:t>
      </w:r>
      <w:r w:rsidRPr="00435C0E">
        <w:rPr>
          <w:position w:val="-10"/>
        </w:rPr>
        <w:object w:dxaOrig="840" w:dyaOrig="340" w14:anchorId="62D3DA1B">
          <v:shape id="_x0000_i1039" type="#_x0000_t75" style="width:42pt;height:17pt" o:ole="">
            <v:imagedata r:id="rId35" o:title=""/>
          </v:shape>
          <o:OLEObject Type="Embed" ProgID="Equation.3" ShapeID="_x0000_i1039" DrawAspect="Content" ObjectID="_1603285699" r:id="rId36"/>
        </w:object>
      </w:r>
      <w:r w:rsidRPr="00435C0E">
        <w:t xml:space="preserve">the angular spectrum along </w:t>
      </w:r>
      <w:r w:rsidRPr="00435C0E">
        <w:rPr>
          <w:i/>
        </w:rPr>
        <w:t>z</w:t>
      </w:r>
      <w:r w:rsidRPr="00435C0E">
        <w:t xml:space="preserve">. The total field can be represented by plane waves with complex amplitude </w:t>
      </w:r>
      <w:r w:rsidRPr="00435C0E">
        <w:rPr>
          <w:position w:val="-10"/>
        </w:rPr>
        <w:object w:dxaOrig="840" w:dyaOrig="340" w14:anchorId="62D3DA1C">
          <v:shape id="_x0000_i1040" type="#_x0000_t75" style="width:42pt;height:17pt" o:ole="">
            <v:imagedata r:id="rId35" o:title=""/>
          </v:shape>
          <o:OLEObject Type="Embed" ProgID="Equation.3" ShapeID="_x0000_i1040" DrawAspect="Content" ObjectID="_1603285700" r:id="rId37"/>
        </w:object>
      </w:r>
      <w:r w:rsidRPr="00435C0E">
        <w:t xml:space="preserve">, that are homogeneous if the spatial frequencies satisfy the following relationship </w:t>
      </w:r>
      <w:r w:rsidRPr="00435C0E">
        <w:rPr>
          <w:position w:val="-24"/>
        </w:rPr>
        <w:object w:dxaOrig="1280" w:dyaOrig="620" w14:anchorId="62D3DA1D">
          <v:shape id="_x0000_i1041" type="#_x0000_t75" style="width:64pt;height:31.5pt" o:ole="">
            <v:imagedata r:id="rId38" o:title=""/>
          </v:shape>
          <o:OLEObject Type="Embed" ProgID="Equation.3" ShapeID="_x0000_i1041" DrawAspect="Content" ObjectID="_1603285701" r:id="rId39"/>
        </w:object>
      </w:r>
      <w:r w:rsidRPr="00435C0E">
        <w:t xml:space="preserve"> and non-homogeneous otherwise. Having said that, the proposed generalized method consists in:</w:t>
      </w:r>
    </w:p>
    <w:p w14:paraId="62D3D9B3" w14:textId="77777777" w:rsidR="00837DBC" w:rsidRPr="00435C0E" w:rsidRDefault="00837DBC" w:rsidP="00435C0E">
      <w:pPr>
        <w:spacing w:line="480" w:lineRule="auto"/>
        <w:jc w:val="both"/>
      </w:pPr>
      <w:r w:rsidRPr="00435C0E">
        <w:t>1) transforming eqn. (</w:t>
      </w:r>
      <w:r w:rsidR="00B43FE3" w:rsidRPr="00435C0E">
        <w:t>9</w:t>
      </w:r>
      <w:r w:rsidR="00435C0E" w:rsidRPr="00435C0E">
        <w:t>) from</w:t>
      </w:r>
      <w:r w:rsidRPr="00435C0E">
        <w:t xml:space="preserve"> </w:t>
      </w:r>
      <w:r w:rsidRPr="00435C0E">
        <w:rPr>
          <w:b/>
          <w:i/>
        </w:rPr>
        <w:t>r</w:t>
      </w:r>
      <w:r w:rsidRPr="00435C0E">
        <w:t xml:space="preserve">-domain to some other domain by changing the independent variable </w:t>
      </w:r>
      <w:r w:rsidRPr="00435C0E">
        <w:rPr>
          <w:b/>
          <w:i/>
        </w:rPr>
        <w:t>r</w:t>
      </w:r>
      <w:r w:rsidRPr="00435C0E">
        <w:t xml:space="preserve"> to some other new independent variable </w:t>
      </w:r>
      <w:r w:rsidRPr="00435C0E">
        <w:rPr>
          <w:b/>
        </w:rPr>
        <w:t>w</w:t>
      </w:r>
      <w:r w:rsidRPr="00435C0E">
        <w:t xml:space="preserve"> = F(</w:t>
      </w:r>
      <w:r w:rsidRPr="00435C0E">
        <w:rPr>
          <w:b/>
          <w:i/>
        </w:rPr>
        <w:t>r</w:t>
      </w:r>
      <w:r w:rsidR="00435C0E">
        <w:t>)</w:t>
      </w:r>
    </w:p>
    <w:p w14:paraId="62D3D9B4" w14:textId="77777777" w:rsidR="00837DBC" w:rsidRPr="00435C0E" w:rsidRDefault="00837DBC" w:rsidP="00435C0E">
      <w:pPr>
        <w:spacing w:line="480" w:lineRule="auto"/>
        <w:jc w:val="both"/>
      </w:pPr>
      <w:r w:rsidRPr="00435C0E">
        <w:t xml:space="preserve">2) equating the coefficients of the transformed equation with the corresponding coefficients of like-terms of a chosen standard differential equation (with well-known solution) expressed in terms of the same independent variable </w:t>
      </w:r>
      <w:r w:rsidRPr="00435C0E">
        <w:rPr>
          <w:b/>
        </w:rPr>
        <w:t>w</w:t>
      </w:r>
      <w:r w:rsidRPr="00435C0E">
        <w:t xml:space="preserve"> = F(</w:t>
      </w:r>
      <w:r w:rsidRPr="00435C0E">
        <w:rPr>
          <w:b/>
          <w:i/>
        </w:rPr>
        <w:t>r</w:t>
      </w:r>
      <w:r w:rsidRPr="00435C0E">
        <w:t xml:space="preserve">). </w:t>
      </w:r>
    </w:p>
    <w:p w14:paraId="62D3D9B5" w14:textId="77777777" w:rsidR="00837DBC" w:rsidRPr="00435C0E" w:rsidRDefault="00837DBC" w:rsidP="00435C0E">
      <w:pPr>
        <w:spacing w:line="480" w:lineRule="auto"/>
        <w:jc w:val="both"/>
      </w:pPr>
      <w:r w:rsidRPr="00435C0E">
        <w:t xml:space="preserve">3) From the relations, obtainable from </w:t>
      </w:r>
      <w:r w:rsidR="00B43FE3" w:rsidRPr="00435C0E">
        <w:t>point 2</w:t>
      </w:r>
      <w:r w:rsidRPr="00435C0E">
        <w:t xml:space="preserve">, two separate </w:t>
      </w:r>
      <w:r w:rsidR="00435C0E" w:rsidRPr="00435C0E">
        <w:t>sets of expressions</w:t>
      </w:r>
      <w:r w:rsidRPr="00435C0E">
        <w:t xml:space="preserve"> for f(</w:t>
      </w:r>
      <w:r w:rsidRPr="00435C0E">
        <w:rPr>
          <w:b/>
          <w:i/>
        </w:rPr>
        <w:t>r</w:t>
      </w:r>
      <w:r w:rsidRPr="00435C0E">
        <w:t>) and g(</w:t>
      </w:r>
      <w:r w:rsidRPr="00435C0E">
        <w:rPr>
          <w:b/>
          <w:i/>
        </w:rPr>
        <w:t>r</w:t>
      </w:r>
      <w:r w:rsidRPr="00435C0E">
        <w:t xml:space="preserve">) are found out. </w:t>
      </w:r>
    </w:p>
    <w:p w14:paraId="62D3D9B6" w14:textId="77777777" w:rsidR="00837DBC" w:rsidRPr="00435C0E" w:rsidRDefault="00837DBC" w:rsidP="00435C0E">
      <w:pPr>
        <w:spacing w:line="480" w:lineRule="auto"/>
        <w:jc w:val="both"/>
      </w:pPr>
    </w:p>
    <w:p w14:paraId="62D3D9B7" w14:textId="77777777" w:rsidR="00837DBC" w:rsidRPr="00435C0E" w:rsidRDefault="00837DBC" w:rsidP="00435C0E">
      <w:pPr>
        <w:spacing w:line="480" w:lineRule="auto"/>
        <w:jc w:val="both"/>
      </w:pPr>
    </w:p>
    <w:p w14:paraId="62D3D9B8" w14:textId="77777777" w:rsidR="00B43FE3" w:rsidRPr="00435C0E" w:rsidRDefault="00B43FE3" w:rsidP="00435C0E">
      <w:pPr>
        <w:spacing w:line="480" w:lineRule="auto"/>
        <w:jc w:val="both"/>
      </w:pPr>
    </w:p>
    <w:p w14:paraId="62D3D9B9" w14:textId="77777777" w:rsidR="00837DBC" w:rsidRPr="00435C0E" w:rsidRDefault="00837DBC" w:rsidP="00435C0E">
      <w:pPr>
        <w:spacing w:line="480" w:lineRule="auto"/>
        <w:jc w:val="both"/>
        <w:rPr>
          <w:i/>
        </w:rPr>
      </w:pPr>
      <w:r w:rsidRPr="00435C0E">
        <w:rPr>
          <w:i/>
        </w:rPr>
        <w:lastRenderedPageBreak/>
        <w:t>1.2 Mathematical formulation</w:t>
      </w:r>
    </w:p>
    <w:p w14:paraId="62D3D9BA" w14:textId="77777777" w:rsidR="00837DBC" w:rsidRPr="00435C0E" w:rsidRDefault="00837DBC" w:rsidP="00435C0E">
      <w:pPr>
        <w:spacing w:line="480" w:lineRule="auto"/>
        <w:jc w:val="both"/>
      </w:pPr>
      <w:r w:rsidRPr="00435C0E">
        <w:t xml:space="preserve">If the independent variable of </w:t>
      </w:r>
      <w:r w:rsidRPr="00435C0E">
        <w:rPr>
          <w:b/>
          <w:i/>
        </w:rPr>
        <w:t>r</w:t>
      </w:r>
      <w:r w:rsidRPr="00435C0E">
        <w:t xml:space="preserve"> of eqn. (8) written as</w:t>
      </w:r>
    </w:p>
    <w:p w14:paraId="62D3D9BB" w14:textId="77777777" w:rsidR="00837DBC" w:rsidRPr="00435C0E" w:rsidRDefault="00837DBC" w:rsidP="00435C0E">
      <w:pPr>
        <w:spacing w:line="480" w:lineRule="auto"/>
        <w:jc w:val="right"/>
      </w:pPr>
      <w:r w:rsidRPr="00435C0E">
        <w:rPr>
          <w:position w:val="-28"/>
        </w:rPr>
        <w:object w:dxaOrig="2240" w:dyaOrig="660" w14:anchorId="62D3DA1E">
          <v:shape id="_x0000_i1042" type="#_x0000_t75" style="width:112pt;height:33pt" o:ole="">
            <v:imagedata r:id="rId40" o:title=""/>
          </v:shape>
          <o:OLEObject Type="Embed" ProgID="Equation.3" ShapeID="_x0000_i1042" DrawAspect="Content" ObjectID="_1603285702" r:id="rId41"/>
        </w:object>
      </w:r>
      <w:r w:rsidRPr="00435C0E">
        <w:t xml:space="preserve">                                                  (11)</w:t>
      </w:r>
    </w:p>
    <w:p w14:paraId="62D3D9BC" w14:textId="77777777" w:rsidR="00837DBC" w:rsidRPr="00435C0E" w:rsidRDefault="00837DBC" w:rsidP="00435C0E">
      <w:pPr>
        <w:spacing w:line="480" w:lineRule="auto"/>
        <w:jc w:val="both"/>
      </w:pPr>
      <w:r w:rsidRPr="00435C0E">
        <w:t xml:space="preserve">is changed to a new independent variable </w:t>
      </w:r>
      <w:r w:rsidRPr="00435C0E">
        <w:rPr>
          <w:b/>
        </w:rPr>
        <w:t>w</w:t>
      </w:r>
      <w:r w:rsidRPr="00435C0E">
        <w:t xml:space="preserve"> = F(</w:t>
      </w:r>
      <w:r w:rsidRPr="00435C0E">
        <w:rPr>
          <w:b/>
          <w:i/>
        </w:rPr>
        <w:t>r</w:t>
      </w:r>
      <w:r w:rsidRPr="00435C0E">
        <w:t>), then eqn. (8) reduces to:</w:t>
      </w:r>
    </w:p>
    <w:p w14:paraId="62D3D9BD" w14:textId="77777777" w:rsidR="00837DBC" w:rsidRPr="00435C0E" w:rsidRDefault="00837DBC" w:rsidP="00435C0E">
      <w:pPr>
        <w:spacing w:line="480" w:lineRule="auto"/>
        <w:jc w:val="right"/>
      </w:pPr>
      <w:r w:rsidRPr="00435C0E">
        <w:rPr>
          <w:position w:val="-30"/>
        </w:rPr>
        <w:object w:dxaOrig="3379" w:dyaOrig="680" w14:anchorId="62D3DA1F">
          <v:shape id="_x0000_i1043" type="#_x0000_t75" style="width:169pt;height:34pt" o:ole="">
            <v:imagedata r:id="rId42" o:title=""/>
          </v:shape>
          <o:OLEObject Type="Embed" ProgID="Equation.3" ShapeID="_x0000_i1043" DrawAspect="Content" ObjectID="_1603285703" r:id="rId43"/>
        </w:object>
      </w:r>
      <w:r w:rsidRPr="00435C0E">
        <w:t xml:space="preserve">                                         (12)</w:t>
      </w:r>
    </w:p>
    <w:p w14:paraId="62D3D9BE" w14:textId="77777777" w:rsidR="00837DBC" w:rsidRPr="00435C0E" w:rsidRDefault="00837DBC" w:rsidP="00435C0E">
      <w:pPr>
        <w:spacing w:line="480" w:lineRule="auto"/>
        <w:jc w:val="both"/>
      </w:pPr>
      <w:r w:rsidRPr="00435C0E">
        <w:t xml:space="preserve">where the dot over the symbol denotes differentiation with respect to </w:t>
      </w:r>
      <w:r w:rsidRPr="00435C0E">
        <w:rPr>
          <w:b/>
        </w:rPr>
        <w:t>w</w:t>
      </w:r>
      <w:r w:rsidRPr="00435C0E">
        <w:t xml:space="preserve"> only. If the chosen standard linear second-order differential equation associated with the name of the proposed class is taken to be</w:t>
      </w:r>
    </w:p>
    <w:p w14:paraId="62D3D9BF" w14:textId="77777777" w:rsidR="00837DBC" w:rsidRPr="00435C0E" w:rsidRDefault="00837DBC" w:rsidP="00435C0E">
      <w:pPr>
        <w:spacing w:line="480" w:lineRule="auto"/>
        <w:jc w:val="right"/>
      </w:pPr>
      <w:r w:rsidRPr="00435C0E">
        <w:rPr>
          <w:position w:val="-12"/>
        </w:rPr>
        <w:object w:dxaOrig="2580" w:dyaOrig="380" w14:anchorId="62D3DA20">
          <v:shape id="_x0000_i1044" type="#_x0000_t75" style="width:129pt;height:19pt" o:ole="">
            <v:imagedata r:id="rId44" o:title=""/>
          </v:shape>
          <o:OLEObject Type="Embed" ProgID="Equation.3" ShapeID="_x0000_i1044" DrawAspect="Content" ObjectID="_1603285704" r:id="rId45"/>
        </w:object>
      </w:r>
      <w:r w:rsidRPr="00435C0E">
        <w:t xml:space="preserve">                                                (13)</w:t>
      </w:r>
    </w:p>
    <w:p w14:paraId="62D3D9C0" w14:textId="77777777" w:rsidR="00837DBC" w:rsidRPr="00435C0E" w:rsidRDefault="00837DBC" w:rsidP="00435C0E">
      <w:pPr>
        <w:spacing w:line="480" w:lineRule="auto"/>
        <w:jc w:val="both"/>
      </w:pPr>
      <w:r w:rsidRPr="00435C0E">
        <w:t>with its general solution</w:t>
      </w:r>
    </w:p>
    <w:p w14:paraId="62D3D9C1" w14:textId="77777777" w:rsidR="00837DBC" w:rsidRPr="00435C0E" w:rsidRDefault="00837DBC" w:rsidP="00435C0E">
      <w:pPr>
        <w:spacing w:line="480" w:lineRule="auto"/>
        <w:jc w:val="right"/>
      </w:pPr>
      <w:r w:rsidRPr="00435C0E">
        <w:rPr>
          <w:position w:val="-10"/>
        </w:rPr>
        <w:object w:dxaOrig="2360" w:dyaOrig="340" w14:anchorId="62D3DA21">
          <v:shape id="_x0000_i1045" type="#_x0000_t75" style="width:117.5pt;height:17pt" o:ole="">
            <v:imagedata r:id="rId46" o:title=""/>
          </v:shape>
          <o:OLEObject Type="Embed" ProgID="Equation.3" ShapeID="_x0000_i1045" DrawAspect="Content" ObjectID="_1603285705" r:id="rId47"/>
        </w:object>
      </w:r>
      <w:r w:rsidRPr="00435C0E">
        <w:t xml:space="preserve">                                                 (14)</w:t>
      </w:r>
    </w:p>
    <w:p w14:paraId="62D3D9C2" w14:textId="77777777" w:rsidR="00837DBC" w:rsidRPr="00435C0E" w:rsidRDefault="00837DBC" w:rsidP="00435C0E">
      <w:pPr>
        <w:spacing w:line="480" w:lineRule="auto"/>
        <w:jc w:val="both"/>
      </w:pPr>
      <w:r w:rsidRPr="00435C0E">
        <w:t>where M(</w:t>
      </w:r>
      <w:r w:rsidRPr="00435C0E">
        <w:rPr>
          <w:b/>
        </w:rPr>
        <w:t>w</w:t>
      </w:r>
      <w:r w:rsidRPr="00435C0E">
        <w:t>) and N(</w:t>
      </w:r>
      <w:r w:rsidRPr="00435C0E">
        <w:rPr>
          <w:b/>
        </w:rPr>
        <w:t>w</w:t>
      </w:r>
      <w:r w:rsidRPr="00435C0E">
        <w:t xml:space="preserve">) are some functions of </w:t>
      </w:r>
      <w:r w:rsidRPr="00435C0E">
        <w:rPr>
          <w:b/>
        </w:rPr>
        <w:t>w</w:t>
      </w:r>
      <w:r w:rsidRPr="00435C0E">
        <w:t>, and A and B are constants to be determined from the boundary conditions of the structure and electromagnetic problem under study. Then constraining eqn. (12) to simulate eqn. (13</w:t>
      </w:r>
      <w:r w:rsidR="00B43FE3" w:rsidRPr="00435C0E">
        <w:t>) yields</w:t>
      </w:r>
      <w:r w:rsidRPr="00435C0E">
        <w:t xml:space="preserve"> to:</w:t>
      </w:r>
    </w:p>
    <w:p w14:paraId="62D3D9C3" w14:textId="77777777" w:rsidR="00837DBC" w:rsidRPr="00435C0E" w:rsidRDefault="00837DBC" w:rsidP="00435C0E">
      <w:pPr>
        <w:spacing w:line="480" w:lineRule="auto"/>
        <w:jc w:val="right"/>
      </w:pPr>
      <w:r w:rsidRPr="00435C0E">
        <w:rPr>
          <w:position w:val="-66"/>
        </w:rPr>
        <w:object w:dxaOrig="3080" w:dyaOrig="1440" w14:anchorId="62D3DA22">
          <v:shape id="_x0000_i1046" type="#_x0000_t75" style="width:154pt;height:1in" o:ole="">
            <v:imagedata r:id="rId48" o:title=""/>
          </v:shape>
          <o:OLEObject Type="Embed" ProgID="Equation.3" ShapeID="_x0000_i1046" DrawAspect="Content" ObjectID="_1603285706" r:id="rId49"/>
        </w:object>
      </w:r>
      <w:r w:rsidRPr="00435C0E">
        <w:t xml:space="preserve">                                       (15)</w:t>
      </w:r>
    </w:p>
    <w:p w14:paraId="62D3D9C4" w14:textId="77777777" w:rsidR="00837DBC" w:rsidRPr="00435C0E" w:rsidRDefault="00837DBC" w:rsidP="00435C0E">
      <w:pPr>
        <w:spacing w:line="480" w:lineRule="auto"/>
        <w:jc w:val="both"/>
      </w:pPr>
      <w:r w:rsidRPr="00435C0E">
        <w:t>Relation</w:t>
      </w:r>
      <w:r w:rsidR="00B43FE3" w:rsidRPr="00435C0E">
        <w:t>s</w:t>
      </w:r>
      <w:r w:rsidRPr="00435C0E">
        <w:t xml:space="preserve"> </w:t>
      </w:r>
      <w:r w:rsidR="00B43FE3" w:rsidRPr="00435C0E">
        <w:t>(15</w:t>
      </w:r>
      <w:r w:rsidRPr="00435C0E">
        <w:t>) shows that f(</w:t>
      </w:r>
      <w:r w:rsidRPr="00435C0E">
        <w:rPr>
          <w:b/>
          <w:i/>
        </w:rPr>
        <w:t>r</w:t>
      </w:r>
      <w:r w:rsidRPr="00435C0E">
        <w:t xml:space="preserve">) may be obtainable in terms of </w:t>
      </w:r>
      <w:r w:rsidRPr="00435C0E">
        <w:rPr>
          <w:b/>
        </w:rPr>
        <w:t>w</w:t>
      </w:r>
      <w:r w:rsidRPr="00435C0E">
        <w:t xml:space="preserve"> which may be any arbitrary function of </w:t>
      </w:r>
      <w:r w:rsidRPr="00435C0E">
        <w:rPr>
          <w:b/>
          <w:i/>
        </w:rPr>
        <w:t>r</w:t>
      </w:r>
      <w:r w:rsidRPr="00435C0E">
        <w:t xml:space="preserve"> or alternatively </w:t>
      </w:r>
      <w:r w:rsidRPr="00435C0E">
        <w:rPr>
          <w:b/>
        </w:rPr>
        <w:t>w</w:t>
      </w:r>
      <w:r w:rsidRPr="00435C0E">
        <w:t xml:space="preserve"> can be made available in terms of arbitrary f(</w:t>
      </w:r>
      <w:r w:rsidRPr="00435C0E">
        <w:rPr>
          <w:b/>
          <w:i/>
        </w:rPr>
        <w:t>r</w:t>
      </w:r>
      <w:r w:rsidRPr="00435C0E">
        <w:t>). Corresponding to arbitrary f(</w:t>
      </w:r>
      <w:r w:rsidRPr="00435C0E">
        <w:rPr>
          <w:b/>
          <w:i/>
        </w:rPr>
        <w:t>r</w:t>
      </w:r>
      <w:r w:rsidRPr="00435C0E">
        <w:t xml:space="preserve">), the </w:t>
      </w:r>
      <w:r w:rsidR="00B43FE3" w:rsidRPr="00435C0E">
        <w:t>set of non-uniformities</w:t>
      </w:r>
      <w:r w:rsidRPr="00435C0E">
        <w:t xml:space="preserve"> may be derived by finding out </w:t>
      </w:r>
      <w:r w:rsidRPr="00435C0E">
        <w:rPr>
          <w:b/>
        </w:rPr>
        <w:t>w</w:t>
      </w:r>
      <w:r w:rsidRPr="00435C0E">
        <w:t xml:space="preserve"> in terms of f(</w:t>
      </w:r>
      <w:r w:rsidRPr="00435C0E">
        <w:rPr>
          <w:b/>
          <w:i/>
        </w:rPr>
        <w:t>r</w:t>
      </w:r>
      <w:r w:rsidRPr="00435C0E">
        <w:t>) using (15) and then expressing g(</w:t>
      </w:r>
      <w:r w:rsidRPr="00435C0E">
        <w:rPr>
          <w:b/>
          <w:i/>
        </w:rPr>
        <w:t>r</w:t>
      </w:r>
      <w:r w:rsidRPr="00435C0E">
        <w:t>) in terms of f(</w:t>
      </w:r>
      <w:r w:rsidRPr="00435C0E">
        <w:rPr>
          <w:b/>
          <w:i/>
        </w:rPr>
        <w:t>r</w:t>
      </w:r>
      <w:r w:rsidRPr="00435C0E">
        <w:t xml:space="preserve">) as given in eqn. (15). The substitution of this value of </w:t>
      </w:r>
      <w:r w:rsidRPr="00435C0E">
        <w:rPr>
          <w:b/>
        </w:rPr>
        <w:t>w</w:t>
      </w:r>
      <w:r w:rsidRPr="00435C0E">
        <w:t xml:space="preserve"> in </w:t>
      </w:r>
      <w:r w:rsidRPr="00435C0E">
        <w:lastRenderedPageBreak/>
        <w:t>terms of arbitrary f(</w:t>
      </w:r>
      <w:r w:rsidRPr="00435C0E">
        <w:rPr>
          <w:b/>
          <w:i/>
        </w:rPr>
        <w:t>r</w:t>
      </w:r>
      <w:r w:rsidRPr="00435C0E">
        <w:t xml:space="preserve">) into solution (12) yields the general solution of electric field for the second </w:t>
      </w:r>
      <w:r w:rsidR="00B43FE3" w:rsidRPr="00435C0E">
        <w:t>set of non-uniformities</w:t>
      </w:r>
      <w:r w:rsidRPr="00435C0E">
        <w:t>. In our case, substitution of:</w:t>
      </w:r>
    </w:p>
    <w:p w14:paraId="62D3D9C5" w14:textId="77777777" w:rsidR="00837DBC" w:rsidRPr="00435C0E" w:rsidRDefault="00837DBC" w:rsidP="00435C0E">
      <w:pPr>
        <w:spacing w:line="480" w:lineRule="auto"/>
        <w:jc w:val="right"/>
      </w:pPr>
      <w:r w:rsidRPr="00435C0E">
        <w:rPr>
          <w:position w:val="-30"/>
        </w:rPr>
        <w:object w:dxaOrig="1020" w:dyaOrig="720" w14:anchorId="62D3DA23">
          <v:shape id="_x0000_i1047" type="#_x0000_t75" style="width:50.5pt;height:36.5pt" o:ole="">
            <v:imagedata r:id="rId50" o:title=""/>
          </v:shape>
          <o:OLEObject Type="Embed" ProgID="Equation.3" ShapeID="_x0000_i1047" DrawAspect="Content" ObjectID="_1603285707" r:id="rId51"/>
        </w:object>
      </w:r>
      <w:r w:rsidRPr="00435C0E">
        <w:t xml:space="preserve">                                                          (16)</w:t>
      </w:r>
    </w:p>
    <w:p w14:paraId="62D3D9C6" w14:textId="77777777" w:rsidR="00837DBC" w:rsidRPr="00435C0E" w:rsidRDefault="00837DBC" w:rsidP="00435C0E">
      <w:pPr>
        <w:spacing w:line="480" w:lineRule="auto"/>
        <w:jc w:val="both"/>
      </w:pPr>
      <w:r w:rsidRPr="00435C0E">
        <w:t xml:space="preserve">Where </w:t>
      </w:r>
      <w:r w:rsidRPr="00435C0E">
        <w:rPr>
          <w:i/>
        </w:rPr>
        <w:t>k</w:t>
      </w:r>
      <w:r w:rsidRPr="00435C0E">
        <w:t xml:space="preserve"> is a constant ≠ 0 reduces eq. (12) to the form of the generalized proportionate line: </w:t>
      </w:r>
    </w:p>
    <w:p w14:paraId="62D3D9C7" w14:textId="77777777" w:rsidR="00837DBC" w:rsidRPr="00435C0E" w:rsidRDefault="00837DBC" w:rsidP="00435C0E">
      <w:pPr>
        <w:spacing w:line="480" w:lineRule="auto"/>
        <w:jc w:val="right"/>
      </w:pPr>
      <w:r w:rsidRPr="00435C0E">
        <w:rPr>
          <w:position w:val="-12"/>
        </w:rPr>
        <w:object w:dxaOrig="1200" w:dyaOrig="380" w14:anchorId="62D3DA24">
          <v:shape id="_x0000_i1048" type="#_x0000_t75" style="width:60pt;height:19pt" o:ole="">
            <v:imagedata r:id="rId52" o:title=""/>
          </v:shape>
          <o:OLEObject Type="Embed" ProgID="Equation.3" ShapeID="_x0000_i1048" DrawAspect="Content" ObjectID="_1603285708" r:id="rId53"/>
        </w:object>
      </w:r>
      <w:r w:rsidRPr="00435C0E">
        <w:t xml:space="preserve">                                                        (17) </w:t>
      </w:r>
    </w:p>
    <w:p w14:paraId="62D3D9C8" w14:textId="77777777" w:rsidR="00837DBC" w:rsidRPr="00435C0E" w:rsidRDefault="00837DBC" w:rsidP="00435C0E">
      <w:pPr>
        <w:spacing w:line="480" w:lineRule="auto"/>
        <w:jc w:val="both"/>
      </w:pPr>
      <w:r w:rsidRPr="00435C0E">
        <w:t>having its general solution</w:t>
      </w:r>
    </w:p>
    <w:p w14:paraId="62D3D9C9" w14:textId="77777777" w:rsidR="00837DBC" w:rsidRPr="00435C0E" w:rsidRDefault="00837DBC" w:rsidP="00435C0E">
      <w:pPr>
        <w:spacing w:line="480" w:lineRule="auto"/>
        <w:jc w:val="right"/>
      </w:pPr>
      <w:r w:rsidRPr="00435C0E">
        <w:t xml:space="preserve"> </w:t>
      </w:r>
      <w:r w:rsidRPr="00435C0E">
        <w:rPr>
          <w:position w:val="-10"/>
        </w:rPr>
        <w:object w:dxaOrig="2280" w:dyaOrig="360" w14:anchorId="62D3DA25">
          <v:shape id="_x0000_i1049" type="#_x0000_t75" style="width:114pt;height:18pt" o:ole="">
            <v:imagedata r:id="rId54" o:title=""/>
          </v:shape>
          <o:OLEObject Type="Embed" ProgID="Equation.3" ShapeID="_x0000_i1049" DrawAspect="Content" ObjectID="_1603285709" r:id="rId55"/>
        </w:object>
      </w:r>
      <w:r w:rsidRPr="00435C0E">
        <w:t xml:space="preserve">                                               (18)</w:t>
      </w:r>
    </w:p>
    <w:p w14:paraId="62D3D9CA" w14:textId="77777777" w:rsidR="00837DBC" w:rsidRPr="00435C0E" w:rsidRDefault="00837DBC" w:rsidP="00435C0E">
      <w:pPr>
        <w:spacing w:line="480" w:lineRule="auto"/>
        <w:jc w:val="both"/>
      </w:pPr>
      <w:r w:rsidRPr="00435C0E">
        <w:t>A comparison of eqns. (15) with (16) gives</w:t>
      </w:r>
    </w:p>
    <w:p w14:paraId="62D3D9CB" w14:textId="77777777" w:rsidR="00837DBC" w:rsidRPr="00435C0E" w:rsidRDefault="00837DBC" w:rsidP="00435C0E">
      <w:pPr>
        <w:spacing w:line="480" w:lineRule="auto"/>
        <w:jc w:val="right"/>
      </w:pPr>
      <w:r w:rsidRPr="00435C0E">
        <w:rPr>
          <w:position w:val="-64"/>
        </w:rPr>
        <w:object w:dxaOrig="1640" w:dyaOrig="1400" w14:anchorId="62D3DA26">
          <v:shape id="_x0000_i1050" type="#_x0000_t75" style="width:82pt;height:70pt" o:ole="">
            <v:imagedata r:id="rId56" o:title=""/>
          </v:shape>
          <o:OLEObject Type="Embed" ProgID="Equation.3" ShapeID="_x0000_i1050" DrawAspect="Content" ObjectID="_1603285710" r:id="rId57"/>
        </w:object>
      </w:r>
      <w:r w:rsidRPr="00435C0E">
        <w:t xml:space="preserve">                                                 (19)</w:t>
      </w:r>
    </w:p>
    <w:p w14:paraId="62D3D9CC" w14:textId="77777777" w:rsidR="00837DBC" w:rsidRPr="00435C0E" w:rsidRDefault="00837DBC" w:rsidP="00435C0E">
      <w:pPr>
        <w:spacing w:line="480" w:lineRule="auto"/>
        <w:jc w:val="both"/>
      </w:pPr>
      <w:r w:rsidRPr="00435C0E">
        <w:t>After some mathematical manipulations, in terms of an arbitrary f(</w:t>
      </w:r>
      <w:r w:rsidRPr="00435C0E">
        <w:rPr>
          <w:b/>
          <w:i/>
        </w:rPr>
        <w:t>r</w:t>
      </w:r>
      <w:r w:rsidRPr="00435C0E">
        <w:t>)</w:t>
      </w:r>
      <w:r w:rsidR="00B43FE3" w:rsidRPr="00435C0E">
        <w:t>=ε(</w:t>
      </w:r>
      <w:r w:rsidR="00B43FE3" w:rsidRPr="00435C0E">
        <w:rPr>
          <w:b/>
          <w:i/>
        </w:rPr>
        <w:t>r</w:t>
      </w:r>
      <w:r w:rsidR="00B43FE3" w:rsidRPr="00435C0E">
        <w:t>)</w:t>
      </w:r>
      <w:r w:rsidRPr="00435C0E">
        <w:t>, we have:</w:t>
      </w:r>
    </w:p>
    <w:p w14:paraId="62D3D9CD" w14:textId="77777777" w:rsidR="00837DBC" w:rsidRPr="00435C0E" w:rsidRDefault="00837DBC" w:rsidP="00435C0E">
      <w:pPr>
        <w:spacing w:line="480" w:lineRule="auto"/>
        <w:jc w:val="right"/>
      </w:pPr>
      <w:r w:rsidRPr="00435C0E">
        <w:rPr>
          <w:position w:val="-16"/>
        </w:rPr>
        <w:object w:dxaOrig="3019" w:dyaOrig="440" w14:anchorId="62D3DA27">
          <v:shape id="_x0000_i1051" type="#_x0000_t75" style="width:151pt;height:22pt" o:ole="">
            <v:imagedata r:id="rId58" o:title=""/>
          </v:shape>
          <o:OLEObject Type="Embed" ProgID="Equation.3" ShapeID="_x0000_i1051" DrawAspect="Content" ObjectID="_1603285711" r:id="rId59"/>
        </w:object>
      </w:r>
      <w:r w:rsidRPr="00435C0E">
        <w:t xml:space="preserve">                                     (20)</w:t>
      </w:r>
    </w:p>
    <w:p w14:paraId="62D3D9CE" w14:textId="77777777" w:rsidR="00837DBC" w:rsidRPr="00435C0E" w:rsidRDefault="00837DBC" w:rsidP="00435C0E">
      <w:pPr>
        <w:spacing w:line="480" w:lineRule="auto"/>
        <w:jc w:val="both"/>
      </w:pPr>
      <w:r w:rsidRPr="00435C0E">
        <w:t>With solutions:</w:t>
      </w:r>
    </w:p>
    <w:p w14:paraId="62D3D9CF" w14:textId="77777777" w:rsidR="00837DBC" w:rsidRPr="00435C0E" w:rsidRDefault="00837DBC" w:rsidP="00435C0E">
      <w:pPr>
        <w:spacing w:line="480" w:lineRule="auto"/>
        <w:jc w:val="right"/>
      </w:pPr>
      <w:r w:rsidRPr="00435C0E">
        <w:rPr>
          <w:position w:val="-10"/>
        </w:rPr>
        <w:object w:dxaOrig="3860" w:dyaOrig="360" w14:anchorId="62D3DA28">
          <v:shape id="_x0000_i1052" type="#_x0000_t75" style="width:193pt;height:18pt" o:ole="">
            <v:imagedata r:id="rId60" o:title=""/>
          </v:shape>
          <o:OLEObject Type="Embed" ProgID="Equation.3" ShapeID="_x0000_i1052" DrawAspect="Content" ObjectID="_1603285712" r:id="rId61"/>
        </w:object>
      </w:r>
      <w:r w:rsidRPr="00435C0E">
        <w:t xml:space="preserve">                             (21)</w:t>
      </w:r>
    </w:p>
    <w:p w14:paraId="62D3D9D0" w14:textId="77777777" w:rsidR="00837DBC" w:rsidRPr="00435C0E" w:rsidRDefault="00837DBC" w:rsidP="00435C0E">
      <w:pPr>
        <w:spacing w:line="480" w:lineRule="auto"/>
        <w:jc w:val="both"/>
      </w:pPr>
      <w:r w:rsidRPr="00435C0E">
        <w:rPr>
          <w:i/>
        </w:rPr>
        <w:t>k</w:t>
      </w:r>
      <w:r w:rsidRPr="00435C0E">
        <w:rPr>
          <w:i/>
          <w:vertAlign w:val="subscript"/>
        </w:rPr>
        <w:t>1</w:t>
      </w:r>
      <w:r w:rsidRPr="00435C0E">
        <w:t xml:space="preserve"> and </w:t>
      </w:r>
      <w:r w:rsidRPr="00435C0E">
        <w:rPr>
          <w:i/>
        </w:rPr>
        <w:t>k</w:t>
      </w:r>
      <w:r w:rsidRPr="00435C0E">
        <w:rPr>
          <w:i/>
          <w:vertAlign w:val="subscript"/>
        </w:rPr>
        <w:t>2</w:t>
      </w:r>
      <w:r w:rsidRPr="00435C0E">
        <w:t xml:space="preserve"> are arbitrary constants unless otherwise stated, and </w:t>
      </w:r>
      <w:r w:rsidRPr="00435C0E">
        <w:rPr>
          <w:i/>
        </w:rPr>
        <w:t>k</w:t>
      </w:r>
      <w:r w:rsidRPr="00435C0E">
        <w:rPr>
          <w:i/>
          <w:vertAlign w:val="subscript"/>
        </w:rPr>
        <w:t>1</w:t>
      </w:r>
      <w:r w:rsidRPr="00435C0E">
        <w:t xml:space="preserve"> ≠ 0.</w:t>
      </w:r>
    </w:p>
    <w:p w14:paraId="62D3D9D1" w14:textId="77777777" w:rsidR="00B43FE3" w:rsidRPr="00435C0E" w:rsidRDefault="00B43FE3" w:rsidP="00435C0E">
      <w:pPr>
        <w:spacing w:line="480" w:lineRule="auto"/>
        <w:jc w:val="both"/>
      </w:pPr>
    </w:p>
    <w:p w14:paraId="62D3D9D2" w14:textId="77777777" w:rsidR="00FC6441" w:rsidRPr="00435C0E" w:rsidRDefault="00FC6441" w:rsidP="00435C0E">
      <w:pPr>
        <w:spacing w:line="480" w:lineRule="auto"/>
        <w:jc w:val="both"/>
        <w:rPr>
          <w:i/>
        </w:rPr>
      </w:pPr>
      <w:r w:rsidRPr="00435C0E">
        <w:rPr>
          <w:i/>
        </w:rPr>
        <w:t>1.3 Transmission Line model</w:t>
      </w:r>
    </w:p>
    <w:p w14:paraId="62D3D9D3" w14:textId="77777777" w:rsidR="00FC6441" w:rsidRPr="00435C0E" w:rsidRDefault="00FC6441" w:rsidP="00435C0E">
      <w:pPr>
        <w:spacing w:line="480" w:lineRule="auto"/>
        <w:jc w:val="both"/>
      </w:pPr>
      <w:r w:rsidRPr="00435C0E">
        <w:t xml:space="preserve">Now that we have reduce eqn. (9) to a simpler form of eqn. (21), </w:t>
      </w:r>
      <w:r w:rsidR="00E72077" w:rsidRPr="00435C0E">
        <w:t xml:space="preserve">also </w:t>
      </w:r>
      <w:r w:rsidRPr="00435C0E">
        <w:t>the related transmission line equations can be</w:t>
      </w:r>
      <w:r w:rsidR="00E72077" w:rsidRPr="00435C0E">
        <w:t xml:space="preserve"> simplified. By using a similar procedure for the electric field in the previous paragraph, we start from the non-homogeneous telegrapher equations:</w:t>
      </w:r>
    </w:p>
    <w:p w14:paraId="62D3D9D4" w14:textId="77777777" w:rsidR="00E72077" w:rsidRPr="00435C0E" w:rsidRDefault="00E72077" w:rsidP="00435C0E">
      <w:pPr>
        <w:spacing w:line="480" w:lineRule="auto"/>
        <w:jc w:val="right"/>
      </w:pPr>
      <w:r w:rsidRPr="00435C0E">
        <w:rPr>
          <w:position w:val="-58"/>
          <w:lang w:val="en-US"/>
        </w:rPr>
        <w:object w:dxaOrig="2000" w:dyaOrig="1280" w14:anchorId="62D3DA29">
          <v:shape id="_x0000_i1053" type="#_x0000_t75" style="width:100pt;height:64pt" o:ole="">
            <v:imagedata r:id="rId62" o:title=""/>
          </v:shape>
          <o:OLEObject Type="Embed" ProgID="Equation.3" ShapeID="_x0000_i1053" DrawAspect="Content" ObjectID="_1603285713" r:id="rId63"/>
        </w:object>
      </w:r>
      <w:r w:rsidR="00435C0E">
        <w:rPr>
          <w:lang w:val="en-US"/>
        </w:rPr>
        <w:t xml:space="preserve">                                            (22)</w:t>
      </w:r>
    </w:p>
    <w:p w14:paraId="62D3D9D5" w14:textId="77777777" w:rsidR="00E72077" w:rsidRPr="00435C0E" w:rsidRDefault="00E72077" w:rsidP="00435C0E">
      <w:pPr>
        <w:spacing w:line="480" w:lineRule="auto"/>
        <w:jc w:val="both"/>
      </w:pPr>
      <w:r w:rsidRPr="00435C0E">
        <w:t xml:space="preserve">For sake of simplicity we refer to only </w:t>
      </w:r>
      <w:proofErr w:type="gramStart"/>
      <w:r w:rsidRPr="00435C0E">
        <w:t>one dimension</w:t>
      </w:r>
      <w:proofErr w:type="gramEnd"/>
      <w:r w:rsidRPr="00435C0E">
        <w:t xml:space="preserve"> </w:t>
      </w:r>
      <w:r w:rsidRPr="00435C0E">
        <w:rPr>
          <w:i/>
        </w:rPr>
        <w:t>z</w:t>
      </w:r>
      <w:r w:rsidRPr="00435C0E">
        <w:t>, but everything can be done for any coordinates. The related differential equation in terms of voltage (dual for the</w:t>
      </w:r>
      <w:r w:rsidR="00EA7C6D" w:rsidRPr="00435C0E">
        <w:t xml:space="preserve"> </w:t>
      </w:r>
      <w:r w:rsidRPr="00435C0E">
        <w:t>current</w:t>
      </w:r>
      <w:r w:rsidR="00EA7C6D" w:rsidRPr="00435C0E">
        <w:t xml:space="preserve"> equation)</w:t>
      </w:r>
      <w:r w:rsidRPr="00435C0E">
        <w:t xml:space="preserve"> is:</w:t>
      </w:r>
    </w:p>
    <w:p w14:paraId="62D3D9D6" w14:textId="77777777" w:rsidR="00E72077" w:rsidRPr="00435C0E" w:rsidRDefault="00EA7C6D" w:rsidP="00435C0E">
      <w:pPr>
        <w:spacing w:line="480" w:lineRule="auto"/>
        <w:jc w:val="right"/>
      </w:pPr>
      <w:r w:rsidRPr="00435C0E">
        <w:rPr>
          <w:position w:val="-30"/>
          <w:lang w:val="en-US"/>
        </w:rPr>
        <w:object w:dxaOrig="4640" w:dyaOrig="720" w14:anchorId="62D3DA2A">
          <v:shape id="_x0000_i1054" type="#_x0000_t75" style="width:232pt;height:36.5pt" o:ole="">
            <v:imagedata r:id="rId64" o:title=""/>
          </v:shape>
          <o:OLEObject Type="Embed" ProgID="Equation.3" ShapeID="_x0000_i1054" DrawAspect="Content" ObjectID="_1603285714" r:id="rId65"/>
        </w:object>
      </w:r>
      <w:r w:rsidR="00435C0E">
        <w:rPr>
          <w:lang w:val="en-US"/>
        </w:rPr>
        <w:t xml:space="preserve">                   (23)</w:t>
      </w:r>
    </w:p>
    <w:p w14:paraId="62D3D9D7" w14:textId="77777777" w:rsidR="00EA7C6D" w:rsidRPr="00435C0E" w:rsidRDefault="00EA7C6D" w:rsidP="00435C0E">
      <w:pPr>
        <w:spacing w:line="480" w:lineRule="auto"/>
        <w:jc w:val="both"/>
      </w:pPr>
      <w:r w:rsidRPr="00435C0E">
        <w:t xml:space="preserve">Being </w:t>
      </w:r>
    </w:p>
    <w:p w14:paraId="62D3D9D8" w14:textId="77777777" w:rsidR="00EA7C6D" w:rsidRPr="00435C0E" w:rsidRDefault="00EA7C6D" w:rsidP="00435C0E">
      <w:pPr>
        <w:spacing w:line="480" w:lineRule="auto"/>
        <w:jc w:val="right"/>
      </w:pPr>
      <w:r w:rsidRPr="00435C0E">
        <w:rPr>
          <w:position w:val="-72"/>
          <w:lang w:val="en-US"/>
        </w:rPr>
        <w:object w:dxaOrig="3820" w:dyaOrig="1880" w14:anchorId="62D3DA2B">
          <v:shape id="_x0000_i1055" type="#_x0000_t75" style="width:191pt;height:94pt" o:ole="">
            <v:imagedata r:id="rId66" o:title=""/>
          </v:shape>
          <o:OLEObject Type="Embed" ProgID="Equation.3" ShapeID="_x0000_i1055" DrawAspect="Content" ObjectID="_1603285715" r:id="rId67"/>
        </w:object>
      </w:r>
      <w:r w:rsidR="00435C0E">
        <w:rPr>
          <w:lang w:val="en-US"/>
        </w:rPr>
        <w:t xml:space="preserve">                  (24)</w:t>
      </w:r>
    </w:p>
    <w:p w14:paraId="62D3D9D9" w14:textId="77777777" w:rsidR="00EA7C6D" w:rsidRPr="00435C0E" w:rsidRDefault="00EA7C6D" w:rsidP="00435C0E">
      <w:pPr>
        <w:spacing w:line="480" w:lineRule="auto"/>
        <w:jc w:val="both"/>
      </w:pPr>
      <w:r w:rsidRPr="00435C0E">
        <w:t>By using the technique detailed in the previous paragraph (1.2), we obtain the related traveling wave solutions as</w:t>
      </w:r>
    </w:p>
    <w:p w14:paraId="62D3D9DA" w14:textId="77777777" w:rsidR="00EA7C6D" w:rsidRPr="00435C0E" w:rsidRDefault="00EA7C6D" w:rsidP="00435C0E">
      <w:pPr>
        <w:spacing w:line="480" w:lineRule="auto"/>
        <w:jc w:val="right"/>
      </w:pPr>
      <w:r w:rsidRPr="00435C0E">
        <w:rPr>
          <w:position w:val="-52"/>
          <w:lang w:val="en-US"/>
        </w:rPr>
        <w:object w:dxaOrig="2640" w:dyaOrig="1160" w14:anchorId="62D3DA2C">
          <v:shape id="_x0000_i1056" type="#_x0000_t75" style="width:132pt;height:58pt" o:ole="">
            <v:imagedata r:id="rId68" o:title=""/>
          </v:shape>
          <o:OLEObject Type="Embed" ProgID="Equation.3" ShapeID="_x0000_i1056" DrawAspect="Content" ObjectID="_1603285716" r:id="rId69"/>
        </w:object>
      </w:r>
      <w:r w:rsidR="00435C0E">
        <w:rPr>
          <w:lang w:val="en-US"/>
        </w:rPr>
        <w:t xml:space="preserve">                                    (25)</w:t>
      </w:r>
    </w:p>
    <w:p w14:paraId="62D3D9DB" w14:textId="77777777" w:rsidR="00E72077" w:rsidRPr="00435C0E" w:rsidRDefault="00EA7C6D" w:rsidP="00435C0E">
      <w:pPr>
        <w:spacing w:line="480" w:lineRule="auto"/>
        <w:jc w:val="both"/>
      </w:pPr>
      <w:r w:rsidRPr="00435C0E">
        <w:t xml:space="preserve">With </w:t>
      </w:r>
      <w:r w:rsidR="00BB41DB" w:rsidRPr="00435C0E">
        <w:rPr>
          <w:position w:val="-16"/>
          <w:lang w:val="en-US"/>
        </w:rPr>
        <w:object w:dxaOrig="2140" w:dyaOrig="440" w14:anchorId="62D3DA2D">
          <v:shape id="_x0000_i1057" type="#_x0000_t75" style="width:107pt;height:22pt" o:ole="">
            <v:imagedata r:id="rId70" o:title=""/>
          </v:shape>
          <o:OLEObject Type="Embed" ProgID="Equation.3" ShapeID="_x0000_i1057" DrawAspect="Content" ObjectID="_1603285717" r:id="rId71"/>
        </w:object>
      </w:r>
    </w:p>
    <w:p w14:paraId="62D3D9DC" w14:textId="77777777" w:rsidR="00837DBC" w:rsidRPr="00435C0E" w:rsidRDefault="00BB41DB" w:rsidP="00435C0E">
      <w:pPr>
        <w:spacing w:line="480" w:lineRule="auto"/>
        <w:jc w:val="both"/>
      </w:pPr>
      <w:r w:rsidRPr="00435C0E">
        <w:t>where the e</w:t>
      </w:r>
      <w:r w:rsidR="00F37992" w:rsidRPr="00435C0E">
        <w:rPr>
          <w:vertAlign w:val="superscript"/>
        </w:rPr>
        <w:t>−Ф(z)</w:t>
      </w:r>
      <w:r w:rsidRPr="00435C0E">
        <w:t xml:space="preserve"> term represents wave propagation in the +z direction, and the e</w:t>
      </w:r>
      <w:r w:rsidRPr="00435C0E">
        <w:rPr>
          <w:vertAlign w:val="superscript"/>
        </w:rPr>
        <w:t>+</w:t>
      </w:r>
      <w:r w:rsidR="00F37992" w:rsidRPr="00435C0E">
        <w:rPr>
          <w:vertAlign w:val="superscript"/>
        </w:rPr>
        <w:t xml:space="preserve"> Ф(z)</w:t>
      </w:r>
      <w:r w:rsidR="00F37992" w:rsidRPr="00435C0E">
        <w:t xml:space="preserve"> </w:t>
      </w:r>
      <w:r w:rsidRPr="00435C0E">
        <w:t>term</w:t>
      </w:r>
      <w:r w:rsidR="00F37992" w:rsidRPr="00435C0E">
        <w:t xml:space="preserve"> </w:t>
      </w:r>
      <w:r w:rsidRPr="00435C0E">
        <w:t>represents wave propagation in the −z direction</w:t>
      </w:r>
      <w:r w:rsidR="00F37992" w:rsidRPr="00435C0E">
        <w:t>.</w:t>
      </w:r>
    </w:p>
    <w:p w14:paraId="62D3D9DD" w14:textId="77777777" w:rsidR="00F37992" w:rsidRPr="00435C0E" w:rsidRDefault="00F37992" w:rsidP="00435C0E">
      <w:pPr>
        <w:spacing w:line="480" w:lineRule="auto"/>
        <w:jc w:val="both"/>
      </w:pPr>
    </w:p>
    <w:p w14:paraId="62D3D9DE" w14:textId="77777777" w:rsidR="00F37992" w:rsidRPr="00435C0E" w:rsidRDefault="00F37992" w:rsidP="00435C0E">
      <w:pPr>
        <w:spacing w:line="480" w:lineRule="auto"/>
        <w:jc w:val="both"/>
      </w:pPr>
      <w:r w:rsidRPr="00435C0E">
        <w:t>Figure 1(b) shows a lossless non-homogeneous transmission line terminated in an arbitrary load impedance Z</w:t>
      </w:r>
      <w:r w:rsidRPr="00435C0E">
        <w:rPr>
          <w:vertAlign w:val="subscript"/>
        </w:rPr>
        <w:t>L</w:t>
      </w:r>
      <w:r w:rsidRPr="00435C0E">
        <w:t>. Assume that an incident wave of the form V</w:t>
      </w:r>
      <w:r w:rsidRPr="00435C0E">
        <w:rPr>
          <w:vertAlign w:val="superscript"/>
        </w:rPr>
        <w:t>+</w:t>
      </w:r>
      <w:r w:rsidRPr="00435C0E">
        <w:rPr>
          <w:vertAlign w:val="subscript"/>
        </w:rPr>
        <w:t>0</w:t>
      </w:r>
      <w:r w:rsidRPr="00435C0E">
        <w:t xml:space="preserve"> e</w:t>
      </w:r>
      <w:r w:rsidRPr="00435C0E">
        <w:rPr>
          <w:vertAlign w:val="superscript"/>
        </w:rPr>
        <w:t>−jβz</w:t>
      </w:r>
      <w:r w:rsidRPr="00435C0E">
        <w:t xml:space="preserve"> is generated from a source at z &lt; 0. We know that the ratio of voltage to current for such a traveling wave is Z</w:t>
      </w:r>
      <w:r w:rsidRPr="00435C0E">
        <w:rPr>
          <w:vertAlign w:val="subscript"/>
        </w:rPr>
        <w:t>0</w:t>
      </w:r>
      <w:r w:rsidRPr="00435C0E">
        <w:t xml:space="preserve">, the characteristic </w:t>
      </w:r>
      <w:r w:rsidRPr="00435C0E">
        <w:lastRenderedPageBreak/>
        <w:t xml:space="preserve">impedance of the line. However, when the line is terminated in an </w:t>
      </w:r>
      <w:proofErr w:type="spellStart"/>
      <w:r w:rsidRPr="00435C0E">
        <w:t>arbitraryload</w:t>
      </w:r>
      <w:proofErr w:type="spellEnd"/>
      <w:r w:rsidRPr="00435C0E">
        <w:t xml:space="preserve"> Z</w:t>
      </w:r>
      <w:r w:rsidRPr="00435C0E">
        <w:rPr>
          <w:vertAlign w:val="subscript"/>
        </w:rPr>
        <w:t>L</w:t>
      </w:r>
      <w:r w:rsidRPr="00435C0E">
        <w:t xml:space="preserve"> ≠ Z</w:t>
      </w:r>
      <w:r w:rsidRPr="00435C0E">
        <w:rPr>
          <w:vertAlign w:val="subscript"/>
        </w:rPr>
        <w:t>0</w:t>
      </w:r>
      <w:r w:rsidRPr="00435C0E">
        <w:t>, the ratio of voltage to current at the load must be Z</w:t>
      </w:r>
      <w:r w:rsidRPr="00435C0E">
        <w:rPr>
          <w:vertAlign w:val="subscript"/>
        </w:rPr>
        <w:t>L</w:t>
      </w:r>
      <w:r w:rsidRPr="00435C0E">
        <w:t>. Thus, a reflected wave must be excited with the appropriate amplitude to satisfy this condition.</w:t>
      </w:r>
    </w:p>
    <w:p w14:paraId="62D3D9DF" w14:textId="77777777" w:rsidR="00F37992" w:rsidRPr="00435C0E" w:rsidRDefault="00F37992" w:rsidP="00435C0E">
      <w:pPr>
        <w:spacing w:line="480" w:lineRule="auto"/>
        <w:jc w:val="both"/>
      </w:pPr>
      <w:r w:rsidRPr="00435C0E">
        <w:t>The total voltage and current at the load are related by the load impedance, so at z = 0 are:</w:t>
      </w:r>
    </w:p>
    <w:p w14:paraId="62D3D9E0" w14:textId="77777777" w:rsidR="00F37992" w:rsidRPr="00435C0E" w:rsidRDefault="00522D7F" w:rsidP="00435C0E">
      <w:pPr>
        <w:spacing w:line="480" w:lineRule="auto"/>
        <w:jc w:val="right"/>
      </w:pPr>
      <w:r w:rsidRPr="00435C0E">
        <w:rPr>
          <w:position w:val="-52"/>
        </w:rPr>
        <w:object w:dxaOrig="3720" w:dyaOrig="1160" w14:anchorId="62D3DA2E">
          <v:shape id="_x0000_i1058" type="#_x0000_t75" style="width:186pt;height:58pt" o:ole="">
            <v:imagedata r:id="rId72" o:title=""/>
          </v:shape>
          <o:OLEObject Type="Embed" ProgID="Equation.3" ShapeID="_x0000_i1058" DrawAspect="Content" ObjectID="_1603285718" r:id="rId73"/>
        </w:object>
      </w:r>
      <w:r w:rsidR="00435C0E">
        <w:t xml:space="preserve">                                    (26)</w:t>
      </w:r>
    </w:p>
    <w:p w14:paraId="62D3D9E1" w14:textId="77777777" w:rsidR="00522D7F" w:rsidRPr="00435C0E" w:rsidRDefault="00522D7F" w:rsidP="00435C0E">
      <w:pPr>
        <w:spacing w:line="480" w:lineRule="auto"/>
        <w:jc w:val="both"/>
      </w:pPr>
      <w:r w:rsidRPr="00435C0E">
        <w:t xml:space="preserve">From which we have </w:t>
      </w:r>
    </w:p>
    <w:p w14:paraId="62D3D9E2" w14:textId="77777777" w:rsidR="00522D7F" w:rsidRPr="00435C0E" w:rsidRDefault="00522D7F" w:rsidP="00435C0E">
      <w:pPr>
        <w:spacing w:line="480" w:lineRule="auto"/>
        <w:jc w:val="right"/>
      </w:pPr>
      <w:r w:rsidRPr="00435C0E">
        <w:rPr>
          <w:position w:val="-58"/>
          <w:lang w:val="en-US"/>
        </w:rPr>
        <w:object w:dxaOrig="2299" w:dyaOrig="1280" w14:anchorId="62D3DA2F">
          <v:shape id="_x0000_i1059" type="#_x0000_t75" style="width:115pt;height:64pt" o:ole="">
            <v:imagedata r:id="rId74" o:title=""/>
          </v:shape>
          <o:OLEObject Type="Embed" ProgID="Equation.3" ShapeID="_x0000_i1059" DrawAspect="Content" ObjectID="_1603285719" r:id="rId75"/>
        </w:object>
      </w:r>
      <w:r w:rsidR="00435C0E">
        <w:rPr>
          <w:lang w:val="en-US"/>
        </w:rPr>
        <w:t xml:space="preserve">                                           (27)</w:t>
      </w:r>
    </w:p>
    <w:p w14:paraId="62D3D9E3" w14:textId="77777777" w:rsidR="00522D7F" w:rsidRPr="00435C0E" w:rsidRDefault="00522D7F" w:rsidP="00435C0E">
      <w:pPr>
        <w:spacing w:line="480" w:lineRule="auto"/>
        <w:jc w:val="both"/>
      </w:pPr>
      <w:r w:rsidRPr="00435C0E">
        <w:t>The total voltage and current at the input of the line, so at z=-d are:</w:t>
      </w:r>
    </w:p>
    <w:p w14:paraId="62D3D9E4" w14:textId="77777777" w:rsidR="00522D7F" w:rsidRPr="00435C0E" w:rsidRDefault="00522D7F" w:rsidP="00435C0E">
      <w:pPr>
        <w:spacing w:line="480" w:lineRule="auto"/>
        <w:jc w:val="right"/>
      </w:pPr>
      <w:r w:rsidRPr="00435C0E">
        <w:rPr>
          <w:position w:val="-52"/>
          <w:lang w:val="en-US"/>
        </w:rPr>
        <w:object w:dxaOrig="3739" w:dyaOrig="1160" w14:anchorId="62D3DA30">
          <v:shape id="_x0000_i1060" type="#_x0000_t75" style="width:187pt;height:58pt" o:ole="">
            <v:imagedata r:id="rId76" o:title=""/>
          </v:shape>
          <o:OLEObject Type="Embed" ProgID="Equation.3" ShapeID="_x0000_i1060" DrawAspect="Content" ObjectID="_1603285720" r:id="rId77"/>
        </w:object>
      </w:r>
      <w:r w:rsidR="00435C0E">
        <w:rPr>
          <w:lang w:val="en-US"/>
        </w:rPr>
        <w:t xml:space="preserve">                             (28)</w:t>
      </w:r>
    </w:p>
    <w:p w14:paraId="62D3D9E5" w14:textId="77777777" w:rsidR="00522D7F" w:rsidRPr="00435C0E" w:rsidRDefault="00522D7F" w:rsidP="00435C0E">
      <w:pPr>
        <w:spacing w:line="480" w:lineRule="auto"/>
        <w:jc w:val="both"/>
      </w:pPr>
      <w:r w:rsidRPr="00435C0E">
        <w:t>We write V</w:t>
      </w:r>
      <w:r w:rsidRPr="00435C0E">
        <w:rPr>
          <w:vertAlign w:val="subscript"/>
        </w:rPr>
        <w:t>1</w:t>
      </w:r>
      <w:r w:rsidRPr="00435C0E">
        <w:t xml:space="preserve"> and I</w:t>
      </w:r>
      <w:r w:rsidRPr="00435C0E">
        <w:rPr>
          <w:vertAlign w:val="subscript"/>
        </w:rPr>
        <w:t>1</w:t>
      </w:r>
      <w:r w:rsidRPr="00435C0E">
        <w:t xml:space="preserve"> as a function of V</w:t>
      </w:r>
      <w:r w:rsidRPr="00435C0E">
        <w:rPr>
          <w:vertAlign w:val="subscript"/>
        </w:rPr>
        <w:t>2</w:t>
      </w:r>
      <w:r w:rsidRPr="00435C0E">
        <w:t xml:space="preserve"> and I</w:t>
      </w:r>
      <w:r w:rsidRPr="00435C0E">
        <w:rPr>
          <w:vertAlign w:val="subscript"/>
        </w:rPr>
        <w:t>2</w:t>
      </w:r>
      <w:r w:rsidRPr="00435C0E">
        <w:t>:</w:t>
      </w:r>
    </w:p>
    <w:p w14:paraId="62D3D9E6" w14:textId="77777777" w:rsidR="00522D7F" w:rsidRPr="00435C0E" w:rsidRDefault="00522D7F" w:rsidP="00435C0E">
      <w:pPr>
        <w:spacing w:line="480" w:lineRule="auto"/>
        <w:jc w:val="right"/>
      </w:pPr>
      <w:r w:rsidRPr="00435C0E">
        <w:rPr>
          <w:position w:val="-48"/>
          <w:lang w:val="en-US"/>
        </w:rPr>
        <w:object w:dxaOrig="5640" w:dyaOrig="1080" w14:anchorId="62D3DA31">
          <v:shape id="_x0000_i1061" type="#_x0000_t75" style="width:281.5pt;height:54pt" o:ole="">
            <v:imagedata r:id="rId78" o:title=""/>
          </v:shape>
          <o:OLEObject Type="Embed" ProgID="Equation.3" ShapeID="_x0000_i1061" DrawAspect="Content" ObjectID="_1603285721" r:id="rId79"/>
        </w:object>
      </w:r>
      <w:r w:rsidR="00435C0E">
        <w:rPr>
          <w:lang w:val="en-US"/>
        </w:rPr>
        <w:t xml:space="preserve">            (29)</w:t>
      </w:r>
    </w:p>
    <w:p w14:paraId="62D3D9E7" w14:textId="77777777" w:rsidR="00F37992" w:rsidRPr="00435C0E" w:rsidRDefault="006024A2" w:rsidP="00435C0E">
      <w:pPr>
        <w:spacing w:line="480" w:lineRule="auto"/>
        <w:jc w:val="both"/>
      </w:pPr>
      <w:r w:rsidRPr="00435C0E">
        <w:t>The input impedance will be:</w:t>
      </w:r>
    </w:p>
    <w:p w14:paraId="62D3D9E8" w14:textId="77777777" w:rsidR="006024A2" w:rsidRPr="00435C0E" w:rsidRDefault="006024A2" w:rsidP="00435C0E">
      <w:pPr>
        <w:spacing w:line="480" w:lineRule="auto"/>
        <w:jc w:val="right"/>
      </w:pPr>
      <w:r w:rsidRPr="00435C0E">
        <w:rPr>
          <w:position w:val="-30"/>
          <w:lang w:val="en-US"/>
        </w:rPr>
        <w:object w:dxaOrig="3760" w:dyaOrig="680" w14:anchorId="62D3DA32">
          <v:shape id="_x0000_i1062" type="#_x0000_t75" style="width:188pt;height:34pt" o:ole="">
            <v:imagedata r:id="rId80" o:title=""/>
          </v:shape>
          <o:OLEObject Type="Embed" ProgID="Equation.3" ShapeID="_x0000_i1062" DrawAspect="Content" ObjectID="_1603285722" r:id="rId81"/>
        </w:object>
      </w:r>
      <w:r w:rsidR="00435C0E">
        <w:rPr>
          <w:lang w:val="en-US"/>
        </w:rPr>
        <w:t xml:space="preserve">                           (30)</w:t>
      </w:r>
    </w:p>
    <w:p w14:paraId="62D3D9E9" w14:textId="77777777" w:rsidR="006024A2" w:rsidRPr="00435C0E" w:rsidRDefault="006024A2" w:rsidP="00435C0E">
      <w:pPr>
        <w:spacing w:line="480" w:lineRule="auto"/>
        <w:jc w:val="both"/>
      </w:pPr>
      <w:r w:rsidRPr="00435C0E">
        <w:t xml:space="preserve">With </w:t>
      </w:r>
      <w:r w:rsidRPr="00435C0E">
        <w:rPr>
          <w:position w:val="-18"/>
          <w:lang w:val="en-US"/>
        </w:rPr>
        <w:object w:dxaOrig="2200" w:dyaOrig="520" w14:anchorId="62D3DA33">
          <v:shape id="_x0000_i1063" type="#_x0000_t75" style="width:110pt;height:26.5pt" o:ole="">
            <v:imagedata r:id="rId82" o:title=""/>
          </v:shape>
          <o:OLEObject Type="Embed" ProgID="Equation.3" ShapeID="_x0000_i1063" DrawAspect="Content" ObjectID="_1603285723" r:id="rId83"/>
        </w:object>
      </w:r>
    </w:p>
    <w:p w14:paraId="62D3D9EA" w14:textId="77777777" w:rsidR="006024A2" w:rsidRPr="00435C0E" w:rsidRDefault="006024A2" w:rsidP="00435C0E">
      <w:pPr>
        <w:spacing w:line="480" w:lineRule="auto"/>
        <w:jc w:val="both"/>
      </w:pPr>
      <w:r w:rsidRPr="00435C0E">
        <w:t xml:space="preserve">And the related reflection coefficient is: </w:t>
      </w:r>
      <w:r w:rsidRPr="00435C0E">
        <w:rPr>
          <w:position w:val="-32"/>
          <w:lang w:val="en-US"/>
        </w:rPr>
        <w:object w:dxaOrig="1620" w:dyaOrig="800" w14:anchorId="62D3DA34">
          <v:shape id="_x0000_i1064" type="#_x0000_t75" style="width:81pt;height:40pt" o:ole="">
            <v:imagedata r:id="rId84" o:title=""/>
          </v:shape>
          <o:OLEObject Type="Embed" ProgID="Equation.3" ShapeID="_x0000_i1064" DrawAspect="Content" ObjectID="_1603285724" r:id="rId85"/>
        </w:object>
      </w:r>
    </w:p>
    <w:p w14:paraId="62D3D9EB" w14:textId="77777777" w:rsidR="006024A2" w:rsidRPr="00435C0E" w:rsidRDefault="006024A2" w:rsidP="00435C0E">
      <w:pPr>
        <w:spacing w:line="480" w:lineRule="auto"/>
        <w:jc w:val="both"/>
      </w:pPr>
      <w:r w:rsidRPr="00435C0E">
        <w:lastRenderedPageBreak/>
        <w:t>This is an important result giving the input impedance of a length of transmission line with</w:t>
      </w:r>
    </w:p>
    <w:p w14:paraId="62D3D9EC" w14:textId="77777777" w:rsidR="00F37992" w:rsidRPr="00435C0E" w:rsidRDefault="006024A2" w:rsidP="00435C0E">
      <w:pPr>
        <w:spacing w:line="480" w:lineRule="auto"/>
        <w:jc w:val="both"/>
      </w:pPr>
      <w:r w:rsidRPr="00435C0E">
        <w:t>an arbitrary load impedance. We will refer to this result as the non-homogeneous transmission line impedance equation.</w:t>
      </w:r>
    </w:p>
    <w:p w14:paraId="0599CBC7" w14:textId="77777777" w:rsidR="002550B8" w:rsidRDefault="002550B8" w:rsidP="00435C0E">
      <w:pPr>
        <w:spacing w:line="480" w:lineRule="auto"/>
        <w:jc w:val="both"/>
        <w:rPr>
          <w:b/>
        </w:rPr>
      </w:pPr>
    </w:p>
    <w:p w14:paraId="62D3DA02" w14:textId="2EF16BA1" w:rsidR="00837DBC" w:rsidRPr="00435C0E" w:rsidRDefault="002550B8" w:rsidP="00435C0E">
      <w:pPr>
        <w:spacing w:line="480" w:lineRule="auto"/>
        <w:jc w:val="both"/>
        <w:rPr>
          <w:b/>
        </w:rPr>
      </w:pPr>
      <w:r>
        <w:rPr>
          <w:b/>
        </w:rPr>
        <w:t>2</w:t>
      </w:r>
      <w:r w:rsidR="00837DBC" w:rsidRPr="00435C0E">
        <w:rPr>
          <w:b/>
        </w:rPr>
        <w:t xml:space="preserve">) Substrate electromagnetic characterization </w:t>
      </w:r>
    </w:p>
    <w:p w14:paraId="62D3DA03" w14:textId="5D3C6AB5" w:rsidR="00837DBC" w:rsidRPr="00435C0E" w:rsidRDefault="00837DBC" w:rsidP="00435C0E">
      <w:pPr>
        <w:autoSpaceDE w:val="0"/>
        <w:autoSpaceDN w:val="0"/>
        <w:adjustRightInd w:val="0"/>
        <w:spacing w:line="480" w:lineRule="auto"/>
        <w:jc w:val="both"/>
      </w:pPr>
      <w:r w:rsidRPr="00435C0E">
        <w:t xml:space="preserve">The substrate sample was characterized in terms of permittivity by using a Split Cylinder Cavity Resonator approach (Keysight 85072A) at 10 GHz. The resonator measures the relative complex permittivity (real and imaginary part) and loss tangent of sheet materials. The Vector Network Analyser (Agilent N5230C), cables and software, complete the test system. The split cylinder resonator is a cylindrical resonant cavity separated into two halves. The sample is loaded in a gap between the </w:t>
      </w:r>
      <w:r w:rsidR="002550B8" w:rsidRPr="00435C0E">
        <w:t>two-cylinder</w:t>
      </w:r>
      <w:r w:rsidRPr="00435C0E">
        <w:t xml:space="preserve"> halves. One-cylinder half is fixed, and the other adjusts allowing the gap to accommodate varying sample thicknesses. Using the in-built machine “mode matching” model, permittivity and loss tangent is calculated at the TE</w:t>
      </w:r>
      <w:r w:rsidRPr="00435C0E">
        <w:rPr>
          <w:vertAlign w:val="subscript"/>
        </w:rPr>
        <w:t>011</w:t>
      </w:r>
      <w:r w:rsidRPr="00435C0E">
        <w:t xml:space="preserve"> mode as well as higher order modes. The sample under study, is assumed to be non-magnetic loss less (</w:t>
      </w:r>
      <w:r w:rsidRPr="00435C0E">
        <w:rPr>
          <w:position w:val="-12"/>
        </w:rPr>
        <w:object w:dxaOrig="1080" w:dyaOrig="360" w14:anchorId="62D3DA42">
          <v:shape id="_x0000_i1065" type="#_x0000_t75" style="width:54.5pt;height:19pt" o:ole="">
            <v:imagedata r:id="rId86" o:title=""/>
          </v:shape>
          <o:OLEObject Type="Embed" ProgID="Equation.DSMT4" ShapeID="_x0000_i1065" DrawAspect="Content" ObjectID="_1603285725" r:id="rId87"/>
        </w:object>
      </w:r>
      <w:r w:rsidRPr="00435C0E">
        <w:t xml:space="preserve">), homogeneous and isotropic. Values for thickness samples are in the range 0.2 – 1.5 mm. </w:t>
      </w:r>
    </w:p>
    <w:p w14:paraId="6290CD99" w14:textId="44213881" w:rsidR="002550B8" w:rsidRDefault="002550B8" w:rsidP="00435C0E">
      <w:pPr>
        <w:spacing w:line="480" w:lineRule="auto"/>
        <w:jc w:val="both"/>
      </w:pPr>
    </w:p>
    <w:p w14:paraId="49818A39" w14:textId="09A092FD" w:rsidR="0009456E" w:rsidRDefault="0009456E" w:rsidP="00435C0E">
      <w:pPr>
        <w:spacing w:line="480" w:lineRule="auto"/>
        <w:jc w:val="both"/>
      </w:pPr>
    </w:p>
    <w:p w14:paraId="7033A50F" w14:textId="085036A6" w:rsidR="0009456E" w:rsidRDefault="0009456E" w:rsidP="00435C0E">
      <w:pPr>
        <w:spacing w:line="480" w:lineRule="auto"/>
        <w:jc w:val="both"/>
      </w:pPr>
    </w:p>
    <w:p w14:paraId="084D3E13" w14:textId="1653021F" w:rsidR="0009456E" w:rsidRDefault="0009456E" w:rsidP="00435C0E">
      <w:pPr>
        <w:spacing w:line="480" w:lineRule="auto"/>
        <w:jc w:val="both"/>
      </w:pPr>
    </w:p>
    <w:p w14:paraId="098520FA" w14:textId="534ED5C2" w:rsidR="0009456E" w:rsidRDefault="0009456E" w:rsidP="00435C0E">
      <w:pPr>
        <w:spacing w:line="480" w:lineRule="auto"/>
        <w:jc w:val="both"/>
      </w:pPr>
    </w:p>
    <w:p w14:paraId="126B637F" w14:textId="3CD4C7D1" w:rsidR="0009456E" w:rsidRDefault="0009456E" w:rsidP="00435C0E">
      <w:pPr>
        <w:spacing w:line="480" w:lineRule="auto"/>
        <w:jc w:val="both"/>
      </w:pPr>
    </w:p>
    <w:p w14:paraId="4A027E1C" w14:textId="5CACC233" w:rsidR="0009456E" w:rsidRDefault="0009456E" w:rsidP="00435C0E">
      <w:pPr>
        <w:spacing w:line="480" w:lineRule="auto"/>
        <w:jc w:val="both"/>
      </w:pPr>
    </w:p>
    <w:p w14:paraId="6AA30A0C" w14:textId="77777777" w:rsidR="0009456E" w:rsidRDefault="0009456E" w:rsidP="00435C0E">
      <w:pPr>
        <w:spacing w:line="480" w:lineRule="auto"/>
        <w:jc w:val="both"/>
      </w:pPr>
    </w:p>
    <w:p w14:paraId="62D3DA09" w14:textId="240E4E80" w:rsidR="00837DBC" w:rsidRDefault="0009456E" w:rsidP="00435C0E">
      <w:pPr>
        <w:spacing w:line="480" w:lineRule="auto"/>
        <w:jc w:val="both"/>
        <w:rPr>
          <w:b/>
        </w:rPr>
      </w:pPr>
      <w:r>
        <w:rPr>
          <w:b/>
        </w:rPr>
        <w:lastRenderedPageBreak/>
        <w:t>3</w:t>
      </w:r>
      <w:r w:rsidR="00837DBC" w:rsidRPr="00435C0E">
        <w:rPr>
          <w:b/>
        </w:rPr>
        <w:t xml:space="preserve">) </w:t>
      </w:r>
      <w:r>
        <w:rPr>
          <w:b/>
        </w:rPr>
        <w:t>Analytical – numerical - experimental model comparison</w:t>
      </w:r>
    </w:p>
    <w:p w14:paraId="6CE87E48" w14:textId="77777777" w:rsidR="0009456E" w:rsidRPr="00B0577B" w:rsidRDefault="0009456E" w:rsidP="0009456E">
      <w:pPr>
        <w:jc w:val="both"/>
      </w:pPr>
      <w:r w:rsidRPr="00B0577B">
        <w:rPr>
          <w:noProof/>
        </w:rPr>
        <w:drawing>
          <wp:inline distT="0" distB="0" distL="0" distR="0" wp14:anchorId="245D2A65" wp14:editId="25302C53">
            <wp:extent cx="5943600" cy="25927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2.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943600" cy="2592705"/>
                    </a:xfrm>
                    <a:prstGeom prst="rect">
                      <a:avLst/>
                    </a:prstGeom>
                  </pic:spPr>
                </pic:pic>
              </a:graphicData>
            </a:graphic>
          </wp:inline>
        </w:drawing>
      </w:r>
    </w:p>
    <w:p w14:paraId="2E4190CF" w14:textId="7253EAC5" w:rsidR="0009456E" w:rsidRPr="00B0577B" w:rsidRDefault="0009456E" w:rsidP="0009456E">
      <w:pPr>
        <w:jc w:val="both"/>
      </w:pPr>
      <w:r w:rsidRPr="00B0577B">
        <w:t>Fig.S1: Analytical (red) Numerical (blue) and Experimental (green) models’ comparison in terms of amplitude and phase at 10GHz along a p</w:t>
      </w:r>
      <w:bookmarkStart w:id="0" w:name="_GoBack"/>
      <w:bookmarkEnd w:id="0"/>
      <w:r w:rsidRPr="00B0577B">
        <w:t>robe line length 30mm positioned after the object to cloak for the MetaSurface cloak sample.</w:t>
      </w:r>
    </w:p>
    <w:p w14:paraId="53E64DB4" w14:textId="3E340675" w:rsidR="0009456E" w:rsidRPr="0009456E" w:rsidRDefault="0009456E" w:rsidP="00435C0E">
      <w:pPr>
        <w:spacing w:line="480" w:lineRule="auto"/>
        <w:jc w:val="both"/>
      </w:pPr>
    </w:p>
    <w:sectPr w:rsidR="0009456E" w:rsidRPr="000945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77046"/>
    <w:multiLevelType w:val="hybridMultilevel"/>
    <w:tmpl w:val="D368C040"/>
    <w:lvl w:ilvl="0" w:tplc="22C662EE">
      <w:start w:val="1"/>
      <w:numFmt w:val="decimal"/>
      <w:lvlText w:val="MM.%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DBC"/>
    <w:rsid w:val="0009456E"/>
    <w:rsid w:val="001476B1"/>
    <w:rsid w:val="002550B8"/>
    <w:rsid w:val="00390BE8"/>
    <w:rsid w:val="003D13A0"/>
    <w:rsid w:val="003D2E65"/>
    <w:rsid w:val="003F799B"/>
    <w:rsid w:val="00435C0E"/>
    <w:rsid w:val="00522D7F"/>
    <w:rsid w:val="006009CA"/>
    <w:rsid w:val="006024A2"/>
    <w:rsid w:val="006A5F39"/>
    <w:rsid w:val="007F2BE3"/>
    <w:rsid w:val="00837DBC"/>
    <w:rsid w:val="008525FA"/>
    <w:rsid w:val="0086233C"/>
    <w:rsid w:val="0087692A"/>
    <w:rsid w:val="00B0577B"/>
    <w:rsid w:val="00B331B3"/>
    <w:rsid w:val="00B43FE3"/>
    <w:rsid w:val="00B82473"/>
    <w:rsid w:val="00BB41DB"/>
    <w:rsid w:val="00BD3E4D"/>
    <w:rsid w:val="00C07569"/>
    <w:rsid w:val="00C45620"/>
    <w:rsid w:val="00C603E4"/>
    <w:rsid w:val="00C75ED1"/>
    <w:rsid w:val="00CA0589"/>
    <w:rsid w:val="00CD27C3"/>
    <w:rsid w:val="00DB4A5F"/>
    <w:rsid w:val="00E72077"/>
    <w:rsid w:val="00EA2B61"/>
    <w:rsid w:val="00EA7C6D"/>
    <w:rsid w:val="00F37992"/>
    <w:rsid w:val="00FC6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D991"/>
  <w15:chartTrackingRefBased/>
  <w15:docId w15:val="{537F8D04-9801-4CA2-B16C-A8A5CB513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7DBC"/>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oleObject" Target="embeddings/oleObject8.bin"/><Relationship Id="rId42" Type="http://schemas.openxmlformats.org/officeDocument/2006/relationships/image" Target="media/image19.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fontTable" Target="fontTable.xml"/><Relationship Id="rId16" Type="http://schemas.openxmlformats.org/officeDocument/2006/relationships/image" Target="media/image6.wmf"/><Relationship Id="rId11" Type="http://schemas.openxmlformats.org/officeDocument/2006/relationships/oleObject" Target="embeddings/oleObject3.bin"/><Relationship Id="rId32" Type="http://schemas.openxmlformats.org/officeDocument/2006/relationships/oleObject" Target="embeddings/oleObject13.bin"/><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7.bin"/><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2.wmf"/><Relationship Id="rId30" Type="http://schemas.openxmlformats.org/officeDocument/2006/relationships/oleObject" Target="embeddings/oleObject12.bin"/><Relationship Id="rId35" Type="http://schemas.openxmlformats.org/officeDocument/2006/relationships/image" Target="media/image16.wmf"/><Relationship Id="rId43" Type="http://schemas.openxmlformats.org/officeDocument/2006/relationships/oleObject" Target="embeddings/oleObject19.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2.bin"/><Relationship Id="rId77" Type="http://schemas.openxmlformats.org/officeDocument/2006/relationships/oleObject" Target="embeddings/oleObject36.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oleObject" Target="embeddings/oleObject40.bin"/><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2.bin"/><Relationship Id="rId57" Type="http://schemas.openxmlformats.org/officeDocument/2006/relationships/oleObject" Target="embeddings/oleObject26.bin"/><Relationship Id="rId10" Type="http://schemas.openxmlformats.org/officeDocument/2006/relationships/image" Target="media/image3.wmf"/><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7.wmf"/><Relationship Id="rId81" Type="http://schemas.openxmlformats.org/officeDocument/2006/relationships/oleObject" Target="embeddings/oleObject38.bin"/><Relationship Id="rId86" Type="http://schemas.openxmlformats.org/officeDocument/2006/relationships/image" Target="media/image41.wmf"/><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34" Type="http://schemas.openxmlformats.org/officeDocument/2006/relationships/oleObject" Target="embeddings/oleObject14.bin"/><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6.wmf"/><Relationship Id="rId7" Type="http://schemas.openxmlformats.org/officeDocument/2006/relationships/oleObject" Target="embeddings/oleObject1.bin"/><Relationship Id="rId71" Type="http://schemas.openxmlformats.org/officeDocument/2006/relationships/oleObject" Target="embeddings/oleObject33.bin"/><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image" Target="media/image10.png"/><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1.bin"/><Relationship Id="rId61" Type="http://schemas.openxmlformats.org/officeDocument/2006/relationships/oleObject" Target="embeddings/oleObject28.bin"/><Relationship Id="rId82" Type="http://schemas.openxmlformats.org/officeDocument/2006/relationships/image" Target="media/image39.wmf"/><Relationship Id="rId19" Type="http://schemas.openxmlformats.org/officeDocument/2006/relationships/oleObject" Target="embeddings/oleObject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3F330-FBCC-4DE6-868B-BAC7A71F2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1641</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La Spada</dc:creator>
  <cp:keywords/>
  <dc:description/>
  <cp:lastModifiedBy>Luigi La Spada</cp:lastModifiedBy>
  <cp:revision>3</cp:revision>
  <dcterms:created xsi:type="dcterms:W3CDTF">2018-11-03T13:05:00Z</dcterms:created>
  <dcterms:modified xsi:type="dcterms:W3CDTF">2018-11-09T16:21:00Z</dcterms:modified>
</cp:coreProperties>
</file>