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953" w:rsidRDefault="00F50953" w:rsidP="00F50953">
      <w:pPr>
        <w:spacing w:line="480" w:lineRule="auto"/>
        <w:jc w:val="center"/>
        <w:rPr>
          <w:rFonts w:asciiTheme="minorBidi" w:hAnsiTheme="minorBidi"/>
          <w:b/>
          <w:sz w:val="22"/>
          <w:szCs w:val="22"/>
        </w:rPr>
      </w:pPr>
      <w:r>
        <w:rPr>
          <w:rFonts w:asciiTheme="minorBidi" w:hAnsiTheme="minorBidi"/>
          <w:b/>
          <w:sz w:val="22"/>
          <w:szCs w:val="22"/>
        </w:rPr>
        <w:t xml:space="preserve">The effects of childhood maltreatment on epigenetic regulation of stress-response associated genes: an intergenerational approach </w:t>
      </w:r>
    </w:p>
    <w:p w:rsidR="00F50953" w:rsidRPr="00F50953" w:rsidRDefault="00F50953" w:rsidP="00F50953">
      <w:pPr>
        <w:spacing w:line="480" w:lineRule="auto"/>
        <w:jc w:val="center"/>
        <w:rPr>
          <w:rFonts w:ascii="Helvetica" w:hAnsi="Helvetica" w:cs="Helvetica"/>
          <w:bCs/>
          <w:color w:val="2B6314"/>
        </w:rPr>
      </w:pPr>
    </w:p>
    <w:p w:rsidR="00F50953" w:rsidRPr="00F50953" w:rsidRDefault="00F50953" w:rsidP="00F50953">
      <w:pPr>
        <w:spacing w:line="480" w:lineRule="auto"/>
        <w:jc w:val="center"/>
        <w:rPr>
          <w:rFonts w:asciiTheme="minorBidi" w:hAnsiTheme="minorBidi"/>
          <w:bCs/>
          <w:sz w:val="22"/>
          <w:szCs w:val="22"/>
        </w:rPr>
      </w:pPr>
      <w:r w:rsidRPr="00F50953">
        <w:rPr>
          <w:rFonts w:asciiTheme="minorBidi" w:hAnsiTheme="minorBidi"/>
          <w:bCs/>
          <w:sz w:val="22"/>
          <w:szCs w:val="22"/>
        </w:rPr>
        <w:t>Supplementary Information</w:t>
      </w:r>
    </w:p>
    <w:p w:rsidR="00F50953" w:rsidRDefault="00F50953" w:rsidP="00F50953">
      <w:pPr>
        <w:pStyle w:val="Header"/>
      </w:pPr>
    </w:p>
    <w:p w:rsidR="00F50953" w:rsidRDefault="00F50953" w:rsidP="00F50953">
      <w:pPr>
        <w:pStyle w:val="Header"/>
        <w:rPr>
          <w:rFonts w:asciiTheme="minorBidi" w:hAnsiTheme="minorBidi"/>
          <w:sz w:val="22"/>
          <w:szCs w:val="22"/>
        </w:rPr>
      </w:pPr>
    </w:p>
    <w:p w:rsidR="00F50953" w:rsidRDefault="00F50953" w:rsidP="00F50953">
      <w:pPr>
        <w:spacing w:line="360" w:lineRule="auto"/>
        <w:rPr>
          <w:rFonts w:asciiTheme="minorBidi" w:hAnsiTheme="minorBidi"/>
          <w:sz w:val="22"/>
          <w:szCs w:val="22"/>
        </w:rPr>
      </w:pPr>
    </w:p>
    <w:p w:rsidR="00F50953" w:rsidRDefault="00F50953" w:rsidP="00C37A5A">
      <w:pPr>
        <w:spacing w:line="360" w:lineRule="auto"/>
        <w:jc w:val="center"/>
        <w:rPr>
          <w:rFonts w:ascii="Arial" w:hAnsi="Arial" w:cs="Arial"/>
          <w:b/>
          <w:sz w:val="22"/>
          <w:szCs w:val="22"/>
        </w:rPr>
      </w:pPr>
      <w:r>
        <w:rPr>
          <w:rFonts w:ascii="Arial" w:hAnsi="Arial" w:cs="Arial"/>
          <w:sz w:val="22"/>
          <w:szCs w:val="22"/>
        </w:rPr>
        <w:t>Laura Ramo-Fernández</w:t>
      </w:r>
      <w:r>
        <w:rPr>
          <w:rFonts w:ascii="Arial" w:hAnsi="Arial" w:cs="Arial"/>
          <w:sz w:val="22"/>
          <w:szCs w:val="22"/>
          <w:vertAlign w:val="superscript"/>
        </w:rPr>
        <w:t>1</w:t>
      </w:r>
      <w:r>
        <w:rPr>
          <w:rFonts w:ascii="Arial" w:hAnsi="Arial" w:cs="Arial"/>
          <w:sz w:val="22"/>
          <w:szCs w:val="22"/>
        </w:rPr>
        <w:t>, Christina Boeck</w:t>
      </w:r>
      <w:r>
        <w:rPr>
          <w:rFonts w:ascii="Arial" w:hAnsi="Arial" w:cs="Arial"/>
          <w:sz w:val="22"/>
          <w:szCs w:val="22"/>
          <w:vertAlign w:val="superscript"/>
        </w:rPr>
        <w:t>1</w:t>
      </w:r>
      <w:r>
        <w:rPr>
          <w:rFonts w:ascii="Arial" w:hAnsi="Arial" w:cs="Arial"/>
          <w:sz w:val="22"/>
          <w:szCs w:val="22"/>
        </w:rPr>
        <w:t>, Alexandra M. Koenig</w:t>
      </w:r>
      <w:r>
        <w:rPr>
          <w:rFonts w:ascii="Arial" w:hAnsi="Arial" w:cs="Arial"/>
          <w:sz w:val="22"/>
          <w:szCs w:val="22"/>
          <w:vertAlign w:val="superscript"/>
        </w:rPr>
        <w:t>1</w:t>
      </w:r>
      <w:r>
        <w:rPr>
          <w:rFonts w:ascii="Arial" w:hAnsi="Arial" w:cs="Arial"/>
          <w:sz w:val="22"/>
          <w:szCs w:val="22"/>
        </w:rPr>
        <w:t>,</w:t>
      </w:r>
      <w:r w:rsidR="002E65BA">
        <w:rPr>
          <w:rFonts w:ascii="Arial" w:hAnsi="Arial" w:cs="Arial"/>
          <w:sz w:val="22"/>
          <w:szCs w:val="22"/>
        </w:rPr>
        <w:t xml:space="preserve"> </w:t>
      </w:r>
      <w:r w:rsidR="002E65BA" w:rsidRPr="00060669">
        <w:rPr>
          <w:rFonts w:ascii="Arial" w:hAnsi="Arial" w:cs="Arial"/>
          <w:sz w:val="22"/>
          <w:szCs w:val="22"/>
          <w:highlight w:val="yellow"/>
        </w:rPr>
        <w:t>Katharina Schury</w:t>
      </w:r>
      <w:r w:rsidR="002E65BA" w:rsidRPr="00060669">
        <w:rPr>
          <w:rFonts w:ascii="Arial" w:hAnsi="Arial" w:cs="Arial"/>
          <w:sz w:val="22"/>
          <w:szCs w:val="22"/>
          <w:highlight w:val="yellow"/>
          <w:vertAlign w:val="superscript"/>
        </w:rPr>
        <w:t>1</w:t>
      </w:r>
      <w:proofErr w:type="gramStart"/>
      <w:r w:rsidR="002E65BA" w:rsidRPr="00060669">
        <w:rPr>
          <w:rFonts w:ascii="Arial" w:hAnsi="Arial" w:cs="Arial"/>
          <w:sz w:val="22"/>
          <w:szCs w:val="22"/>
          <w:highlight w:val="yellow"/>
          <w:vertAlign w:val="superscript"/>
        </w:rPr>
        <w:t>,2</w:t>
      </w:r>
      <w:proofErr w:type="gramEnd"/>
      <w:r w:rsidR="002E65BA" w:rsidRPr="00060669">
        <w:rPr>
          <w:rFonts w:ascii="Arial" w:hAnsi="Arial" w:cs="Arial"/>
          <w:sz w:val="22"/>
          <w:szCs w:val="22"/>
          <w:highlight w:val="yellow"/>
        </w:rPr>
        <w:t>,</w:t>
      </w:r>
      <w:r w:rsidR="002E65BA">
        <w:rPr>
          <w:rFonts w:ascii="Arial" w:hAnsi="Arial" w:cs="Arial"/>
          <w:sz w:val="22"/>
          <w:szCs w:val="22"/>
        </w:rPr>
        <w:t xml:space="preserve"> </w:t>
      </w:r>
      <w:r>
        <w:rPr>
          <w:rFonts w:ascii="Arial" w:hAnsi="Arial" w:cs="Arial"/>
          <w:sz w:val="22"/>
          <w:szCs w:val="22"/>
        </w:rPr>
        <w:t>Elisabeth B. Binder</w:t>
      </w:r>
      <w:r w:rsidR="00C37A5A">
        <w:rPr>
          <w:rFonts w:ascii="Arial" w:hAnsi="Arial" w:cs="Arial"/>
          <w:sz w:val="22"/>
          <w:szCs w:val="22"/>
          <w:vertAlign w:val="superscript"/>
        </w:rPr>
        <w:t>3,4</w:t>
      </w:r>
      <w:r w:rsidR="00060669">
        <w:rPr>
          <w:rFonts w:ascii="Arial" w:hAnsi="Arial" w:cs="Arial"/>
          <w:sz w:val="22"/>
          <w:szCs w:val="22"/>
        </w:rPr>
        <w:t xml:space="preserve">, </w:t>
      </w:r>
      <w:r w:rsidR="00C37A5A" w:rsidRPr="00060669">
        <w:rPr>
          <w:rFonts w:ascii="Arial" w:hAnsi="Arial" w:cs="Arial"/>
          <w:sz w:val="22"/>
          <w:szCs w:val="22"/>
          <w:highlight w:val="yellow"/>
        </w:rPr>
        <w:t>Harald Gündel</w:t>
      </w:r>
      <w:r w:rsidR="00C37A5A" w:rsidRPr="00060669">
        <w:rPr>
          <w:rFonts w:ascii="Arial" w:hAnsi="Arial" w:cs="Arial"/>
          <w:sz w:val="22"/>
          <w:szCs w:val="22"/>
          <w:highlight w:val="yellow"/>
          <w:vertAlign w:val="superscript"/>
        </w:rPr>
        <w:t>5</w:t>
      </w:r>
      <w:r w:rsidR="00C37A5A" w:rsidRPr="00060669">
        <w:rPr>
          <w:rFonts w:ascii="Arial" w:hAnsi="Arial" w:cs="Arial"/>
          <w:sz w:val="22"/>
          <w:szCs w:val="22"/>
          <w:highlight w:val="yellow"/>
        </w:rPr>
        <w:t xml:space="preserve">, </w:t>
      </w:r>
      <w:proofErr w:type="spellStart"/>
      <w:r w:rsidR="00C37A5A" w:rsidRPr="00060669">
        <w:rPr>
          <w:rFonts w:ascii="Arial" w:hAnsi="Arial" w:cs="Arial"/>
          <w:sz w:val="22"/>
          <w:szCs w:val="22"/>
          <w:highlight w:val="yellow"/>
        </w:rPr>
        <w:t>Jörg</w:t>
      </w:r>
      <w:proofErr w:type="spellEnd"/>
      <w:r w:rsidR="00C37A5A" w:rsidRPr="00060669">
        <w:rPr>
          <w:rFonts w:ascii="Arial" w:hAnsi="Arial" w:cs="Arial"/>
          <w:sz w:val="22"/>
          <w:szCs w:val="22"/>
          <w:highlight w:val="yellow"/>
        </w:rPr>
        <w:t xml:space="preserve"> M. Fegert</w:t>
      </w:r>
      <w:r w:rsidR="00C37A5A" w:rsidRPr="00060669">
        <w:rPr>
          <w:rFonts w:ascii="Arial" w:hAnsi="Arial" w:cs="Arial"/>
          <w:sz w:val="22"/>
          <w:szCs w:val="22"/>
          <w:highlight w:val="yellow"/>
          <w:vertAlign w:val="superscript"/>
        </w:rPr>
        <w:t>2</w:t>
      </w:r>
      <w:r w:rsidRPr="00060669">
        <w:rPr>
          <w:rFonts w:ascii="Arial" w:hAnsi="Arial" w:cs="Arial"/>
          <w:sz w:val="22"/>
          <w:szCs w:val="22"/>
          <w:highlight w:val="yellow"/>
        </w:rPr>
        <w:t>,</w:t>
      </w:r>
      <w:r>
        <w:rPr>
          <w:rFonts w:ascii="Arial" w:hAnsi="Arial" w:cs="Arial"/>
          <w:sz w:val="22"/>
          <w:szCs w:val="22"/>
        </w:rPr>
        <w:t xml:space="preserve"> Alexander Karabatsiakis</w:t>
      </w:r>
      <w:r>
        <w:rPr>
          <w:rFonts w:ascii="Arial" w:hAnsi="Arial" w:cs="Arial"/>
          <w:sz w:val="22"/>
          <w:szCs w:val="22"/>
          <w:vertAlign w:val="superscript"/>
        </w:rPr>
        <w:t>1</w:t>
      </w:r>
      <w:r>
        <w:rPr>
          <w:rFonts w:ascii="Arial" w:hAnsi="Arial" w:cs="Arial"/>
          <w:sz w:val="22"/>
          <w:szCs w:val="22"/>
        </w:rPr>
        <w:t>, Iris-</w:t>
      </w:r>
      <w:proofErr w:type="spellStart"/>
      <w:r>
        <w:rPr>
          <w:rFonts w:ascii="Arial" w:hAnsi="Arial" w:cs="Arial"/>
          <w:sz w:val="22"/>
          <w:szCs w:val="22"/>
        </w:rPr>
        <w:t>Tatjana</w:t>
      </w:r>
      <w:proofErr w:type="spellEnd"/>
      <w:r>
        <w:rPr>
          <w:rFonts w:ascii="Arial" w:hAnsi="Arial" w:cs="Arial"/>
          <w:sz w:val="22"/>
          <w:szCs w:val="22"/>
        </w:rPr>
        <w:t xml:space="preserve"> Kolassa</w:t>
      </w:r>
      <w:r>
        <w:rPr>
          <w:rFonts w:ascii="Arial" w:hAnsi="Arial" w:cs="Arial"/>
          <w:sz w:val="22"/>
          <w:szCs w:val="22"/>
          <w:vertAlign w:val="superscript"/>
        </w:rPr>
        <w:t>1</w:t>
      </w:r>
      <w:r w:rsidR="002E65BA">
        <w:rPr>
          <w:rFonts w:ascii="Arial" w:hAnsi="Arial" w:cs="Arial"/>
          <w:sz w:val="22"/>
          <w:szCs w:val="22"/>
          <w:vertAlign w:val="superscript"/>
        </w:rPr>
        <w:t>*</w:t>
      </w:r>
      <w:r>
        <w:rPr>
          <w:rFonts w:ascii="Arial" w:hAnsi="Arial" w:cs="Arial"/>
          <w:sz w:val="22"/>
          <w:szCs w:val="22"/>
        </w:rPr>
        <w:t>.</w:t>
      </w:r>
    </w:p>
    <w:p w:rsidR="00F50953" w:rsidRDefault="00F50953" w:rsidP="00F50953">
      <w:pPr>
        <w:spacing w:line="360" w:lineRule="auto"/>
        <w:rPr>
          <w:rFonts w:asciiTheme="minorBidi" w:hAnsiTheme="minorBidi"/>
          <w:b/>
          <w:sz w:val="22"/>
          <w:szCs w:val="22"/>
        </w:rPr>
      </w:pPr>
    </w:p>
    <w:p w:rsidR="00F50953" w:rsidRDefault="00F50953" w:rsidP="00F50953">
      <w:pPr>
        <w:spacing w:line="360" w:lineRule="auto"/>
        <w:rPr>
          <w:rFonts w:ascii="Arial" w:hAnsi="Arial" w:cs="Arial"/>
          <w:sz w:val="22"/>
          <w:szCs w:val="22"/>
        </w:rPr>
      </w:pPr>
      <w:r w:rsidRPr="009E0652">
        <w:rPr>
          <w:rFonts w:asciiTheme="minorBidi" w:hAnsiTheme="minorBidi"/>
          <w:sz w:val="22"/>
          <w:szCs w:val="22"/>
          <w:vertAlign w:val="superscript"/>
        </w:rPr>
        <w:t xml:space="preserve">1 </w:t>
      </w:r>
      <w:r w:rsidRPr="009E0652">
        <w:rPr>
          <w:rFonts w:ascii="Arial" w:hAnsi="Arial" w:cs="Arial"/>
          <w:sz w:val="22"/>
          <w:szCs w:val="22"/>
        </w:rPr>
        <w:t>Clinical &amp; Biological Psychology, Institute of Psychology &amp; Education, Ulm University, Ulm, 89081, Germany.</w:t>
      </w:r>
    </w:p>
    <w:p w:rsidR="002E65BA" w:rsidRPr="00060669" w:rsidRDefault="002E65BA" w:rsidP="00F50953">
      <w:pPr>
        <w:spacing w:line="360" w:lineRule="auto"/>
        <w:rPr>
          <w:rFonts w:ascii="Arial" w:hAnsi="Arial" w:cs="Arial"/>
          <w:sz w:val="22"/>
          <w:szCs w:val="22"/>
          <w:highlight w:val="yellow"/>
        </w:rPr>
      </w:pPr>
      <w:r w:rsidRPr="009E0652">
        <w:rPr>
          <w:rFonts w:ascii="Arial" w:hAnsi="Arial" w:cs="Arial"/>
          <w:sz w:val="22"/>
          <w:szCs w:val="22"/>
          <w:vertAlign w:val="superscript"/>
        </w:rPr>
        <w:t>2</w:t>
      </w:r>
      <w:r>
        <w:rPr>
          <w:rFonts w:ascii="Arial" w:hAnsi="Arial" w:cs="Arial"/>
          <w:sz w:val="22"/>
          <w:szCs w:val="22"/>
          <w:vertAlign w:val="superscript"/>
        </w:rPr>
        <w:t xml:space="preserve"> </w:t>
      </w:r>
      <w:proofErr w:type="gramStart"/>
      <w:r w:rsidRPr="00060669">
        <w:rPr>
          <w:rFonts w:ascii="Arial" w:hAnsi="Arial" w:cs="Arial"/>
          <w:sz w:val="22"/>
          <w:szCs w:val="22"/>
          <w:highlight w:val="yellow"/>
        </w:rPr>
        <w:t>Department</w:t>
      </w:r>
      <w:proofErr w:type="gramEnd"/>
      <w:r w:rsidRPr="00060669">
        <w:rPr>
          <w:rFonts w:ascii="Arial" w:hAnsi="Arial" w:cs="Arial"/>
          <w:sz w:val="22"/>
          <w:szCs w:val="22"/>
          <w:highlight w:val="yellow"/>
        </w:rPr>
        <w:t xml:space="preserve"> of Child and Adolescent Psychiatry and Psychotherapy, University Hospital Ulm, 89075, Ulm, Germany.</w:t>
      </w:r>
    </w:p>
    <w:p w:rsidR="00C37A5A" w:rsidRPr="00060669" w:rsidRDefault="00F50953" w:rsidP="00C37A5A">
      <w:pPr>
        <w:spacing w:line="360" w:lineRule="auto"/>
        <w:rPr>
          <w:rFonts w:ascii="Arial" w:hAnsi="Arial" w:cs="Arial"/>
          <w:sz w:val="22"/>
          <w:szCs w:val="22"/>
          <w:highlight w:val="yellow"/>
        </w:rPr>
      </w:pPr>
      <w:proofErr w:type="gramStart"/>
      <w:r w:rsidRPr="00060669">
        <w:rPr>
          <w:rFonts w:ascii="Arial" w:hAnsi="Arial" w:cs="Arial"/>
          <w:sz w:val="22"/>
          <w:szCs w:val="22"/>
          <w:highlight w:val="yellow"/>
          <w:vertAlign w:val="superscript"/>
        </w:rPr>
        <w:t>3</w:t>
      </w:r>
      <w:r w:rsidR="00C37A5A" w:rsidRPr="00060669">
        <w:rPr>
          <w:rFonts w:ascii="Arial" w:hAnsi="Arial" w:cs="Arial"/>
          <w:sz w:val="22"/>
          <w:szCs w:val="22"/>
          <w:highlight w:val="yellow"/>
        </w:rPr>
        <w:t xml:space="preserve"> Department of Translational Research in Psychiatry, Max Planck Institute of Psychiatry, Munich, 80804, Germany.</w:t>
      </w:r>
      <w:proofErr w:type="gramEnd"/>
    </w:p>
    <w:p w:rsidR="00C37A5A" w:rsidRPr="00C37A5A" w:rsidRDefault="00C37A5A" w:rsidP="00C37A5A">
      <w:pPr>
        <w:spacing w:line="360" w:lineRule="auto"/>
        <w:rPr>
          <w:rFonts w:ascii="Arial" w:hAnsi="Arial" w:cs="Arial"/>
          <w:sz w:val="22"/>
          <w:szCs w:val="22"/>
        </w:rPr>
      </w:pPr>
      <w:r w:rsidRPr="00060669">
        <w:rPr>
          <w:rFonts w:ascii="Arial" w:hAnsi="Arial" w:cs="Arial"/>
          <w:sz w:val="22"/>
          <w:szCs w:val="22"/>
          <w:highlight w:val="yellow"/>
          <w:vertAlign w:val="superscript"/>
        </w:rPr>
        <w:t>4</w:t>
      </w:r>
      <w:r w:rsidRPr="00060669">
        <w:rPr>
          <w:rFonts w:ascii="Arial" w:hAnsi="Arial" w:cs="Arial"/>
          <w:sz w:val="22"/>
          <w:szCs w:val="22"/>
          <w:highlight w:val="yellow"/>
        </w:rPr>
        <w:t xml:space="preserve"> Department of Psychiatry and Behavioral Sciences, Emory University School of Medicine, Atlanta, GA 30322, USA.</w:t>
      </w:r>
    </w:p>
    <w:p w:rsidR="002E65BA" w:rsidRDefault="00C37A5A" w:rsidP="002E65BA">
      <w:pPr>
        <w:spacing w:line="360" w:lineRule="auto"/>
        <w:rPr>
          <w:rFonts w:ascii="Arial" w:hAnsi="Arial" w:cs="Arial"/>
          <w:sz w:val="22"/>
          <w:szCs w:val="22"/>
          <w:vertAlign w:val="superscript"/>
        </w:rPr>
      </w:pPr>
      <w:r>
        <w:rPr>
          <w:rFonts w:ascii="Arial" w:hAnsi="Arial" w:cs="Arial"/>
          <w:sz w:val="22"/>
          <w:szCs w:val="22"/>
          <w:vertAlign w:val="superscript"/>
        </w:rPr>
        <w:t>5</w:t>
      </w:r>
      <w:r w:rsidR="00F50953" w:rsidRPr="009E0652">
        <w:rPr>
          <w:rFonts w:ascii="Arial" w:hAnsi="Arial" w:cs="Arial"/>
          <w:sz w:val="22"/>
          <w:szCs w:val="22"/>
          <w:vertAlign w:val="superscript"/>
        </w:rPr>
        <w:t xml:space="preserve"> </w:t>
      </w:r>
      <w:proofErr w:type="gramStart"/>
      <w:r w:rsidR="002E65BA" w:rsidRPr="002E65BA">
        <w:rPr>
          <w:rFonts w:ascii="Arial" w:hAnsi="Arial" w:cs="Arial"/>
          <w:sz w:val="22"/>
          <w:szCs w:val="22"/>
        </w:rPr>
        <w:t>Department</w:t>
      </w:r>
      <w:proofErr w:type="gramEnd"/>
      <w:r w:rsidR="002E65BA" w:rsidRPr="002E65BA">
        <w:rPr>
          <w:rFonts w:ascii="Arial" w:hAnsi="Arial" w:cs="Arial"/>
          <w:sz w:val="22"/>
          <w:szCs w:val="22"/>
        </w:rPr>
        <w:t xml:space="preserve"> of Psychosomatic Medicine and Psychotherapy, University Hospital Ulm, 89081, Ulm, Germany.</w:t>
      </w:r>
      <w:r w:rsidR="002E65BA" w:rsidRPr="002E65BA">
        <w:rPr>
          <w:rFonts w:ascii="Arial" w:hAnsi="Arial" w:cs="Arial"/>
          <w:sz w:val="22"/>
          <w:szCs w:val="22"/>
          <w:vertAlign w:val="superscript"/>
        </w:rPr>
        <w:t xml:space="preserve"> </w:t>
      </w:r>
    </w:p>
    <w:p w:rsidR="00F50953" w:rsidRDefault="00F50953" w:rsidP="00C37A5A">
      <w:pPr>
        <w:spacing w:line="360" w:lineRule="auto"/>
        <w:rPr>
          <w:rFonts w:ascii="Arial" w:hAnsi="Arial" w:cs="Arial"/>
          <w:sz w:val="22"/>
          <w:szCs w:val="22"/>
        </w:rPr>
      </w:pPr>
    </w:p>
    <w:p w:rsidR="00F50953" w:rsidRPr="009E0652" w:rsidRDefault="00F50953" w:rsidP="00F50953">
      <w:pPr>
        <w:rPr>
          <w:rFonts w:asciiTheme="minorBidi" w:hAnsiTheme="minorBidi"/>
          <w:sz w:val="22"/>
          <w:szCs w:val="22"/>
        </w:rPr>
      </w:pPr>
    </w:p>
    <w:p w:rsidR="00F50953" w:rsidRPr="009E0652" w:rsidRDefault="00F50953" w:rsidP="00F50953">
      <w:pPr>
        <w:jc w:val="both"/>
        <w:rPr>
          <w:rFonts w:asciiTheme="minorBidi" w:hAnsiTheme="minorBidi"/>
          <w:b/>
          <w:sz w:val="22"/>
          <w:szCs w:val="22"/>
        </w:rPr>
      </w:pPr>
    </w:p>
    <w:p w:rsidR="009F4FED" w:rsidRPr="009E0652" w:rsidRDefault="009F4FED">
      <w:pPr>
        <w:spacing w:after="200" w:line="276" w:lineRule="auto"/>
        <w:rPr>
          <w:rFonts w:asciiTheme="minorBidi" w:hAnsiTheme="minorBidi"/>
          <w:bCs/>
          <w:i/>
          <w:iCs/>
          <w:sz w:val="22"/>
          <w:szCs w:val="22"/>
        </w:rPr>
      </w:pPr>
      <w:r w:rsidRPr="009E0652">
        <w:rPr>
          <w:rFonts w:asciiTheme="minorBidi" w:hAnsiTheme="minorBidi"/>
          <w:bCs/>
          <w:i/>
          <w:iCs/>
          <w:sz w:val="22"/>
          <w:szCs w:val="22"/>
        </w:rPr>
        <w:br w:type="page"/>
      </w:r>
    </w:p>
    <w:p w:rsidR="002A000C" w:rsidRPr="009E0652" w:rsidRDefault="002A000C" w:rsidP="002A000C">
      <w:pPr>
        <w:pStyle w:val="ListParagraph"/>
        <w:numPr>
          <w:ilvl w:val="0"/>
          <w:numId w:val="11"/>
        </w:numPr>
        <w:tabs>
          <w:tab w:val="left" w:pos="3333"/>
        </w:tabs>
        <w:spacing w:line="480" w:lineRule="auto"/>
        <w:rPr>
          <w:rFonts w:asciiTheme="minorBidi" w:hAnsiTheme="minorBidi"/>
          <w:bCs/>
          <w:i/>
          <w:iCs/>
          <w:sz w:val="22"/>
          <w:szCs w:val="22"/>
        </w:rPr>
      </w:pPr>
      <w:r w:rsidRPr="009E0652">
        <w:rPr>
          <w:rFonts w:asciiTheme="minorBidi" w:hAnsiTheme="minorBidi"/>
          <w:bCs/>
          <w:i/>
          <w:iCs/>
          <w:sz w:val="22"/>
          <w:szCs w:val="22"/>
        </w:rPr>
        <w:lastRenderedPageBreak/>
        <w:t>Study participants included for epigenetic and gene expression analyses</w:t>
      </w:r>
    </w:p>
    <w:p w:rsidR="00331CB4" w:rsidRPr="009E0652" w:rsidRDefault="002A000C" w:rsidP="00331CB4">
      <w:pPr>
        <w:tabs>
          <w:tab w:val="left" w:pos="3333"/>
        </w:tabs>
        <w:spacing w:line="480" w:lineRule="auto"/>
        <w:jc w:val="both"/>
        <w:rPr>
          <w:rFonts w:asciiTheme="minorBidi" w:hAnsiTheme="minorBidi"/>
          <w:bCs/>
          <w:sz w:val="22"/>
          <w:szCs w:val="22"/>
        </w:rPr>
      </w:pPr>
      <w:r w:rsidRPr="009E0652">
        <w:rPr>
          <w:rFonts w:asciiTheme="minorBidi" w:hAnsiTheme="minorBidi"/>
          <w:bCs/>
          <w:sz w:val="22"/>
          <w:szCs w:val="22"/>
        </w:rPr>
        <w:t xml:space="preserve">A total of </w:t>
      </w:r>
      <w:r w:rsidRPr="009E0652">
        <w:rPr>
          <w:rFonts w:asciiTheme="minorBidi" w:hAnsiTheme="minorBidi"/>
          <w:bCs/>
          <w:i/>
          <w:iCs/>
          <w:sz w:val="22"/>
          <w:szCs w:val="22"/>
        </w:rPr>
        <w:t>N=</w:t>
      </w:r>
      <w:r w:rsidRPr="009E0652">
        <w:rPr>
          <w:rFonts w:asciiTheme="minorBidi" w:hAnsiTheme="minorBidi"/>
          <w:bCs/>
          <w:sz w:val="22"/>
          <w:szCs w:val="22"/>
        </w:rPr>
        <w:t>533 of women provided written informed consent for study participation. Out of all dyads that provided both maternal blood and fetal cord blood samples (</w:t>
      </w:r>
      <w:r w:rsidRPr="009E0652">
        <w:rPr>
          <w:rFonts w:asciiTheme="minorBidi" w:hAnsiTheme="minorBidi"/>
          <w:bCs/>
          <w:i/>
          <w:iCs/>
          <w:sz w:val="22"/>
          <w:szCs w:val="22"/>
        </w:rPr>
        <w:t>N=</w:t>
      </w:r>
      <w:r w:rsidRPr="009E0652">
        <w:rPr>
          <w:rFonts w:asciiTheme="minorBidi" w:hAnsiTheme="minorBidi"/>
          <w:bCs/>
          <w:sz w:val="22"/>
          <w:szCs w:val="22"/>
        </w:rPr>
        <w:t>153), all 58 pairs of CM</w:t>
      </w:r>
      <w:r w:rsidRPr="009E0652">
        <w:rPr>
          <w:rFonts w:asciiTheme="minorBidi" w:hAnsiTheme="minorBidi"/>
          <w:bCs/>
          <w:sz w:val="22"/>
          <w:szCs w:val="22"/>
          <w:vertAlign w:val="superscript"/>
        </w:rPr>
        <w:t>+</w:t>
      </w:r>
      <w:r w:rsidRPr="009E0652">
        <w:rPr>
          <w:rFonts w:asciiTheme="minorBidi" w:hAnsiTheme="minorBidi"/>
          <w:bCs/>
          <w:sz w:val="22"/>
          <w:szCs w:val="22"/>
        </w:rPr>
        <w:t xml:space="preserve"> women and their infants were included in epigenetic analyses. With the focus on those mothers who were willing to further participate in the overall project (mothers-infant-dyads were invited to participate in two more psycho-diagnostic interviews: 3 months and 1 year after birth) and matching for maternal age, gestational week at the time of birth, birth weight, and gender of the infants, 59 CM</w:t>
      </w:r>
      <w:r w:rsidRPr="009E0652">
        <w:rPr>
          <w:rFonts w:asciiTheme="minorBidi" w:hAnsiTheme="minorBidi"/>
          <w:bCs/>
          <w:sz w:val="22"/>
          <w:szCs w:val="22"/>
          <w:vertAlign w:val="superscript"/>
        </w:rPr>
        <w:t xml:space="preserve">- </w:t>
      </w:r>
      <w:r w:rsidRPr="009E0652">
        <w:rPr>
          <w:rFonts w:asciiTheme="minorBidi" w:hAnsiTheme="minorBidi"/>
          <w:bCs/>
          <w:sz w:val="22"/>
          <w:szCs w:val="22"/>
        </w:rPr>
        <w:t>mother-infant-dyads were selected for epigenetic analyses as controls (CM</w:t>
      </w:r>
      <w:r w:rsidRPr="009E0652">
        <w:rPr>
          <w:rFonts w:asciiTheme="minorBidi" w:hAnsiTheme="minorBidi"/>
          <w:bCs/>
          <w:sz w:val="22"/>
          <w:szCs w:val="22"/>
          <w:vertAlign w:val="superscript"/>
        </w:rPr>
        <w:t>-</w:t>
      </w:r>
      <w:r w:rsidRPr="009E0652">
        <w:rPr>
          <w:rFonts w:asciiTheme="minorBidi" w:hAnsiTheme="minorBidi"/>
          <w:bCs/>
          <w:sz w:val="22"/>
          <w:szCs w:val="22"/>
        </w:rPr>
        <w:t>). CM</w:t>
      </w:r>
      <w:r w:rsidRPr="009E0652">
        <w:rPr>
          <w:rFonts w:asciiTheme="minorBidi" w:hAnsiTheme="minorBidi"/>
          <w:bCs/>
          <w:sz w:val="22"/>
          <w:szCs w:val="22"/>
          <w:vertAlign w:val="superscript"/>
        </w:rPr>
        <w:t xml:space="preserve">- </w:t>
      </w:r>
      <w:r w:rsidRPr="009E0652">
        <w:rPr>
          <w:rFonts w:asciiTheme="minorBidi" w:hAnsiTheme="minorBidi"/>
          <w:bCs/>
          <w:sz w:val="22"/>
          <w:szCs w:val="22"/>
        </w:rPr>
        <w:t>mothers that were included in the epigenetic analyses did not differ from CM</w:t>
      </w:r>
      <w:r w:rsidRPr="009E0652">
        <w:rPr>
          <w:rFonts w:asciiTheme="minorBidi" w:hAnsiTheme="minorBidi"/>
          <w:bCs/>
          <w:sz w:val="22"/>
          <w:szCs w:val="22"/>
          <w:vertAlign w:val="superscript"/>
        </w:rPr>
        <w:t>-</w:t>
      </w:r>
      <w:r w:rsidRPr="009E0652">
        <w:rPr>
          <w:rFonts w:asciiTheme="minorBidi" w:hAnsiTheme="minorBidi"/>
          <w:bCs/>
          <w:sz w:val="22"/>
          <w:szCs w:val="22"/>
        </w:rPr>
        <w:t xml:space="preserve"> mothers that were not included (</w:t>
      </w:r>
      <w:r w:rsidRPr="009E0652">
        <w:rPr>
          <w:rFonts w:asciiTheme="minorBidi" w:hAnsiTheme="minorBidi"/>
          <w:bCs/>
          <w:i/>
          <w:iCs/>
          <w:sz w:val="22"/>
          <w:szCs w:val="22"/>
        </w:rPr>
        <w:t>N=</w:t>
      </w:r>
      <w:r w:rsidRPr="009E0652">
        <w:rPr>
          <w:rFonts w:asciiTheme="minorBidi" w:hAnsiTheme="minorBidi"/>
          <w:bCs/>
          <w:sz w:val="22"/>
          <w:szCs w:val="22"/>
        </w:rPr>
        <w:t>36) with respect to</w:t>
      </w:r>
      <w:r w:rsidR="00EE30CB" w:rsidRPr="009E0652">
        <w:rPr>
          <w:rFonts w:asciiTheme="minorBidi" w:hAnsiTheme="minorBidi"/>
          <w:bCs/>
          <w:sz w:val="22"/>
          <w:szCs w:val="22"/>
        </w:rPr>
        <w:t xml:space="preserve"> maternal</w:t>
      </w:r>
      <w:r w:rsidRPr="009E0652">
        <w:rPr>
          <w:rFonts w:asciiTheme="minorBidi" w:hAnsiTheme="minorBidi"/>
          <w:bCs/>
          <w:sz w:val="22"/>
          <w:szCs w:val="22"/>
        </w:rPr>
        <w:t xml:space="preserve"> age, CTQ sum score, gender</w:t>
      </w:r>
      <w:r w:rsidR="000C6850" w:rsidRPr="009E0652">
        <w:rPr>
          <w:rFonts w:asciiTheme="minorBidi" w:hAnsiTheme="minorBidi"/>
          <w:bCs/>
          <w:sz w:val="22"/>
          <w:szCs w:val="22"/>
        </w:rPr>
        <w:t>,</w:t>
      </w:r>
      <w:r w:rsidRPr="009E0652">
        <w:rPr>
          <w:rFonts w:asciiTheme="minorBidi" w:hAnsiTheme="minorBidi"/>
          <w:bCs/>
          <w:sz w:val="22"/>
          <w:szCs w:val="22"/>
        </w:rPr>
        <w:t xml:space="preserve"> </w:t>
      </w:r>
      <w:r w:rsidR="00F7036F" w:rsidRPr="009E0652">
        <w:rPr>
          <w:rFonts w:asciiTheme="minorBidi" w:hAnsiTheme="minorBidi"/>
          <w:bCs/>
          <w:sz w:val="22"/>
          <w:szCs w:val="22"/>
        </w:rPr>
        <w:t xml:space="preserve">and weight </w:t>
      </w:r>
      <w:r w:rsidRPr="009E0652">
        <w:rPr>
          <w:rFonts w:asciiTheme="minorBidi" w:hAnsiTheme="minorBidi"/>
          <w:bCs/>
          <w:sz w:val="22"/>
          <w:szCs w:val="22"/>
        </w:rPr>
        <w:t xml:space="preserve">of their newborns, ethnicity, </w:t>
      </w:r>
      <w:r w:rsidR="003F6C60" w:rsidRPr="009E0652">
        <w:rPr>
          <w:rFonts w:asciiTheme="minorBidi" w:hAnsiTheme="minorBidi"/>
          <w:bCs/>
          <w:sz w:val="22"/>
          <w:szCs w:val="22"/>
        </w:rPr>
        <w:t xml:space="preserve">cigarette smoking habits </w:t>
      </w:r>
      <w:r w:rsidRPr="009E0652">
        <w:rPr>
          <w:rFonts w:asciiTheme="minorBidi" w:hAnsiTheme="minorBidi"/>
          <w:bCs/>
          <w:sz w:val="22"/>
          <w:szCs w:val="22"/>
        </w:rPr>
        <w:t xml:space="preserve">during pregnancy, chronic illnesses, lifetime psychological diagnosis or medication during pregnancy (all </w:t>
      </w:r>
      <w:r w:rsidRPr="009E0652">
        <w:rPr>
          <w:rFonts w:asciiTheme="minorBidi" w:hAnsiTheme="minorBidi"/>
          <w:bCs/>
          <w:i/>
          <w:sz w:val="22"/>
          <w:szCs w:val="22"/>
        </w:rPr>
        <w:t>p</w:t>
      </w:r>
      <w:r w:rsidRPr="009E0652">
        <w:rPr>
          <w:rFonts w:asciiTheme="minorBidi" w:hAnsiTheme="minorBidi"/>
          <w:bCs/>
          <w:sz w:val="22"/>
          <w:szCs w:val="22"/>
        </w:rPr>
        <w:t xml:space="preserve">-values&gt;.05). </w:t>
      </w:r>
      <w:r w:rsidR="009E1DAE" w:rsidRPr="009E0652">
        <w:rPr>
          <w:rFonts w:asciiTheme="minorBidi" w:hAnsiTheme="minorBidi"/>
          <w:bCs/>
          <w:sz w:val="22"/>
          <w:szCs w:val="22"/>
        </w:rPr>
        <w:t>Similarly, mothers who were included for epigenetic analyses (</w:t>
      </w:r>
      <w:r w:rsidR="009E1DAE" w:rsidRPr="009E0652">
        <w:rPr>
          <w:rFonts w:asciiTheme="minorBidi" w:hAnsiTheme="minorBidi"/>
          <w:bCs/>
          <w:i/>
          <w:sz w:val="22"/>
          <w:szCs w:val="22"/>
        </w:rPr>
        <w:t>N=</w:t>
      </w:r>
      <w:r w:rsidR="009E1DAE" w:rsidRPr="009E0652">
        <w:rPr>
          <w:rFonts w:asciiTheme="minorBidi" w:hAnsiTheme="minorBidi"/>
          <w:bCs/>
          <w:sz w:val="22"/>
          <w:szCs w:val="22"/>
        </w:rPr>
        <w:t>117) did not differ from mothers from the larger sample who were not included (</w:t>
      </w:r>
      <w:r w:rsidR="009E1DAE" w:rsidRPr="009E0652">
        <w:rPr>
          <w:rFonts w:asciiTheme="minorBidi" w:hAnsiTheme="minorBidi"/>
          <w:bCs/>
          <w:i/>
          <w:sz w:val="22"/>
          <w:szCs w:val="22"/>
        </w:rPr>
        <w:t>N=</w:t>
      </w:r>
      <w:r w:rsidR="009E1DAE" w:rsidRPr="009E0652">
        <w:rPr>
          <w:rFonts w:asciiTheme="minorBidi" w:hAnsiTheme="minorBidi"/>
          <w:bCs/>
          <w:sz w:val="22"/>
          <w:szCs w:val="22"/>
        </w:rPr>
        <w:t xml:space="preserve">416) in terms of maternal chronological age, gender and body weight of their newborns, ethnicity, cigarette smoking during pregnancy, chronic illnesses, lifetime psychological diagnosis or medication intake during pregnancy (all </w:t>
      </w:r>
      <w:r w:rsidR="009E1DAE" w:rsidRPr="009E0652">
        <w:rPr>
          <w:rFonts w:asciiTheme="minorBidi" w:hAnsiTheme="minorBidi"/>
          <w:bCs/>
          <w:i/>
          <w:sz w:val="22"/>
          <w:szCs w:val="22"/>
        </w:rPr>
        <w:t>p</w:t>
      </w:r>
      <w:r w:rsidR="009E1DAE" w:rsidRPr="009E0652">
        <w:rPr>
          <w:rFonts w:asciiTheme="minorBidi" w:hAnsiTheme="minorBidi"/>
          <w:bCs/>
          <w:sz w:val="22"/>
          <w:szCs w:val="22"/>
        </w:rPr>
        <w:t>-values &gt;.05).</w:t>
      </w:r>
      <w:r w:rsidR="0028332C" w:rsidRPr="009E0652">
        <w:rPr>
          <w:rFonts w:asciiTheme="minorBidi" w:hAnsiTheme="minorBidi"/>
          <w:bCs/>
          <w:sz w:val="22"/>
          <w:szCs w:val="22"/>
        </w:rPr>
        <w:t xml:space="preserve"> </w:t>
      </w:r>
      <w:r w:rsidRPr="009E0652">
        <w:rPr>
          <w:rFonts w:asciiTheme="minorBidi" w:hAnsiTheme="minorBidi"/>
          <w:bCs/>
          <w:sz w:val="22"/>
          <w:szCs w:val="22"/>
        </w:rPr>
        <w:t>After excluding the offspring of three mothers who gave birth to twins, the cohort included 114 infants. The cells from one of these infants were not available due to technical problems during cell isolation. Thus, the final cohort includ</w:t>
      </w:r>
      <w:r w:rsidR="00397C46" w:rsidRPr="009E0652">
        <w:rPr>
          <w:rFonts w:asciiTheme="minorBidi" w:hAnsiTheme="minorBidi"/>
          <w:bCs/>
          <w:sz w:val="22"/>
          <w:szCs w:val="22"/>
        </w:rPr>
        <w:t xml:space="preserve">ed 117 mothers and 113 infants. </w:t>
      </w:r>
      <w:r w:rsidRPr="009E0652">
        <w:rPr>
          <w:rFonts w:asciiTheme="minorBidi" w:hAnsiTheme="minorBidi"/>
          <w:bCs/>
          <w:sz w:val="22"/>
          <w:szCs w:val="22"/>
        </w:rPr>
        <w:t>Clinical characteristics and medication during pregnancy of the included mothers are described in Table S1. Regarding the samples included for gene expression analyses, RNA could be extracted from 70 mothers and 39 infants, since for some participants (</w:t>
      </w:r>
      <w:r w:rsidRPr="009E0652">
        <w:rPr>
          <w:rFonts w:asciiTheme="minorBidi" w:hAnsiTheme="minorBidi"/>
          <w:bCs/>
          <w:i/>
          <w:iCs/>
          <w:sz w:val="22"/>
          <w:szCs w:val="22"/>
        </w:rPr>
        <w:t>N=</w:t>
      </w:r>
      <w:r w:rsidRPr="009E0652">
        <w:rPr>
          <w:rFonts w:asciiTheme="minorBidi" w:hAnsiTheme="minorBidi"/>
          <w:bCs/>
          <w:sz w:val="22"/>
          <w:szCs w:val="22"/>
        </w:rPr>
        <w:t xml:space="preserve">47 mothers, </w:t>
      </w:r>
      <w:r w:rsidRPr="009E0652">
        <w:rPr>
          <w:rFonts w:asciiTheme="minorBidi" w:hAnsiTheme="minorBidi"/>
          <w:bCs/>
          <w:i/>
          <w:iCs/>
          <w:sz w:val="22"/>
          <w:szCs w:val="22"/>
        </w:rPr>
        <w:t>N=</w:t>
      </w:r>
      <w:r w:rsidRPr="009E0652">
        <w:rPr>
          <w:rFonts w:asciiTheme="minorBidi" w:hAnsiTheme="minorBidi"/>
          <w:bCs/>
          <w:sz w:val="22"/>
          <w:szCs w:val="22"/>
        </w:rPr>
        <w:t>74 infants) the total number of isolated PBMC was limited, and therefore not available for RNA isolation</w:t>
      </w:r>
      <w:r w:rsidR="006550F6" w:rsidRPr="009E0652">
        <w:rPr>
          <w:rFonts w:asciiTheme="minorBidi" w:hAnsiTheme="minorBidi"/>
          <w:bCs/>
          <w:sz w:val="22"/>
          <w:szCs w:val="22"/>
        </w:rPr>
        <w:t xml:space="preserve"> (Fig 1 in main text).</w:t>
      </w:r>
      <w:r w:rsidRPr="009E0652">
        <w:rPr>
          <w:rFonts w:asciiTheme="minorBidi" w:hAnsiTheme="minorBidi"/>
          <w:bCs/>
          <w:sz w:val="22"/>
          <w:szCs w:val="22"/>
        </w:rPr>
        <w:t xml:space="preserve"> </w:t>
      </w:r>
      <w:r w:rsidR="00331CB4" w:rsidRPr="009E0652">
        <w:rPr>
          <w:rFonts w:asciiTheme="minorBidi" w:hAnsiTheme="minorBidi"/>
          <w:bCs/>
          <w:sz w:val="22"/>
          <w:szCs w:val="22"/>
        </w:rPr>
        <w:t xml:space="preserve">After having performed </w:t>
      </w:r>
      <w:r w:rsidR="00331CB4" w:rsidRPr="009E0652">
        <w:rPr>
          <w:rFonts w:asciiTheme="minorBidi" w:hAnsiTheme="minorBidi"/>
          <w:bCs/>
          <w:i/>
          <w:iCs/>
          <w:sz w:val="22"/>
          <w:szCs w:val="22"/>
        </w:rPr>
        <w:t>FKBP5</w:t>
      </w:r>
      <w:r w:rsidR="00331CB4" w:rsidRPr="009E0652">
        <w:rPr>
          <w:rFonts w:asciiTheme="minorBidi" w:hAnsiTheme="minorBidi"/>
          <w:bCs/>
          <w:sz w:val="22"/>
          <w:szCs w:val="22"/>
        </w:rPr>
        <w:t xml:space="preserve"> gene expression analyses, there was no remaining cDNA left for gene expression analyses for </w:t>
      </w:r>
      <w:r w:rsidR="00331CB4" w:rsidRPr="009E0652">
        <w:rPr>
          <w:rFonts w:asciiTheme="minorBidi" w:hAnsiTheme="minorBidi"/>
          <w:bCs/>
          <w:i/>
          <w:iCs/>
          <w:sz w:val="22"/>
          <w:szCs w:val="22"/>
        </w:rPr>
        <w:t>NR3C1</w:t>
      </w:r>
      <w:r w:rsidR="00331CB4" w:rsidRPr="009E0652">
        <w:rPr>
          <w:rFonts w:asciiTheme="minorBidi" w:hAnsiTheme="minorBidi"/>
          <w:bCs/>
          <w:sz w:val="22"/>
          <w:szCs w:val="22"/>
        </w:rPr>
        <w:t xml:space="preserve"> from one mother and from two children. </w:t>
      </w:r>
      <w:r w:rsidR="00331CB4" w:rsidRPr="009E0652">
        <w:rPr>
          <w:rFonts w:asciiTheme="minorBidi" w:hAnsiTheme="minorBidi"/>
          <w:bCs/>
          <w:i/>
          <w:iCs/>
          <w:sz w:val="22"/>
          <w:szCs w:val="22"/>
        </w:rPr>
        <w:t xml:space="preserve">FKBP5 </w:t>
      </w:r>
      <w:r w:rsidR="00331CB4" w:rsidRPr="009E0652">
        <w:rPr>
          <w:rFonts w:asciiTheme="minorBidi" w:hAnsiTheme="minorBidi"/>
          <w:bCs/>
          <w:sz w:val="22"/>
          <w:szCs w:val="22"/>
        </w:rPr>
        <w:t>gene expression analysis from one of the children was missing because of technical failure during qPCR performance.</w:t>
      </w:r>
    </w:p>
    <w:p w:rsidR="006300BC" w:rsidRPr="009E0652" w:rsidRDefault="002A000C" w:rsidP="006300BC">
      <w:pPr>
        <w:pStyle w:val="ListParagraph"/>
        <w:numPr>
          <w:ilvl w:val="0"/>
          <w:numId w:val="11"/>
        </w:numPr>
        <w:tabs>
          <w:tab w:val="left" w:pos="3333"/>
        </w:tabs>
        <w:spacing w:line="480" w:lineRule="auto"/>
        <w:jc w:val="both"/>
        <w:rPr>
          <w:rFonts w:asciiTheme="minorBidi" w:hAnsiTheme="minorBidi"/>
          <w:bCs/>
          <w:i/>
          <w:iCs/>
          <w:sz w:val="22"/>
          <w:szCs w:val="22"/>
        </w:rPr>
      </w:pPr>
      <w:r w:rsidRPr="009E0652">
        <w:rPr>
          <w:rFonts w:asciiTheme="minorBidi" w:hAnsiTheme="minorBidi"/>
          <w:bCs/>
          <w:i/>
          <w:iCs/>
          <w:sz w:val="22"/>
          <w:szCs w:val="22"/>
        </w:rPr>
        <w:lastRenderedPageBreak/>
        <w:t xml:space="preserve">Targeted </w:t>
      </w:r>
      <w:proofErr w:type="spellStart"/>
      <w:r w:rsidRPr="009E0652">
        <w:rPr>
          <w:rFonts w:asciiTheme="minorBidi" w:hAnsiTheme="minorBidi"/>
          <w:bCs/>
          <w:i/>
          <w:iCs/>
          <w:sz w:val="22"/>
          <w:szCs w:val="22"/>
        </w:rPr>
        <w:t>CpG</w:t>
      </w:r>
      <w:proofErr w:type="spellEnd"/>
      <w:r w:rsidRPr="009E0652">
        <w:rPr>
          <w:rFonts w:asciiTheme="minorBidi" w:hAnsiTheme="minorBidi"/>
          <w:bCs/>
          <w:i/>
          <w:iCs/>
          <w:sz w:val="22"/>
          <w:szCs w:val="22"/>
        </w:rPr>
        <w:t xml:space="preserve"> sites</w:t>
      </w:r>
    </w:p>
    <w:p w:rsidR="002A000C" w:rsidRPr="009E0652" w:rsidRDefault="002A000C" w:rsidP="006300BC">
      <w:pPr>
        <w:tabs>
          <w:tab w:val="left" w:pos="3333"/>
        </w:tabs>
        <w:spacing w:line="480" w:lineRule="auto"/>
        <w:jc w:val="both"/>
        <w:rPr>
          <w:rFonts w:asciiTheme="minorBidi" w:hAnsiTheme="minorBidi"/>
          <w:sz w:val="22"/>
          <w:szCs w:val="22"/>
        </w:rPr>
      </w:pPr>
      <w:r w:rsidRPr="009E0652">
        <w:rPr>
          <w:rFonts w:asciiTheme="minorBidi" w:hAnsiTheme="minorBidi"/>
          <w:bCs/>
          <w:sz w:val="22"/>
          <w:szCs w:val="22"/>
        </w:rPr>
        <w:t xml:space="preserve">Genomic and </w:t>
      </w:r>
      <w:proofErr w:type="spellStart"/>
      <w:r w:rsidRPr="009E0652">
        <w:rPr>
          <w:rFonts w:asciiTheme="minorBidi" w:hAnsiTheme="minorBidi"/>
          <w:bCs/>
          <w:sz w:val="22"/>
          <w:szCs w:val="22"/>
        </w:rPr>
        <w:t>CpG</w:t>
      </w:r>
      <w:proofErr w:type="spellEnd"/>
      <w:r w:rsidRPr="009E0652">
        <w:rPr>
          <w:rFonts w:asciiTheme="minorBidi" w:hAnsiTheme="minorBidi"/>
          <w:bCs/>
          <w:sz w:val="22"/>
          <w:szCs w:val="22"/>
        </w:rPr>
        <w:t xml:space="preserve"> island annotations were based on the human UCSC Genome Browser (Feb. 2009, GRCh37/hg19) assembly. The targeted areas encompassed the following specific genomic regions: </w:t>
      </w:r>
      <w:r w:rsidRPr="009E0652">
        <w:rPr>
          <w:rFonts w:asciiTheme="minorBidi" w:hAnsiTheme="minorBidi"/>
          <w:bCs/>
          <w:i/>
          <w:iCs/>
          <w:sz w:val="22"/>
          <w:szCs w:val="22"/>
        </w:rPr>
        <w:t>FKBP5</w:t>
      </w:r>
      <w:r w:rsidRPr="009E0652">
        <w:rPr>
          <w:rFonts w:asciiTheme="minorBidi" w:hAnsiTheme="minorBidi"/>
          <w:bCs/>
          <w:sz w:val="22"/>
          <w:szCs w:val="22"/>
        </w:rPr>
        <w:t xml:space="preserve">, GRCh37/hg19 crh6: 35558612 – 35559080; </w:t>
      </w:r>
      <w:r w:rsidRPr="009E0652">
        <w:rPr>
          <w:rFonts w:asciiTheme="minorBidi" w:hAnsiTheme="minorBidi"/>
          <w:bCs/>
          <w:i/>
          <w:iCs/>
          <w:sz w:val="22"/>
          <w:szCs w:val="22"/>
        </w:rPr>
        <w:t>CRHR1</w:t>
      </w:r>
      <w:r w:rsidRPr="009E0652">
        <w:rPr>
          <w:rFonts w:asciiTheme="minorBidi" w:hAnsiTheme="minorBidi"/>
          <w:bCs/>
          <w:sz w:val="22"/>
          <w:szCs w:val="22"/>
        </w:rPr>
        <w:t xml:space="preserve">, GRCh37/hg19 crh17: 43697856 – 43698660 and </w:t>
      </w:r>
      <w:r w:rsidRPr="009E0652">
        <w:rPr>
          <w:rFonts w:asciiTheme="minorBidi" w:hAnsiTheme="minorBidi"/>
          <w:bCs/>
          <w:i/>
          <w:iCs/>
          <w:sz w:val="22"/>
          <w:szCs w:val="22"/>
        </w:rPr>
        <w:t>NR3C1</w:t>
      </w:r>
      <w:r w:rsidRPr="009E0652">
        <w:rPr>
          <w:rFonts w:asciiTheme="minorBidi" w:hAnsiTheme="minorBidi"/>
          <w:bCs/>
          <w:sz w:val="22"/>
          <w:szCs w:val="22"/>
        </w:rPr>
        <w:t xml:space="preserve">, GRCh37/hg19 crh5: 142793522 – 142794224. For </w:t>
      </w:r>
      <w:r w:rsidRPr="009E0652">
        <w:rPr>
          <w:rFonts w:asciiTheme="minorBidi" w:hAnsiTheme="minorBidi"/>
          <w:bCs/>
          <w:i/>
          <w:iCs/>
          <w:sz w:val="22"/>
          <w:szCs w:val="22"/>
        </w:rPr>
        <w:t>FKBP5,</w:t>
      </w:r>
      <w:r w:rsidRPr="009E0652">
        <w:rPr>
          <w:rFonts w:asciiTheme="minorBidi" w:hAnsiTheme="minorBidi"/>
          <w:bCs/>
          <w:sz w:val="22"/>
          <w:szCs w:val="22"/>
        </w:rPr>
        <w:t xml:space="preserve"> 7 </w:t>
      </w:r>
      <w:proofErr w:type="spellStart"/>
      <w:r w:rsidRPr="009E0652">
        <w:rPr>
          <w:rFonts w:asciiTheme="minorBidi" w:hAnsiTheme="minorBidi"/>
          <w:bCs/>
          <w:sz w:val="22"/>
          <w:szCs w:val="22"/>
        </w:rPr>
        <w:t>CpG</w:t>
      </w:r>
      <w:proofErr w:type="spellEnd"/>
      <w:r w:rsidRPr="009E0652">
        <w:rPr>
          <w:rFonts w:asciiTheme="minorBidi" w:hAnsiTheme="minorBidi"/>
          <w:bCs/>
          <w:sz w:val="22"/>
          <w:szCs w:val="22"/>
        </w:rPr>
        <w:t xml:space="preserve"> sites</w:t>
      </w:r>
      <w:r w:rsidRPr="009E0652">
        <w:rPr>
          <w:rFonts w:asciiTheme="minorBidi" w:hAnsiTheme="minorBidi"/>
          <w:bCs/>
          <w:i/>
          <w:iCs/>
          <w:sz w:val="22"/>
          <w:szCs w:val="22"/>
        </w:rPr>
        <w:t xml:space="preserve"> </w:t>
      </w:r>
      <w:r w:rsidRPr="009E0652">
        <w:rPr>
          <w:rFonts w:asciiTheme="minorBidi" w:hAnsiTheme="minorBidi"/>
          <w:bCs/>
          <w:sz w:val="22"/>
          <w:szCs w:val="22"/>
        </w:rPr>
        <w:t>were analyzed. For the targeted</w:t>
      </w:r>
      <w:r w:rsidRPr="009E0652">
        <w:rPr>
          <w:rFonts w:asciiTheme="minorBidi" w:hAnsiTheme="minorBidi"/>
          <w:bCs/>
          <w:i/>
          <w:iCs/>
          <w:sz w:val="22"/>
          <w:szCs w:val="22"/>
        </w:rPr>
        <w:t xml:space="preserve"> CRHR1</w:t>
      </w:r>
      <w:r w:rsidRPr="009E0652">
        <w:rPr>
          <w:rFonts w:asciiTheme="minorBidi" w:hAnsiTheme="minorBidi"/>
          <w:bCs/>
          <w:sz w:val="22"/>
          <w:szCs w:val="22"/>
        </w:rPr>
        <w:t xml:space="preserve"> region, the </w:t>
      </w:r>
      <w:proofErr w:type="spellStart"/>
      <w:r w:rsidRPr="009E0652">
        <w:rPr>
          <w:rFonts w:asciiTheme="minorBidi" w:hAnsiTheme="minorBidi"/>
          <w:bCs/>
          <w:sz w:val="22"/>
          <w:szCs w:val="22"/>
        </w:rPr>
        <w:t>EpiTYPER</w:t>
      </w:r>
      <w:proofErr w:type="spellEnd"/>
      <w:r w:rsidRPr="009E0652">
        <w:rPr>
          <w:rFonts w:asciiTheme="minorBidi" w:hAnsiTheme="minorBidi"/>
          <w:bCs/>
          <w:sz w:val="22"/>
          <w:szCs w:val="22"/>
        </w:rPr>
        <w:t xml:space="preserve"> yielded 40 </w:t>
      </w:r>
      <w:proofErr w:type="spellStart"/>
      <w:r w:rsidRPr="009E0652">
        <w:rPr>
          <w:rFonts w:asciiTheme="minorBidi" w:hAnsiTheme="minorBidi"/>
          <w:bCs/>
          <w:sz w:val="22"/>
          <w:szCs w:val="22"/>
        </w:rPr>
        <w:t>CpG</w:t>
      </w:r>
      <w:proofErr w:type="spellEnd"/>
      <w:r w:rsidRPr="009E0652">
        <w:rPr>
          <w:rFonts w:asciiTheme="minorBidi" w:hAnsiTheme="minorBidi"/>
          <w:bCs/>
          <w:sz w:val="22"/>
          <w:szCs w:val="22"/>
        </w:rPr>
        <w:t xml:space="preserve"> units that included between one and eight </w:t>
      </w:r>
      <w:proofErr w:type="spellStart"/>
      <w:r w:rsidRPr="009E0652">
        <w:rPr>
          <w:rFonts w:asciiTheme="minorBidi" w:hAnsiTheme="minorBidi"/>
          <w:bCs/>
          <w:sz w:val="22"/>
          <w:szCs w:val="22"/>
        </w:rPr>
        <w:t>CpG</w:t>
      </w:r>
      <w:proofErr w:type="spellEnd"/>
      <w:r w:rsidRPr="009E0652">
        <w:rPr>
          <w:rFonts w:asciiTheme="minorBidi" w:hAnsiTheme="minorBidi"/>
          <w:bCs/>
          <w:sz w:val="22"/>
          <w:szCs w:val="22"/>
        </w:rPr>
        <w:t xml:space="preserve"> sites, and for </w:t>
      </w:r>
      <w:r w:rsidRPr="009E0652">
        <w:rPr>
          <w:rFonts w:asciiTheme="minorBidi" w:hAnsiTheme="minorBidi"/>
          <w:bCs/>
          <w:i/>
          <w:iCs/>
          <w:sz w:val="22"/>
          <w:szCs w:val="22"/>
        </w:rPr>
        <w:t>NR3C1</w:t>
      </w:r>
      <w:r w:rsidRPr="009E0652">
        <w:rPr>
          <w:rFonts w:asciiTheme="minorBidi" w:hAnsiTheme="minorBidi"/>
          <w:bCs/>
          <w:sz w:val="22"/>
          <w:szCs w:val="22"/>
        </w:rPr>
        <w:t xml:space="preserve"> exon 1F analyses, 40 </w:t>
      </w:r>
      <w:proofErr w:type="spellStart"/>
      <w:r w:rsidRPr="009E0652">
        <w:rPr>
          <w:rFonts w:asciiTheme="minorBidi" w:hAnsiTheme="minorBidi"/>
          <w:bCs/>
          <w:sz w:val="22"/>
          <w:szCs w:val="22"/>
        </w:rPr>
        <w:t>CpG</w:t>
      </w:r>
      <w:proofErr w:type="spellEnd"/>
      <w:r w:rsidRPr="009E0652">
        <w:rPr>
          <w:rFonts w:asciiTheme="minorBidi" w:hAnsiTheme="minorBidi"/>
          <w:bCs/>
          <w:sz w:val="22"/>
          <w:szCs w:val="22"/>
        </w:rPr>
        <w:t xml:space="preserve"> units that included between one and seven </w:t>
      </w:r>
      <w:proofErr w:type="spellStart"/>
      <w:r w:rsidRPr="009E0652">
        <w:rPr>
          <w:rFonts w:asciiTheme="minorBidi" w:hAnsiTheme="minorBidi"/>
          <w:bCs/>
          <w:sz w:val="22"/>
          <w:szCs w:val="22"/>
        </w:rPr>
        <w:t>CpG</w:t>
      </w:r>
      <w:proofErr w:type="spellEnd"/>
      <w:r w:rsidRPr="009E0652">
        <w:rPr>
          <w:rFonts w:asciiTheme="minorBidi" w:hAnsiTheme="minorBidi"/>
          <w:bCs/>
          <w:sz w:val="22"/>
          <w:szCs w:val="22"/>
        </w:rPr>
        <w:t xml:space="preserve"> sites. Those DNA fragments that had low or high mass outside of the detection range of the </w:t>
      </w:r>
      <w:proofErr w:type="spellStart"/>
      <w:r w:rsidRPr="009E0652">
        <w:rPr>
          <w:rFonts w:asciiTheme="minorBidi" w:hAnsiTheme="minorBidi"/>
          <w:bCs/>
          <w:sz w:val="22"/>
          <w:szCs w:val="22"/>
        </w:rPr>
        <w:t>Sequenom</w:t>
      </w:r>
      <w:proofErr w:type="spellEnd"/>
      <w:r w:rsidRPr="009E0652">
        <w:rPr>
          <w:rFonts w:asciiTheme="minorBidi" w:hAnsiTheme="minorBidi"/>
          <w:bCs/>
          <w:sz w:val="22"/>
          <w:szCs w:val="22"/>
        </w:rPr>
        <w:t xml:space="preserve"> </w:t>
      </w:r>
      <w:proofErr w:type="spellStart"/>
      <w:r w:rsidRPr="009E0652">
        <w:rPr>
          <w:rFonts w:asciiTheme="minorBidi" w:hAnsiTheme="minorBidi"/>
          <w:bCs/>
          <w:sz w:val="22"/>
          <w:szCs w:val="22"/>
        </w:rPr>
        <w:t>EpiTYPER</w:t>
      </w:r>
      <w:proofErr w:type="spellEnd"/>
      <w:r w:rsidRPr="009E0652">
        <w:rPr>
          <w:rFonts w:asciiTheme="minorBidi" w:hAnsiTheme="minorBidi"/>
          <w:bCs/>
          <w:sz w:val="22"/>
          <w:szCs w:val="22"/>
        </w:rPr>
        <w:t xml:space="preserve"> were set as missing data (1 </w:t>
      </w:r>
      <w:proofErr w:type="spellStart"/>
      <w:r w:rsidRPr="009E0652">
        <w:rPr>
          <w:rFonts w:asciiTheme="minorBidi" w:hAnsiTheme="minorBidi"/>
          <w:bCs/>
          <w:sz w:val="22"/>
          <w:szCs w:val="22"/>
        </w:rPr>
        <w:t>CpG</w:t>
      </w:r>
      <w:proofErr w:type="spellEnd"/>
      <w:r w:rsidRPr="009E0652">
        <w:rPr>
          <w:rFonts w:asciiTheme="minorBidi" w:hAnsiTheme="minorBidi"/>
          <w:bCs/>
          <w:sz w:val="22"/>
          <w:szCs w:val="22"/>
        </w:rPr>
        <w:t xml:space="preserve"> unit in </w:t>
      </w:r>
      <w:r w:rsidRPr="009E0652">
        <w:rPr>
          <w:rFonts w:asciiTheme="minorBidi" w:hAnsiTheme="minorBidi"/>
          <w:bCs/>
          <w:i/>
          <w:iCs/>
          <w:sz w:val="22"/>
          <w:szCs w:val="22"/>
        </w:rPr>
        <w:t>FKBP5</w:t>
      </w:r>
      <w:r w:rsidRPr="009E0652">
        <w:rPr>
          <w:rFonts w:asciiTheme="minorBidi" w:hAnsiTheme="minorBidi"/>
          <w:bCs/>
          <w:sz w:val="22"/>
          <w:szCs w:val="22"/>
        </w:rPr>
        <w:t xml:space="preserve">, </w:t>
      </w:r>
      <w:r w:rsidRPr="009E0652">
        <w:rPr>
          <w:rFonts w:asciiTheme="minorBidi" w:hAnsiTheme="minorBidi"/>
          <w:bCs/>
          <w:color w:val="000000" w:themeColor="text1"/>
          <w:sz w:val="22"/>
          <w:szCs w:val="22"/>
        </w:rPr>
        <w:t>11</w:t>
      </w:r>
      <w:r w:rsidRPr="009E0652">
        <w:rPr>
          <w:rFonts w:asciiTheme="minorBidi" w:hAnsiTheme="minorBidi"/>
          <w:bCs/>
          <w:i/>
          <w:iCs/>
          <w:color w:val="FF0000"/>
          <w:sz w:val="22"/>
          <w:szCs w:val="22"/>
        </w:rPr>
        <w:t xml:space="preserve"> </w:t>
      </w:r>
      <w:proofErr w:type="spellStart"/>
      <w:r w:rsidRPr="009E0652">
        <w:rPr>
          <w:rFonts w:asciiTheme="minorBidi" w:hAnsiTheme="minorBidi"/>
          <w:bCs/>
          <w:sz w:val="22"/>
          <w:szCs w:val="22"/>
        </w:rPr>
        <w:t>CpG</w:t>
      </w:r>
      <w:proofErr w:type="spellEnd"/>
      <w:r w:rsidRPr="009E0652">
        <w:rPr>
          <w:rFonts w:asciiTheme="minorBidi" w:hAnsiTheme="minorBidi"/>
          <w:bCs/>
          <w:sz w:val="22"/>
          <w:szCs w:val="22"/>
        </w:rPr>
        <w:t xml:space="preserve"> units in</w:t>
      </w:r>
      <w:r w:rsidRPr="009E0652">
        <w:rPr>
          <w:rFonts w:asciiTheme="minorBidi" w:hAnsiTheme="minorBidi"/>
          <w:bCs/>
          <w:i/>
          <w:iCs/>
          <w:sz w:val="22"/>
          <w:szCs w:val="22"/>
        </w:rPr>
        <w:t xml:space="preserve"> CRHR1, </w:t>
      </w:r>
      <w:r w:rsidRPr="009E0652">
        <w:rPr>
          <w:rFonts w:asciiTheme="minorBidi" w:hAnsiTheme="minorBidi"/>
          <w:bCs/>
          <w:sz w:val="22"/>
          <w:szCs w:val="22"/>
        </w:rPr>
        <w:t xml:space="preserve">10 </w:t>
      </w:r>
      <w:proofErr w:type="spellStart"/>
      <w:r w:rsidRPr="009E0652">
        <w:rPr>
          <w:rFonts w:asciiTheme="minorBidi" w:hAnsiTheme="minorBidi"/>
          <w:bCs/>
          <w:sz w:val="22"/>
          <w:szCs w:val="22"/>
        </w:rPr>
        <w:t>CpG</w:t>
      </w:r>
      <w:proofErr w:type="spellEnd"/>
      <w:r w:rsidRPr="009E0652">
        <w:rPr>
          <w:rFonts w:asciiTheme="minorBidi" w:hAnsiTheme="minorBidi"/>
          <w:bCs/>
          <w:sz w:val="22"/>
          <w:szCs w:val="22"/>
        </w:rPr>
        <w:t xml:space="preserve"> units in </w:t>
      </w:r>
      <w:r w:rsidRPr="009E0652">
        <w:rPr>
          <w:rFonts w:asciiTheme="minorBidi" w:hAnsiTheme="minorBidi"/>
          <w:bCs/>
          <w:i/>
          <w:iCs/>
          <w:sz w:val="22"/>
          <w:szCs w:val="22"/>
        </w:rPr>
        <w:t>NR3C1</w:t>
      </w:r>
      <w:r w:rsidRPr="009E0652">
        <w:rPr>
          <w:rFonts w:asciiTheme="minorBidi" w:hAnsiTheme="minorBidi"/>
          <w:bCs/>
          <w:sz w:val="22"/>
          <w:szCs w:val="22"/>
        </w:rPr>
        <w:t>). The primers that were employed for mass array-based DNA methylation analyses are described in Table S2. T</w:t>
      </w:r>
      <w:r w:rsidRPr="009E0652">
        <w:rPr>
          <w:rFonts w:asciiTheme="minorBidi" w:hAnsiTheme="minorBidi"/>
          <w:sz w:val="22"/>
          <w:szCs w:val="22"/>
        </w:rPr>
        <w:t xml:space="preserve">he special nature of the </w:t>
      </w:r>
      <w:proofErr w:type="spellStart"/>
      <w:r w:rsidRPr="009E0652">
        <w:rPr>
          <w:rFonts w:asciiTheme="minorBidi" w:hAnsiTheme="minorBidi"/>
          <w:sz w:val="22"/>
          <w:szCs w:val="22"/>
        </w:rPr>
        <w:t>EpiTYPER</w:t>
      </w:r>
      <w:proofErr w:type="spellEnd"/>
      <w:r w:rsidRPr="009E0652">
        <w:rPr>
          <w:rFonts w:asciiTheme="minorBidi" w:hAnsiTheme="minorBidi"/>
          <w:sz w:val="22"/>
          <w:szCs w:val="22"/>
        </w:rPr>
        <w:t xml:space="preserve">-based technique does not allow the discrimination between DNA fragments with identical molecular weight and thus these cannot be measured independently (e.g.: </w:t>
      </w:r>
      <w:proofErr w:type="spellStart"/>
      <w:r w:rsidRPr="009E0652">
        <w:rPr>
          <w:rFonts w:asciiTheme="minorBidi" w:hAnsiTheme="minorBidi"/>
          <w:sz w:val="22"/>
          <w:szCs w:val="22"/>
        </w:rPr>
        <w:t>CpG</w:t>
      </w:r>
      <w:proofErr w:type="spellEnd"/>
      <w:r w:rsidRPr="009E0652">
        <w:rPr>
          <w:rFonts w:asciiTheme="minorBidi" w:hAnsiTheme="minorBidi"/>
          <w:sz w:val="22"/>
          <w:szCs w:val="22"/>
        </w:rPr>
        <w:t xml:space="preserve"> 2.3.34 from </w:t>
      </w:r>
      <w:r w:rsidRPr="009E0652">
        <w:rPr>
          <w:rFonts w:asciiTheme="minorBidi" w:hAnsiTheme="minorBidi"/>
          <w:i/>
          <w:iCs/>
          <w:sz w:val="22"/>
          <w:szCs w:val="22"/>
        </w:rPr>
        <w:t>NR3C1</w:t>
      </w:r>
      <w:r w:rsidRPr="009E0652">
        <w:rPr>
          <w:rFonts w:asciiTheme="minorBidi" w:hAnsiTheme="minorBidi"/>
          <w:sz w:val="22"/>
          <w:szCs w:val="22"/>
        </w:rPr>
        <w:t>).</w:t>
      </w:r>
    </w:p>
    <w:p w:rsidR="002A000C" w:rsidRPr="009E0652" w:rsidRDefault="002A000C" w:rsidP="002A000C">
      <w:pPr>
        <w:pStyle w:val="ListParagraph"/>
        <w:numPr>
          <w:ilvl w:val="0"/>
          <w:numId w:val="11"/>
        </w:numPr>
        <w:spacing w:after="200" w:line="480" w:lineRule="auto"/>
        <w:jc w:val="both"/>
        <w:rPr>
          <w:rFonts w:asciiTheme="minorBidi" w:hAnsiTheme="minorBidi"/>
          <w:sz w:val="22"/>
          <w:szCs w:val="22"/>
        </w:rPr>
      </w:pPr>
      <w:r w:rsidRPr="009E0652">
        <w:rPr>
          <w:rFonts w:asciiTheme="minorBidi" w:hAnsiTheme="minorBidi"/>
          <w:bCs/>
          <w:i/>
          <w:iCs/>
          <w:sz w:val="22"/>
          <w:szCs w:val="22"/>
        </w:rPr>
        <w:t xml:space="preserve">CRHR1 gene expression test in PBMC </w:t>
      </w:r>
    </w:p>
    <w:p w:rsidR="002A000C" w:rsidRPr="009E0652" w:rsidRDefault="002A000C" w:rsidP="002A000C">
      <w:pPr>
        <w:spacing w:after="200" w:line="480" w:lineRule="auto"/>
        <w:jc w:val="both"/>
        <w:rPr>
          <w:rFonts w:asciiTheme="minorBidi" w:hAnsiTheme="minorBidi"/>
          <w:bCs/>
          <w:sz w:val="22"/>
          <w:szCs w:val="22"/>
        </w:rPr>
      </w:pPr>
      <w:r w:rsidRPr="009E0652">
        <w:rPr>
          <w:rFonts w:asciiTheme="minorBidi" w:hAnsiTheme="minorBidi"/>
          <w:bCs/>
          <w:sz w:val="22"/>
          <w:szCs w:val="22"/>
        </w:rPr>
        <w:t xml:space="preserve">Since no study so far reported expression of </w:t>
      </w:r>
      <w:r w:rsidRPr="009E0652">
        <w:rPr>
          <w:rFonts w:asciiTheme="minorBidi" w:hAnsiTheme="minorBidi"/>
          <w:bCs/>
          <w:i/>
          <w:iCs/>
          <w:sz w:val="22"/>
          <w:szCs w:val="22"/>
        </w:rPr>
        <w:t>CRHR1</w:t>
      </w:r>
      <w:r w:rsidRPr="009E0652">
        <w:rPr>
          <w:rFonts w:asciiTheme="minorBidi" w:hAnsiTheme="minorBidi"/>
          <w:bCs/>
          <w:sz w:val="22"/>
          <w:szCs w:val="22"/>
        </w:rPr>
        <w:t xml:space="preserve"> in human PBMC, we initially tested </w:t>
      </w:r>
      <w:r w:rsidRPr="009E0652">
        <w:rPr>
          <w:rFonts w:asciiTheme="minorBidi" w:hAnsiTheme="minorBidi"/>
          <w:bCs/>
          <w:i/>
          <w:iCs/>
          <w:sz w:val="22"/>
          <w:szCs w:val="22"/>
        </w:rPr>
        <w:t>CRHR1</w:t>
      </w:r>
      <w:r w:rsidRPr="009E0652">
        <w:rPr>
          <w:rFonts w:asciiTheme="minorBidi" w:hAnsiTheme="minorBidi"/>
          <w:bCs/>
          <w:sz w:val="22"/>
          <w:szCs w:val="22"/>
        </w:rPr>
        <w:t xml:space="preserve"> expression (</w:t>
      </w:r>
      <w:proofErr w:type="spellStart"/>
      <w:r w:rsidRPr="009E0652">
        <w:rPr>
          <w:rFonts w:asciiTheme="minorBidi" w:hAnsiTheme="minorBidi"/>
          <w:bCs/>
          <w:sz w:val="22"/>
          <w:szCs w:val="22"/>
        </w:rPr>
        <w:t>Taqman</w:t>
      </w:r>
      <w:proofErr w:type="spellEnd"/>
      <w:r w:rsidRPr="009E0652">
        <w:rPr>
          <w:rFonts w:asciiTheme="minorBidi" w:hAnsiTheme="minorBidi"/>
          <w:bCs/>
          <w:sz w:val="22"/>
          <w:szCs w:val="22"/>
        </w:rPr>
        <w:t xml:space="preserve"> gene expression array  Hs00366363_m1; </w:t>
      </w:r>
      <w:proofErr w:type="spellStart"/>
      <w:r w:rsidRPr="009E0652">
        <w:rPr>
          <w:rFonts w:asciiTheme="minorBidi" w:hAnsiTheme="minorBidi"/>
          <w:bCs/>
          <w:sz w:val="22"/>
          <w:szCs w:val="22"/>
        </w:rPr>
        <w:t>Thermo</w:t>
      </w:r>
      <w:proofErr w:type="spellEnd"/>
      <w:r w:rsidRPr="009E0652">
        <w:rPr>
          <w:rFonts w:asciiTheme="minorBidi" w:hAnsiTheme="minorBidi"/>
          <w:bCs/>
          <w:sz w:val="22"/>
          <w:szCs w:val="22"/>
        </w:rPr>
        <w:t xml:space="preserve"> Fischer Scientific) in PBMC together with selected commercially available human carcinogenic cell lines that served as positive controls (A549, human </w:t>
      </w:r>
      <w:proofErr w:type="spellStart"/>
      <w:r w:rsidRPr="009E0652">
        <w:rPr>
          <w:rFonts w:asciiTheme="minorBidi" w:hAnsiTheme="minorBidi"/>
          <w:bCs/>
          <w:sz w:val="22"/>
          <w:szCs w:val="22"/>
        </w:rPr>
        <w:t>adenocarcinomic</w:t>
      </w:r>
      <w:proofErr w:type="spellEnd"/>
      <w:r w:rsidRPr="009E0652">
        <w:rPr>
          <w:rFonts w:asciiTheme="minorBidi" w:hAnsiTheme="minorBidi"/>
          <w:bCs/>
          <w:sz w:val="22"/>
          <w:szCs w:val="22"/>
        </w:rPr>
        <w:t xml:space="preserve"> alveolar basal epithelial cells; LS174T, colon cancer human cells). While A549 and LS174T showed a fluorescent signal for </w:t>
      </w:r>
      <w:r w:rsidRPr="009E0652">
        <w:rPr>
          <w:rFonts w:asciiTheme="minorBidi" w:hAnsiTheme="minorBidi"/>
          <w:bCs/>
          <w:i/>
          <w:iCs/>
          <w:sz w:val="22"/>
          <w:szCs w:val="22"/>
        </w:rPr>
        <w:t>CRHR1</w:t>
      </w:r>
      <w:r w:rsidRPr="009E0652">
        <w:rPr>
          <w:rFonts w:asciiTheme="minorBidi" w:hAnsiTheme="minorBidi"/>
          <w:bCs/>
          <w:sz w:val="22"/>
          <w:szCs w:val="22"/>
        </w:rPr>
        <w:t xml:space="preserve">, no fluorescent signal was observed in PBMC, indicating no detectable baseline expression of CRHR1 in human PBMC. Thus, </w:t>
      </w:r>
      <w:r w:rsidRPr="009E0652">
        <w:rPr>
          <w:rFonts w:asciiTheme="minorBidi" w:hAnsiTheme="minorBidi"/>
          <w:bCs/>
          <w:i/>
          <w:iCs/>
          <w:sz w:val="22"/>
          <w:szCs w:val="22"/>
        </w:rPr>
        <w:t>CRHR1</w:t>
      </w:r>
      <w:r w:rsidRPr="009E0652">
        <w:rPr>
          <w:rFonts w:asciiTheme="minorBidi" w:hAnsiTheme="minorBidi"/>
          <w:bCs/>
          <w:sz w:val="22"/>
          <w:szCs w:val="22"/>
        </w:rPr>
        <w:t xml:space="preserve"> gene expression was not conducted.</w:t>
      </w:r>
    </w:p>
    <w:p w:rsidR="002A000C" w:rsidRPr="009E0652" w:rsidRDefault="002A000C" w:rsidP="002A000C">
      <w:pPr>
        <w:pStyle w:val="ListParagraph"/>
        <w:numPr>
          <w:ilvl w:val="0"/>
          <w:numId w:val="11"/>
        </w:numPr>
        <w:spacing w:after="200" w:line="480" w:lineRule="auto"/>
        <w:jc w:val="both"/>
        <w:rPr>
          <w:rFonts w:asciiTheme="minorBidi" w:hAnsiTheme="minorBidi"/>
          <w:bCs/>
          <w:sz w:val="22"/>
          <w:szCs w:val="22"/>
        </w:rPr>
      </w:pPr>
      <w:r w:rsidRPr="009E0652">
        <w:rPr>
          <w:rFonts w:asciiTheme="minorBidi" w:hAnsiTheme="minorBidi"/>
          <w:bCs/>
          <w:i/>
          <w:iCs/>
          <w:sz w:val="22"/>
          <w:szCs w:val="22"/>
        </w:rPr>
        <w:t>Selection of SDHA and IPO8 as RT-PCR reference controls</w:t>
      </w:r>
    </w:p>
    <w:p w:rsidR="002A000C" w:rsidRPr="009E0652" w:rsidRDefault="002A000C" w:rsidP="002A000C">
      <w:pPr>
        <w:tabs>
          <w:tab w:val="left" w:pos="3333"/>
        </w:tabs>
        <w:spacing w:line="480" w:lineRule="auto"/>
        <w:jc w:val="both"/>
        <w:rPr>
          <w:rFonts w:asciiTheme="minorBidi" w:hAnsiTheme="minorBidi"/>
          <w:bCs/>
          <w:sz w:val="22"/>
          <w:szCs w:val="22"/>
        </w:rPr>
      </w:pPr>
      <w:r w:rsidRPr="009E0652">
        <w:rPr>
          <w:rFonts w:asciiTheme="minorBidi" w:hAnsiTheme="minorBidi"/>
          <w:bCs/>
          <w:sz w:val="22"/>
          <w:szCs w:val="22"/>
        </w:rPr>
        <w:t>The two housekeeping genes succinate dehydrogenase complex, subunit A (</w:t>
      </w:r>
      <w:r w:rsidRPr="009E0652">
        <w:rPr>
          <w:rFonts w:asciiTheme="minorBidi" w:hAnsiTheme="minorBidi"/>
          <w:bCs/>
          <w:i/>
          <w:iCs/>
          <w:sz w:val="22"/>
          <w:szCs w:val="22"/>
        </w:rPr>
        <w:t>SDHA</w:t>
      </w:r>
      <w:r w:rsidRPr="009E0652">
        <w:rPr>
          <w:rFonts w:asciiTheme="minorBidi" w:hAnsiTheme="minorBidi"/>
          <w:bCs/>
          <w:sz w:val="22"/>
          <w:szCs w:val="22"/>
        </w:rPr>
        <w:t>) and Importin 8 (</w:t>
      </w:r>
      <w:r w:rsidRPr="009E0652">
        <w:rPr>
          <w:rFonts w:asciiTheme="minorBidi" w:hAnsiTheme="minorBidi"/>
          <w:bCs/>
          <w:i/>
          <w:iCs/>
          <w:sz w:val="22"/>
          <w:szCs w:val="22"/>
        </w:rPr>
        <w:t>IPO8</w:t>
      </w:r>
      <w:r w:rsidRPr="009E0652">
        <w:rPr>
          <w:rFonts w:asciiTheme="minorBidi" w:hAnsiTheme="minorBidi"/>
          <w:bCs/>
          <w:sz w:val="22"/>
          <w:szCs w:val="22"/>
        </w:rPr>
        <w:t xml:space="preserve">) were used as reference genes. They were pre-selected out of a total of                                                                                                                                                                                                                                                                                                                                                                                                                        </w:t>
      </w:r>
      <w:r w:rsidRPr="009E0652">
        <w:rPr>
          <w:rFonts w:asciiTheme="minorBidi" w:hAnsiTheme="minorBidi"/>
          <w:bCs/>
          <w:sz w:val="22"/>
          <w:szCs w:val="22"/>
        </w:rPr>
        <w:lastRenderedPageBreak/>
        <w:t>five candidates genes (</w:t>
      </w:r>
      <w:r w:rsidRPr="009E0652">
        <w:rPr>
          <w:rFonts w:asciiTheme="minorBidi" w:hAnsiTheme="minorBidi"/>
          <w:bCs/>
          <w:i/>
          <w:iCs/>
          <w:sz w:val="22"/>
          <w:szCs w:val="22"/>
        </w:rPr>
        <w:t>SDHA, IPO8, 18S, TBP</w:t>
      </w:r>
      <w:r w:rsidRPr="009E0652">
        <w:rPr>
          <w:rFonts w:asciiTheme="minorBidi" w:hAnsiTheme="minorBidi"/>
          <w:bCs/>
          <w:sz w:val="22"/>
          <w:szCs w:val="22"/>
        </w:rPr>
        <w:t xml:space="preserve">, </w:t>
      </w:r>
      <w:r w:rsidRPr="009E0652">
        <w:rPr>
          <w:rFonts w:asciiTheme="minorBidi" w:hAnsiTheme="minorBidi"/>
          <w:bCs/>
          <w:i/>
          <w:iCs/>
          <w:sz w:val="22"/>
          <w:szCs w:val="22"/>
        </w:rPr>
        <w:t>RPL13A</w:t>
      </w:r>
      <w:r w:rsidRPr="009E0652">
        <w:rPr>
          <w:rFonts w:asciiTheme="minorBidi" w:hAnsiTheme="minorBidi"/>
          <w:bCs/>
          <w:sz w:val="22"/>
          <w:szCs w:val="22"/>
        </w:rPr>
        <w:t xml:space="preserve">) that were reported in the literature to be stably expressed in human PBMC (1). Using the program </w:t>
      </w:r>
      <w:proofErr w:type="spellStart"/>
      <w:r w:rsidRPr="009E0652">
        <w:rPr>
          <w:rFonts w:asciiTheme="minorBidi" w:hAnsiTheme="minorBidi"/>
          <w:bCs/>
          <w:sz w:val="22"/>
          <w:szCs w:val="22"/>
        </w:rPr>
        <w:t>NormFinder</w:t>
      </w:r>
      <w:proofErr w:type="spellEnd"/>
      <w:r w:rsidRPr="009E0652">
        <w:rPr>
          <w:rFonts w:asciiTheme="minorBidi" w:hAnsiTheme="minorBidi"/>
          <w:bCs/>
          <w:sz w:val="22"/>
          <w:szCs w:val="22"/>
        </w:rPr>
        <w:t xml:space="preserve"> (2), an algorithm-based test that identifies the optimal normalization gene among the set of candidates, we ranked the candidates genes according to their expression stability in the given sample set and experimental design. Based on this algorithm, the combination of </w:t>
      </w:r>
      <w:r w:rsidRPr="009E0652">
        <w:rPr>
          <w:rFonts w:asciiTheme="minorBidi" w:hAnsiTheme="minorBidi"/>
          <w:bCs/>
          <w:i/>
          <w:iCs/>
          <w:sz w:val="22"/>
          <w:szCs w:val="22"/>
        </w:rPr>
        <w:t>IPO8</w:t>
      </w:r>
      <w:r w:rsidRPr="009E0652">
        <w:rPr>
          <w:rFonts w:asciiTheme="minorBidi" w:hAnsiTheme="minorBidi"/>
          <w:bCs/>
          <w:sz w:val="22"/>
          <w:szCs w:val="22"/>
        </w:rPr>
        <w:t xml:space="preserve"> and </w:t>
      </w:r>
      <w:r w:rsidRPr="009E0652">
        <w:rPr>
          <w:rFonts w:asciiTheme="minorBidi" w:hAnsiTheme="minorBidi"/>
          <w:bCs/>
          <w:i/>
          <w:iCs/>
          <w:sz w:val="22"/>
          <w:szCs w:val="22"/>
        </w:rPr>
        <w:t>SDHA</w:t>
      </w:r>
      <w:r w:rsidRPr="009E0652">
        <w:rPr>
          <w:rFonts w:asciiTheme="minorBidi" w:hAnsiTheme="minorBidi"/>
          <w:bCs/>
          <w:sz w:val="22"/>
          <w:szCs w:val="22"/>
        </w:rPr>
        <w:t xml:space="preserve"> generated the strongest stability and were thus selected as reference genes. Both housekeeping genes were equally expressed in CM</w:t>
      </w:r>
      <w:r w:rsidRPr="009E0652">
        <w:rPr>
          <w:rFonts w:asciiTheme="minorBidi" w:hAnsiTheme="minorBidi"/>
          <w:bCs/>
          <w:sz w:val="22"/>
          <w:szCs w:val="22"/>
          <w:vertAlign w:val="superscript"/>
        </w:rPr>
        <w:t>-</w:t>
      </w:r>
      <w:r w:rsidRPr="009E0652">
        <w:rPr>
          <w:rFonts w:asciiTheme="minorBidi" w:hAnsiTheme="minorBidi"/>
          <w:bCs/>
          <w:sz w:val="22"/>
          <w:szCs w:val="22"/>
        </w:rPr>
        <w:t xml:space="preserve"> and CM</w:t>
      </w:r>
      <w:r w:rsidRPr="009E0652">
        <w:rPr>
          <w:rFonts w:asciiTheme="minorBidi" w:hAnsiTheme="minorBidi"/>
          <w:bCs/>
          <w:sz w:val="22"/>
          <w:szCs w:val="22"/>
          <w:vertAlign w:val="superscript"/>
        </w:rPr>
        <w:t>+</w:t>
      </w:r>
      <w:r w:rsidRPr="009E0652">
        <w:rPr>
          <w:rFonts w:asciiTheme="minorBidi" w:hAnsiTheme="minorBidi"/>
          <w:bCs/>
          <w:sz w:val="22"/>
          <w:szCs w:val="22"/>
        </w:rPr>
        <w:t xml:space="preserve"> groups (</w:t>
      </w:r>
      <w:proofErr w:type="spellStart"/>
      <w:proofErr w:type="gramStart"/>
      <w:r w:rsidRPr="009E0652">
        <w:rPr>
          <w:rFonts w:asciiTheme="minorBidi" w:hAnsiTheme="minorBidi"/>
          <w:bCs/>
          <w:i/>
          <w:iCs/>
          <w:sz w:val="22"/>
          <w:szCs w:val="22"/>
        </w:rPr>
        <w:t>t</w:t>
      </w:r>
      <w:r w:rsidRPr="009E0652">
        <w:rPr>
          <w:rFonts w:asciiTheme="minorBidi" w:hAnsiTheme="minorBidi"/>
          <w:bCs/>
          <w:i/>
          <w:iCs/>
          <w:sz w:val="22"/>
          <w:szCs w:val="22"/>
          <w:vertAlign w:val="subscript"/>
        </w:rPr>
        <w:t>SDHA</w:t>
      </w:r>
      <w:proofErr w:type="spellEnd"/>
      <w:r w:rsidRPr="00DA53FC">
        <w:rPr>
          <w:rFonts w:asciiTheme="minorBidi" w:hAnsiTheme="minorBidi"/>
          <w:bCs/>
          <w:i/>
          <w:iCs/>
          <w:sz w:val="22"/>
          <w:szCs w:val="22"/>
          <w:vertAlign w:val="subscript"/>
        </w:rPr>
        <w:t>(</w:t>
      </w:r>
      <w:proofErr w:type="gramEnd"/>
      <w:r w:rsidR="00DA53FC" w:rsidRPr="00060669">
        <w:rPr>
          <w:rFonts w:asciiTheme="minorBidi" w:hAnsiTheme="minorBidi"/>
          <w:bCs/>
          <w:i/>
          <w:iCs/>
          <w:sz w:val="22"/>
          <w:szCs w:val="22"/>
          <w:highlight w:val="yellow"/>
          <w:vertAlign w:val="subscript"/>
        </w:rPr>
        <w:t>1,</w:t>
      </w:r>
      <w:r w:rsidRPr="00DA53FC">
        <w:rPr>
          <w:rFonts w:asciiTheme="minorBidi" w:hAnsiTheme="minorBidi"/>
          <w:bCs/>
          <w:i/>
          <w:iCs/>
          <w:sz w:val="22"/>
          <w:szCs w:val="22"/>
          <w:vertAlign w:val="subscript"/>
        </w:rPr>
        <w:t>64)</w:t>
      </w:r>
      <w:r w:rsidRPr="009E0652">
        <w:rPr>
          <w:rFonts w:asciiTheme="minorBidi" w:hAnsiTheme="minorBidi"/>
          <w:bCs/>
          <w:i/>
          <w:iCs/>
          <w:sz w:val="22"/>
          <w:szCs w:val="22"/>
        </w:rPr>
        <w:t>=-</w:t>
      </w:r>
      <w:r w:rsidRPr="009E0652">
        <w:rPr>
          <w:rFonts w:asciiTheme="minorBidi" w:hAnsiTheme="minorBidi"/>
          <w:bCs/>
          <w:sz w:val="22"/>
          <w:szCs w:val="22"/>
        </w:rPr>
        <w:t xml:space="preserve">0.93, </w:t>
      </w:r>
      <w:r w:rsidRPr="009019B1">
        <w:rPr>
          <w:rFonts w:asciiTheme="minorBidi" w:hAnsiTheme="minorBidi"/>
          <w:bCs/>
          <w:i/>
          <w:sz w:val="22"/>
          <w:szCs w:val="22"/>
        </w:rPr>
        <w:t>p</w:t>
      </w:r>
      <w:r w:rsidRPr="009E0652">
        <w:rPr>
          <w:rFonts w:asciiTheme="minorBidi" w:hAnsiTheme="minorBidi"/>
          <w:bCs/>
          <w:sz w:val="22"/>
          <w:szCs w:val="22"/>
        </w:rPr>
        <w:t xml:space="preserve">=.35;  </w:t>
      </w:r>
      <w:r w:rsidRPr="009E0652">
        <w:rPr>
          <w:rFonts w:asciiTheme="minorBidi" w:hAnsiTheme="minorBidi"/>
          <w:bCs/>
          <w:i/>
          <w:iCs/>
          <w:sz w:val="22"/>
          <w:szCs w:val="22"/>
        </w:rPr>
        <w:t>t</w:t>
      </w:r>
      <w:r w:rsidRPr="009E0652">
        <w:rPr>
          <w:rFonts w:asciiTheme="minorBidi" w:hAnsiTheme="minorBidi"/>
          <w:bCs/>
          <w:i/>
          <w:iCs/>
          <w:sz w:val="22"/>
          <w:szCs w:val="22"/>
          <w:vertAlign w:val="subscript"/>
        </w:rPr>
        <w:t>IPO8</w:t>
      </w:r>
      <w:r w:rsidRPr="00DA53FC">
        <w:rPr>
          <w:rFonts w:asciiTheme="minorBidi" w:hAnsiTheme="minorBidi"/>
          <w:bCs/>
          <w:i/>
          <w:iCs/>
          <w:sz w:val="22"/>
          <w:szCs w:val="22"/>
          <w:vertAlign w:val="subscript"/>
        </w:rPr>
        <w:t>(</w:t>
      </w:r>
      <w:r w:rsidR="00DA53FC" w:rsidRPr="00060669">
        <w:rPr>
          <w:rFonts w:asciiTheme="minorBidi" w:hAnsiTheme="minorBidi"/>
          <w:bCs/>
          <w:i/>
          <w:iCs/>
          <w:sz w:val="22"/>
          <w:szCs w:val="22"/>
          <w:highlight w:val="yellow"/>
          <w:vertAlign w:val="subscript"/>
        </w:rPr>
        <w:t>1,</w:t>
      </w:r>
      <w:r w:rsidRPr="00DA53FC">
        <w:rPr>
          <w:rFonts w:asciiTheme="minorBidi" w:hAnsiTheme="minorBidi"/>
          <w:bCs/>
          <w:i/>
          <w:iCs/>
          <w:sz w:val="22"/>
          <w:szCs w:val="22"/>
          <w:vertAlign w:val="subscript"/>
        </w:rPr>
        <w:t>66)</w:t>
      </w:r>
      <w:r w:rsidRPr="009E0652">
        <w:rPr>
          <w:rFonts w:asciiTheme="minorBidi" w:hAnsiTheme="minorBidi"/>
          <w:bCs/>
          <w:i/>
          <w:iCs/>
          <w:sz w:val="22"/>
          <w:szCs w:val="22"/>
        </w:rPr>
        <w:t>=</w:t>
      </w:r>
      <w:r w:rsidRPr="009E0652">
        <w:rPr>
          <w:rFonts w:asciiTheme="minorBidi" w:hAnsiTheme="minorBidi"/>
          <w:bCs/>
          <w:sz w:val="22"/>
          <w:szCs w:val="22"/>
        </w:rPr>
        <w:t xml:space="preserve">0.13, </w:t>
      </w:r>
      <w:r w:rsidRPr="009E0652">
        <w:rPr>
          <w:rFonts w:asciiTheme="minorBidi" w:hAnsiTheme="minorBidi"/>
          <w:bCs/>
          <w:i/>
          <w:iCs/>
          <w:sz w:val="22"/>
          <w:szCs w:val="22"/>
        </w:rPr>
        <w:t>p=.</w:t>
      </w:r>
      <w:r w:rsidRPr="009E0652">
        <w:rPr>
          <w:rFonts w:asciiTheme="minorBidi" w:hAnsiTheme="minorBidi"/>
          <w:bCs/>
          <w:sz w:val="22"/>
          <w:szCs w:val="22"/>
        </w:rPr>
        <w:t>90).</w:t>
      </w:r>
    </w:p>
    <w:p w:rsidR="002A000C" w:rsidRPr="009E0652" w:rsidRDefault="002A000C" w:rsidP="002A000C">
      <w:pPr>
        <w:tabs>
          <w:tab w:val="left" w:pos="3333"/>
        </w:tabs>
        <w:spacing w:line="480" w:lineRule="auto"/>
        <w:jc w:val="both"/>
        <w:rPr>
          <w:rFonts w:asciiTheme="minorBidi" w:hAnsiTheme="minorBidi"/>
          <w:bCs/>
          <w:i/>
          <w:iCs/>
          <w:sz w:val="22"/>
          <w:szCs w:val="22"/>
        </w:rPr>
      </w:pPr>
    </w:p>
    <w:p w:rsidR="002A000C" w:rsidRPr="009E0652" w:rsidRDefault="002A000C" w:rsidP="002A000C">
      <w:pPr>
        <w:pStyle w:val="ListParagraph"/>
        <w:numPr>
          <w:ilvl w:val="0"/>
          <w:numId w:val="11"/>
        </w:numPr>
        <w:spacing w:after="200" w:line="480" w:lineRule="auto"/>
        <w:jc w:val="both"/>
        <w:rPr>
          <w:rFonts w:asciiTheme="minorBidi" w:hAnsiTheme="minorBidi"/>
          <w:bCs/>
          <w:i/>
          <w:iCs/>
          <w:sz w:val="22"/>
          <w:szCs w:val="22"/>
        </w:rPr>
      </w:pPr>
      <w:r w:rsidRPr="009E0652">
        <w:rPr>
          <w:rFonts w:asciiTheme="minorBidi" w:hAnsiTheme="minorBidi"/>
          <w:bCs/>
          <w:i/>
          <w:iCs/>
          <w:sz w:val="22"/>
          <w:szCs w:val="22"/>
        </w:rPr>
        <w:t>FKBP5 rs1360780 SNP genotyping conditions</w:t>
      </w:r>
    </w:p>
    <w:p w:rsidR="002A000C" w:rsidRDefault="002A000C" w:rsidP="002A000C">
      <w:pPr>
        <w:spacing w:after="200" w:line="480" w:lineRule="auto"/>
        <w:jc w:val="both"/>
        <w:rPr>
          <w:rFonts w:asciiTheme="minorBidi" w:hAnsiTheme="minorBidi"/>
          <w:bCs/>
          <w:sz w:val="22"/>
          <w:szCs w:val="22"/>
        </w:rPr>
      </w:pPr>
      <w:r w:rsidRPr="007B1EC7">
        <w:rPr>
          <w:rFonts w:asciiTheme="minorBidi" w:hAnsiTheme="minorBidi"/>
          <w:bCs/>
          <w:sz w:val="22"/>
          <w:szCs w:val="22"/>
        </w:rPr>
        <w:t xml:space="preserve">For the genotyping of </w:t>
      </w:r>
      <w:r w:rsidRPr="007B1EC7">
        <w:rPr>
          <w:rFonts w:asciiTheme="minorBidi" w:hAnsiTheme="minorBidi"/>
          <w:bCs/>
          <w:i/>
          <w:iCs/>
          <w:sz w:val="22"/>
          <w:szCs w:val="22"/>
        </w:rPr>
        <w:t>FKBP5</w:t>
      </w:r>
      <w:r w:rsidRPr="007B1EC7">
        <w:rPr>
          <w:rFonts w:asciiTheme="minorBidi" w:hAnsiTheme="minorBidi"/>
          <w:bCs/>
          <w:sz w:val="22"/>
          <w:szCs w:val="22"/>
        </w:rPr>
        <w:t xml:space="preserve"> rs1360780, the </w:t>
      </w:r>
      <w:proofErr w:type="spellStart"/>
      <w:r w:rsidRPr="007B1EC7">
        <w:rPr>
          <w:rFonts w:asciiTheme="minorBidi" w:hAnsiTheme="minorBidi"/>
          <w:bCs/>
          <w:sz w:val="22"/>
          <w:szCs w:val="22"/>
        </w:rPr>
        <w:t>LightCycler</w:t>
      </w:r>
      <w:proofErr w:type="spellEnd"/>
      <w:r w:rsidRPr="007B1EC7">
        <w:rPr>
          <w:rFonts w:asciiTheme="minorBidi" w:hAnsiTheme="minorBidi"/>
          <w:bCs/>
          <w:sz w:val="22"/>
          <w:szCs w:val="22"/>
        </w:rPr>
        <w:t xml:space="preserve">® 480 (Roche Applied Science, </w:t>
      </w:r>
      <w:proofErr w:type="spellStart"/>
      <w:r w:rsidRPr="007B1EC7">
        <w:rPr>
          <w:rFonts w:asciiTheme="minorBidi" w:hAnsiTheme="minorBidi"/>
          <w:bCs/>
          <w:sz w:val="22"/>
          <w:szCs w:val="22"/>
        </w:rPr>
        <w:t>Penzberg</w:t>
      </w:r>
      <w:proofErr w:type="spellEnd"/>
      <w:r w:rsidRPr="007B1EC7">
        <w:rPr>
          <w:rFonts w:asciiTheme="minorBidi" w:hAnsiTheme="minorBidi"/>
          <w:bCs/>
          <w:sz w:val="22"/>
          <w:szCs w:val="22"/>
        </w:rPr>
        <w:t xml:space="preserve">, Germany) was employed. This real-time PCR technique allows genotyping assessment based upon the different melting temperatures for the two SNP alleles C (67 °C) and T (71°C). The Roche genotyping </w:t>
      </w:r>
      <w:proofErr w:type="spellStart"/>
      <w:r w:rsidRPr="007B1EC7">
        <w:rPr>
          <w:rFonts w:asciiTheme="minorBidi" w:hAnsiTheme="minorBidi"/>
          <w:bCs/>
          <w:sz w:val="22"/>
          <w:szCs w:val="22"/>
        </w:rPr>
        <w:t>Mastermix</w:t>
      </w:r>
      <w:proofErr w:type="spellEnd"/>
      <w:r w:rsidRPr="007B1EC7">
        <w:rPr>
          <w:rFonts w:asciiTheme="minorBidi" w:hAnsiTheme="minorBidi"/>
          <w:bCs/>
          <w:sz w:val="22"/>
          <w:szCs w:val="22"/>
        </w:rPr>
        <w:t xml:space="preserve"> and the following primers were employed for rs1360780 genotyping: forward primer: CCTTATTCTATAGCTGCAAGTCCC; reverse primer: TCTGAATATTACCAGGATGCTGAG; sensor probe: CAGAAGGCTTTCACATAAGCAAAGTTACACAAAAC-Fluorescein and anchor probe:  LC Red 640-AAATTCTTACTTGCTACTGCTGGCACAAGAGA-Phosphate. The amplification protocol consisted of 45 cycles with 10 seconds each at 95 °C, 56 °C and then 72 °C followed by a melting curve analysis. Positive and negative controls were used for additional quality control.</w:t>
      </w:r>
    </w:p>
    <w:p w:rsidR="002A000C" w:rsidRPr="00CE4712" w:rsidRDefault="002A000C" w:rsidP="002A000C">
      <w:pPr>
        <w:pStyle w:val="ListParagraph"/>
        <w:numPr>
          <w:ilvl w:val="0"/>
          <w:numId w:val="11"/>
        </w:numPr>
        <w:spacing w:after="200" w:line="480" w:lineRule="auto"/>
        <w:jc w:val="both"/>
        <w:rPr>
          <w:rFonts w:asciiTheme="minorBidi" w:hAnsiTheme="minorBidi"/>
          <w:sz w:val="22"/>
          <w:szCs w:val="22"/>
        </w:rPr>
      </w:pPr>
      <w:r w:rsidRPr="00CE4712">
        <w:rPr>
          <w:rFonts w:asciiTheme="minorBidi" w:hAnsiTheme="minorBidi"/>
          <w:i/>
          <w:iCs/>
          <w:sz w:val="22"/>
          <w:szCs w:val="22"/>
        </w:rPr>
        <w:t>Pre-processing of the DNA methylation data</w:t>
      </w:r>
    </w:p>
    <w:p w:rsidR="002A000C" w:rsidRPr="007B1EC7" w:rsidRDefault="002A000C" w:rsidP="002A000C">
      <w:pPr>
        <w:spacing w:after="200" w:line="480" w:lineRule="auto"/>
        <w:jc w:val="both"/>
        <w:rPr>
          <w:rFonts w:asciiTheme="minorBidi" w:hAnsiTheme="minorBidi"/>
          <w:bCs/>
          <w:sz w:val="22"/>
          <w:szCs w:val="22"/>
        </w:rPr>
      </w:pPr>
      <w:r w:rsidRPr="009D5887">
        <w:rPr>
          <w:rFonts w:asciiTheme="minorBidi" w:hAnsiTheme="minorBidi"/>
          <w:sz w:val="22"/>
          <w:szCs w:val="22"/>
        </w:rPr>
        <w:t xml:space="preserve">In order to pre-process the </w:t>
      </w:r>
      <w:r>
        <w:rPr>
          <w:rFonts w:asciiTheme="minorBidi" w:hAnsiTheme="minorBidi"/>
          <w:sz w:val="22"/>
          <w:szCs w:val="22"/>
        </w:rPr>
        <w:t xml:space="preserve">methylation </w:t>
      </w:r>
      <w:r w:rsidRPr="009D5887">
        <w:rPr>
          <w:rFonts w:asciiTheme="minorBidi" w:hAnsiTheme="minorBidi"/>
          <w:sz w:val="22"/>
          <w:szCs w:val="22"/>
        </w:rPr>
        <w:t>raw data for analys</w:t>
      </w:r>
      <w:r>
        <w:rPr>
          <w:rFonts w:asciiTheme="minorBidi" w:hAnsiTheme="minorBidi"/>
          <w:sz w:val="22"/>
          <w:szCs w:val="22"/>
        </w:rPr>
        <w:t>e</w:t>
      </w:r>
      <w:r w:rsidRPr="009D5887">
        <w:rPr>
          <w:rFonts w:asciiTheme="minorBidi" w:hAnsiTheme="minorBidi"/>
          <w:sz w:val="22"/>
          <w:szCs w:val="22"/>
        </w:rPr>
        <w:t xml:space="preserve">s, the following quality criteria were applied for each gene: First, </w:t>
      </w:r>
      <w:proofErr w:type="spellStart"/>
      <w:r w:rsidRPr="009D5887">
        <w:rPr>
          <w:rFonts w:asciiTheme="minorBidi" w:hAnsiTheme="minorBidi"/>
          <w:sz w:val="22"/>
          <w:szCs w:val="22"/>
        </w:rPr>
        <w:t>CpG</w:t>
      </w:r>
      <w:proofErr w:type="spellEnd"/>
      <w:r w:rsidRPr="009D5887">
        <w:rPr>
          <w:rFonts w:asciiTheme="minorBidi" w:hAnsiTheme="minorBidi"/>
          <w:sz w:val="22"/>
          <w:szCs w:val="22"/>
        </w:rPr>
        <w:t xml:space="preserve"> units with </w:t>
      </w:r>
      <w:r>
        <w:rPr>
          <w:rFonts w:asciiTheme="minorBidi" w:hAnsiTheme="minorBidi"/>
          <w:sz w:val="22"/>
          <w:szCs w:val="22"/>
        </w:rPr>
        <w:t xml:space="preserve">more than </w:t>
      </w:r>
      <w:r w:rsidRPr="009D5887">
        <w:rPr>
          <w:rFonts w:asciiTheme="minorBidi" w:hAnsiTheme="minorBidi"/>
          <w:sz w:val="22"/>
          <w:szCs w:val="22"/>
        </w:rPr>
        <w:t>30% of missing values</w:t>
      </w:r>
      <w:r>
        <w:rPr>
          <w:rFonts w:asciiTheme="minorBidi" w:hAnsiTheme="minorBidi"/>
          <w:sz w:val="22"/>
          <w:szCs w:val="22"/>
        </w:rPr>
        <w:t xml:space="preserve"> in the raw data</w:t>
      </w:r>
      <w:r w:rsidRPr="009D5887">
        <w:rPr>
          <w:rFonts w:asciiTheme="minorBidi" w:hAnsiTheme="minorBidi"/>
          <w:sz w:val="22"/>
          <w:szCs w:val="22"/>
        </w:rPr>
        <w:t xml:space="preserve"> </w:t>
      </w:r>
      <w:r>
        <w:rPr>
          <w:rFonts w:asciiTheme="minorBidi" w:hAnsiTheme="minorBidi"/>
          <w:sz w:val="22"/>
          <w:szCs w:val="22"/>
        </w:rPr>
        <w:t xml:space="preserve">from the mass spectrometry </w:t>
      </w:r>
      <w:r w:rsidRPr="009D5887">
        <w:rPr>
          <w:rFonts w:asciiTheme="minorBidi" w:hAnsiTheme="minorBidi"/>
          <w:sz w:val="22"/>
          <w:szCs w:val="22"/>
        </w:rPr>
        <w:t>were excluded from</w:t>
      </w:r>
      <w:r>
        <w:rPr>
          <w:rFonts w:asciiTheme="minorBidi" w:hAnsiTheme="minorBidi"/>
          <w:sz w:val="22"/>
          <w:szCs w:val="22"/>
        </w:rPr>
        <w:t xml:space="preserve"> all</w:t>
      </w:r>
      <w:r w:rsidRPr="009D5887">
        <w:rPr>
          <w:rFonts w:asciiTheme="minorBidi" w:hAnsiTheme="minorBidi"/>
          <w:sz w:val="22"/>
          <w:szCs w:val="22"/>
        </w:rPr>
        <w:t xml:space="preserve"> analyses</w:t>
      </w:r>
      <w:r>
        <w:rPr>
          <w:rFonts w:asciiTheme="minorBidi" w:hAnsiTheme="minorBidi"/>
          <w:sz w:val="22"/>
          <w:szCs w:val="22"/>
        </w:rPr>
        <w:t xml:space="preserve"> (3</w:t>
      </w:r>
      <w:proofErr w:type="gramStart"/>
      <w:r>
        <w:rPr>
          <w:rFonts w:asciiTheme="minorBidi" w:hAnsiTheme="minorBidi"/>
          <w:sz w:val="22"/>
          <w:szCs w:val="22"/>
        </w:rPr>
        <w:t>,4</w:t>
      </w:r>
      <w:proofErr w:type="gramEnd"/>
      <w:r>
        <w:rPr>
          <w:rFonts w:asciiTheme="minorBidi" w:hAnsiTheme="minorBidi"/>
          <w:sz w:val="22"/>
          <w:szCs w:val="22"/>
        </w:rPr>
        <w:t>)</w:t>
      </w:r>
      <w:r w:rsidRPr="009D5887">
        <w:rPr>
          <w:rFonts w:asciiTheme="minorBidi" w:hAnsiTheme="minorBidi"/>
          <w:sz w:val="22"/>
          <w:szCs w:val="22"/>
        </w:rPr>
        <w:t>.</w:t>
      </w:r>
      <w:r w:rsidRPr="00D00987">
        <w:rPr>
          <w:rFonts w:asciiTheme="minorBidi" w:hAnsiTheme="minorBidi"/>
          <w:sz w:val="22"/>
          <w:szCs w:val="22"/>
        </w:rPr>
        <w:t xml:space="preserve"> </w:t>
      </w:r>
      <w:r>
        <w:rPr>
          <w:rFonts w:asciiTheme="minorBidi" w:hAnsiTheme="minorBidi"/>
          <w:sz w:val="22"/>
          <w:szCs w:val="22"/>
        </w:rPr>
        <w:t>This step was applied for all mothers and all infants separately. Six</w:t>
      </w:r>
      <w:r w:rsidRPr="00FB528B">
        <w:rPr>
          <w:rFonts w:asciiTheme="minorBidi" w:hAnsiTheme="minorBidi"/>
          <w:sz w:val="22"/>
          <w:szCs w:val="22"/>
        </w:rPr>
        <w:t xml:space="preserve"> </w:t>
      </w:r>
      <w:proofErr w:type="spellStart"/>
      <w:r w:rsidRPr="00FB528B">
        <w:rPr>
          <w:rFonts w:asciiTheme="minorBidi" w:hAnsiTheme="minorBidi"/>
          <w:sz w:val="22"/>
          <w:szCs w:val="22"/>
        </w:rPr>
        <w:t>CpG</w:t>
      </w:r>
      <w:proofErr w:type="spellEnd"/>
      <w:r w:rsidRPr="00FB528B">
        <w:rPr>
          <w:rFonts w:asciiTheme="minorBidi" w:hAnsiTheme="minorBidi"/>
          <w:sz w:val="22"/>
          <w:szCs w:val="22"/>
        </w:rPr>
        <w:t xml:space="preserve"> sites remained for </w:t>
      </w:r>
      <w:r w:rsidRPr="00FB528B">
        <w:rPr>
          <w:rFonts w:asciiTheme="minorBidi" w:hAnsiTheme="minorBidi"/>
          <w:i/>
          <w:iCs/>
          <w:sz w:val="22"/>
          <w:szCs w:val="22"/>
        </w:rPr>
        <w:t>FKBP5</w:t>
      </w:r>
      <w:r>
        <w:rPr>
          <w:rFonts w:asciiTheme="minorBidi" w:hAnsiTheme="minorBidi"/>
          <w:i/>
          <w:iCs/>
          <w:sz w:val="22"/>
          <w:szCs w:val="22"/>
        </w:rPr>
        <w:t xml:space="preserve"> </w:t>
      </w:r>
      <w:r w:rsidRPr="00840F8F">
        <w:rPr>
          <w:rFonts w:asciiTheme="minorBidi" w:hAnsiTheme="minorBidi"/>
          <w:sz w:val="22"/>
          <w:szCs w:val="22"/>
        </w:rPr>
        <w:t>in</w:t>
      </w:r>
      <w:r w:rsidRPr="00FB528B">
        <w:rPr>
          <w:rFonts w:asciiTheme="minorBidi" w:hAnsiTheme="minorBidi"/>
          <w:i/>
          <w:iCs/>
          <w:sz w:val="22"/>
          <w:szCs w:val="22"/>
        </w:rPr>
        <w:t xml:space="preserve"> </w:t>
      </w:r>
      <w:r w:rsidRPr="00FB528B">
        <w:rPr>
          <w:rFonts w:asciiTheme="minorBidi" w:hAnsiTheme="minorBidi"/>
          <w:sz w:val="22"/>
          <w:szCs w:val="22"/>
        </w:rPr>
        <w:t>mothers and infants,</w:t>
      </w:r>
      <w:r w:rsidRPr="00FB528B">
        <w:rPr>
          <w:rFonts w:asciiTheme="minorBidi" w:hAnsiTheme="minorBidi"/>
          <w:i/>
          <w:iCs/>
          <w:sz w:val="22"/>
          <w:szCs w:val="22"/>
        </w:rPr>
        <w:t xml:space="preserve"> </w:t>
      </w:r>
      <w:r w:rsidRPr="00FB528B">
        <w:rPr>
          <w:rFonts w:asciiTheme="minorBidi" w:hAnsiTheme="minorBidi"/>
          <w:color w:val="000000" w:themeColor="text1"/>
          <w:sz w:val="22"/>
          <w:szCs w:val="22"/>
        </w:rPr>
        <w:t xml:space="preserve">27 </w:t>
      </w:r>
      <w:proofErr w:type="spellStart"/>
      <w:r w:rsidRPr="00FB528B">
        <w:rPr>
          <w:rFonts w:asciiTheme="minorBidi" w:hAnsiTheme="minorBidi"/>
          <w:color w:val="000000" w:themeColor="text1"/>
          <w:sz w:val="22"/>
          <w:szCs w:val="22"/>
        </w:rPr>
        <w:t>CpG</w:t>
      </w:r>
      <w:proofErr w:type="spellEnd"/>
      <w:r w:rsidRPr="00FB528B">
        <w:rPr>
          <w:rFonts w:asciiTheme="minorBidi" w:hAnsiTheme="minorBidi"/>
          <w:color w:val="000000" w:themeColor="text1"/>
          <w:sz w:val="22"/>
          <w:szCs w:val="22"/>
        </w:rPr>
        <w:t xml:space="preserve"> sites for </w:t>
      </w:r>
      <w:r w:rsidRPr="00FB528B">
        <w:rPr>
          <w:rFonts w:asciiTheme="minorBidi" w:hAnsiTheme="minorBidi"/>
          <w:i/>
          <w:iCs/>
          <w:color w:val="000000" w:themeColor="text1"/>
          <w:sz w:val="22"/>
          <w:szCs w:val="22"/>
        </w:rPr>
        <w:t>CRHR1</w:t>
      </w:r>
      <w:r w:rsidRPr="00FB528B">
        <w:rPr>
          <w:rFonts w:asciiTheme="minorBidi" w:hAnsiTheme="minorBidi"/>
          <w:color w:val="000000" w:themeColor="text1"/>
          <w:sz w:val="22"/>
          <w:szCs w:val="22"/>
        </w:rPr>
        <w:t xml:space="preserve"> in mothers (32 </w:t>
      </w:r>
      <w:proofErr w:type="spellStart"/>
      <w:r w:rsidRPr="00FB528B">
        <w:rPr>
          <w:rFonts w:asciiTheme="minorBidi" w:hAnsiTheme="minorBidi"/>
          <w:color w:val="000000" w:themeColor="text1"/>
          <w:sz w:val="22"/>
          <w:szCs w:val="22"/>
        </w:rPr>
        <w:t>CpG</w:t>
      </w:r>
      <w:proofErr w:type="spellEnd"/>
      <w:r w:rsidRPr="00FB528B">
        <w:rPr>
          <w:rFonts w:asciiTheme="minorBidi" w:hAnsiTheme="minorBidi"/>
          <w:color w:val="000000" w:themeColor="text1"/>
          <w:sz w:val="22"/>
          <w:szCs w:val="22"/>
        </w:rPr>
        <w:t xml:space="preserve"> sites in infants) and </w:t>
      </w:r>
      <w:r w:rsidRPr="00FB528B">
        <w:rPr>
          <w:rFonts w:asciiTheme="minorBidi" w:hAnsiTheme="minorBidi"/>
          <w:sz w:val="22"/>
          <w:szCs w:val="22"/>
        </w:rPr>
        <w:t xml:space="preserve">29 </w:t>
      </w:r>
      <w:proofErr w:type="spellStart"/>
      <w:r w:rsidRPr="00FB528B">
        <w:rPr>
          <w:rFonts w:asciiTheme="minorBidi" w:hAnsiTheme="minorBidi"/>
          <w:sz w:val="22"/>
          <w:szCs w:val="22"/>
        </w:rPr>
        <w:lastRenderedPageBreak/>
        <w:t>CpG</w:t>
      </w:r>
      <w:proofErr w:type="spellEnd"/>
      <w:r w:rsidRPr="00FB528B">
        <w:rPr>
          <w:rFonts w:asciiTheme="minorBidi" w:hAnsiTheme="minorBidi"/>
          <w:sz w:val="22"/>
          <w:szCs w:val="22"/>
        </w:rPr>
        <w:t xml:space="preserve"> sites remained for </w:t>
      </w:r>
      <w:r w:rsidRPr="00FB528B">
        <w:rPr>
          <w:rFonts w:asciiTheme="minorBidi" w:hAnsiTheme="minorBidi"/>
          <w:i/>
          <w:iCs/>
          <w:sz w:val="22"/>
          <w:szCs w:val="22"/>
        </w:rPr>
        <w:t xml:space="preserve">NR3C1 </w:t>
      </w:r>
      <w:r w:rsidRPr="00FB528B">
        <w:rPr>
          <w:rFonts w:asciiTheme="minorBidi" w:hAnsiTheme="minorBidi"/>
          <w:sz w:val="22"/>
          <w:szCs w:val="22"/>
        </w:rPr>
        <w:t xml:space="preserve">analyses in mothers (41  </w:t>
      </w:r>
      <w:proofErr w:type="spellStart"/>
      <w:r w:rsidRPr="00FB528B">
        <w:rPr>
          <w:rFonts w:asciiTheme="minorBidi" w:hAnsiTheme="minorBidi"/>
          <w:sz w:val="22"/>
          <w:szCs w:val="22"/>
        </w:rPr>
        <w:t>CpG</w:t>
      </w:r>
      <w:proofErr w:type="spellEnd"/>
      <w:r w:rsidRPr="00FB528B">
        <w:rPr>
          <w:rFonts w:asciiTheme="minorBidi" w:hAnsiTheme="minorBidi"/>
          <w:sz w:val="22"/>
          <w:szCs w:val="22"/>
        </w:rPr>
        <w:t xml:space="preserve"> sites in infants). </w:t>
      </w:r>
      <w:r>
        <w:rPr>
          <w:rFonts w:asciiTheme="minorBidi" w:hAnsiTheme="minorBidi"/>
          <w:sz w:val="22"/>
          <w:szCs w:val="22"/>
        </w:rPr>
        <w:t>F</w:t>
      </w:r>
      <w:r w:rsidRPr="009D5887">
        <w:rPr>
          <w:rFonts w:asciiTheme="minorBidi" w:hAnsiTheme="minorBidi"/>
          <w:color w:val="000000" w:themeColor="text1"/>
          <w:sz w:val="22"/>
          <w:szCs w:val="22"/>
        </w:rPr>
        <w:t>or a graphical representation</w:t>
      </w:r>
      <w:r>
        <w:rPr>
          <w:rFonts w:asciiTheme="minorBidi" w:hAnsiTheme="minorBidi"/>
          <w:color w:val="000000" w:themeColor="text1"/>
          <w:sz w:val="22"/>
          <w:szCs w:val="22"/>
        </w:rPr>
        <w:t xml:space="preserve"> of the included </w:t>
      </w:r>
      <w:proofErr w:type="spellStart"/>
      <w:r>
        <w:rPr>
          <w:rFonts w:asciiTheme="minorBidi" w:hAnsiTheme="minorBidi"/>
          <w:color w:val="000000" w:themeColor="text1"/>
          <w:sz w:val="22"/>
          <w:szCs w:val="22"/>
        </w:rPr>
        <w:t>CpG</w:t>
      </w:r>
      <w:proofErr w:type="spellEnd"/>
      <w:r>
        <w:rPr>
          <w:rFonts w:asciiTheme="minorBidi" w:hAnsiTheme="minorBidi"/>
          <w:color w:val="000000" w:themeColor="text1"/>
          <w:sz w:val="22"/>
          <w:szCs w:val="22"/>
        </w:rPr>
        <w:t xml:space="preserve"> units within each gene</w:t>
      </w:r>
      <w:r w:rsidRPr="009D5887">
        <w:rPr>
          <w:rFonts w:asciiTheme="minorBidi" w:hAnsiTheme="minorBidi"/>
          <w:color w:val="000000" w:themeColor="text1"/>
          <w:sz w:val="22"/>
          <w:szCs w:val="22"/>
        </w:rPr>
        <w:t xml:space="preserve"> see </w:t>
      </w:r>
      <w:r w:rsidRPr="00F452C9">
        <w:rPr>
          <w:rFonts w:asciiTheme="minorBidi" w:hAnsiTheme="minorBidi"/>
          <w:color w:val="000000" w:themeColor="text1"/>
          <w:sz w:val="22"/>
          <w:szCs w:val="22"/>
        </w:rPr>
        <w:t xml:space="preserve">Fig. </w:t>
      </w:r>
      <w:r>
        <w:rPr>
          <w:rFonts w:asciiTheme="minorBidi" w:hAnsiTheme="minorBidi"/>
          <w:color w:val="000000" w:themeColor="text1"/>
          <w:sz w:val="22"/>
          <w:szCs w:val="22"/>
        </w:rPr>
        <w:t>2</w:t>
      </w:r>
      <w:r>
        <w:rPr>
          <w:rFonts w:asciiTheme="minorBidi" w:hAnsiTheme="minorBidi"/>
          <w:sz w:val="22"/>
          <w:szCs w:val="22"/>
        </w:rPr>
        <w:t xml:space="preserve">. A second quality criterion was the exclusion of the data from individuals with more than </w:t>
      </w:r>
      <w:r w:rsidRPr="009D5887">
        <w:rPr>
          <w:rFonts w:asciiTheme="minorBidi" w:hAnsiTheme="minorBidi"/>
          <w:sz w:val="22"/>
          <w:szCs w:val="22"/>
        </w:rPr>
        <w:t>50</w:t>
      </w:r>
      <w:r>
        <w:rPr>
          <w:rFonts w:asciiTheme="minorBidi" w:hAnsiTheme="minorBidi"/>
          <w:sz w:val="22"/>
          <w:szCs w:val="22"/>
        </w:rPr>
        <w:t xml:space="preserve">% of missing values across all </w:t>
      </w:r>
      <w:proofErr w:type="spellStart"/>
      <w:r>
        <w:rPr>
          <w:rFonts w:asciiTheme="minorBidi" w:hAnsiTheme="minorBidi"/>
          <w:sz w:val="22"/>
          <w:szCs w:val="22"/>
        </w:rPr>
        <w:t>CpG</w:t>
      </w:r>
      <w:proofErr w:type="spellEnd"/>
      <w:r>
        <w:rPr>
          <w:rFonts w:asciiTheme="minorBidi" w:hAnsiTheme="minorBidi"/>
          <w:sz w:val="22"/>
          <w:szCs w:val="22"/>
        </w:rPr>
        <w:t xml:space="preserve"> units </w:t>
      </w:r>
      <w:r w:rsidRPr="008614C3">
        <w:rPr>
          <w:rFonts w:asciiTheme="minorBidi" w:hAnsiTheme="minorBidi"/>
          <w:sz w:val="22"/>
          <w:szCs w:val="22"/>
        </w:rPr>
        <w:t>of each targeted gene.</w:t>
      </w:r>
      <w:r w:rsidRPr="009D5887">
        <w:rPr>
          <w:rFonts w:asciiTheme="minorBidi" w:hAnsiTheme="minorBidi"/>
          <w:color w:val="000000" w:themeColor="text1"/>
          <w:sz w:val="22"/>
          <w:szCs w:val="22"/>
        </w:rPr>
        <w:t xml:space="preserve"> </w:t>
      </w:r>
      <w:r>
        <w:rPr>
          <w:rFonts w:asciiTheme="minorBidi" w:hAnsiTheme="minorBidi"/>
          <w:sz w:val="22"/>
          <w:szCs w:val="22"/>
        </w:rPr>
        <w:t xml:space="preserve">The final </w:t>
      </w:r>
      <w:r w:rsidRPr="009D5887">
        <w:rPr>
          <w:rFonts w:asciiTheme="minorBidi" w:hAnsiTheme="minorBidi"/>
          <w:sz w:val="22"/>
          <w:szCs w:val="22"/>
        </w:rPr>
        <w:t>data</w:t>
      </w:r>
      <w:r>
        <w:rPr>
          <w:rFonts w:asciiTheme="minorBidi" w:hAnsiTheme="minorBidi"/>
          <w:sz w:val="22"/>
          <w:szCs w:val="22"/>
        </w:rPr>
        <w:t>set</w:t>
      </w:r>
      <w:r w:rsidRPr="009D5887">
        <w:rPr>
          <w:rFonts w:asciiTheme="minorBidi" w:hAnsiTheme="minorBidi"/>
          <w:sz w:val="22"/>
          <w:szCs w:val="22"/>
        </w:rPr>
        <w:t xml:space="preserve"> </w:t>
      </w:r>
      <w:r>
        <w:rPr>
          <w:rFonts w:asciiTheme="minorBidi" w:hAnsiTheme="minorBidi"/>
          <w:sz w:val="22"/>
          <w:szCs w:val="22"/>
        </w:rPr>
        <w:t xml:space="preserve">consisted of </w:t>
      </w:r>
      <w:r w:rsidRPr="00B14C9D">
        <w:rPr>
          <w:rFonts w:asciiTheme="minorBidi" w:hAnsiTheme="minorBidi"/>
          <w:color w:val="000000" w:themeColor="text1"/>
          <w:sz w:val="22"/>
          <w:szCs w:val="22"/>
        </w:rPr>
        <w:t>109</w:t>
      </w:r>
      <w:r w:rsidRPr="00B14C9D">
        <w:rPr>
          <w:rFonts w:asciiTheme="minorBidi" w:hAnsiTheme="minorBidi"/>
          <w:sz w:val="22"/>
          <w:szCs w:val="22"/>
        </w:rPr>
        <w:t xml:space="preserve"> mothers</w:t>
      </w:r>
      <w:r w:rsidRPr="00B14C9D">
        <w:rPr>
          <w:rFonts w:asciiTheme="minorBidi" w:hAnsiTheme="minorBidi"/>
          <w:color w:val="000000" w:themeColor="text1"/>
          <w:sz w:val="22"/>
          <w:szCs w:val="22"/>
        </w:rPr>
        <w:t xml:space="preserve"> and 112</w:t>
      </w:r>
      <w:r w:rsidRPr="00B14C9D">
        <w:rPr>
          <w:rFonts w:asciiTheme="minorBidi" w:hAnsiTheme="minorBidi"/>
          <w:sz w:val="22"/>
          <w:szCs w:val="22"/>
        </w:rPr>
        <w:t xml:space="preserve"> </w:t>
      </w:r>
      <w:r>
        <w:rPr>
          <w:rFonts w:asciiTheme="minorBidi" w:hAnsiTheme="minorBidi"/>
          <w:sz w:val="22"/>
          <w:szCs w:val="22"/>
        </w:rPr>
        <w:t>infants</w:t>
      </w:r>
      <w:r w:rsidRPr="00B14C9D">
        <w:rPr>
          <w:rFonts w:asciiTheme="minorBidi" w:hAnsiTheme="minorBidi"/>
          <w:sz w:val="22"/>
          <w:szCs w:val="22"/>
        </w:rPr>
        <w:t xml:space="preserve"> for </w:t>
      </w:r>
      <w:r w:rsidRPr="00B14C9D">
        <w:rPr>
          <w:rFonts w:asciiTheme="minorBidi" w:hAnsiTheme="minorBidi"/>
          <w:i/>
          <w:iCs/>
          <w:sz w:val="22"/>
          <w:szCs w:val="22"/>
        </w:rPr>
        <w:t>FKBP5</w:t>
      </w:r>
      <w:r>
        <w:rPr>
          <w:rFonts w:asciiTheme="minorBidi" w:hAnsiTheme="minorBidi"/>
          <w:color w:val="000000" w:themeColor="text1"/>
          <w:sz w:val="22"/>
          <w:szCs w:val="22"/>
        </w:rPr>
        <w:t xml:space="preserve">, </w:t>
      </w:r>
      <w:r>
        <w:rPr>
          <w:rFonts w:asciiTheme="minorBidi" w:hAnsiTheme="minorBidi"/>
          <w:sz w:val="22"/>
          <w:szCs w:val="22"/>
        </w:rPr>
        <w:t>114</w:t>
      </w:r>
      <w:r w:rsidRPr="00B14C9D">
        <w:rPr>
          <w:rFonts w:asciiTheme="minorBidi" w:hAnsiTheme="minorBidi"/>
          <w:sz w:val="22"/>
          <w:szCs w:val="22"/>
        </w:rPr>
        <w:t xml:space="preserve"> mothers</w:t>
      </w:r>
      <w:r>
        <w:rPr>
          <w:rFonts w:asciiTheme="minorBidi" w:hAnsiTheme="minorBidi"/>
          <w:sz w:val="22"/>
          <w:szCs w:val="22"/>
        </w:rPr>
        <w:t xml:space="preserve"> and </w:t>
      </w:r>
      <w:r w:rsidRPr="00B14C9D">
        <w:rPr>
          <w:rFonts w:asciiTheme="minorBidi" w:hAnsiTheme="minorBidi"/>
          <w:sz w:val="22"/>
          <w:szCs w:val="22"/>
        </w:rPr>
        <w:t xml:space="preserve">109 </w:t>
      </w:r>
      <w:r>
        <w:rPr>
          <w:rFonts w:asciiTheme="minorBidi" w:hAnsiTheme="minorBidi"/>
          <w:sz w:val="22"/>
          <w:szCs w:val="22"/>
        </w:rPr>
        <w:t>infants</w:t>
      </w:r>
      <w:r w:rsidRPr="00B14C9D">
        <w:rPr>
          <w:rFonts w:asciiTheme="minorBidi" w:hAnsiTheme="minorBidi"/>
          <w:sz w:val="22"/>
          <w:szCs w:val="22"/>
        </w:rPr>
        <w:t xml:space="preserve"> for </w:t>
      </w:r>
      <w:r w:rsidRPr="00B14C9D">
        <w:rPr>
          <w:rFonts w:asciiTheme="minorBidi" w:hAnsiTheme="minorBidi"/>
          <w:i/>
          <w:iCs/>
          <w:sz w:val="22"/>
          <w:szCs w:val="22"/>
        </w:rPr>
        <w:t>CRHR1</w:t>
      </w:r>
      <w:r>
        <w:rPr>
          <w:rFonts w:asciiTheme="minorBidi" w:hAnsiTheme="minorBidi"/>
          <w:i/>
          <w:iCs/>
          <w:sz w:val="22"/>
          <w:szCs w:val="22"/>
        </w:rPr>
        <w:t xml:space="preserve">, </w:t>
      </w:r>
      <w:r w:rsidRPr="00963ABC">
        <w:rPr>
          <w:rFonts w:asciiTheme="minorBidi" w:hAnsiTheme="minorBidi"/>
          <w:sz w:val="22"/>
          <w:szCs w:val="22"/>
        </w:rPr>
        <w:t xml:space="preserve">and </w:t>
      </w:r>
      <w:r>
        <w:rPr>
          <w:rFonts w:asciiTheme="minorBidi" w:hAnsiTheme="minorBidi"/>
          <w:sz w:val="22"/>
          <w:szCs w:val="22"/>
        </w:rPr>
        <w:t>113</w:t>
      </w:r>
      <w:r w:rsidRPr="009D5887">
        <w:rPr>
          <w:rFonts w:asciiTheme="minorBidi" w:hAnsiTheme="minorBidi"/>
          <w:sz w:val="22"/>
          <w:szCs w:val="22"/>
        </w:rPr>
        <w:t xml:space="preserve"> mothers </w:t>
      </w:r>
      <w:r>
        <w:rPr>
          <w:rFonts w:asciiTheme="minorBidi" w:hAnsiTheme="minorBidi"/>
          <w:sz w:val="22"/>
          <w:szCs w:val="22"/>
        </w:rPr>
        <w:t>and 101</w:t>
      </w:r>
      <w:r w:rsidRPr="00B14C9D">
        <w:rPr>
          <w:rFonts w:asciiTheme="minorBidi" w:hAnsiTheme="minorBidi"/>
          <w:sz w:val="22"/>
          <w:szCs w:val="22"/>
        </w:rPr>
        <w:t xml:space="preserve"> </w:t>
      </w:r>
      <w:r>
        <w:rPr>
          <w:rFonts w:asciiTheme="minorBidi" w:hAnsiTheme="minorBidi"/>
          <w:sz w:val="22"/>
          <w:szCs w:val="22"/>
        </w:rPr>
        <w:t>infants</w:t>
      </w:r>
      <w:r w:rsidRPr="00B14C9D">
        <w:rPr>
          <w:rFonts w:asciiTheme="minorBidi" w:hAnsiTheme="minorBidi"/>
          <w:sz w:val="22"/>
          <w:szCs w:val="22"/>
        </w:rPr>
        <w:t xml:space="preserve"> for </w:t>
      </w:r>
      <w:r>
        <w:rPr>
          <w:rFonts w:asciiTheme="minorBidi" w:hAnsiTheme="minorBidi"/>
          <w:i/>
          <w:iCs/>
          <w:sz w:val="22"/>
          <w:szCs w:val="22"/>
        </w:rPr>
        <w:t>NR3C1</w:t>
      </w:r>
      <w:r>
        <w:rPr>
          <w:rFonts w:asciiTheme="minorBidi" w:hAnsiTheme="minorBidi"/>
          <w:sz w:val="22"/>
          <w:szCs w:val="22"/>
        </w:rPr>
        <w:t xml:space="preserve">. </w:t>
      </w:r>
    </w:p>
    <w:p w:rsidR="002A000C" w:rsidRPr="007B1EC7" w:rsidRDefault="002A000C" w:rsidP="002A000C">
      <w:pPr>
        <w:pStyle w:val="ListParagraph"/>
        <w:numPr>
          <w:ilvl w:val="0"/>
          <w:numId w:val="11"/>
        </w:numPr>
        <w:spacing w:after="200" w:line="480" w:lineRule="auto"/>
        <w:jc w:val="both"/>
        <w:rPr>
          <w:rFonts w:asciiTheme="minorBidi" w:hAnsiTheme="minorBidi"/>
          <w:bCs/>
          <w:sz w:val="22"/>
          <w:szCs w:val="22"/>
        </w:rPr>
      </w:pPr>
      <w:r w:rsidRPr="007B1EC7">
        <w:rPr>
          <w:rFonts w:asciiTheme="minorBidi" w:hAnsiTheme="minorBidi"/>
          <w:bCs/>
          <w:i/>
          <w:iCs/>
          <w:sz w:val="22"/>
          <w:szCs w:val="22"/>
        </w:rPr>
        <w:t>Description of the permutation tests</w:t>
      </w:r>
      <w:r w:rsidRPr="007B1EC7">
        <w:rPr>
          <w:rFonts w:asciiTheme="minorBidi" w:hAnsiTheme="minorBidi"/>
          <w:bCs/>
          <w:sz w:val="22"/>
          <w:szCs w:val="22"/>
        </w:rPr>
        <w:t xml:space="preserve"> </w:t>
      </w:r>
    </w:p>
    <w:p w:rsidR="002A000C" w:rsidRDefault="002A000C" w:rsidP="002A000C">
      <w:pPr>
        <w:spacing w:line="480" w:lineRule="auto"/>
        <w:jc w:val="both"/>
        <w:rPr>
          <w:rFonts w:asciiTheme="minorBidi" w:hAnsiTheme="minorBidi"/>
          <w:bCs/>
          <w:sz w:val="22"/>
          <w:szCs w:val="22"/>
        </w:rPr>
      </w:pPr>
      <w:r w:rsidRPr="007B1EC7">
        <w:rPr>
          <w:rFonts w:asciiTheme="minorBidi" w:hAnsiTheme="minorBidi"/>
          <w:bCs/>
          <w:sz w:val="22"/>
          <w:szCs w:val="22"/>
        </w:rPr>
        <w:t>In case of not normally distributed model residuals, non-parametric permutation tests (</w:t>
      </w:r>
      <w:r>
        <w:rPr>
          <w:rFonts w:asciiTheme="minorBidi" w:hAnsiTheme="minorBidi"/>
          <w:bCs/>
          <w:sz w:val="22"/>
          <w:szCs w:val="22"/>
        </w:rPr>
        <w:t>5</w:t>
      </w:r>
      <w:r w:rsidRPr="007B1EC7">
        <w:rPr>
          <w:rFonts w:asciiTheme="minorBidi" w:hAnsiTheme="minorBidi"/>
          <w:bCs/>
          <w:sz w:val="22"/>
          <w:szCs w:val="22"/>
        </w:rPr>
        <w:t>) were applied as they are rather</w:t>
      </w:r>
      <w:r>
        <w:rPr>
          <w:rFonts w:asciiTheme="minorBidi" w:hAnsiTheme="minorBidi"/>
          <w:bCs/>
          <w:sz w:val="22"/>
          <w:szCs w:val="22"/>
        </w:rPr>
        <w:t xml:space="preserve"> </w:t>
      </w:r>
      <w:r w:rsidRPr="007B1EC7">
        <w:rPr>
          <w:rFonts w:asciiTheme="minorBidi" w:hAnsiTheme="minorBidi"/>
          <w:bCs/>
          <w:sz w:val="22"/>
          <w:szCs w:val="22"/>
        </w:rPr>
        <w:t xml:space="preserve">robust to the violations of ordinary least square (OLS) model assumptions (i.e. normality of model residuals). We used permutation under the reduced model, i.e., a model reduced by the variable of interest was fitted, residuals were permuted randomly, the full model was fitted and the </w:t>
      </w:r>
      <w:r w:rsidRPr="007B1EC7">
        <w:rPr>
          <w:rFonts w:asciiTheme="minorBidi" w:hAnsiTheme="minorBidi"/>
          <w:bCs/>
          <w:i/>
          <w:sz w:val="22"/>
          <w:szCs w:val="22"/>
        </w:rPr>
        <w:t xml:space="preserve">t </w:t>
      </w:r>
      <w:r w:rsidRPr="007B1EC7">
        <w:rPr>
          <w:rFonts w:asciiTheme="minorBidi" w:hAnsiTheme="minorBidi"/>
          <w:bCs/>
          <w:sz w:val="22"/>
          <w:szCs w:val="22"/>
        </w:rPr>
        <w:t xml:space="preserve">statistic </w:t>
      </w:r>
      <w:r w:rsidRPr="007B1EC7">
        <w:rPr>
          <w:rFonts w:asciiTheme="minorBidi" w:hAnsiTheme="minorBidi"/>
          <w:bCs/>
          <w:i/>
          <w:sz w:val="22"/>
          <w:szCs w:val="22"/>
        </w:rPr>
        <w:t xml:space="preserve">t’ </w:t>
      </w:r>
      <w:r w:rsidRPr="007B1EC7">
        <w:rPr>
          <w:rFonts w:asciiTheme="minorBidi" w:hAnsiTheme="minorBidi"/>
          <w:bCs/>
          <w:sz w:val="22"/>
          <w:szCs w:val="22"/>
        </w:rPr>
        <w:t xml:space="preserve">was recorded. This </w:t>
      </w:r>
      <w:r w:rsidRPr="007B1EC7">
        <w:rPr>
          <w:rFonts w:asciiTheme="minorBidi" w:hAnsiTheme="minorBidi"/>
          <w:bCs/>
          <w:i/>
          <w:sz w:val="22"/>
          <w:szCs w:val="22"/>
        </w:rPr>
        <w:t>t’</w:t>
      </w:r>
      <w:r w:rsidRPr="007B1EC7">
        <w:rPr>
          <w:rFonts w:asciiTheme="minorBidi" w:hAnsiTheme="minorBidi"/>
          <w:bCs/>
          <w:sz w:val="22"/>
          <w:szCs w:val="22"/>
        </w:rPr>
        <w:t xml:space="preserve"> statistic was iterated 10,000 times. Finally, the </w:t>
      </w:r>
      <w:r w:rsidRPr="007B1EC7">
        <w:rPr>
          <w:rFonts w:asciiTheme="minorBidi" w:hAnsiTheme="minorBidi"/>
          <w:bCs/>
          <w:i/>
          <w:sz w:val="22"/>
          <w:szCs w:val="22"/>
        </w:rPr>
        <w:t>t</w:t>
      </w:r>
      <w:r w:rsidRPr="007B1EC7">
        <w:rPr>
          <w:rFonts w:asciiTheme="minorBidi" w:hAnsiTheme="minorBidi"/>
          <w:bCs/>
          <w:sz w:val="22"/>
          <w:szCs w:val="22"/>
        </w:rPr>
        <w:t xml:space="preserve"> value obtained from the original data was compared to the distribution of the 10,000 </w:t>
      </w:r>
      <w:r w:rsidRPr="007B1EC7">
        <w:rPr>
          <w:rFonts w:asciiTheme="minorBidi" w:hAnsiTheme="minorBidi"/>
          <w:bCs/>
          <w:i/>
          <w:sz w:val="22"/>
          <w:szCs w:val="22"/>
        </w:rPr>
        <w:t>t’</w:t>
      </w:r>
      <w:r w:rsidRPr="007B1EC7">
        <w:rPr>
          <w:rFonts w:asciiTheme="minorBidi" w:hAnsiTheme="minorBidi"/>
          <w:bCs/>
          <w:sz w:val="22"/>
          <w:szCs w:val="22"/>
        </w:rPr>
        <w:t xml:space="preserve"> values obtained by the permutation test, and the </w:t>
      </w:r>
      <w:r w:rsidRPr="007B1EC7">
        <w:rPr>
          <w:rFonts w:asciiTheme="minorBidi" w:hAnsiTheme="minorBidi"/>
          <w:bCs/>
          <w:i/>
          <w:sz w:val="22"/>
          <w:szCs w:val="22"/>
        </w:rPr>
        <w:t>p</w:t>
      </w:r>
      <w:r w:rsidRPr="007B1EC7">
        <w:rPr>
          <w:rFonts w:asciiTheme="minorBidi" w:hAnsiTheme="minorBidi"/>
          <w:bCs/>
          <w:sz w:val="22"/>
          <w:szCs w:val="22"/>
        </w:rPr>
        <w:t xml:space="preserve"> value was determined as the proportion of </w:t>
      </w:r>
      <w:r w:rsidRPr="007B1EC7">
        <w:rPr>
          <w:rFonts w:asciiTheme="minorBidi" w:hAnsiTheme="minorBidi"/>
          <w:bCs/>
          <w:i/>
          <w:sz w:val="22"/>
          <w:szCs w:val="22"/>
        </w:rPr>
        <w:t>t’</w:t>
      </w:r>
      <w:r w:rsidRPr="007B1EC7">
        <w:rPr>
          <w:rFonts w:asciiTheme="minorBidi" w:hAnsiTheme="minorBidi"/>
          <w:bCs/>
          <w:sz w:val="22"/>
          <w:szCs w:val="22"/>
        </w:rPr>
        <w:t xml:space="preserve"> values exceeding </w:t>
      </w:r>
      <w:r w:rsidRPr="007B1EC7">
        <w:rPr>
          <w:rFonts w:asciiTheme="minorBidi" w:hAnsiTheme="minorBidi"/>
          <w:bCs/>
          <w:i/>
          <w:sz w:val="22"/>
          <w:szCs w:val="22"/>
        </w:rPr>
        <w:t>t</w:t>
      </w:r>
      <w:r>
        <w:rPr>
          <w:rFonts w:asciiTheme="minorBidi" w:hAnsiTheme="minorBidi"/>
          <w:bCs/>
          <w:sz w:val="22"/>
          <w:szCs w:val="22"/>
        </w:rPr>
        <w:t xml:space="preserve">, respectively (6). </w:t>
      </w:r>
      <w:r w:rsidRPr="007B1EC7">
        <w:rPr>
          <w:rFonts w:asciiTheme="minorBidi" w:hAnsiTheme="minorBidi"/>
          <w:bCs/>
          <w:sz w:val="22"/>
          <w:szCs w:val="22"/>
        </w:rPr>
        <w:t xml:space="preserve">Standardized </w:t>
      </w:r>
      <w:r w:rsidRPr="007B1EC7">
        <w:rPr>
          <w:rFonts w:asciiTheme="minorBidi" w:hAnsiTheme="minorBidi"/>
          <w:bCs/>
          <w:i/>
          <w:sz w:val="22"/>
          <w:szCs w:val="22"/>
        </w:rPr>
        <w:t>β</w:t>
      </w:r>
      <w:r w:rsidRPr="007B1EC7">
        <w:rPr>
          <w:rFonts w:asciiTheme="minorBidi" w:hAnsiTheme="minorBidi"/>
          <w:bCs/>
          <w:sz w:val="22"/>
          <w:szCs w:val="22"/>
        </w:rPr>
        <w:t xml:space="preserve"> coefficients and permutation-based </w:t>
      </w:r>
      <w:r w:rsidRPr="007B1EC7">
        <w:rPr>
          <w:rFonts w:asciiTheme="minorBidi" w:hAnsiTheme="minorBidi"/>
          <w:bCs/>
          <w:i/>
          <w:sz w:val="22"/>
          <w:szCs w:val="22"/>
        </w:rPr>
        <w:t>p</w:t>
      </w:r>
      <w:r w:rsidRPr="007B1EC7">
        <w:rPr>
          <w:rFonts w:asciiTheme="minorBidi" w:hAnsiTheme="minorBidi"/>
          <w:bCs/>
          <w:sz w:val="22"/>
          <w:szCs w:val="22"/>
        </w:rPr>
        <w:t xml:space="preserve"> values are reported.</w:t>
      </w:r>
    </w:p>
    <w:p w:rsidR="002A000C" w:rsidRDefault="002A000C" w:rsidP="002A000C">
      <w:pPr>
        <w:spacing w:line="480" w:lineRule="auto"/>
        <w:jc w:val="both"/>
        <w:rPr>
          <w:rFonts w:asciiTheme="minorBidi" w:hAnsiTheme="minorBidi"/>
          <w:bCs/>
          <w:sz w:val="22"/>
          <w:szCs w:val="22"/>
        </w:rPr>
      </w:pPr>
    </w:p>
    <w:p w:rsidR="002A000C" w:rsidRDefault="002A000C" w:rsidP="002A000C">
      <w:pPr>
        <w:pStyle w:val="ListParagraph"/>
        <w:numPr>
          <w:ilvl w:val="0"/>
          <w:numId w:val="11"/>
        </w:numPr>
        <w:spacing w:after="200" w:line="480" w:lineRule="auto"/>
        <w:jc w:val="both"/>
        <w:rPr>
          <w:rFonts w:asciiTheme="minorBidi" w:hAnsiTheme="minorBidi"/>
          <w:bCs/>
          <w:sz w:val="22"/>
          <w:szCs w:val="22"/>
        </w:rPr>
      </w:pPr>
      <w:r>
        <w:rPr>
          <w:rFonts w:asciiTheme="minorBidi" w:hAnsiTheme="minorBidi"/>
          <w:bCs/>
          <w:i/>
          <w:iCs/>
          <w:sz w:val="22"/>
          <w:szCs w:val="22"/>
        </w:rPr>
        <w:t xml:space="preserve">Specific </w:t>
      </w:r>
      <w:proofErr w:type="spellStart"/>
      <w:r>
        <w:rPr>
          <w:rFonts w:asciiTheme="minorBidi" w:hAnsiTheme="minorBidi"/>
          <w:bCs/>
          <w:i/>
          <w:iCs/>
          <w:sz w:val="22"/>
          <w:szCs w:val="22"/>
        </w:rPr>
        <w:t>CpG</w:t>
      </w:r>
      <w:proofErr w:type="spellEnd"/>
      <w:r>
        <w:rPr>
          <w:rFonts w:asciiTheme="minorBidi" w:hAnsiTheme="minorBidi"/>
          <w:bCs/>
          <w:i/>
          <w:iCs/>
          <w:sz w:val="22"/>
          <w:szCs w:val="22"/>
        </w:rPr>
        <w:t xml:space="preserve"> </w:t>
      </w:r>
      <w:r w:rsidRPr="004C5BD6">
        <w:rPr>
          <w:rFonts w:asciiTheme="minorBidi" w:hAnsiTheme="minorBidi"/>
          <w:bCs/>
          <w:sz w:val="22"/>
          <w:szCs w:val="22"/>
        </w:rPr>
        <w:t xml:space="preserve"> </w:t>
      </w:r>
      <w:r>
        <w:rPr>
          <w:rFonts w:asciiTheme="minorBidi" w:hAnsiTheme="minorBidi"/>
          <w:bCs/>
          <w:sz w:val="22"/>
          <w:szCs w:val="22"/>
        </w:rPr>
        <w:t>units analyses</w:t>
      </w:r>
    </w:p>
    <w:p w:rsidR="002A000C" w:rsidRPr="00B96102" w:rsidRDefault="002A000C" w:rsidP="002A000C">
      <w:pPr>
        <w:spacing w:line="480" w:lineRule="auto"/>
        <w:jc w:val="both"/>
      </w:pPr>
      <w:r w:rsidRPr="007B094F">
        <w:rPr>
          <w:rFonts w:asciiTheme="minorBidi" w:hAnsiTheme="minorBidi"/>
          <w:bCs/>
          <w:sz w:val="22"/>
          <w:szCs w:val="22"/>
        </w:rPr>
        <w:t xml:space="preserve">Since literature suggests that specific </w:t>
      </w:r>
      <w:proofErr w:type="spellStart"/>
      <w:r w:rsidRPr="007B094F">
        <w:rPr>
          <w:rFonts w:asciiTheme="minorBidi" w:hAnsiTheme="minorBidi"/>
          <w:bCs/>
          <w:sz w:val="22"/>
          <w:szCs w:val="22"/>
        </w:rPr>
        <w:t>CpG</w:t>
      </w:r>
      <w:proofErr w:type="spellEnd"/>
      <w:r w:rsidRPr="007B094F">
        <w:rPr>
          <w:rFonts w:asciiTheme="minorBidi" w:hAnsiTheme="minorBidi"/>
          <w:bCs/>
          <w:sz w:val="22"/>
          <w:szCs w:val="22"/>
        </w:rPr>
        <w:t xml:space="preserve"> units can be hyper- or hypo-methylated independently of the direction of the average methylation of the region, we decided to report all </w:t>
      </w:r>
      <w:r w:rsidRPr="007B094F">
        <w:rPr>
          <w:rFonts w:asciiTheme="minorBidi" w:hAnsiTheme="minorBidi"/>
          <w:bCs/>
          <w:i/>
          <w:sz w:val="22"/>
          <w:szCs w:val="22"/>
        </w:rPr>
        <w:t>p</w:t>
      </w:r>
      <w:r w:rsidRPr="007B094F">
        <w:rPr>
          <w:rFonts w:asciiTheme="minorBidi" w:hAnsiTheme="minorBidi"/>
          <w:bCs/>
          <w:sz w:val="22"/>
          <w:szCs w:val="22"/>
        </w:rPr>
        <w:t xml:space="preserve">-values as result of two-sided </w:t>
      </w:r>
      <w:r>
        <w:rPr>
          <w:rFonts w:asciiTheme="minorBidi" w:hAnsiTheme="minorBidi"/>
          <w:bCs/>
          <w:sz w:val="22"/>
          <w:szCs w:val="22"/>
        </w:rPr>
        <w:t>tests from single unit analyses</w:t>
      </w:r>
      <w:r>
        <w:t xml:space="preserve">. </w:t>
      </w:r>
      <w:r>
        <w:rPr>
          <w:rFonts w:asciiTheme="minorBidi" w:hAnsiTheme="minorBidi"/>
          <w:bCs/>
          <w:sz w:val="22"/>
          <w:szCs w:val="22"/>
        </w:rPr>
        <w:t xml:space="preserve">The detailed analyses of the association between DNA methylation and CM in the specific </w:t>
      </w:r>
      <w:proofErr w:type="spellStart"/>
      <w:r>
        <w:rPr>
          <w:rFonts w:asciiTheme="minorBidi" w:hAnsiTheme="minorBidi"/>
          <w:bCs/>
          <w:sz w:val="22"/>
          <w:szCs w:val="22"/>
        </w:rPr>
        <w:t>CpG</w:t>
      </w:r>
      <w:proofErr w:type="spellEnd"/>
      <w:r>
        <w:rPr>
          <w:rFonts w:asciiTheme="minorBidi" w:hAnsiTheme="minorBidi"/>
          <w:bCs/>
          <w:sz w:val="22"/>
          <w:szCs w:val="22"/>
        </w:rPr>
        <w:t xml:space="preserve"> units showed that not </w:t>
      </w:r>
      <w:r w:rsidRPr="00AC4EE9">
        <w:rPr>
          <w:rFonts w:asciiTheme="minorBidi" w:hAnsiTheme="minorBidi"/>
          <w:bCs/>
          <w:sz w:val="22"/>
          <w:szCs w:val="22"/>
        </w:rPr>
        <w:t xml:space="preserve">all </w:t>
      </w:r>
      <w:proofErr w:type="spellStart"/>
      <w:r w:rsidRPr="00AC4EE9">
        <w:rPr>
          <w:rFonts w:asciiTheme="minorBidi" w:hAnsiTheme="minorBidi"/>
          <w:bCs/>
          <w:sz w:val="22"/>
          <w:szCs w:val="22"/>
        </w:rPr>
        <w:t>CpG</w:t>
      </w:r>
      <w:proofErr w:type="spellEnd"/>
      <w:r w:rsidRPr="00AC4EE9">
        <w:rPr>
          <w:rFonts w:asciiTheme="minorBidi" w:hAnsiTheme="minorBidi"/>
          <w:bCs/>
          <w:sz w:val="22"/>
          <w:szCs w:val="22"/>
        </w:rPr>
        <w:t xml:space="preserve"> units but rather single units show group differences</w:t>
      </w:r>
      <w:r>
        <w:rPr>
          <w:rFonts w:asciiTheme="minorBidi" w:hAnsiTheme="minorBidi"/>
          <w:bCs/>
          <w:sz w:val="22"/>
          <w:szCs w:val="22"/>
        </w:rPr>
        <w:t xml:space="preserve"> in mothers (Table S4). Within the </w:t>
      </w:r>
      <w:r w:rsidRPr="00F12378">
        <w:rPr>
          <w:rFonts w:asciiTheme="minorBidi" w:hAnsiTheme="minorBidi"/>
          <w:bCs/>
          <w:i/>
          <w:iCs/>
          <w:sz w:val="22"/>
          <w:szCs w:val="22"/>
        </w:rPr>
        <w:t>FKBP5</w:t>
      </w:r>
      <w:r>
        <w:rPr>
          <w:rFonts w:asciiTheme="minorBidi" w:hAnsiTheme="minorBidi"/>
          <w:bCs/>
          <w:sz w:val="22"/>
          <w:szCs w:val="22"/>
        </w:rPr>
        <w:t xml:space="preserve"> targeted genetic region, </w:t>
      </w:r>
      <w:proofErr w:type="spellStart"/>
      <w:r>
        <w:rPr>
          <w:rFonts w:asciiTheme="minorBidi" w:hAnsiTheme="minorBidi"/>
          <w:bCs/>
          <w:sz w:val="22"/>
          <w:szCs w:val="22"/>
        </w:rPr>
        <w:t>CpG</w:t>
      </w:r>
      <w:proofErr w:type="spellEnd"/>
      <w:r>
        <w:rPr>
          <w:rFonts w:asciiTheme="minorBidi" w:hAnsiTheme="minorBidi"/>
          <w:bCs/>
          <w:sz w:val="22"/>
          <w:szCs w:val="22"/>
        </w:rPr>
        <w:t xml:space="preserve"> 2, </w:t>
      </w:r>
      <w:proofErr w:type="spellStart"/>
      <w:r>
        <w:rPr>
          <w:rFonts w:asciiTheme="minorBidi" w:hAnsiTheme="minorBidi"/>
          <w:bCs/>
          <w:sz w:val="22"/>
          <w:szCs w:val="22"/>
        </w:rPr>
        <w:t>CpG</w:t>
      </w:r>
      <w:proofErr w:type="spellEnd"/>
      <w:r>
        <w:rPr>
          <w:rFonts w:asciiTheme="minorBidi" w:hAnsiTheme="minorBidi"/>
          <w:bCs/>
          <w:sz w:val="22"/>
          <w:szCs w:val="22"/>
        </w:rPr>
        <w:t xml:space="preserve"> 4, </w:t>
      </w:r>
      <w:proofErr w:type="spellStart"/>
      <w:r>
        <w:rPr>
          <w:rFonts w:asciiTheme="minorBidi" w:hAnsiTheme="minorBidi"/>
          <w:bCs/>
          <w:sz w:val="22"/>
          <w:szCs w:val="22"/>
        </w:rPr>
        <w:t>CpG</w:t>
      </w:r>
      <w:proofErr w:type="spellEnd"/>
      <w:r>
        <w:rPr>
          <w:rFonts w:asciiTheme="minorBidi" w:hAnsiTheme="minorBidi"/>
          <w:bCs/>
          <w:sz w:val="22"/>
          <w:szCs w:val="22"/>
        </w:rPr>
        <w:t xml:space="preserve"> 5 and </w:t>
      </w:r>
      <w:proofErr w:type="spellStart"/>
      <w:r>
        <w:rPr>
          <w:rFonts w:asciiTheme="minorBidi" w:hAnsiTheme="minorBidi"/>
          <w:bCs/>
          <w:sz w:val="22"/>
          <w:szCs w:val="22"/>
        </w:rPr>
        <w:t>CpG</w:t>
      </w:r>
      <w:proofErr w:type="spellEnd"/>
      <w:r>
        <w:rPr>
          <w:rFonts w:asciiTheme="minorBidi" w:hAnsiTheme="minorBidi"/>
          <w:bCs/>
          <w:sz w:val="22"/>
          <w:szCs w:val="22"/>
        </w:rPr>
        <w:t xml:space="preserve"> 7 were significantly less methylated in CM</w:t>
      </w:r>
      <w:r w:rsidRPr="002D63EF">
        <w:rPr>
          <w:rFonts w:asciiTheme="minorBidi" w:hAnsiTheme="minorBidi"/>
          <w:bCs/>
          <w:sz w:val="22"/>
          <w:szCs w:val="22"/>
          <w:vertAlign w:val="superscript"/>
        </w:rPr>
        <w:t>+</w:t>
      </w:r>
      <w:r>
        <w:rPr>
          <w:rFonts w:asciiTheme="minorBidi" w:hAnsiTheme="minorBidi"/>
          <w:bCs/>
          <w:sz w:val="22"/>
          <w:szCs w:val="22"/>
        </w:rPr>
        <w:t xml:space="preserve"> mothers, while the </w:t>
      </w:r>
      <w:proofErr w:type="spellStart"/>
      <w:r>
        <w:rPr>
          <w:rFonts w:asciiTheme="minorBidi" w:hAnsiTheme="minorBidi"/>
          <w:bCs/>
          <w:sz w:val="22"/>
          <w:szCs w:val="22"/>
        </w:rPr>
        <w:t>CpG</w:t>
      </w:r>
      <w:proofErr w:type="spellEnd"/>
      <w:r>
        <w:rPr>
          <w:rFonts w:asciiTheme="minorBidi" w:hAnsiTheme="minorBidi"/>
          <w:bCs/>
          <w:sz w:val="22"/>
          <w:szCs w:val="22"/>
        </w:rPr>
        <w:t xml:space="preserve"> 3 was higher methylated in CM</w:t>
      </w:r>
      <w:r w:rsidRPr="002D63EF">
        <w:rPr>
          <w:rFonts w:asciiTheme="minorBidi" w:hAnsiTheme="minorBidi"/>
          <w:bCs/>
          <w:sz w:val="22"/>
          <w:szCs w:val="22"/>
          <w:vertAlign w:val="superscript"/>
        </w:rPr>
        <w:t>+</w:t>
      </w:r>
      <w:r>
        <w:rPr>
          <w:rFonts w:asciiTheme="minorBidi" w:hAnsiTheme="minorBidi"/>
          <w:bCs/>
          <w:sz w:val="22"/>
          <w:szCs w:val="22"/>
        </w:rPr>
        <w:t xml:space="preserve"> women compared to CM</w:t>
      </w:r>
      <w:r w:rsidRPr="002D63EF">
        <w:rPr>
          <w:rFonts w:asciiTheme="minorBidi" w:hAnsiTheme="minorBidi"/>
          <w:bCs/>
          <w:sz w:val="22"/>
          <w:szCs w:val="22"/>
          <w:vertAlign w:val="superscript"/>
        </w:rPr>
        <w:t>-</w:t>
      </w:r>
      <w:r>
        <w:rPr>
          <w:rFonts w:asciiTheme="minorBidi" w:hAnsiTheme="minorBidi"/>
          <w:bCs/>
          <w:sz w:val="22"/>
          <w:szCs w:val="22"/>
        </w:rPr>
        <w:t xml:space="preserve"> women (cf. 7). Regarding </w:t>
      </w:r>
      <w:r w:rsidRPr="00F12378">
        <w:rPr>
          <w:rFonts w:asciiTheme="minorBidi" w:hAnsiTheme="minorBidi"/>
          <w:bCs/>
          <w:i/>
          <w:iCs/>
          <w:sz w:val="22"/>
          <w:szCs w:val="22"/>
        </w:rPr>
        <w:t>CRHR1</w:t>
      </w:r>
      <w:r>
        <w:rPr>
          <w:rFonts w:asciiTheme="minorBidi" w:hAnsiTheme="minorBidi"/>
          <w:bCs/>
          <w:sz w:val="22"/>
          <w:szCs w:val="22"/>
        </w:rPr>
        <w:t xml:space="preserve">, only the </w:t>
      </w:r>
      <w:proofErr w:type="spellStart"/>
      <w:r w:rsidRPr="00AB4F3C">
        <w:rPr>
          <w:rFonts w:asciiTheme="minorBidi" w:hAnsiTheme="minorBidi"/>
          <w:bCs/>
          <w:sz w:val="22"/>
          <w:szCs w:val="22"/>
        </w:rPr>
        <w:t>CpG</w:t>
      </w:r>
      <w:proofErr w:type="spellEnd"/>
      <w:r w:rsidRPr="00AB4F3C">
        <w:rPr>
          <w:rFonts w:asciiTheme="minorBidi" w:hAnsiTheme="minorBidi"/>
          <w:bCs/>
          <w:sz w:val="22"/>
          <w:szCs w:val="22"/>
        </w:rPr>
        <w:t xml:space="preserve"> 60</w:t>
      </w:r>
      <w:r>
        <w:rPr>
          <w:rFonts w:asciiTheme="minorBidi" w:hAnsiTheme="minorBidi"/>
          <w:bCs/>
          <w:sz w:val="22"/>
          <w:szCs w:val="22"/>
        </w:rPr>
        <w:t xml:space="preserve"> was higher methylated in CM</w:t>
      </w:r>
      <w:r w:rsidRPr="002D63EF">
        <w:rPr>
          <w:rFonts w:asciiTheme="minorBidi" w:hAnsiTheme="minorBidi"/>
          <w:bCs/>
          <w:sz w:val="22"/>
          <w:szCs w:val="22"/>
          <w:vertAlign w:val="superscript"/>
        </w:rPr>
        <w:t>+</w:t>
      </w:r>
      <w:r>
        <w:rPr>
          <w:rFonts w:asciiTheme="minorBidi" w:hAnsiTheme="minorBidi"/>
          <w:bCs/>
          <w:sz w:val="22"/>
          <w:szCs w:val="22"/>
        </w:rPr>
        <w:t xml:space="preserve"> compared to CM</w:t>
      </w:r>
      <w:r w:rsidRPr="002D63EF">
        <w:rPr>
          <w:rFonts w:asciiTheme="minorBidi" w:hAnsiTheme="minorBidi"/>
          <w:bCs/>
          <w:sz w:val="22"/>
          <w:szCs w:val="22"/>
          <w:vertAlign w:val="superscript"/>
        </w:rPr>
        <w:t>-</w:t>
      </w:r>
      <w:r>
        <w:rPr>
          <w:rFonts w:asciiTheme="minorBidi" w:hAnsiTheme="minorBidi"/>
          <w:bCs/>
          <w:sz w:val="22"/>
          <w:szCs w:val="22"/>
        </w:rPr>
        <w:t xml:space="preserve"> women. With respect to </w:t>
      </w:r>
      <w:r w:rsidRPr="002D63EF">
        <w:rPr>
          <w:rFonts w:asciiTheme="minorBidi" w:hAnsiTheme="minorBidi"/>
          <w:bCs/>
          <w:i/>
          <w:iCs/>
          <w:sz w:val="22"/>
          <w:szCs w:val="22"/>
        </w:rPr>
        <w:t>NR3C1</w:t>
      </w:r>
      <w:r>
        <w:rPr>
          <w:rFonts w:asciiTheme="minorBidi" w:hAnsiTheme="minorBidi"/>
          <w:bCs/>
          <w:sz w:val="22"/>
          <w:szCs w:val="22"/>
        </w:rPr>
        <w:t xml:space="preserve">, the unit </w:t>
      </w:r>
      <w:proofErr w:type="spellStart"/>
      <w:r>
        <w:rPr>
          <w:rFonts w:asciiTheme="minorBidi" w:hAnsiTheme="minorBidi"/>
          <w:bCs/>
          <w:sz w:val="22"/>
          <w:szCs w:val="22"/>
        </w:rPr>
        <w:t>CpG</w:t>
      </w:r>
      <w:proofErr w:type="spellEnd"/>
      <w:r>
        <w:rPr>
          <w:rFonts w:asciiTheme="minorBidi" w:hAnsiTheme="minorBidi"/>
          <w:bCs/>
          <w:sz w:val="22"/>
          <w:szCs w:val="22"/>
        </w:rPr>
        <w:t xml:space="preserve"> 4.12 was significantly </w:t>
      </w:r>
      <w:r>
        <w:rPr>
          <w:rFonts w:asciiTheme="minorBidi" w:hAnsiTheme="minorBidi"/>
          <w:bCs/>
          <w:sz w:val="22"/>
          <w:szCs w:val="22"/>
        </w:rPr>
        <w:lastRenderedPageBreak/>
        <w:t>lower methylated in CM</w:t>
      </w:r>
      <w:r w:rsidRPr="00F35CD0">
        <w:rPr>
          <w:rFonts w:asciiTheme="minorBidi" w:hAnsiTheme="minorBidi"/>
          <w:bCs/>
          <w:sz w:val="22"/>
          <w:szCs w:val="22"/>
          <w:vertAlign w:val="superscript"/>
        </w:rPr>
        <w:t>+</w:t>
      </w:r>
      <w:r>
        <w:rPr>
          <w:rFonts w:asciiTheme="minorBidi" w:hAnsiTheme="minorBidi"/>
          <w:bCs/>
          <w:sz w:val="22"/>
          <w:szCs w:val="22"/>
        </w:rPr>
        <w:t xml:space="preserve">, while the </w:t>
      </w:r>
      <w:proofErr w:type="spellStart"/>
      <w:r>
        <w:rPr>
          <w:rFonts w:asciiTheme="minorBidi" w:hAnsiTheme="minorBidi"/>
          <w:bCs/>
          <w:sz w:val="22"/>
          <w:szCs w:val="22"/>
        </w:rPr>
        <w:t>CpG</w:t>
      </w:r>
      <w:proofErr w:type="spellEnd"/>
      <w:r>
        <w:rPr>
          <w:rFonts w:asciiTheme="minorBidi" w:hAnsiTheme="minorBidi"/>
          <w:bCs/>
          <w:sz w:val="22"/>
          <w:szCs w:val="22"/>
        </w:rPr>
        <w:t xml:space="preserve"> 5.6 and </w:t>
      </w:r>
      <w:proofErr w:type="spellStart"/>
      <w:r>
        <w:rPr>
          <w:rFonts w:asciiTheme="minorBidi" w:hAnsiTheme="minorBidi"/>
          <w:bCs/>
          <w:sz w:val="22"/>
          <w:szCs w:val="22"/>
        </w:rPr>
        <w:t>CpG</w:t>
      </w:r>
      <w:proofErr w:type="spellEnd"/>
      <w:r>
        <w:rPr>
          <w:rFonts w:asciiTheme="minorBidi" w:hAnsiTheme="minorBidi"/>
          <w:bCs/>
          <w:sz w:val="22"/>
          <w:szCs w:val="22"/>
        </w:rPr>
        <w:t xml:space="preserve"> 25.26.27 were higher methylated in CM</w:t>
      </w:r>
      <w:r w:rsidRPr="00F35CD0">
        <w:rPr>
          <w:rFonts w:asciiTheme="minorBidi" w:hAnsiTheme="minorBidi"/>
          <w:bCs/>
          <w:sz w:val="22"/>
          <w:szCs w:val="22"/>
          <w:vertAlign w:val="superscript"/>
        </w:rPr>
        <w:t>+</w:t>
      </w:r>
      <w:r>
        <w:rPr>
          <w:rFonts w:asciiTheme="minorBidi" w:hAnsiTheme="minorBidi"/>
          <w:bCs/>
          <w:sz w:val="22"/>
          <w:szCs w:val="22"/>
        </w:rPr>
        <w:t xml:space="preserve"> mothers compared to CM</w:t>
      </w:r>
      <w:r w:rsidRPr="00F35CD0">
        <w:rPr>
          <w:rFonts w:asciiTheme="minorBidi" w:hAnsiTheme="minorBidi"/>
          <w:bCs/>
          <w:sz w:val="22"/>
          <w:szCs w:val="22"/>
          <w:vertAlign w:val="superscript"/>
        </w:rPr>
        <w:t>-</w:t>
      </w:r>
      <w:r>
        <w:rPr>
          <w:rFonts w:asciiTheme="minorBidi" w:hAnsiTheme="minorBidi"/>
          <w:bCs/>
          <w:sz w:val="22"/>
          <w:szCs w:val="22"/>
        </w:rPr>
        <w:t xml:space="preserve"> women.</w:t>
      </w:r>
    </w:p>
    <w:p w:rsidR="002A000C" w:rsidRPr="007B1EC7" w:rsidRDefault="002A000C" w:rsidP="002A000C">
      <w:pPr>
        <w:spacing w:line="480" w:lineRule="auto"/>
        <w:jc w:val="both"/>
        <w:rPr>
          <w:rFonts w:asciiTheme="minorBidi" w:hAnsiTheme="minorBidi"/>
          <w:bCs/>
          <w:sz w:val="22"/>
          <w:szCs w:val="22"/>
        </w:rPr>
      </w:pPr>
    </w:p>
    <w:p w:rsidR="002A000C" w:rsidRPr="007B1EC7" w:rsidRDefault="002A000C" w:rsidP="002A000C">
      <w:pPr>
        <w:rPr>
          <w:rFonts w:asciiTheme="minorBidi" w:hAnsiTheme="minorBidi"/>
          <w:bCs/>
          <w:sz w:val="22"/>
          <w:szCs w:val="22"/>
        </w:rPr>
      </w:pPr>
      <w:r w:rsidRPr="007B1EC7">
        <w:rPr>
          <w:rFonts w:asciiTheme="minorBidi" w:hAnsiTheme="minorBidi"/>
          <w:bCs/>
          <w:sz w:val="22"/>
          <w:szCs w:val="22"/>
        </w:rPr>
        <w:br w:type="page"/>
      </w:r>
    </w:p>
    <w:p w:rsidR="002A000C" w:rsidRPr="007B1EC7" w:rsidRDefault="002A000C" w:rsidP="002A000C">
      <w:pPr>
        <w:spacing w:line="480" w:lineRule="auto"/>
        <w:jc w:val="both"/>
        <w:rPr>
          <w:rFonts w:asciiTheme="minorBidi" w:hAnsiTheme="minorBidi"/>
          <w:bCs/>
          <w:sz w:val="22"/>
          <w:szCs w:val="22"/>
        </w:rPr>
      </w:pPr>
      <w:r w:rsidRPr="007B1EC7">
        <w:rPr>
          <w:rFonts w:asciiTheme="minorBidi" w:hAnsiTheme="minorBidi"/>
          <w:bCs/>
          <w:noProof/>
          <w:sz w:val="22"/>
          <w:szCs w:val="22"/>
        </w:rPr>
        <w:lastRenderedPageBreak/>
        <w:t>Reference list from Supplementary Information</w:t>
      </w:r>
    </w:p>
    <w:p w:rsidR="002A000C" w:rsidRPr="007B1EC7" w:rsidRDefault="002A000C" w:rsidP="002A000C">
      <w:pPr>
        <w:tabs>
          <w:tab w:val="left" w:pos="3333"/>
        </w:tabs>
        <w:spacing w:line="480" w:lineRule="auto"/>
        <w:jc w:val="both"/>
        <w:rPr>
          <w:rFonts w:asciiTheme="minorBidi" w:hAnsiTheme="minorBidi"/>
          <w:bCs/>
          <w:noProof/>
          <w:sz w:val="22"/>
          <w:szCs w:val="22"/>
        </w:rPr>
      </w:pPr>
    </w:p>
    <w:p w:rsidR="002A000C" w:rsidRDefault="002A000C" w:rsidP="002A000C">
      <w:pPr>
        <w:pStyle w:val="ListParagraph"/>
        <w:numPr>
          <w:ilvl w:val="0"/>
          <w:numId w:val="10"/>
        </w:numPr>
        <w:spacing w:after="200" w:line="276" w:lineRule="auto"/>
        <w:jc w:val="both"/>
        <w:rPr>
          <w:rStyle w:val="citation"/>
          <w:rFonts w:asciiTheme="minorBidi" w:hAnsiTheme="minorBidi"/>
          <w:bCs/>
          <w:sz w:val="22"/>
          <w:szCs w:val="22"/>
        </w:rPr>
      </w:pPr>
      <w:proofErr w:type="spellStart"/>
      <w:r w:rsidRPr="007B1EC7">
        <w:rPr>
          <w:rStyle w:val="citation"/>
          <w:rFonts w:asciiTheme="minorBidi" w:hAnsiTheme="minorBidi"/>
          <w:bCs/>
          <w:sz w:val="22"/>
          <w:szCs w:val="22"/>
        </w:rPr>
        <w:t>Ledderose</w:t>
      </w:r>
      <w:proofErr w:type="spellEnd"/>
      <w:r w:rsidR="00630624">
        <w:rPr>
          <w:rStyle w:val="citation"/>
          <w:rFonts w:asciiTheme="minorBidi" w:hAnsiTheme="minorBidi"/>
          <w:bCs/>
          <w:sz w:val="22"/>
          <w:szCs w:val="22"/>
        </w:rPr>
        <w:t>,</w:t>
      </w:r>
      <w:r w:rsidRPr="007B1EC7">
        <w:rPr>
          <w:rStyle w:val="citation"/>
          <w:rFonts w:asciiTheme="minorBidi" w:hAnsiTheme="minorBidi"/>
          <w:bCs/>
          <w:sz w:val="22"/>
          <w:szCs w:val="22"/>
        </w:rPr>
        <w:t xml:space="preserve"> C</w:t>
      </w:r>
      <w:r w:rsidR="00630624">
        <w:rPr>
          <w:rStyle w:val="citation"/>
          <w:rFonts w:asciiTheme="minorBidi" w:hAnsiTheme="minorBidi"/>
          <w:bCs/>
          <w:sz w:val="22"/>
          <w:szCs w:val="22"/>
        </w:rPr>
        <w:t>.</w:t>
      </w:r>
      <w:r w:rsidRPr="007B1EC7">
        <w:rPr>
          <w:rStyle w:val="citation"/>
          <w:rFonts w:asciiTheme="minorBidi" w:hAnsiTheme="minorBidi"/>
          <w:bCs/>
          <w:sz w:val="22"/>
          <w:szCs w:val="22"/>
        </w:rPr>
        <w:t xml:space="preserve">, </w:t>
      </w:r>
      <w:proofErr w:type="spellStart"/>
      <w:r w:rsidRPr="007B1EC7">
        <w:rPr>
          <w:rStyle w:val="citation"/>
          <w:rFonts w:asciiTheme="minorBidi" w:hAnsiTheme="minorBidi"/>
          <w:bCs/>
          <w:sz w:val="22"/>
          <w:szCs w:val="22"/>
        </w:rPr>
        <w:t>Heyn</w:t>
      </w:r>
      <w:proofErr w:type="spellEnd"/>
      <w:r w:rsidR="00630624">
        <w:rPr>
          <w:rStyle w:val="citation"/>
          <w:rFonts w:asciiTheme="minorBidi" w:hAnsiTheme="minorBidi"/>
          <w:bCs/>
          <w:sz w:val="22"/>
          <w:szCs w:val="22"/>
        </w:rPr>
        <w:t>,</w:t>
      </w:r>
      <w:r w:rsidRPr="007B1EC7">
        <w:rPr>
          <w:rStyle w:val="citation"/>
          <w:rFonts w:asciiTheme="minorBidi" w:hAnsiTheme="minorBidi"/>
          <w:bCs/>
          <w:sz w:val="22"/>
          <w:szCs w:val="22"/>
        </w:rPr>
        <w:t xml:space="preserve"> J</w:t>
      </w:r>
      <w:r w:rsidR="00630624">
        <w:rPr>
          <w:rStyle w:val="citation"/>
          <w:rFonts w:asciiTheme="minorBidi" w:hAnsiTheme="minorBidi"/>
          <w:bCs/>
          <w:sz w:val="22"/>
          <w:szCs w:val="22"/>
        </w:rPr>
        <w:t>.</w:t>
      </w:r>
      <w:r w:rsidRPr="007B1EC7">
        <w:rPr>
          <w:rStyle w:val="citation"/>
          <w:rFonts w:asciiTheme="minorBidi" w:hAnsiTheme="minorBidi"/>
          <w:bCs/>
          <w:sz w:val="22"/>
          <w:szCs w:val="22"/>
        </w:rPr>
        <w:t xml:space="preserve">, </w:t>
      </w:r>
      <w:proofErr w:type="spellStart"/>
      <w:r w:rsidRPr="007B1EC7">
        <w:rPr>
          <w:rStyle w:val="citation"/>
          <w:rFonts w:asciiTheme="minorBidi" w:hAnsiTheme="minorBidi"/>
          <w:bCs/>
          <w:sz w:val="22"/>
          <w:szCs w:val="22"/>
        </w:rPr>
        <w:t>Limbeck</w:t>
      </w:r>
      <w:proofErr w:type="spellEnd"/>
      <w:r w:rsidR="00630624">
        <w:rPr>
          <w:rStyle w:val="citation"/>
          <w:rFonts w:asciiTheme="minorBidi" w:hAnsiTheme="minorBidi"/>
          <w:bCs/>
          <w:sz w:val="22"/>
          <w:szCs w:val="22"/>
        </w:rPr>
        <w:t>,</w:t>
      </w:r>
      <w:r w:rsidRPr="007B1EC7">
        <w:rPr>
          <w:rStyle w:val="citation"/>
          <w:rFonts w:asciiTheme="minorBidi" w:hAnsiTheme="minorBidi"/>
          <w:bCs/>
          <w:sz w:val="22"/>
          <w:szCs w:val="22"/>
        </w:rPr>
        <w:t xml:space="preserve"> E</w:t>
      </w:r>
      <w:r w:rsidR="00630624">
        <w:rPr>
          <w:rStyle w:val="citation"/>
          <w:rFonts w:asciiTheme="minorBidi" w:hAnsiTheme="minorBidi"/>
          <w:bCs/>
          <w:sz w:val="22"/>
          <w:szCs w:val="22"/>
        </w:rPr>
        <w:t>. &amp;</w:t>
      </w:r>
      <w:r w:rsidRPr="007B1EC7">
        <w:rPr>
          <w:rStyle w:val="citation"/>
          <w:rFonts w:asciiTheme="minorBidi" w:hAnsiTheme="minorBidi"/>
          <w:bCs/>
          <w:sz w:val="22"/>
          <w:szCs w:val="22"/>
        </w:rPr>
        <w:t xml:space="preserve"> </w:t>
      </w:r>
      <w:proofErr w:type="spellStart"/>
      <w:r w:rsidRPr="007B1EC7">
        <w:rPr>
          <w:rStyle w:val="citation"/>
          <w:rFonts w:asciiTheme="minorBidi" w:hAnsiTheme="minorBidi"/>
          <w:bCs/>
          <w:sz w:val="22"/>
          <w:szCs w:val="22"/>
        </w:rPr>
        <w:t>Kreth</w:t>
      </w:r>
      <w:proofErr w:type="spellEnd"/>
      <w:r w:rsidR="00630624">
        <w:rPr>
          <w:rStyle w:val="citation"/>
          <w:rFonts w:asciiTheme="minorBidi" w:hAnsiTheme="minorBidi"/>
          <w:bCs/>
          <w:sz w:val="22"/>
          <w:szCs w:val="22"/>
        </w:rPr>
        <w:t>,</w:t>
      </w:r>
      <w:r w:rsidRPr="007B1EC7">
        <w:rPr>
          <w:rStyle w:val="citation"/>
          <w:rFonts w:asciiTheme="minorBidi" w:hAnsiTheme="minorBidi"/>
          <w:bCs/>
          <w:sz w:val="22"/>
          <w:szCs w:val="22"/>
        </w:rPr>
        <w:t xml:space="preserve"> S</w:t>
      </w:r>
      <w:r w:rsidR="00E66A6A">
        <w:rPr>
          <w:rStyle w:val="citation"/>
          <w:rFonts w:asciiTheme="minorBidi" w:hAnsiTheme="minorBidi"/>
          <w:bCs/>
          <w:sz w:val="22"/>
          <w:szCs w:val="22"/>
        </w:rPr>
        <w:t xml:space="preserve">. </w:t>
      </w:r>
      <w:r w:rsidRPr="007B1EC7">
        <w:rPr>
          <w:rStyle w:val="citation"/>
          <w:rFonts w:asciiTheme="minorBidi" w:hAnsiTheme="minorBidi"/>
          <w:bCs/>
          <w:sz w:val="22"/>
          <w:szCs w:val="22"/>
        </w:rPr>
        <w:t xml:space="preserve">Selection of reliable reference genes for quantitative real-time PCR in human T cells and neutrophils. </w:t>
      </w:r>
      <w:r w:rsidRPr="00E66A6A">
        <w:rPr>
          <w:rStyle w:val="citation"/>
          <w:rFonts w:asciiTheme="minorBidi" w:hAnsiTheme="minorBidi"/>
          <w:bCs/>
          <w:i/>
          <w:sz w:val="22"/>
          <w:szCs w:val="22"/>
        </w:rPr>
        <w:t>BMC Res</w:t>
      </w:r>
      <w:r w:rsidR="00630624">
        <w:rPr>
          <w:rStyle w:val="citation"/>
          <w:rFonts w:asciiTheme="minorBidi" w:hAnsiTheme="minorBidi"/>
          <w:bCs/>
          <w:i/>
          <w:sz w:val="22"/>
          <w:szCs w:val="22"/>
        </w:rPr>
        <w:t>.</w:t>
      </w:r>
      <w:r w:rsidRPr="00E66A6A">
        <w:rPr>
          <w:rStyle w:val="citation"/>
          <w:rFonts w:asciiTheme="minorBidi" w:hAnsiTheme="minorBidi"/>
          <w:bCs/>
          <w:i/>
          <w:sz w:val="22"/>
          <w:szCs w:val="22"/>
        </w:rPr>
        <w:t xml:space="preserve"> Notes</w:t>
      </w:r>
      <w:r w:rsidR="00E66A6A">
        <w:rPr>
          <w:rStyle w:val="citation"/>
          <w:rFonts w:asciiTheme="minorBidi" w:hAnsiTheme="minorBidi"/>
          <w:bCs/>
          <w:sz w:val="22"/>
          <w:szCs w:val="22"/>
        </w:rPr>
        <w:t xml:space="preserve"> </w:t>
      </w:r>
      <w:r w:rsidRPr="00E66A6A">
        <w:rPr>
          <w:rStyle w:val="citation"/>
          <w:rFonts w:asciiTheme="minorBidi" w:hAnsiTheme="minorBidi"/>
          <w:b/>
          <w:bCs/>
          <w:sz w:val="22"/>
          <w:szCs w:val="22"/>
        </w:rPr>
        <w:t>4</w:t>
      </w:r>
      <w:r w:rsidR="00630624">
        <w:rPr>
          <w:rStyle w:val="citation"/>
          <w:rFonts w:asciiTheme="minorBidi" w:hAnsiTheme="minorBidi"/>
          <w:bCs/>
          <w:sz w:val="22"/>
          <w:szCs w:val="22"/>
        </w:rPr>
        <w:t xml:space="preserve">, 427 </w:t>
      </w:r>
      <w:proofErr w:type="spellStart"/>
      <w:r w:rsidR="00630624">
        <w:t>doi</w:t>
      </w:r>
      <w:proofErr w:type="spellEnd"/>
      <w:r w:rsidR="00630624">
        <w:t>: 10.1186/1756-0500-4-427</w:t>
      </w:r>
      <w:r w:rsidR="00630624">
        <w:rPr>
          <w:rStyle w:val="citation"/>
          <w:rFonts w:asciiTheme="minorBidi" w:hAnsiTheme="minorBidi"/>
          <w:bCs/>
          <w:sz w:val="22"/>
          <w:szCs w:val="22"/>
        </w:rPr>
        <w:t xml:space="preserve"> (2011).</w:t>
      </w:r>
    </w:p>
    <w:p w:rsidR="002A000C" w:rsidRDefault="002A000C" w:rsidP="002A000C">
      <w:pPr>
        <w:pStyle w:val="ListParagraph"/>
        <w:numPr>
          <w:ilvl w:val="0"/>
          <w:numId w:val="10"/>
        </w:numPr>
        <w:spacing w:after="200" w:line="276" w:lineRule="auto"/>
        <w:jc w:val="both"/>
        <w:rPr>
          <w:rStyle w:val="citation"/>
          <w:rFonts w:asciiTheme="minorBidi" w:hAnsiTheme="minorBidi"/>
          <w:bCs/>
          <w:sz w:val="22"/>
          <w:szCs w:val="22"/>
        </w:rPr>
      </w:pPr>
      <w:r w:rsidRPr="00630624">
        <w:rPr>
          <w:rStyle w:val="citation"/>
          <w:rFonts w:asciiTheme="minorBidi" w:hAnsiTheme="minorBidi"/>
          <w:bCs/>
          <w:sz w:val="22"/>
          <w:szCs w:val="22"/>
        </w:rPr>
        <w:t>Andersen</w:t>
      </w:r>
      <w:r w:rsidR="00630624">
        <w:rPr>
          <w:rStyle w:val="citation"/>
          <w:rFonts w:asciiTheme="minorBidi" w:hAnsiTheme="minorBidi"/>
          <w:bCs/>
          <w:sz w:val="22"/>
          <w:szCs w:val="22"/>
        </w:rPr>
        <w:t>,</w:t>
      </w:r>
      <w:r w:rsidRPr="00630624">
        <w:rPr>
          <w:rStyle w:val="citation"/>
          <w:rFonts w:asciiTheme="minorBidi" w:hAnsiTheme="minorBidi"/>
          <w:bCs/>
          <w:sz w:val="22"/>
          <w:szCs w:val="22"/>
        </w:rPr>
        <w:t xml:space="preserve"> C</w:t>
      </w:r>
      <w:r w:rsidR="00630624">
        <w:rPr>
          <w:rStyle w:val="citation"/>
          <w:rFonts w:asciiTheme="minorBidi" w:hAnsiTheme="minorBidi"/>
          <w:bCs/>
          <w:sz w:val="22"/>
          <w:szCs w:val="22"/>
        </w:rPr>
        <w:t xml:space="preserve">. </w:t>
      </w:r>
      <w:r w:rsidRPr="00630624">
        <w:rPr>
          <w:rStyle w:val="citation"/>
          <w:rFonts w:asciiTheme="minorBidi" w:hAnsiTheme="minorBidi"/>
          <w:bCs/>
          <w:sz w:val="22"/>
          <w:szCs w:val="22"/>
        </w:rPr>
        <w:t>L</w:t>
      </w:r>
      <w:r w:rsidR="00630624">
        <w:rPr>
          <w:rStyle w:val="citation"/>
          <w:rFonts w:asciiTheme="minorBidi" w:hAnsiTheme="minorBidi"/>
          <w:bCs/>
          <w:sz w:val="22"/>
          <w:szCs w:val="22"/>
        </w:rPr>
        <w:t>.</w:t>
      </w:r>
      <w:r w:rsidRPr="00630624">
        <w:rPr>
          <w:rStyle w:val="citation"/>
          <w:rFonts w:asciiTheme="minorBidi" w:hAnsiTheme="minorBidi"/>
          <w:bCs/>
          <w:sz w:val="22"/>
          <w:szCs w:val="22"/>
        </w:rPr>
        <w:t>, Jensen</w:t>
      </w:r>
      <w:r w:rsidR="00630624">
        <w:rPr>
          <w:rStyle w:val="citation"/>
          <w:rFonts w:asciiTheme="minorBidi" w:hAnsiTheme="minorBidi"/>
          <w:bCs/>
          <w:sz w:val="22"/>
          <w:szCs w:val="22"/>
        </w:rPr>
        <w:t>,</w:t>
      </w:r>
      <w:r w:rsidRPr="00630624">
        <w:rPr>
          <w:rStyle w:val="citation"/>
          <w:rFonts w:asciiTheme="minorBidi" w:hAnsiTheme="minorBidi"/>
          <w:bCs/>
          <w:sz w:val="22"/>
          <w:szCs w:val="22"/>
        </w:rPr>
        <w:t xml:space="preserve"> J</w:t>
      </w:r>
      <w:r w:rsidR="00630624">
        <w:rPr>
          <w:rStyle w:val="citation"/>
          <w:rFonts w:asciiTheme="minorBidi" w:hAnsiTheme="minorBidi"/>
          <w:bCs/>
          <w:sz w:val="22"/>
          <w:szCs w:val="22"/>
        </w:rPr>
        <w:t xml:space="preserve">. </w:t>
      </w:r>
      <w:r w:rsidRPr="00630624">
        <w:rPr>
          <w:rStyle w:val="citation"/>
          <w:rFonts w:asciiTheme="minorBidi" w:hAnsiTheme="minorBidi"/>
          <w:bCs/>
          <w:sz w:val="22"/>
          <w:szCs w:val="22"/>
        </w:rPr>
        <w:t>L</w:t>
      </w:r>
      <w:r w:rsidR="00630624">
        <w:rPr>
          <w:rStyle w:val="citation"/>
          <w:rFonts w:asciiTheme="minorBidi" w:hAnsiTheme="minorBidi"/>
          <w:bCs/>
          <w:sz w:val="22"/>
          <w:szCs w:val="22"/>
        </w:rPr>
        <w:t>. &amp;</w:t>
      </w:r>
      <w:r w:rsidRPr="00630624">
        <w:rPr>
          <w:rStyle w:val="citation"/>
          <w:rFonts w:asciiTheme="minorBidi" w:hAnsiTheme="minorBidi"/>
          <w:bCs/>
          <w:sz w:val="22"/>
          <w:szCs w:val="22"/>
        </w:rPr>
        <w:t xml:space="preserve"> </w:t>
      </w:r>
      <w:proofErr w:type="spellStart"/>
      <w:r w:rsidRPr="00630624">
        <w:rPr>
          <w:rStyle w:val="citation"/>
          <w:rFonts w:asciiTheme="minorBidi" w:hAnsiTheme="minorBidi"/>
          <w:bCs/>
          <w:sz w:val="22"/>
          <w:szCs w:val="22"/>
        </w:rPr>
        <w:t>Ørntoft</w:t>
      </w:r>
      <w:proofErr w:type="spellEnd"/>
      <w:r w:rsidR="00630624">
        <w:rPr>
          <w:rStyle w:val="citation"/>
          <w:rFonts w:asciiTheme="minorBidi" w:hAnsiTheme="minorBidi"/>
          <w:bCs/>
          <w:sz w:val="22"/>
          <w:szCs w:val="22"/>
        </w:rPr>
        <w:t xml:space="preserve">, </w:t>
      </w:r>
      <w:proofErr w:type="gramStart"/>
      <w:r w:rsidRPr="00630624">
        <w:rPr>
          <w:rStyle w:val="citation"/>
          <w:rFonts w:asciiTheme="minorBidi" w:hAnsiTheme="minorBidi"/>
          <w:bCs/>
          <w:sz w:val="22"/>
          <w:szCs w:val="22"/>
        </w:rPr>
        <w:t>T</w:t>
      </w:r>
      <w:proofErr w:type="gramEnd"/>
      <w:r w:rsidR="00630624">
        <w:rPr>
          <w:rStyle w:val="citation"/>
          <w:rFonts w:asciiTheme="minorBidi" w:hAnsiTheme="minorBidi"/>
          <w:bCs/>
          <w:sz w:val="22"/>
          <w:szCs w:val="22"/>
        </w:rPr>
        <w:t xml:space="preserve">. </w:t>
      </w:r>
      <w:r w:rsidRPr="00630624">
        <w:rPr>
          <w:rStyle w:val="citation"/>
          <w:rFonts w:asciiTheme="minorBidi" w:hAnsiTheme="minorBidi"/>
          <w:bCs/>
          <w:sz w:val="22"/>
          <w:szCs w:val="22"/>
        </w:rPr>
        <w:t>F</w:t>
      </w:r>
      <w:r w:rsidR="00E66A6A" w:rsidRPr="00630624">
        <w:rPr>
          <w:rStyle w:val="citation"/>
          <w:rFonts w:asciiTheme="minorBidi" w:hAnsiTheme="minorBidi"/>
          <w:bCs/>
          <w:sz w:val="22"/>
          <w:szCs w:val="22"/>
        </w:rPr>
        <w:t xml:space="preserve">. </w:t>
      </w:r>
      <w:r w:rsidRPr="000A657B">
        <w:rPr>
          <w:rStyle w:val="citation"/>
          <w:rFonts w:asciiTheme="minorBidi" w:hAnsiTheme="minorBidi"/>
          <w:bCs/>
          <w:sz w:val="22"/>
          <w:szCs w:val="22"/>
        </w:rPr>
        <w:t xml:space="preserve">Normalization of real-time quantitative reverse transcription-PCR data: a model-based variance estimation approach to identify genes suited for normalization, applied to bladder and colon cancer data sets. </w:t>
      </w:r>
      <w:r w:rsidRPr="00E66A6A">
        <w:rPr>
          <w:rStyle w:val="citation"/>
          <w:rFonts w:asciiTheme="minorBidi" w:hAnsiTheme="minorBidi"/>
          <w:bCs/>
          <w:i/>
          <w:sz w:val="22"/>
          <w:szCs w:val="22"/>
        </w:rPr>
        <w:t>Cancer Res</w:t>
      </w:r>
      <w:r w:rsidR="00630624">
        <w:rPr>
          <w:rStyle w:val="citation"/>
          <w:rFonts w:asciiTheme="minorBidi" w:hAnsiTheme="minorBidi"/>
          <w:bCs/>
          <w:i/>
          <w:sz w:val="22"/>
          <w:szCs w:val="22"/>
        </w:rPr>
        <w:t>.</w:t>
      </w:r>
      <w:r w:rsidRPr="000A657B">
        <w:rPr>
          <w:rStyle w:val="citation"/>
          <w:rFonts w:asciiTheme="minorBidi" w:hAnsiTheme="minorBidi"/>
          <w:bCs/>
          <w:sz w:val="22"/>
          <w:szCs w:val="22"/>
        </w:rPr>
        <w:t xml:space="preserve"> </w:t>
      </w:r>
      <w:r w:rsidR="00E66A6A" w:rsidRPr="00E66A6A">
        <w:rPr>
          <w:rStyle w:val="citation"/>
          <w:rFonts w:asciiTheme="minorBidi" w:hAnsiTheme="minorBidi"/>
          <w:b/>
          <w:bCs/>
          <w:sz w:val="22"/>
          <w:szCs w:val="22"/>
        </w:rPr>
        <w:t>64</w:t>
      </w:r>
      <w:r w:rsidR="00630624">
        <w:rPr>
          <w:rStyle w:val="citation"/>
          <w:rFonts w:asciiTheme="minorBidi" w:hAnsiTheme="minorBidi"/>
          <w:bCs/>
          <w:sz w:val="22"/>
          <w:szCs w:val="22"/>
        </w:rPr>
        <w:t>; 5245-5250</w:t>
      </w:r>
      <w:r w:rsidR="00630624" w:rsidRPr="00630624">
        <w:rPr>
          <w:rStyle w:val="citation"/>
          <w:rFonts w:asciiTheme="minorBidi" w:hAnsiTheme="minorBidi"/>
          <w:bCs/>
          <w:sz w:val="22"/>
          <w:szCs w:val="22"/>
        </w:rPr>
        <w:t xml:space="preserve"> </w:t>
      </w:r>
      <w:r w:rsidR="00630624">
        <w:rPr>
          <w:rStyle w:val="citation"/>
          <w:rFonts w:asciiTheme="minorBidi" w:hAnsiTheme="minorBidi"/>
          <w:bCs/>
          <w:sz w:val="22"/>
          <w:szCs w:val="22"/>
        </w:rPr>
        <w:t>(2004).</w:t>
      </w:r>
    </w:p>
    <w:p w:rsidR="002A000C" w:rsidRPr="000A657B" w:rsidRDefault="002A000C" w:rsidP="002A000C">
      <w:pPr>
        <w:pStyle w:val="ListParagraph"/>
        <w:numPr>
          <w:ilvl w:val="0"/>
          <w:numId w:val="10"/>
        </w:numPr>
        <w:spacing w:after="200" w:line="276" w:lineRule="auto"/>
        <w:jc w:val="both"/>
        <w:rPr>
          <w:rStyle w:val="citation"/>
          <w:rFonts w:asciiTheme="minorBidi" w:hAnsiTheme="minorBidi"/>
          <w:bCs/>
          <w:sz w:val="22"/>
          <w:szCs w:val="22"/>
        </w:rPr>
      </w:pPr>
      <w:proofErr w:type="spellStart"/>
      <w:r w:rsidRPr="000A657B">
        <w:rPr>
          <w:rStyle w:val="citation"/>
          <w:rFonts w:asciiTheme="minorBidi" w:hAnsiTheme="minorBidi"/>
          <w:sz w:val="22"/>
        </w:rPr>
        <w:t>Steiger</w:t>
      </w:r>
      <w:proofErr w:type="spellEnd"/>
      <w:r w:rsidR="00630624">
        <w:rPr>
          <w:rStyle w:val="citation"/>
          <w:rFonts w:asciiTheme="minorBidi" w:hAnsiTheme="minorBidi"/>
          <w:sz w:val="22"/>
        </w:rPr>
        <w:t>,</w:t>
      </w:r>
      <w:r w:rsidRPr="000A657B">
        <w:rPr>
          <w:rStyle w:val="citation"/>
          <w:rFonts w:asciiTheme="minorBidi" w:hAnsiTheme="minorBidi"/>
          <w:sz w:val="22"/>
        </w:rPr>
        <w:t xml:space="preserve"> H</w:t>
      </w:r>
      <w:r w:rsidR="00630624">
        <w:rPr>
          <w:rStyle w:val="citation"/>
          <w:rFonts w:asciiTheme="minorBidi" w:hAnsiTheme="minorBidi"/>
          <w:sz w:val="22"/>
        </w:rPr>
        <w:t>.</w:t>
      </w:r>
      <w:r w:rsidRPr="000A657B">
        <w:rPr>
          <w:rStyle w:val="citation"/>
          <w:rFonts w:asciiTheme="minorBidi" w:hAnsiTheme="minorBidi"/>
          <w:sz w:val="22"/>
        </w:rPr>
        <w:t xml:space="preserve">, </w:t>
      </w:r>
      <w:proofErr w:type="spellStart"/>
      <w:r w:rsidRPr="000A657B">
        <w:rPr>
          <w:rStyle w:val="citation"/>
          <w:rFonts w:asciiTheme="minorBidi" w:hAnsiTheme="minorBidi"/>
          <w:sz w:val="22"/>
        </w:rPr>
        <w:t>Labonte</w:t>
      </w:r>
      <w:proofErr w:type="spellEnd"/>
      <w:r w:rsidR="00630624">
        <w:rPr>
          <w:rStyle w:val="citation"/>
          <w:rFonts w:asciiTheme="minorBidi" w:hAnsiTheme="minorBidi"/>
          <w:sz w:val="22"/>
        </w:rPr>
        <w:t>,</w:t>
      </w:r>
      <w:r w:rsidRPr="000A657B">
        <w:rPr>
          <w:rStyle w:val="citation"/>
          <w:rFonts w:asciiTheme="minorBidi" w:hAnsiTheme="minorBidi"/>
          <w:sz w:val="22"/>
        </w:rPr>
        <w:t xml:space="preserve"> B</w:t>
      </w:r>
      <w:r w:rsidR="00630624">
        <w:rPr>
          <w:rStyle w:val="citation"/>
          <w:rFonts w:asciiTheme="minorBidi" w:hAnsiTheme="minorBidi"/>
          <w:sz w:val="22"/>
        </w:rPr>
        <w:t>.</w:t>
      </w:r>
      <w:r w:rsidRPr="000A657B">
        <w:rPr>
          <w:rStyle w:val="citation"/>
          <w:rFonts w:asciiTheme="minorBidi" w:hAnsiTheme="minorBidi"/>
          <w:sz w:val="22"/>
        </w:rPr>
        <w:t xml:space="preserve">, </w:t>
      </w:r>
      <w:proofErr w:type="spellStart"/>
      <w:r w:rsidRPr="000A657B">
        <w:rPr>
          <w:rStyle w:val="citation"/>
          <w:rFonts w:asciiTheme="minorBidi" w:hAnsiTheme="minorBidi"/>
          <w:sz w:val="22"/>
        </w:rPr>
        <w:t>Groleau</w:t>
      </w:r>
      <w:proofErr w:type="spellEnd"/>
      <w:r w:rsidR="00630624">
        <w:rPr>
          <w:rStyle w:val="citation"/>
          <w:rFonts w:asciiTheme="minorBidi" w:hAnsiTheme="minorBidi"/>
          <w:sz w:val="22"/>
        </w:rPr>
        <w:t>,</w:t>
      </w:r>
      <w:r w:rsidRPr="000A657B">
        <w:rPr>
          <w:rStyle w:val="citation"/>
          <w:rFonts w:asciiTheme="minorBidi" w:hAnsiTheme="minorBidi"/>
          <w:sz w:val="22"/>
        </w:rPr>
        <w:t xml:space="preserve"> P</w:t>
      </w:r>
      <w:r w:rsidR="00630624">
        <w:rPr>
          <w:rStyle w:val="citation"/>
          <w:rFonts w:asciiTheme="minorBidi" w:hAnsiTheme="minorBidi"/>
          <w:sz w:val="22"/>
        </w:rPr>
        <w:t>.</w:t>
      </w:r>
      <w:r w:rsidRPr="000A657B">
        <w:rPr>
          <w:rStyle w:val="citation"/>
          <w:rFonts w:asciiTheme="minorBidi" w:hAnsiTheme="minorBidi"/>
          <w:sz w:val="22"/>
        </w:rPr>
        <w:t xml:space="preserve">, </w:t>
      </w:r>
      <w:proofErr w:type="spellStart"/>
      <w:r w:rsidRPr="000A657B">
        <w:rPr>
          <w:rStyle w:val="citation"/>
          <w:rFonts w:asciiTheme="minorBidi" w:hAnsiTheme="minorBidi"/>
          <w:sz w:val="22"/>
        </w:rPr>
        <w:t>Turecki</w:t>
      </w:r>
      <w:proofErr w:type="spellEnd"/>
      <w:r w:rsidR="00630624">
        <w:rPr>
          <w:rStyle w:val="citation"/>
          <w:rFonts w:asciiTheme="minorBidi" w:hAnsiTheme="minorBidi"/>
          <w:sz w:val="22"/>
        </w:rPr>
        <w:t>, G. &amp;</w:t>
      </w:r>
      <w:r w:rsidRPr="000A657B">
        <w:rPr>
          <w:rStyle w:val="citation"/>
          <w:rFonts w:asciiTheme="minorBidi" w:hAnsiTheme="minorBidi"/>
          <w:sz w:val="22"/>
        </w:rPr>
        <w:t xml:space="preserve"> Israel</w:t>
      </w:r>
      <w:r w:rsidR="00630624">
        <w:rPr>
          <w:rStyle w:val="citation"/>
          <w:rFonts w:asciiTheme="minorBidi" w:hAnsiTheme="minorBidi"/>
          <w:sz w:val="22"/>
        </w:rPr>
        <w:t>,</w:t>
      </w:r>
      <w:r w:rsidR="00E66A6A">
        <w:rPr>
          <w:rStyle w:val="citation"/>
          <w:rFonts w:asciiTheme="minorBidi" w:hAnsiTheme="minorBidi"/>
          <w:sz w:val="22"/>
        </w:rPr>
        <w:t xml:space="preserve"> </w:t>
      </w:r>
      <w:proofErr w:type="gramStart"/>
      <w:r w:rsidR="00E66A6A">
        <w:rPr>
          <w:rStyle w:val="citation"/>
          <w:rFonts w:asciiTheme="minorBidi" w:hAnsiTheme="minorBidi"/>
          <w:sz w:val="22"/>
        </w:rPr>
        <w:t>M</w:t>
      </w:r>
      <w:proofErr w:type="gramEnd"/>
      <w:r w:rsidR="00E66A6A">
        <w:rPr>
          <w:rStyle w:val="citation"/>
          <w:rFonts w:asciiTheme="minorBidi" w:hAnsiTheme="minorBidi"/>
          <w:sz w:val="22"/>
        </w:rPr>
        <w:t xml:space="preserve">. </w:t>
      </w:r>
      <w:r w:rsidRPr="000A657B">
        <w:rPr>
          <w:rStyle w:val="citation"/>
          <w:rFonts w:asciiTheme="minorBidi" w:hAnsiTheme="minorBidi"/>
          <w:sz w:val="22"/>
        </w:rPr>
        <w:t xml:space="preserve">Methylation of the glucocorticoid receptor gene promoter in bulimic women: associations with borderline personality disorder, suicidality, and exposure to childhood abuse.  </w:t>
      </w:r>
      <w:r w:rsidRPr="00E66A6A">
        <w:rPr>
          <w:rStyle w:val="citation"/>
          <w:rFonts w:asciiTheme="minorBidi" w:hAnsiTheme="minorBidi"/>
          <w:i/>
          <w:sz w:val="22"/>
        </w:rPr>
        <w:t>Int</w:t>
      </w:r>
      <w:r w:rsidR="00630624">
        <w:rPr>
          <w:rStyle w:val="citation"/>
          <w:rFonts w:asciiTheme="minorBidi" w:hAnsiTheme="minorBidi"/>
          <w:i/>
          <w:sz w:val="22"/>
        </w:rPr>
        <w:t>.</w:t>
      </w:r>
      <w:r w:rsidRPr="00E66A6A">
        <w:rPr>
          <w:rStyle w:val="citation"/>
          <w:rFonts w:asciiTheme="minorBidi" w:hAnsiTheme="minorBidi"/>
          <w:i/>
          <w:sz w:val="22"/>
        </w:rPr>
        <w:t xml:space="preserve"> J</w:t>
      </w:r>
      <w:r w:rsidR="00630624">
        <w:rPr>
          <w:rStyle w:val="citation"/>
          <w:rFonts w:asciiTheme="minorBidi" w:hAnsiTheme="minorBidi"/>
          <w:i/>
          <w:sz w:val="22"/>
        </w:rPr>
        <w:t>.</w:t>
      </w:r>
      <w:r w:rsidRPr="00E66A6A">
        <w:rPr>
          <w:rStyle w:val="citation"/>
          <w:rFonts w:asciiTheme="minorBidi" w:hAnsiTheme="minorBidi"/>
          <w:i/>
          <w:sz w:val="22"/>
        </w:rPr>
        <w:t xml:space="preserve"> Eat </w:t>
      </w:r>
      <w:proofErr w:type="spellStart"/>
      <w:r w:rsidRPr="00E66A6A">
        <w:rPr>
          <w:rStyle w:val="citation"/>
          <w:rFonts w:asciiTheme="minorBidi" w:hAnsiTheme="minorBidi"/>
          <w:i/>
          <w:sz w:val="22"/>
        </w:rPr>
        <w:t>Disord</w:t>
      </w:r>
      <w:proofErr w:type="spellEnd"/>
      <w:r w:rsidR="00630624">
        <w:rPr>
          <w:rStyle w:val="citation"/>
          <w:rFonts w:asciiTheme="minorBidi" w:hAnsiTheme="minorBidi"/>
          <w:i/>
          <w:sz w:val="22"/>
        </w:rPr>
        <w:t>.</w:t>
      </w:r>
      <w:r w:rsidR="00630624">
        <w:rPr>
          <w:rStyle w:val="citation"/>
          <w:rFonts w:asciiTheme="minorBidi" w:hAnsiTheme="minorBidi"/>
          <w:sz w:val="22"/>
        </w:rPr>
        <w:t xml:space="preserve"> </w:t>
      </w:r>
      <w:r w:rsidR="00630624" w:rsidRPr="00630624">
        <w:rPr>
          <w:rStyle w:val="citation"/>
          <w:rFonts w:asciiTheme="minorBidi" w:hAnsiTheme="minorBidi"/>
          <w:b/>
          <w:sz w:val="22"/>
        </w:rPr>
        <w:t>46</w:t>
      </w:r>
      <w:r w:rsidR="00630624">
        <w:rPr>
          <w:rStyle w:val="citation"/>
          <w:rFonts w:asciiTheme="minorBidi" w:hAnsiTheme="minorBidi"/>
          <w:sz w:val="22"/>
        </w:rPr>
        <w:t xml:space="preserve">; </w:t>
      </w:r>
      <w:r w:rsidRPr="000A657B">
        <w:rPr>
          <w:rStyle w:val="citation"/>
          <w:rFonts w:asciiTheme="minorBidi" w:hAnsiTheme="minorBidi"/>
          <w:sz w:val="22"/>
        </w:rPr>
        <w:t>246-255</w:t>
      </w:r>
      <w:r w:rsidR="00630624">
        <w:rPr>
          <w:rStyle w:val="citation"/>
          <w:rFonts w:asciiTheme="minorBidi" w:hAnsiTheme="minorBidi"/>
          <w:sz w:val="22"/>
        </w:rPr>
        <w:t xml:space="preserve"> (2013).</w:t>
      </w:r>
    </w:p>
    <w:p w:rsidR="002A000C" w:rsidRPr="000A657B" w:rsidRDefault="002A000C" w:rsidP="002A000C">
      <w:pPr>
        <w:pStyle w:val="ListParagraph"/>
        <w:numPr>
          <w:ilvl w:val="0"/>
          <w:numId w:val="10"/>
        </w:numPr>
        <w:spacing w:after="200" w:line="276" w:lineRule="auto"/>
        <w:jc w:val="both"/>
        <w:rPr>
          <w:rStyle w:val="citation"/>
          <w:rFonts w:asciiTheme="minorBidi" w:hAnsiTheme="minorBidi"/>
          <w:bCs/>
          <w:sz w:val="22"/>
          <w:szCs w:val="22"/>
        </w:rPr>
      </w:pPr>
      <w:r w:rsidRPr="000A657B">
        <w:rPr>
          <w:rStyle w:val="citation"/>
          <w:rFonts w:asciiTheme="minorBidi" w:hAnsiTheme="minorBidi"/>
          <w:sz w:val="22"/>
        </w:rPr>
        <w:t>Mansell</w:t>
      </w:r>
      <w:r w:rsidR="00FB71A4">
        <w:rPr>
          <w:rStyle w:val="citation"/>
          <w:rFonts w:asciiTheme="minorBidi" w:hAnsiTheme="minorBidi"/>
          <w:sz w:val="22"/>
        </w:rPr>
        <w:t>,</w:t>
      </w:r>
      <w:r w:rsidRPr="000A657B">
        <w:rPr>
          <w:rStyle w:val="citation"/>
          <w:rFonts w:asciiTheme="minorBidi" w:hAnsiTheme="minorBidi"/>
          <w:sz w:val="22"/>
        </w:rPr>
        <w:t xml:space="preserve"> T</w:t>
      </w:r>
      <w:r w:rsidR="00FB71A4">
        <w:rPr>
          <w:rStyle w:val="citation"/>
          <w:rFonts w:asciiTheme="minorBidi" w:hAnsiTheme="minorBidi"/>
          <w:sz w:val="22"/>
        </w:rPr>
        <w:t>.</w:t>
      </w:r>
      <w:r w:rsidRPr="000A657B">
        <w:rPr>
          <w:rStyle w:val="citation"/>
          <w:rFonts w:asciiTheme="minorBidi" w:hAnsiTheme="minorBidi"/>
          <w:sz w:val="22"/>
        </w:rPr>
        <w:t xml:space="preserve">, </w:t>
      </w:r>
      <w:r w:rsidR="00E66A6A" w:rsidRPr="00FB71A4">
        <w:rPr>
          <w:rStyle w:val="citation"/>
          <w:rFonts w:asciiTheme="minorBidi" w:hAnsiTheme="minorBidi"/>
          <w:i/>
          <w:sz w:val="22"/>
        </w:rPr>
        <w:t>et al</w:t>
      </w:r>
      <w:r w:rsidR="00E66A6A">
        <w:rPr>
          <w:rStyle w:val="citation"/>
          <w:rFonts w:asciiTheme="minorBidi" w:hAnsiTheme="minorBidi"/>
          <w:sz w:val="22"/>
        </w:rPr>
        <w:t>.</w:t>
      </w:r>
      <w:r w:rsidRPr="000A657B">
        <w:rPr>
          <w:rStyle w:val="citation"/>
          <w:rFonts w:asciiTheme="minorBidi" w:hAnsiTheme="minorBidi"/>
          <w:sz w:val="22"/>
        </w:rPr>
        <w:t xml:space="preserve"> Maternal mental well-being during pregnancy and glucocorticoid receptor gene promoter methylation in the neonate. </w:t>
      </w:r>
      <w:r w:rsidRPr="00E66A6A">
        <w:rPr>
          <w:rStyle w:val="citation"/>
          <w:rFonts w:asciiTheme="minorBidi" w:hAnsiTheme="minorBidi"/>
          <w:i/>
          <w:sz w:val="22"/>
        </w:rPr>
        <w:t>Dev</w:t>
      </w:r>
      <w:r w:rsidR="00FB71A4">
        <w:rPr>
          <w:rStyle w:val="citation"/>
          <w:rFonts w:asciiTheme="minorBidi" w:hAnsiTheme="minorBidi"/>
          <w:i/>
          <w:sz w:val="22"/>
        </w:rPr>
        <w:t>.</w:t>
      </w:r>
      <w:r w:rsidRPr="00E66A6A">
        <w:rPr>
          <w:rStyle w:val="citation"/>
          <w:rFonts w:asciiTheme="minorBidi" w:hAnsiTheme="minorBidi"/>
          <w:i/>
          <w:sz w:val="22"/>
        </w:rPr>
        <w:t xml:space="preserve"> </w:t>
      </w:r>
      <w:proofErr w:type="spellStart"/>
      <w:r w:rsidRPr="00E66A6A">
        <w:rPr>
          <w:rStyle w:val="citation"/>
          <w:rFonts w:asciiTheme="minorBidi" w:hAnsiTheme="minorBidi"/>
          <w:i/>
          <w:sz w:val="22"/>
        </w:rPr>
        <w:t>Psychopathol</w:t>
      </w:r>
      <w:proofErr w:type="spellEnd"/>
      <w:r w:rsidR="00FB71A4">
        <w:rPr>
          <w:rStyle w:val="citation"/>
          <w:rFonts w:asciiTheme="minorBidi" w:hAnsiTheme="minorBidi"/>
          <w:i/>
          <w:sz w:val="22"/>
        </w:rPr>
        <w:t>.</w:t>
      </w:r>
      <w:r w:rsidRPr="000A657B">
        <w:rPr>
          <w:rStyle w:val="citation"/>
          <w:rFonts w:asciiTheme="minorBidi" w:hAnsiTheme="minorBidi"/>
          <w:sz w:val="22"/>
        </w:rPr>
        <w:t xml:space="preserve"> </w:t>
      </w:r>
      <w:r w:rsidR="00E66A6A" w:rsidRPr="00E66A6A">
        <w:rPr>
          <w:rStyle w:val="citation"/>
          <w:rFonts w:asciiTheme="minorBidi" w:hAnsiTheme="minorBidi"/>
          <w:b/>
          <w:sz w:val="22"/>
        </w:rPr>
        <w:t>28</w:t>
      </w:r>
      <w:r w:rsidR="00FB71A4">
        <w:rPr>
          <w:rStyle w:val="citation"/>
          <w:rFonts w:asciiTheme="minorBidi" w:hAnsiTheme="minorBidi"/>
          <w:sz w:val="22"/>
        </w:rPr>
        <w:t xml:space="preserve">; </w:t>
      </w:r>
      <w:r w:rsidRPr="000A657B">
        <w:rPr>
          <w:rStyle w:val="citation"/>
          <w:rFonts w:asciiTheme="minorBidi" w:hAnsiTheme="minorBidi"/>
          <w:sz w:val="22"/>
        </w:rPr>
        <w:t>1421-1430</w:t>
      </w:r>
      <w:r w:rsidR="00FB71A4">
        <w:rPr>
          <w:rStyle w:val="citation"/>
          <w:rFonts w:asciiTheme="minorBidi" w:hAnsiTheme="minorBidi"/>
          <w:sz w:val="22"/>
        </w:rPr>
        <w:t xml:space="preserve"> (2016).</w:t>
      </w:r>
    </w:p>
    <w:p w:rsidR="002A000C" w:rsidRPr="00516FF4" w:rsidRDefault="002A000C" w:rsidP="002A000C">
      <w:pPr>
        <w:pStyle w:val="ListParagraph"/>
        <w:numPr>
          <w:ilvl w:val="0"/>
          <w:numId w:val="10"/>
        </w:numPr>
        <w:spacing w:after="200" w:line="276" w:lineRule="auto"/>
        <w:jc w:val="both"/>
        <w:rPr>
          <w:rStyle w:val="citation"/>
          <w:rFonts w:asciiTheme="minorBidi" w:hAnsiTheme="minorBidi"/>
          <w:bCs/>
          <w:sz w:val="22"/>
          <w:szCs w:val="22"/>
        </w:rPr>
      </w:pPr>
      <w:r w:rsidRPr="00516FF4">
        <w:rPr>
          <w:rStyle w:val="citation"/>
          <w:rFonts w:asciiTheme="minorBidi" w:hAnsiTheme="minorBidi"/>
          <w:bCs/>
          <w:sz w:val="22"/>
          <w:szCs w:val="22"/>
        </w:rPr>
        <w:t>Freedman</w:t>
      </w:r>
      <w:r w:rsidR="00FB71A4">
        <w:rPr>
          <w:rStyle w:val="citation"/>
          <w:rFonts w:asciiTheme="minorBidi" w:hAnsiTheme="minorBidi"/>
          <w:bCs/>
          <w:sz w:val="22"/>
          <w:szCs w:val="22"/>
        </w:rPr>
        <w:t>,</w:t>
      </w:r>
      <w:r w:rsidRPr="00516FF4">
        <w:rPr>
          <w:rStyle w:val="citation"/>
          <w:rFonts w:asciiTheme="minorBidi" w:hAnsiTheme="minorBidi"/>
          <w:bCs/>
          <w:sz w:val="22"/>
          <w:szCs w:val="22"/>
        </w:rPr>
        <w:t xml:space="preserve"> D</w:t>
      </w:r>
      <w:r w:rsidR="00FB71A4">
        <w:rPr>
          <w:rStyle w:val="citation"/>
          <w:rFonts w:asciiTheme="minorBidi" w:hAnsiTheme="minorBidi"/>
          <w:bCs/>
          <w:sz w:val="22"/>
          <w:szCs w:val="22"/>
        </w:rPr>
        <w:t>. &amp;</w:t>
      </w:r>
      <w:r w:rsidRPr="00516FF4">
        <w:rPr>
          <w:rStyle w:val="citation"/>
          <w:rFonts w:asciiTheme="minorBidi" w:hAnsiTheme="minorBidi"/>
          <w:bCs/>
          <w:sz w:val="22"/>
          <w:szCs w:val="22"/>
        </w:rPr>
        <w:t xml:space="preserve"> Lane</w:t>
      </w:r>
      <w:r w:rsidR="00FB71A4">
        <w:rPr>
          <w:rStyle w:val="citation"/>
          <w:rFonts w:asciiTheme="minorBidi" w:hAnsiTheme="minorBidi"/>
          <w:bCs/>
          <w:sz w:val="22"/>
          <w:szCs w:val="22"/>
        </w:rPr>
        <w:t>,</w:t>
      </w:r>
      <w:r w:rsidRPr="00516FF4">
        <w:rPr>
          <w:rStyle w:val="citation"/>
          <w:rFonts w:asciiTheme="minorBidi" w:hAnsiTheme="minorBidi"/>
          <w:bCs/>
          <w:sz w:val="22"/>
          <w:szCs w:val="22"/>
        </w:rPr>
        <w:t xml:space="preserve"> </w:t>
      </w:r>
      <w:r w:rsidR="00E66A6A">
        <w:rPr>
          <w:rStyle w:val="citation"/>
          <w:rFonts w:asciiTheme="minorBidi" w:hAnsiTheme="minorBidi"/>
          <w:bCs/>
          <w:sz w:val="22"/>
          <w:szCs w:val="22"/>
        </w:rPr>
        <w:t>D</w:t>
      </w:r>
      <w:r w:rsidR="00FB71A4">
        <w:rPr>
          <w:rStyle w:val="citation"/>
          <w:rFonts w:asciiTheme="minorBidi" w:hAnsiTheme="minorBidi"/>
          <w:bCs/>
          <w:sz w:val="22"/>
          <w:szCs w:val="22"/>
        </w:rPr>
        <w:t>.</w:t>
      </w:r>
      <w:r w:rsidR="00E66A6A">
        <w:rPr>
          <w:rStyle w:val="citation"/>
          <w:rFonts w:asciiTheme="minorBidi" w:hAnsiTheme="minorBidi"/>
          <w:bCs/>
          <w:sz w:val="22"/>
          <w:szCs w:val="22"/>
        </w:rPr>
        <w:t xml:space="preserve"> </w:t>
      </w:r>
      <w:r w:rsidRPr="00516FF4">
        <w:rPr>
          <w:rStyle w:val="citation"/>
          <w:rFonts w:asciiTheme="minorBidi" w:hAnsiTheme="minorBidi"/>
          <w:bCs/>
          <w:sz w:val="22"/>
          <w:szCs w:val="22"/>
        </w:rPr>
        <w:t xml:space="preserve">A </w:t>
      </w:r>
      <w:proofErr w:type="spellStart"/>
      <w:r w:rsidRPr="00516FF4">
        <w:rPr>
          <w:rStyle w:val="citation"/>
          <w:rFonts w:asciiTheme="minorBidi" w:hAnsiTheme="minorBidi"/>
          <w:bCs/>
          <w:sz w:val="22"/>
          <w:szCs w:val="22"/>
        </w:rPr>
        <w:t>nonstochastic</w:t>
      </w:r>
      <w:proofErr w:type="spellEnd"/>
      <w:r w:rsidRPr="00516FF4">
        <w:rPr>
          <w:rStyle w:val="citation"/>
          <w:rFonts w:asciiTheme="minorBidi" w:hAnsiTheme="minorBidi"/>
          <w:bCs/>
          <w:sz w:val="22"/>
          <w:szCs w:val="22"/>
        </w:rPr>
        <w:t xml:space="preserve"> interpretation of </w:t>
      </w:r>
      <w:r w:rsidR="00433D07">
        <w:rPr>
          <w:rStyle w:val="citation"/>
          <w:rFonts w:asciiTheme="minorBidi" w:hAnsiTheme="minorBidi"/>
          <w:bCs/>
          <w:sz w:val="22"/>
          <w:szCs w:val="22"/>
        </w:rPr>
        <w:t xml:space="preserve">reported significance levels. </w:t>
      </w:r>
      <w:r w:rsidR="00433D07" w:rsidRPr="00433D07">
        <w:rPr>
          <w:rStyle w:val="citation"/>
          <w:rFonts w:asciiTheme="minorBidi" w:hAnsiTheme="minorBidi"/>
          <w:bCs/>
          <w:i/>
          <w:sz w:val="22"/>
          <w:szCs w:val="22"/>
        </w:rPr>
        <w:t>J</w:t>
      </w:r>
      <w:r w:rsidR="00FB71A4">
        <w:rPr>
          <w:rStyle w:val="citation"/>
          <w:rFonts w:asciiTheme="minorBidi" w:hAnsiTheme="minorBidi"/>
          <w:bCs/>
          <w:i/>
          <w:sz w:val="22"/>
          <w:szCs w:val="22"/>
        </w:rPr>
        <w:t>.</w:t>
      </w:r>
      <w:r w:rsidRPr="00433D07">
        <w:rPr>
          <w:rStyle w:val="citation"/>
          <w:rFonts w:asciiTheme="minorBidi" w:hAnsiTheme="minorBidi"/>
          <w:bCs/>
          <w:i/>
          <w:sz w:val="22"/>
          <w:szCs w:val="22"/>
        </w:rPr>
        <w:t xml:space="preserve"> Bus</w:t>
      </w:r>
      <w:r w:rsidR="00FB71A4">
        <w:rPr>
          <w:rStyle w:val="citation"/>
          <w:rFonts w:asciiTheme="minorBidi" w:hAnsiTheme="minorBidi"/>
          <w:bCs/>
          <w:i/>
          <w:sz w:val="22"/>
          <w:szCs w:val="22"/>
        </w:rPr>
        <w:t>.</w:t>
      </w:r>
      <w:r w:rsidRPr="00433D07">
        <w:rPr>
          <w:rStyle w:val="citation"/>
          <w:rFonts w:asciiTheme="minorBidi" w:hAnsiTheme="minorBidi"/>
          <w:bCs/>
          <w:i/>
          <w:sz w:val="22"/>
          <w:szCs w:val="22"/>
        </w:rPr>
        <w:t xml:space="preserve"> Econ</w:t>
      </w:r>
      <w:r w:rsidR="00FB71A4">
        <w:rPr>
          <w:rStyle w:val="citation"/>
          <w:rFonts w:asciiTheme="minorBidi" w:hAnsiTheme="minorBidi"/>
          <w:bCs/>
          <w:i/>
          <w:sz w:val="22"/>
          <w:szCs w:val="22"/>
        </w:rPr>
        <w:t>.</w:t>
      </w:r>
      <w:r w:rsidRPr="00433D07">
        <w:rPr>
          <w:rStyle w:val="citation"/>
          <w:rFonts w:asciiTheme="minorBidi" w:hAnsiTheme="minorBidi"/>
          <w:bCs/>
          <w:i/>
          <w:sz w:val="22"/>
          <w:szCs w:val="22"/>
        </w:rPr>
        <w:t xml:space="preserve"> Stat</w:t>
      </w:r>
      <w:r w:rsidR="00FB71A4">
        <w:rPr>
          <w:rStyle w:val="citation"/>
          <w:rFonts w:asciiTheme="minorBidi" w:hAnsiTheme="minorBidi"/>
          <w:bCs/>
          <w:i/>
          <w:sz w:val="22"/>
          <w:szCs w:val="22"/>
        </w:rPr>
        <w:t>.</w:t>
      </w:r>
      <w:r w:rsidR="00E66A6A">
        <w:rPr>
          <w:rStyle w:val="citation"/>
          <w:rFonts w:asciiTheme="minorBidi" w:hAnsiTheme="minorBidi"/>
          <w:bCs/>
          <w:sz w:val="22"/>
          <w:szCs w:val="22"/>
        </w:rPr>
        <w:t xml:space="preserve"> </w:t>
      </w:r>
      <w:r w:rsidR="00E66A6A" w:rsidRPr="00E66A6A">
        <w:rPr>
          <w:rStyle w:val="citation"/>
          <w:rFonts w:asciiTheme="minorBidi" w:hAnsiTheme="minorBidi"/>
          <w:b/>
          <w:bCs/>
          <w:sz w:val="22"/>
          <w:szCs w:val="22"/>
        </w:rPr>
        <w:t>1</w:t>
      </w:r>
      <w:r w:rsidR="00FB71A4" w:rsidRPr="00FB71A4">
        <w:rPr>
          <w:rStyle w:val="citation"/>
          <w:rFonts w:asciiTheme="minorBidi" w:hAnsiTheme="minorBidi"/>
          <w:bCs/>
          <w:sz w:val="22"/>
          <w:szCs w:val="22"/>
        </w:rPr>
        <w:t>;</w:t>
      </w:r>
      <w:r w:rsidR="00FB71A4">
        <w:rPr>
          <w:rStyle w:val="citation"/>
          <w:rFonts w:asciiTheme="minorBidi" w:hAnsiTheme="minorBidi"/>
          <w:b/>
          <w:bCs/>
          <w:sz w:val="22"/>
          <w:szCs w:val="22"/>
        </w:rPr>
        <w:t xml:space="preserve"> </w:t>
      </w:r>
      <w:r w:rsidRPr="00516FF4">
        <w:rPr>
          <w:rStyle w:val="citation"/>
          <w:rFonts w:asciiTheme="minorBidi" w:hAnsiTheme="minorBidi"/>
          <w:bCs/>
          <w:sz w:val="22"/>
          <w:szCs w:val="22"/>
        </w:rPr>
        <w:t>292</w:t>
      </w:r>
      <w:r>
        <w:rPr>
          <w:rStyle w:val="citation"/>
          <w:rFonts w:asciiTheme="minorBidi" w:hAnsiTheme="minorBidi"/>
          <w:bCs/>
          <w:sz w:val="22"/>
          <w:szCs w:val="22"/>
        </w:rPr>
        <w:t>-</w:t>
      </w:r>
      <w:r w:rsidR="00FB71A4">
        <w:rPr>
          <w:rStyle w:val="citation"/>
          <w:rFonts w:asciiTheme="minorBidi" w:hAnsiTheme="minorBidi"/>
          <w:bCs/>
          <w:sz w:val="22"/>
          <w:szCs w:val="22"/>
        </w:rPr>
        <w:t>298 (1983).</w:t>
      </w:r>
    </w:p>
    <w:p w:rsidR="002A000C" w:rsidRPr="00FB71A4" w:rsidRDefault="002A000C" w:rsidP="002A000C">
      <w:pPr>
        <w:pStyle w:val="ListParagraph"/>
        <w:numPr>
          <w:ilvl w:val="0"/>
          <w:numId w:val="10"/>
        </w:numPr>
        <w:spacing w:after="200" w:line="276" w:lineRule="auto"/>
        <w:jc w:val="both"/>
        <w:rPr>
          <w:rStyle w:val="citation"/>
          <w:rFonts w:asciiTheme="minorBidi" w:hAnsiTheme="minorBidi"/>
          <w:bCs/>
        </w:rPr>
      </w:pPr>
      <w:r w:rsidRPr="007B1EC7">
        <w:rPr>
          <w:rStyle w:val="citation"/>
          <w:rFonts w:asciiTheme="minorBidi" w:hAnsiTheme="minorBidi"/>
          <w:bCs/>
          <w:sz w:val="22"/>
          <w:szCs w:val="22"/>
        </w:rPr>
        <w:t>Anderson</w:t>
      </w:r>
      <w:r w:rsidR="00FB71A4">
        <w:rPr>
          <w:rStyle w:val="citation"/>
          <w:rFonts w:asciiTheme="minorBidi" w:hAnsiTheme="minorBidi"/>
          <w:bCs/>
          <w:sz w:val="22"/>
          <w:szCs w:val="22"/>
        </w:rPr>
        <w:t>,</w:t>
      </w:r>
      <w:r w:rsidRPr="007B1EC7">
        <w:rPr>
          <w:rStyle w:val="citation"/>
          <w:rFonts w:asciiTheme="minorBidi" w:hAnsiTheme="minorBidi"/>
          <w:bCs/>
          <w:sz w:val="22"/>
          <w:szCs w:val="22"/>
        </w:rPr>
        <w:t xml:space="preserve"> M</w:t>
      </w:r>
      <w:r w:rsidR="00FB71A4">
        <w:rPr>
          <w:rStyle w:val="citation"/>
          <w:rFonts w:asciiTheme="minorBidi" w:hAnsiTheme="minorBidi"/>
          <w:bCs/>
          <w:sz w:val="22"/>
          <w:szCs w:val="22"/>
        </w:rPr>
        <w:t xml:space="preserve">. </w:t>
      </w:r>
      <w:r w:rsidRPr="007B1EC7">
        <w:rPr>
          <w:rStyle w:val="citation"/>
          <w:rFonts w:asciiTheme="minorBidi" w:hAnsiTheme="minorBidi"/>
          <w:bCs/>
          <w:sz w:val="22"/>
          <w:szCs w:val="22"/>
        </w:rPr>
        <w:t>J</w:t>
      </w:r>
      <w:r w:rsidR="00FB71A4">
        <w:rPr>
          <w:rStyle w:val="citation"/>
          <w:rFonts w:asciiTheme="minorBidi" w:hAnsiTheme="minorBidi"/>
          <w:bCs/>
          <w:sz w:val="22"/>
          <w:szCs w:val="22"/>
        </w:rPr>
        <w:t>. &amp;</w:t>
      </w:r>
      <w:r w:rsidRPr="007B1EC7">
        <w:rPr>
          <w:rStyle w:val="citation"/>
          <w:rFonts w:asciiTheme="minorBidi" w:hAnsiTheme="minorBidi"/>
          <w:bCs/>
          <w:sz w:val="22"/>
          <w:szCs w:val="22"/>
        </w:rPr>
        <w:t xml:space="preserve"> Robinson</w:t>
      </w:r>
      <w:r w:rsidR="00FB71A4">
        <w:rPr>
          <w:rStyle w:val="citation"/>
          <w:rFonts w:asciiTheme="minorBidi" w:hAnsiTheme="minorBidi"/>
          <w:bCs/>
          <w:sz w:val="22"/>
          <w:szCs w:val="22"/>
        </w:rPr>
        <w:t>,</w:t>
      </w:r>
      <w:r w:rsidRPr="007B1EC7">
        <w:rPr>
          <w:rStyle w:val="citation"/>
          <w:rFonts w:asciiTheme="minorBidi" w:hAnsiTheme="minorBidi"/>
          <w:bCs/>
          <w:sz w:val="22"/>
          <w:szCs w:val="22"/>
        </w:rPr>
        <w:t xml:space="preserve"> </w:t>
      </w:r>
      <w:r w:rsidR="00061C1E">
        <w:rPr>
          <w:rStyle w:val="citation"/>
          <w:rFonts w:asciiTheme="minorBidi" w:hAnsiTheme="minorBidi"/>
          <w:bCs/>
          <w:sz w:val="22"/>
          <w:szCs w:val="22"/>
        </w:rPr>
        <w:t>J.</w:t>
      </w:r>
      <w:r w:rsidRPr="007B1EC7">
        <w:rPr>
          <w:rStyle w:val="citation"/>
          <w:rFonts w:asciiTheme="minorBidi" w:hAnsiTheme="minorBidi"/>
          <w:bCs/>
          <w:sz w:val="22"/>
          <w:szCs w:val="22"/>
        </w:rPr>
        <w:t xml:space="preserve"> Permutation tests for linear models. </w:t>
      </w:r>
      <w:r w:rsidRPr="00FB71A4">
        <w:rPr>
          <w:rStyle w:val="citation"/>
          <w:rFonts w:asciiTheme="minorBidi" w:hAnsiTheme="minorBidi"/>
          <w:bCs/>
          <w:i/>
          <w:sz w:val="22"/>
          <w:szCs w:val="22"/>
        </w:rPr>
        <w:t>Aust</w:t>
      </w:r>
      <w:r w:rsidR="00FB71A4">
        <w:rPr>
          <w:rStyle w:val="citation"/>
          <w:rFonts w:asciiTheme="minorBidi" w:hAnsiTheme="minorBidi"/>
          <w:bCs/>
          <w:i/>
          <w:sz w:val="22"/>
          <w:szCs w:val="22"/>
        </w:rPr>
        <w:t>.</w:t>
      </w:r>
      <w:r w:rsidRPr="00FB71A4">
        <w:rPr>
          <w:rStyle w:val="citation"/>
          <w:rFonts w:asciiTheme="minorBidi" w:hAnsiTheme="minorBidi"/>
          <w:bCs/>
          <w:i/>
          <w:sz w:val="22"/>
          <w:szCs w:val="22"/>
        </w:rPr>
        <w:t xml:space="preserve"> N</w:t>
      </w:r>
      <w:r w:rsidR="00FB71A4">
        <w:rPr>
          <w:rStyle w:val="citation"/>
          <w:rFonts w:asciiTheme="minorBidi" w:hAnsiTheme="minorBidi"/>
          <w:bCs/>
          <w:i/>
          <w:sz w:val="22"/>
          <w:szCs w:val="22"/>
        </w:rPr>
        <w:t>.</w:t>
      </w:r>
      <w:r w:rsidRPr="00FB71A4">
        <w:rPr>
          <w:rStyle w:val="citation"/>
          <w:rFonts w:asciiTheme="minorBidi" w:hAnsiTheme="minorBidi"/>
          <w:bCs/>
          <w:i/>
          <w:sz w:val="22"/>
          <w:szCs w:val="22"/>
        </w:rPr>
        <w:t xml:space="preserve"> Z</w:t>
      </w:r>
      <w:r w:rsidR="00FB71A4">
        <w:rPr>
          <w:rStyle w:val="citation"/>
          <w:rFonts w:asciiTheme="minorBidi" w:hAnsiTheme="minorBidi"/>
          <w:bCs/>
          <w:i/>
          <w:sz w:val="22"/>
          <w:szCs w:val="22"/>
        </w:rPr>
        <w:t>.</w:t>
      </w:r>
      <w:r w:rsidRPr="00FB71A4">
        <w:rPr>
          <w:rStyle w:val="citation"/>
          <w:rFonts w:asciiTheme="minorBidi" w:hAnsiTheme="minorBidi"/>
          <w:bCs/>
          <w:i/>
          <w:sz w:val="22"/>
          <w:szCs w:val="22"/>
        </w:rPr>
        <w:t xml:space="preserve"> J</w:t>
      </w:r>
      <w:r w:rsidR="00FB71A4">
        <w:rPr>
          <w:rStyle w:val="citation"/>
          <w:rFonts w:asciiTheme="minorBidi" w:hAnsiTheme="minorBidi"/>
          <w:bCs/>
          <w:i/>
          <w:sz w:val="22"/>
          <w:szCs w:val="22"/>
        </w:rPr>
        <w:t>.</w:t>
      </w:r>
      <w:r w:rsidRPr="00FB71A4">
        <w:rPr>
          <w:rStyle w:val="citation"/>
          <w:rFonts w:asciiTheme="minorBidi" w:hAnsiTheme="minorBidi"/>
          <w:bCs/>
          <w:i/>
          <w:sz w:val="22"/>
          <w:szCs w:val="22"/>
        </w:rPr>
        <w:t xml:space="preserve"> Stat</w:t>
      </w:r>
      <w:r w:rsidR="00FB71A4">
        <w:rPr>
          <w:rStyle w:val="citation"/>
          <w:rFonts w:asciiTheme="minorBidi" w:hAnsiTheme="minorBidi"/>
          <w:bCs/>
          <w:i/>
          <w:sz w:val="22"/>
          <w:szCs w:val="22"/>
        </w:rPr>
        <w:t>.</w:t>
      </w:r>
      <w:r w:rsidR="00061C1E" w:rsidRPr="00FB71A4">
        <w:rPr>
          <w:rStyle w:val="citation"/>
          <w:rFonts w:asciiTheme="minorBidi" w:hAnsiTheme="minorBidi"/>
          <w:bCs/>
          <w:sz w:val="22"/>
          <w:szCs w:val="22"/>
        </w:rPr>
        <w:t xml:space="preserve"> </w:t>
      </w:r>
      <w:r w:rsidRPr="00FB71A4">
        <w:rPr>
          <w:rStyle w:val="citation"/>
          <w:rFonts w:asciiTheme="minorBidi" w:hAnsiTheme="minorBidi"/>
          <w:b/>
          <w:bCs/>
          <w:sz w:val="22"/>
          <w:szCs w:val="22"/>
        </w:rPr>
        <w:t>43</w:t>
      </w:r>
      <w:r w:rsidR="00FB71A4">
        <w:rPr>
          <w:rStyle w:val="citation"/>
          <w:rFonts w:asciiTheme="minorBidi" w:hAnsiTheme="minorBidi"/>
          <w:bCs/>
          <w:sz w:val="22"/>
          <w:szCs w:val="22"/>
        </w:rPr>
        <w:t xml:space="preserve">; </w:t>
      </w:r>
      <w:r w:rsidRPr="00FB71A4">
        <w:rPr>
          <w:rStyle w:val="citation"/>
          <w:rFonts w:asciiTheme="minorBidi" w:hAnsiTheme="minorBidi"/>
          <w:bCs/>
          <w:sz w:val="22"/>
          <w:szCs w:val="22"/>
        </w:rPr>
        <w:t>75-88</w:t>
      </w:r>
      <w:r w:rsidR="00FB71A4" w:rsidRPr="00FB71A4">
        <w:rPr>
          <w:rStyle w:val="citation"/>
          <w:rFonts w:asciiTheme="minorBidi" w:hAnsiTheme="minorBidi"/>
          <w:bCs/>
          <w:sz w:val="22"/>
          <w:szCs w:val="22"/>
        </w:rPr>
        <w:t xml:space="preserve"> </w:t>
      </w:r>
      <w:r w:rsidR="00FB71A4">
        <w:rPr>
          <w:rStyle w:val="citation"/>
          <w:rFonts w:asciiTheme="minorBidi" w:hAnsiTheme="minorBidi"/>
          <w:bCs/>
          <w:sz w:val="22"/>
          <w:szCs w:val="22"/>
        </w:rPr>
        <w:t>(2011).</w:t>
      </w:r>
    </w:p>
    <w:p w:rsidR="00397C46" w:rsidRDefault="002A000C" w:rsidP="00397C46">
      <w:pPr>
        <w:pStyle w:val="ListParagraph"/>
        <w:numPr>
          <w:ilvl w:val="0"/>
          <w:numId w:val="10"/>
        </w:numPr>
        <w:spacing w:after="200" w:line="276" w:lineRule="auto"/>
        <w:jc w:val="both"/>
        <w:rPr>
          <w:rFonts w:asciiTheme="minorBidi" w:hAnsiTheme="minorBidi"/>
          <w:bCs/>
          <w:sz w:val="22"/>
          <w:szCs w:val="22"/>
        </w:rPr>
      </w:pPr>
      <w:proofErr w:type="spellStart"/>
      <w:r w:rsidRPr="00061C1E">
        <w:rPr>
          <w:rStyle w:val="element-citation"/>
          <w:rFonts w:asciiTheme="minorBidi" w:hAnsiTheme="minorBidi"/>
          <w:bCs/>
          <w:sz w:val="22"/>
          <w:szCs w:val="22"/>
        </w:rPr>
        <w:t>Klengel</w:t>
      </w:r>
      <w:proofErr w:type="spellEnd"/>
      <w:r w:rsidR="00FB71A4">
        <w:rPr>
          <w:rStyle w:val="element-citation"/>
          <w:rFonts w:asciiTheme="minorBidi" w:hAnsiTheme="minorBidi"/>
          <w:bCs/>
          <w:sz w:val="22"/>
          <w:szCs w:val="22"/>
        </w:rPr>
        <w:t>,</w:t>
      </w:r>
      <w:r w:rsidRPr="00061C1E">
        <w:rPr>
          <w:rStyle w:val="element-citation"/>
          <w:rFonts w:asciiTheme="minorBidi" w:hAnsiTheme="minorBidi"/>
          <w:bCs/>
          <w:sz w:val="22"/>
          <w:szCs w:val="22"/>
        </w:rPr>
        <w:t xml:space="preserve"> T</w:t>
      </w:r>
      <w:r w:rsidR="00FB71A4">
        <w:rPr>
          <w:rStyle w:val="element-citation"/>
          <w:rFonts w:asciiTheme="minorBidi" w:hAnsiTheme="minorBidi"/>
          <w:bCs/>
          <w:sz w:val="22"/>
          <w:szCs w:val="22"/>
        </w:rPr>
        <w:t>.</w:t>
      </w:r>
      <w:r w:rsidRPr="00061C1E">
        <w:rPr>
          <w:rStyle w:val="element-citation"/>
          <w:rFonts w:asciiTheme="minorBidi" w:hAnsiTheme="minorBidi"/>
          <w:bCs/>
          <w:sz w:val="22"/>
          <w:szCs w:val="22"/>
        </w:rPr>
        <w:t xml:space="preserve">, </w:t>
      </w:r>
      <w:r w:rsidRPr="00FB71A4">
        <w:rPr>
          <w:rStyle w:val="element-citation"/>
          <w:rFonts w:asciiTheme="minorBidi" w:hAnsiTheme="minorBidi"/>
          <w:bCs/>
          <w:i/>
          <w:iCs/>
          <w:sz w:val="22"/>
          <w:szCs w:val="22"/>
        </w:rPr>
        <w:t>et al</w:t>
      </w:r>
      <w:r w:rsidR="00061C1E" w:rsidRPr="00FB71A4">
        <w:rPr>
          <w:rStyle w:val="element-citation"/>
          <w:rFonts w:asciiTheme="minorBidi" w:hAnsiTheme="minorBidi"/>
          <w:bCs/>
          <w:i/>
          <w:iCs/>
          <w:sz w:val="22"/>
          <w:szCs w:val="22"/>
        </w:rPr>
        <w:t>.</w:t>
      </w:r>
      <w:r w:rsidR="00061C1E">
        <w:rPr>
          <w:rStyle w:val="element-citation"/>
          <w:rFonts w:asciiTheme="minorBidi" w:hAnsiTheme="minorBidi"/>
          <w:bCs/>
          <w:iCs/>
          <w:sz w:val="22"/>
          <w:szCs w:val="22"/>
        </w:rPr>
        <w:t xml:space="preserve"> </w:t>
      </w:r>
      <w:r w:rsidRPr="007B1EC7">
        <w:rPr>
          <w:rStyle w:val="element-citation"/>
          <w:rFonts w:asciiTheme="minorBidi" w:hAnsiTheme="minorBidi"/>
          <w:bCs/>
          <w:sz w:val="22"/>
          <w:szCs w:val="22"/>
        </w:rPr>
        <w:t xml:space="preserve">Allele specific FKBP5 DNA demethylation mediates gene–childhood trauma interactions. </w:t>
      </w:r>
      <w:r w:rsidRPr="00061C1E">
        <w:rPr>
          <w:rFonts w:asciiTheme="minorBidi" w:hAnsiTheme="minorBidi"/>
          <w:bCs/>
          <w:i/>
          <w:sz w:val="22"/>
          <w:szCs w:val="22"/>
        </w:rPr>
        <w:t>Nat</w:t>
      </w:r>
      <w:r w:rsidR="00FB71A4">
        <w:rPr>
          <w:rFonts w:asciiTheme="minorBidi" w:hAnsiTheme="minorBidi"/>
          <w:bCs/>
          <w:i/>
          <w:sz w:val="22"/>
          <w:szCs w:val="22"/>
        </w:rPr>
        <w:t>.</w:t>
      </w:r>
      <w:r w:rsidRPr="00061C1E">
        <w:rPr>
          <w:rFonts w:asciiTheme="minorBidi" w:hAnsiTheme="minorBidi"/>
          <w:bCs/>
          <w:i/>
          <w:sz w:val="22"/>
          <w:szCs w:val="22"/>
        </w:rPr>
        <w:t xml:space="preserve"> </w:t>
      </w:r>
      <w:proofErr w:type="spellStart"/>
      <w:r w:rsidRPr="00061C1E">
        <w:rPr>
          <w:rFonts w:asciiTheme="minorBidi" w:hAnsiTheme="minorBidi"/>
          <w:bCs/>
          <w:i/>
          <w:sz w:val="22"/>
          <w:szCs w:val="22"/>
        </w:rPr>
        <w:t>Neurosci</w:t>
      </w:r>
      <w:proofErr w:type="spellEnd"/>
      <w:r w:rsidR="00FB71A4">
        <w:rPr>
          <w:rFonts w:asciiTheme="minorBidi" w:hAnsiTheme="minorBidi"/>
          <w:bCs/>
          <w:i/>
          <w:sz w:val="22"/>
          <w:szCs w:val="22"/>
        </w:rPr>
        <w:t>.</w:t>
      </w:r>
      <w:r w:rsidRPr="007B1EC7">
        <w:rPr>
          <w:rStyle w:val="element-citation"/>
          <w:rFonts w:asciiTheme="minorBidi" w:hAnsiTheme="minorBidi"/>
          <w:bCs/>
          <w:sz w:val="22"/>
          <w:szCs w:val="22"/>
        </w:rPr>
        <w:t xml:space="preserve"> </w:t>
      </w:r>
      <w:r w:rsidR="00061C1E" w:rsidRPr="00061C1E">
        <w:rPr>
          <w:rStyle w:val="element-citation"/>
          <w:rFonts w:asciiTheme="minorBidi" w:hAnsiTheme="minorBidi"/>
          <w:b/>
          <w:bCs/>
          <w:sz w:val="22"/>
          <w:szCs w:val="22"/>
        </w:rPr>
        <w:t>16</w:t>
      </w:r>
      <w:r w:rsidR="00FB71A4">
        <w:rPr>
          <w:rStyle w:val="element-citation"/>
          <w:rFonts w:asciiTheme="minorBidi" w:hAnsiTheme="minorBidi"/>
          <w:bCs/>
          <w:sz w:val="22"/>
          <w:szCs w:val="22"/>
        </w:rPr>
        <w:t xml:space="preserve">; </w:t>
      </w:r>
      <w:r w:rsidRPr="007B1EC7">
        <w:rPr>
          <w:rStyle w:val="element-citation"/>
          <w:rFonts w:asciiTheme="minorBidi" w:hAnsiTheme="minorBidi"/>
          <w:bCs/>
          <w:sz w:val="22"/>
          <w:szCs w:val="22"/>
        </w:rPr>
        <w:t>33–41</w:t>
      </w:r>
      <w:r w:rsidR="00FB71A4">
        <w:rPr>
          <w:rStyle w:val="element-citation"/>
          <w:rFonts w:asciiTheme="minorBidi" w:hAnsiTheme="minorBidi"/>
          <w:bCs/>
          <w:sz w:val="22"/>
          <w:szCs w:val="22"/>
        </w:rPr>
        <w:t xml:space="preserve"> (2013).</w:t>
      </w:r>
    </w:p>
    <w:p w:rsidR="002A000C" w:rsidRPr="00397C46" w:rsidRDefault="00397C46" w:rsidP="00397C46">
      <w:pPr>
        <w:spacing w:after="200" w:line="276" w:lineRule="auto"/>
        <w:rPr>
          <w:rFonts w:asciiTheme="minorBidi" w:hAnsiTheme="minorBidi"/>
          <w:bCs/>
          <w:sz w:val="22"/>
          <w:szCs w:val="22"/>
        </w:rPr>
      </w:pPr>
      <w:r>
        <w:rPr>
          <w:rFonts w:asciiTheme="minorBidi" w:hAnsiTheme="minorBidi"/>
          <w:bCs/>
          <w:sz w:val="22"/>
          <w:szCs w:val="22"/>
        </w:rPr>
        <w:br w:type="page"/>
      </w:r>
    </w:p>
    <w:tbl>
      <w:tblPr>
        <w:tblW w:w="9917" w:type="dxa"/>
        <w:tblInd w:w="93" w:type="dxa"/>
        <w:tblLook w:val="04A0" w:firstRow="1" w:lastRow="0" w:firstColumn="1" w:lastColumn="0" w:noHBand="0" w:noVBand="1"/>
      </w:tblPr>
      <w:tblGrid>
        <w:gridCol w:w="278"/>
        <w:gridCol w:w="731"/>
        <w:gridCol w:w="1416"/>
        <w:gridCol w:w="992"/>
        <w:gridCol w:w="567"/>
        <w:gridCol w:w="1373"/>
        <w:gridCol w:w="1350"/>
        <w:gridCol w:w="1745"/>
        <w:gridCol w:w="522"/>
        <w:gridCol w:w="499"/>
        <w:gridCol w:w="222"/>
        <w:gridCol w:w="222"/>
      </w:tblGrid>
      <w:tr w:rsidR="002A000C" w:rsidRPr="007B1EC7" w:rsidTr="00397C46">
        <w:trPr>
          <w:gridAfter w:val="2"/>
          <w:wAfter w:w="444" w:type="dxa"/>
          <w:trHeight w:val="615"/>
        </w:trPr>
        <w:tc>
          <w:tcPr>
            <w:tcW w:w="8974" w:type="dxa"/>
            <w:gridSpan w:val="9"/>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347C1">
              <w:rPr>
                <w:rFonts w:ascii="Arial" w:eastAsia="Times New Roman" w:hAnsi="Arial" w:cs="Arial"/>
                <w:b/>
                <w:color w:val="000000"/>
                <w:sz w:val="22"/>
                <w:szCs w:val="22"/>
              </w:rPr>
              <w:lastRenderedPageBreak/>
              <w:t>Table S1.</w:t>
            </w:r>
            <w:r w:rsidRPr="007B1EC7">
              <w:rPr>
                <w:rFonts w:ascii="Arial" w:eastAsia="Times New Roman" w:hAnsi="Arial" w:cs="Arial"/>
                <w:bCs/>
                <w:color w:val="000000"/>
                <w:sz w:val="22"/>
                <w:szCs w:val="22"/>
              </w:rPr>
              <w:t xml:space="preserve"> Clinical characteristics and medication during pregnancy</w:t>
            </w:r>
            <w:r w:rsidR="004D1598">
              <w:rPr>
                <w:rFonts w:ascii="Arial" w:eastAsia="Times New Roman" w:hAnsi="Arial" w:cs="Arial"/>
                <w:bCs/>
                <w:color w:val="000000"/>
                <w:sz w:val="22"/>
                <w:szCs w:val="22"/>
              </w:rPr>
              <w:t xml:space="preserve"> </w:t>
            </w:r>
            <w:r w:rsidRPr="007B1EC7">
              <w:rPr>
                <w:rFonts w:ascii="Arial" w:eastAsia="Times New Roman" w:hAnsi="Arial" w:cs="Arial"/>
                <w:bCs/>
                <w:i/>
                <w:iCs/>
                <w:color w:val="000000"/>
                <w:sz w:val="22"/>
                <w:szCs w:val="22"/>
                <w:vertAlign w:val="superscript"/>
              </w:rPr>
              <w:t>a</w:t>
            </w:r>
          </w:p>
        </w:tc>
        <w:tc>
          <w:tcPr>
            <w:tcW w:w="499" w:type="dxa"/>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r>
      <w:tr w:rsidR="002A000C" w:rsidRPr="007B1EC7" w:rsidTr="00397C46">
        <w:trPr>
          <w:gridAfter w:val="2"/>
          <w:wAfter w:w="444" w:type="dxa"/>
          <w:trHeight w:val="300"/>
        </w:trPr>
        <w:tc>
          <w:tcPr>
            <w:tcW w:w="278"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731"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1416"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992"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567"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CM</w:t>
            </w:r>
            <w:r w:rsidRPr="00835505">
              <w:rPr>
                <w:rFonts w:ascii="Arial" w:eastAsia="Times New Roman" w:hAnsi="Arial" w:cs="Arial"/>
                <w:bCs/>
                <w:color w:val="000000"/>
                <w:sz w:val="22"/>
                <w:szCs w:val="22"/>
                <w:vertAlign w:val="superscript"/>
              </w:rPr>
              <w:t>-</w:t>
            </w:r>
            <w:r w:rsidRPr="007B1EC7">
              <w:rPr>
                <w:rFonts w:ascii="Arial" w:eastAsia="Times New Roman" w:hAnsi="Arial" w:cs="Arial"/>
                <w:bCs/>
                <w:color w:val="000000"/>
                <w:sz w:val="22"/>
                <w:szCs w:val="22"/>
              </w:rPr>
              <w:t xml:space="preserve"> </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CM</w:t>
            </w:r>
            <w:r w:rsidRPr="00835505">
              <w:rPr>
                <w:rFonts w:ascii="Arial" w:eastAsia="Times New Roman" w:hAnsi="Arial" w:cs="Arial"/>
                <w:bCs/>
                <w:color w:val="000000"/>
                <w:sz w:val="22"/>
                <w:szCs w:val="22"/>
                <w:vertAlign w:val="superscript"/>
              </w:rPr>
              <w:t>+</w:t>
            </w:r>
            <w:r w:rsidRPr="007B1EC7">
              <w:rPr>
                <w:rFonts w:ascii="Arial" w:eastAsia="Times New Roman" w:hAnsi="Arial" w:cs="Arial"/>
                <w:bCs/>
                <w:color w:val="000000"/>
                <w:sz w:val="22"/>
                <w:szCs w:val="22"/>
              </w:rPr>
              <w:t xml:space="preserve"> </w:t>
            </w:r>
          </w:p>
        </w:tc>
        <w:tc>
          <w:tcPr>
            <w:tcW w:w="1745"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522"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540"/>
        </w:trPr>
        <w:tc>
          <w:tcPr>
            <w:tcW w:w="278" w:type="dxa"/>
            <w:tcBorders>
              <w:top w:val="nil"/>
              <w:left w:val="nil"/>
              <w:bottom w:val="single" w:sz="8" w:space="0" w:color="auto"/>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731" w:type="dxa"/>
            <w:tcBorders>
              <w:top w:val="nil"/>
              <w:left w:val="nil"/>
              <w:bottom w:val="single" w:sz="8" w:space="0" w:color="auto"/>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1416" w:type="dxa"/>
            <w:tcBorders>
              <w:top w:val="nil"/>
              <w:left w:val="nil"/>
              <w:bottom w:val="single" w:sz="8" w:space="0" w:color="auto"/>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992" w:type="dxa"/>
            <w:tcBorders>
              <w:top w:val="nil"/>
              <w:left w:val="nil"/>
              <w:bottom w:val="single" w:sz="8" w:space="0" w:color="auto"/>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567" w:type="dxa"/>
            <w:tcBorders>
              <w:top w:val="nil"/>
              <w:left w:val="nil"/>
              <w:bottom w:val="single" w:sz="8" w:space="0" w:color="auto"/>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1373" w:type="dxa"/>
            <w:tcBorders>
              <w:top w:val="nil"/>
              <w:left w:val="nil"/>
              <w:bottom w:val="single" w:sz="8" w:space="0" w:color="auto"/>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(N=59)</w:t>
            </w:r>
          </w:p>
        </w:tc>
        <w:tc>
          <w:tcPr>
            <w:tcW w:w="1350" w:type="dxa"/>
            <w:tcBorders>
              <w:top w:val="nil"/>
              <w:left w:val="nil"/>
              <w:bottom w:val="single" w:sz="8" w:space="0" w:color="auto"/>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(N=58)</w:t>
            </w:r>
          </w:p>
        </w:tc>
        <w:tc>
          <w:tcPr>
            <w:tcW w:w="1745" w:type="dxa"/>
            <w:tcBorders>
              <w:top w:val="nil"/>
              <w:left w:val="nil"/>
              <w:bottom w:val="single" w:sz="8" w:space="0" w:color="auto"/>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Statistics</w:t>
            </w:r>
          </w:p>
        </w:tc>
        <w:tc>
          <w:tcPr>
            <w:tcW w:w="522" w:type="dxa"/>
            <w:tcBorders>
              <w:top w:val="nil"/>
              <w:left w:val="nil"/>
              <w:bottom w:val="single" w:sz="8" w:space="0" w:color="auto"/>
              <w:right w:val="nil"/>
            </w:tcBorders>
            <w:shd w:val="clear" w:color="auto" w:fill="auto"/>
            <w:noWrap/>
            <w:vAlign w:val="center"/>
            <w:hideMark/>
          </w:tcPr>
          <w:p w:rsidR="002A000C" w:rsidRPr="007B1EC7" w:rsidRDefault="002A000C" w:rsidP="00397C46">
            <w:pPr>
              <w:jc w:val="center"/>
              <w:rPr>
                <w:rFonts w:ascii="Arial" w:eastAsia="Times New Roman" w:hAnsi="Arial" w:cs="Arial"/>
                <w:bCs/>
                <w:i/>
                <w:iCs/>
                <w:color w:val="000000"/>
                <w:sz w:val="22"/>
                <w:szCs w:val="22"/>
              </w:rPr>
            </w:pPr>
            <w:proofErr w:type="spellStart"/>
            <w:r w:rsidRPr="007B1EC7">
              <w:rPr>
                <w:rFonts w:ascii="Arial" w:eastAsia="Times New Roman" w:hAnsi="Arial" w:cs="Arial"/>
                <w:bCs/>
                <w:i/>
                <w:iCs/>
                <w:color w:val="000000"/>
                <w:sz w:val="22"/>
                <w:szCs w:val="22"/>
              </w:rPr>
              <w:t>p</w:t>
            </w:r>
            <w:r w:rsidRPr="007B1EC7">
              <w:rPr>
                <w:rFonts w:ascii="Arial" w:eastAsia="Times New Roman" w:hAnsi="Arial" w:cs="Arial"/>
                <w:bCs/>
                <w:color w:val="000000"/>
                <w:sz w:val="22"/>
                <w:szCs w:val="22"/>
                <w:vertAlign w:val="superscript"/>
              </w:rPr>
              <w:t>b</w:t>
            </w:r>
            <w:proofErr w:type="spellEnd"/>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30"/>
        </w:trPr>
        <w:tc>
          <w:tcPr>
            <w:tcW w:w="5357" w:type="dxa"/>
            <w:gridSpan w:val="6"/>
            <w:tcBorders>
              <w:top w:val="single" w:sz="8" w:space="0" w:color="auto"/>
              <w:left w:val="nil"/>
              <w:bottom w:val="nil"/>
              <w:right w:val="nil"/>
            </w:tcBorders>
            <w:shd w:val="clear" w:color="auto" w:fill="auto"/>
            <w:noWrap/>
            <w:vAlign w:val="center"/>
            <w:hideMark/>
          </w:tcPr>
          <w:p w:rsidR="002A000C" w:rsidRPr="007B1EC7" w:rsidRDefault="002A000C" w:rsidP="00A23E69">
            <w:pPr>
              <w:rPr>
                <w:rFonts w:ascii="Arial" w:eastAsia="Times New Roman" w:hAnsi="Arial" w:cs="Arial"/>
                <w:bCs/>
                <w:color w:val="000000"/>
                <w:sz w:val="22"/>
                <w:szCs w:val="22"/>
              </w:rPr>
            </w:pPr>
            <w:r w:rsidRPr="007B1EC7">
              <w:rPr>
                <w:rFonts w:ascii="Arial" w:eastAsia="Times New Roman" w:hAnsi="Arial" w:cs="Arial"/>
                <w:bCs/>
                <w:color w:val="000000"/>
                <w:sz w:val="22"/>
                <w:szCs w:val="22"/>
              </w:rPr>
              <w:t>Self-reported psychiatric diagnosis (lifetime)</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1745"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522"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3706" w:type="dxa"/>
            <w:gridSpan w:val="4"/>
            <w:tcBorders>
              <w:top w:val="nil"/>
              <w:left w:val="nil"/>
              <w:bottom w:val="nil"/>
              <w:right w:val="nil"/>
            </w:tcBorders>
            <w:shd w:val="clear" w:color="auto" w:fill="auto"/>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Lifetime diagnosis </w:t>
            </w:r>
            <w:r w:rsidRPr="007B1EC7">
              <w:rPr>
                <w:rFonts w:ascii="Arial" w:eastAsia="Times New Roman" w:hAnsi="Arial" w:cs="Arial"/>
                <w:bCs/>
                <w:i/>
                <w:iCs/>
                <w:color w:val="000000"/>
                <w:sz w:val="22"/>
                <w:szCs w:val="22"/>
              </w:rPr>
              <w:t>(N (%))</w:t>
            </w: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12 (20.3)</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17 (29.3)</w:t>
            </w:r>
          </w:p>
        </w:tc>
        <w:tc>
          <w:tcPr>
            <w:tcW w:w="1745"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 xml:space="preserve">2 </w:t>
            </w:r>
            <w:r w:rsidRPr="007B1EC7">
              <w:rPr>
                <w:rFonts w:ascii="Arial" w:eastAsia="Times New Roman" w:hAnsi="Arial" w:cs="Arial"/>
                <w:bCs/>
                <w:i/>
                <w:iCs/>
                <w:color w:val="000000"/>
                <w:sz w:val="22"/>
                <w:szCs w:val="22"/>
                <w:vertAlign w:val="subscript"/>
              </w:rPr>
              <w:t>(1)</w:t>
            </w:r>
            <w:r>
              <w:rPr>
                <w:rFonts w:ascii="Arial" w:eastAsia="Times New Roman" w:hAnsi="Arial" w:cs="Arial"/>
                <w:bCs/>
                <w:i/>
                <w:iCs/>
                <w:color w:val="000000"/>
                <w:sz w:val="22"/>
                <w:szCs w:val="22"/>
              </w:rPr>
              <w:t>=</w:t>
            </w:r>
            <w:r w:rsidRPr="007B1EC7">
              <w:rPr>
                <w:rFonts w:ascii="Arial" w:eastAsia="Times New Roman" w:hAnsi="Arial" w:cs="Arial"/>
                <w:bCs/>
                <w:color w:val="000000"/>
                <w:sz w:val="22"/>
                <w:szCs w:val="22"/>
              </w:rPr>
              <w:t>0.83</w:t>
            </w:r>
          </w:p>
        </w:tc>
        <w:tc>
          <w:tcPr>
            <w:tcW w:w="522"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.36</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3706" w:type="dxa"/>
            <w:gridSpan w:val="4"/>
            <w:tcBorders>
              <w:top w:val="nil"/>
              <w:left w:val="nil"/>
              <w:bottom w:val="nil"/>
              <w:right w:val="nil"/>
            </w:tcBorders>
            <w:shd w:val="clear" w:color="auto" w:fill="auto"/>
            <w:noWrap/>
            <w:vAlign w:val="center"/>
            <w:hideMark/>
          </w:tcPr>
          <w:p w:rsidR="002A000C" w:rsidRPr="007B1EC7" w:rsidRDefault="002A000C" w:rsidP="007A2852">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Depressive disorder </w:t>
            </w:r>
            <w:r w:rsidR="007A2852">
              <w:rPr>
                <w:rFonts w:ascii="Arial" w:eastAsia="Times New Roman" w:hAnsi="Arial" w:cs="Arial"/>
                <w:bCs/>
                <w:i/>
                <w:iCs/>
                <w:color w:val="000000"/>
                <w:sz w:val="22"/>
                <w:szCs w:val="22"/>
              </w:rPr>
              <w:t>(N (%)</w:t>
            </w:r>
            <w:r w:rsidRPr="007B1EC7">
              <w:rPr>
                <w:rFonts w:ascii="Arial" w:eastAsia="Times New Roman" w:hAnsi="Arial" w:cs="Arial"/>
                <w:bCs/>
                <w:i/>
                <w:iCs/>
                <w:color w:val="000000"/>
                <w:sz w:val="22"/>
                <w:szCs w:val="22"/>
                <w:vertAlign w:val="superscript"/>
              </w:rPr>
              <w:t>c</w:t>
            </w: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7 (11.9)</w:t>
            </w:r>
          </w:p>
        </w:tc>
        <w:tc>
          <w:tcPr>
            <w:tcW w:w="1350" w:type="dxa"/>
            <w:tcBorders>
              <w:top w:val="nil"/>
              <w:left w:val="nil"/>
              <w:bottom w:val="nil"/>
              <w:right w:val="nil"/>
            </w:tcBorders>
            <w:shd w:val="clear" w:color="auto" w:fill="auto"/>
            <w:noWrap/>
            <w:vAlign w:val="center"/>
            <w:hideMark/>
          </w:tcPr>
          <w:p w:rsidR="002A000C" w:rsidRPr="007B1EC7" w:rsidRDefault="002A000C" w:rsidP="0056037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5 (8.</w:t>
            </w:r>
            <w:r w:rsidR="0056037A">
              <w:rPr>
                <w:rFonts w:ascii="Arial" w:eastAsia="Times New Roman" w:hAnsi="Arial" w:cs="Arial"/>
                <w:bCs/>
                <w:color w:val="000000"/>
                <w:sz w:val="22"/>
                <w:szCs w:val="22"/>
              </w:rPr>
              <w:t>8</w:t>
            </w:r>
            <w:r w:rsidRPr="007B1EC7">
              <w:rPr>
                <w:rFonts w:ascii="Arial" w:eastAsia="Times New Roman" w:hAnsi="Arial" w:cs="Arial"/>
                <w:bCs/>
                <w:color w:val="000000"/>
                <w:sz w:val="22"/>
                <w:szCs w:val="22"/>
              </w:rPr>
              <w:t>)</w:t>
            </w:r>
          </w:p>
        </w:tc>
        <w:tc>
          <w:tcPr>
            <w:tcW w:w="1745" w:type="dxa"/>
            <w:tcBorders>
              <w:top w:val="nil"/>
              <w:left w:val="nil"/>
              <w:bottom w:val="nil"/>
              <w:right w:val="nil"/>
            </w:tcBorders>
            <w:shd w:val="clear" w:color="auto" w:fill="auto"/>
            <w:noWrap/>
            <w:vAlign w:val="center"/>
            <w:hideMark/>
          </w:tcPr>
          <w:p w:rsidR="002A000C" w:rsidRPr="005965BF" w:rsidRDefault="002A000C" w:rsidP="00791EB4">
            <w:pPr>
              <w:jc w:val="center"/>
              <w:rPr>
                <w:rFonts w:ascii="Arial" w:eastAsia="Times New Roman" w:hAnsi="Arial" w:cs="Arial"/>
                <w:bCs/>
                <w:i/>
                <w:iCs/>
                <w:color w:val="000000"/>
                <w:sz w:val="22"/>
                <w:szCs w:val="22"/>
              </w:rPr>
            </w:pPr>
            <w:r w:rsidRPr="005965BF">
              <w:rPr>
                <w:rFonts w:ascii="Arial" w:eastAsia="Times New Roman" w:hAnsi="Arial" w:cs="Arial"/>
                <w:bCs/>
                <w:i/>
                <w:iCs/>
                <w:color w:val="000000"/>
                <w:sz w:val="22"/>
                <w:szCs w:val="22"/>
              </w:rPr>
              <w:t>χ</w:t>
            </w:r>
            <w:r w:rsidRPr="005965BF">
              <w:rPr>
                <w:rFonts w:ascii="Arial" w:eastAsia="Times New Roman" w:hAnsi="Arial" w:cs="Arial"/>
                <w:bCs/>
                <w:i/>
                <w:iCs/>
                <w:color w:val="000000"/>
                <w:sz w:val="22"/>
                <w:szCs w:val="22"/>
                <w:vertAlign w:val="superscript"/>
              </w:rPr>
              <w:t xml:space="preserve">2 </w:t>
            </w:r>
            <w:r w:rsidRPr="005A6D76">
              <w:rPr>
                <w:rFonts w:ascii="Arial" w:eastAsia="Times New Roman" w:hAnsi="Arial" w:cs="Arial"/>
                <w:bCs/>
                <w:i/>
                <w:iCs/>
                <w:color w:val="000000"/>
                <w:sz w:val="22"/>
                <w:szCs w:val="22"/>
                <w:highlight w:val="yellow"/>
                <w:vertAlign w:val="subscript"/>
              </w:rPr>
              <w:t>(</w:t>
            </w:r>
            <w:r w:rsidR="00A23E69" w:rsidRPr="005A6D76">
              <w:rPr>
                <w:rFonts w:ascii="Arial" w:eastAsia="Times New Roman" w:hAnsi="Arial" w:cs="Arial"/>
                <w:bCs/>
                <w:i/>
                <w:iCs/>
                <w:color w:val="000000"/>
                <w:sz w:val="22"/>
                <w:szCs w:val="22"/>
                <w:highlight w:val="yellow"/>
                <w:vertAlign w:val="subscript"/>
              </w:rPr>
              <w:t>1</w:t>
            </w:r>
            <w:r w:rsidRPr="005A6D76">
              <w:rPr>
                <w:rFonts w:ascii="Arial" w:eastAsia="Times New Roman" w:hAnsi="Arial" w:cs="Arial"/>
                <w:bCs/>
                <w:i/>
                <w:iCs/>
                <w:color w:val="000000"/>
                <w:sz w:val="22"/>
                <w:szCs w:val="22"/>
                <w:highlight w:val="yellow"/>
                <w:vertAlign w:val="subscript"/>
              </w:rPr>
              <w:t>)</w:t>
            </w:r>
            <w:r w:rsidRPr="005A6D76">
              <w:rPr>
                <w:rFonts w:ascii="Arial" w:eastAsia="Times New Roman" w:hAnsi="Arial" w:cs="Arial"/>
                <w:bCs/>
                <w:i/>
                <w:iCs/>
                <w:color w:val="000000"/>
                <w:sz w:val="22"/>
                <w:szCs w:val="22"/>
                <w:highlight w:val="yellow"/>
              </w:rPr>
              <w:t>=</w:t>
            </w:r>
            <w:r w:rsidR="00A23E69" w:rsidRPr="009019B1">
              <w:rPr>
                <w:rFonts w:ascii="Arial" w:eastAsia="Times New Roman" w:hAnsi="Arial" w:cs="Arial"/>
                <w:bCs/>
                <w:color w:val="000000"/>
                <w:sz w:val="22"/>
                <w:szCs w:val="22"/>
                <w:highlight w:val="yellow"/>
              </w:rPr>
              <w:t>0.</w:t>
            </w:r>
            <w:r w:rsidR="00791EB4" w:rsidRPr="009019B1">
              <w:rPr>
                <w:rFonts w:ascii="Arial" w:eastAsia="Times New Roman" w:hAnsi="Arial" w:cs="Arial"/>
                <w:bCs/>
                <w:color w:val="000000"/>
                <w:sz w:val="22"/>
                <w:szCs w:val="22"/>
                <w:highlight w:val="yellow"/>
              </w:rPr>
              <w:t>78</w:t>
            </w:r>
          </w:p>
        </w:tc>
        <w:tc>
          <w:tcPr>
            <w:tcW w:w="522" w:type="dxa"/>
            <w:tcBorders>
              <w:top w:val="nil"/>
              <w:left w:val="nil"/>
              <w:bottom w:val="nil"/>
              <w:right w:val="nil"/>
            </w:tcBorders>
            <w:shd w:val="clear" w:color="auto" w:fill="auto"/>
            <w:noWrap/>
            <w:vAlign w:val="center"/>
            <w:hideMark/>
          </w:tcPr>
          <w:p w:rsidR="002A000C" w:rsidRPr="005A6D76" w:rsidRDefault="002A000C" w:rsidP="00791EB4">
            <w:pPr>
              <w:jc w:val="center"/>
              <w:rPr>
                <w:rFonts w:ascii="Arial" w:eastAsia="Times New Roman" w:hAnsi="Arial" w:cs="Arial"/>
                <w:bCs/>
                <w:color w:val="000000"/>
                <w:sz w:val="22"/>
                <w:szCs w:val="22"/>
                <w:highlight w:val="yellow"/>
              </w:rPr>
            </w:pPr>
            <w:r w:rsidRPr="005A6D76">
              <w:rPr>
                <w:rFonts w:ascii="Arial" w:eastAsia="Times New Roman" w:hAnsi="Arial" w:cs="Arial"/>
                <w:bCs/>
                <w:color w:val="000000"/>
                <w:sz w:val="22"/>
                <w:szCs w:val="22"/>
                <w:highlight w:val="yellow"/>
              </w:rPr>
              <w:t>.</w:t>
            </w:r>
            <w:r w:rsidR="00A23E69" w:rsidRPr="005A6D76">
              <w:rPr>
                <w:rFonts w:ascii="Arial" w:eastAsia="Times New Roman" w:hAnsi="Arial" w:cs="Arial"/>
                <w:bCs/>
                <w:color w:val="000000"/>
                <w:sz w:val="22"/>
                <w:szCs w:val="22"/>
                <w:highlight w:val="yellow"/>
              </w:rPr>
              <w:t>3</w:t>
            </w:r>
            <w:r w:rsidR="00791EB4" w:rsidRPr="005A6D76">
              <w:rPr>
                <w:rFonts w:ascii="Arial" w:eastAsia="Times New Roman" w:hAnsi="Arial" w:cs="Arial"/>
                <w:bCs/>
                <w:color w:val="000000"/>
                <w:sz w:val="22"/>
                <w:szCs w:val="22"/>
                <w:highlight w:val="yellow"/>
              </w:rPr>
              <w:t>8</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3139" w:type="dxa"/>
            <w:gridSpan w:val="3"/>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Anxiety disorder</w:t>
            </w:r>
            <w:r w:rsidRPr="007B1EC7">
              <w:rPr>
                <w:rFonts w:ascii="Arial" w:eastAsia="Times New Roman" w:hAnsi="Arial" w:cs="Arial"/>
                <w:bCs/>
                <w:i/>
                <w:iCs/>
                <w:color w:val="000000"/>
                <w:sz w:val="22"/>
                <w:szCs w:val="22"/>
              </w:rPr>
              <w:t xml:space="preserve"> (N (%))</w:t>
            </w:r>
            <w:proofErr w:type="spellStart"/>
            <w:r w:rsidRPr="007B1EC7">
              <w:rPr>
                <w:rFonts w:ascii="Arial" w:eastAsia="Times New Roman" w:hAnsi="Arial" w:cs="Arial"/>
                <w:bCs/>
                <w:color w:val="000000"/>
                <w:sz w:val="22"/>
                <w:szCs w:val="22"/>
                <w:vertAlign w:val="superscript"/>
              </w:rPr>
              <w:t>d,e</w:t>
            </w:r>
            <w:proofErr w:type="spellEnd"/>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2 (3.6)</w:t>
            </w:r>
          </w:p>
        </w:tc>
        <w:tc>
          <w:tcPr>
            <w:tcW w:w="1350" w:type="dxa"/>
            <w:tcBorders>
              <w:top w:val="nil"/>
              <w:left w:val="nil"/>
              <w:bottom w:val="nil"/>
              <w:right w:val="nil"/>
            </w:tcBorders>
            <w:shd w:val="clear" w:color="auto" w:fill="auto"/>
            <w:noWrap/>
            <w:vAlign w:val="center"/>
            <w:hideMark/>
          </w:tcPr>
          <w:p w:rsidR="002A000C" w:rsidRPr="007B1EC7" w:rsidRDefault="002A000C" w:rsidP="0056037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5 (8.</w:t>
            </w:r>
            <w:r w:rsidR="0056037A">
              <w:rPr>
                <w:rFonts w:ascii="Arial" w:eastAsia="Times New Roman" w:hAnsi="Arial" w:cs="Arial"/>
                <w:bCs/>
                <w:color w:val="000000"/>
                <w:sz w:val="22"/>
                <w:szCs w:val="22"/>
              </w:rPr>
              <w:t>8</w:t>
            </w:r>
            <w:r w:rsidRPr="007B1EC7">
              <w:rPr>
                <w:rFonts w:ascii="Arial" w:eastAsia="Times New Roman" w:hAnsi="Arial" w:cs="Arial"/>
                <w:bCs/>
                <w:color w:val="000000"/>
                <w:sz w:val="22"/>
                <w:szCs w:val="22"/>
              </w:rPr>
              <w:t>)</w:t>
            </w:r>
          </w:p>
        </w:tc>
        <w:tc>
          <w:tcPr>
            <w:tcW w:w="1745" w:type="dxa"/>
            <w:tcBorders>
              <w:top w:val="nil"/>
              <w:left w:val="nil"/>
              <w:bottom w:val="nil"/>
              <w:right w:val="nil"/>
            </w:tcBorders>
            <w:shd w:val="clear" w:color="auto" w:fill="auto"/>
            <w:noWrap/>
            <w:vAlign w:val="center"/>
            <w:hideMark/>
          </w:tcPr>
          <w:p w:rsidR="002A000C" w:rsidRPr="005965BF" w:rsidRDefault="002A000C" w:rsidP="00791EB4">
            <w:pPr>
              <w:jc w:val="center"/>
              <w:rPr>
                <w:rFonts w:ascii="Arial" w:eastAsia="Times New Roman" w:hAnsi="Arial" w:cs="Arial"/>
                <w:bCs/>
                <w:i/>
                <w:iCs/>
                <w:color w:val="000000"/>
                <w:sz w:val="22"/>
                <w:szCs w:val="22"/>
              </w:rPr>
            </w:pPr>
            <w:r w:rsidRPr="005965BF">
              <w:rPr>
                <w:rFonts w:ascii="Arial" w:eastAsia="Times New Roman" w:hAnsi="Arial" w:cs="Arial"/>
                <w:bCs/>
                <w:i/>
                <w:iCs/>
                <w:color w:val="000000"/>
                <w:sz w:val="22"/>
                <w:szCs w:val="22"/>
              </w:rPr>
              <w:t>χ</w:t>
            </w:r>
            <w:r w:rsidRPr="005965BF">
              <w:rPr>
                <w:rFonts w:ascii="Arial" w:eastAsia="Times New Roman" w:hAnsi="Arial" w:cs="Arial"/>
                <w:bCs/>
                <w:i/>
                <w:iCs/>
                <w:color w:val="000000"/>
                <w:sz w:val="22"/>
                <w:szCs w:val="22"/>
                <w:vertAlign w:val="superscript"/>
              </w:rPr>
              <w:t xml:space="preserve">2 </w:t>
            </w:r>
            <w:r w:rsidRPr="005A6D76">
              <w:rPr>
                <w:rFonts w:ascii="Arial" w:eastAsia="Times New Roman" w:hAnsi="Arial" w:cs="Arial"/>
                <w:bCs/>
                <w:i/>
                <w:iCs/>
                <w:color w:val="000000"/>
                <w:sz w:val="22"/>
                <w:szCs w:val="22"/>
                <w:highlight w:val="yellow"/>
                <w:vertAlign w:val="subscript"/>
              </w:rPr>
              <w:t>(</w:t>
            </w:r>
            <w:r w:rsidR="00A23E69" w:rsidRPr="009019B1">
              <w:rPr>
                <w:rFonts w:ascii="Arial" w:eastAsia="Times New Roman" w:hAnsi="Arial" w:cs="Arial"/>
                <w:bCs/>
                <w:i/>
                <w:iCs/>
                <w:color w:val="000000"/>
                <w:sz w:val="22"/>
                <w:szCs w:val="22"/>
                <w:highlight w:val="yellow"/>
                <w:vertAlign w:val="subscript"/>
              </w:rPr>
              <w:t>1</w:t>
            </w:r>
            <w:r w:rsidRPr="009019B1">
              <w:rPr>
                <w:rFonts w:ascii="Arial" w:eastAsia="Times New Roman" w:hAnsi="Arial" w:cs="Arial"/>
                <w:bCs/>
                <w:i/>
                <w:iCs/>
                <w:color w:val="000000"/>
                <w:sz w:val="22"/>
                <w:szCs w:val="22"/>
                <w:highlight w:val="yellow"/>
                <w:vertAlign w:val="subscript"/>
              </w:rPr>
              <w:t>)</w:t>
            </w:r>
            <w:r w:rsidRPr="009019B1">
              <w:rPr>
                <w:rFonts w:ascii="Arial" w:eastAsia="Times New Roman" w:hAnsi="Arial" w:cs="Arial"/>
                <w:bCs/>
                <w:i/>
                <w:iCs/>
                <w:color w:val="000000"/>
                <w:sz w:val="22"/>
                <w:szCs w:val="22"/>
                <w:highlight w:val="yellow"/>
              </w:rPr>
              <w:t>=</w:t>
            </w:r>
            <w:r w:rsidR="00A23E69" w:rsidRPr="009019B1">
              <w:rPr>
                <w:rFonts w:ascii="Arial" w:eastAsia="Times New Roman" w:hAnsi="Arial" w:cs="Arial"/>
                <w:bCs/>
                <w:color w:val="000000"/>
                <w:sz w:val="22"/>
                <w:szCs w:val="22"/>
                <w:highlight w:val="yellow"/>
              </w:rPr>
              <w:t>0.</w:t>
            </w:r>
            <w:r w:rsidR="00791EB4" w:rsidRPr="009019B1">
              <w:rPr>
                <w:rFonts w:ascii="Arial" w:eastAsia="Times New Roman" w:hAnsi="Arial" w:cs="Arial"/>
                <w:bCs/>
                <w:color w:val="000000"/>
                <w:sz w:val="22"/>
                <w:szCs w:val="22"/>
                <w:highlight w:val="yellow"/>
              </w:rPr>
              <w:t>12</w:t>
            </w:r>
          </w:p>
        </w:tc>
        <w:tc>
          <w:tcPr>
            <w:tcW w:w="522" w:type="dxa"/>
            <w:tcBorders>
              <w:top w:val="nil"/>
              <w:left w:val="nil"/>
              <w:bottom w:val="nil"/>
              <w:right w:val="nil"/>
            </w:tcBorders>
            <w:shd w:val="clear" w:color="auto" w:fill="auto"/>
            <w:noWrap/>
            <w:vAlign w:val="center"/>
            <w:hideMark/>
          </w:tcPr>
          <w:p w:rsidR="002A000C" w:rsidRPr="005A6D76" w:rsidRDefault="002A000C" w:rsidP="00791EB4">
            <w:pPr>
              <w:jc w:val="center"/>
              <w:rPr>
                <w:rFonts w:ascii="Arial" w:eastAsia="Times New Roman" w:hAnsi="Arial" w:cs="Arial"/>
                <w:bCs/>
                <w:color w:val="000000"/>
                <w:sz w:val="22"/>
                <w:szCs w:val="22"/>
                <w:highlight w:val="yellow"/>
              </w:rPr>
            </w:pPr>
            <w:r w:rsidRPr="005A6D76">
              <w:rPr>
                <w:rFonts w:ascii="Arial" w:eastAsia="Times New Roman" w:hAnsi="Arial" w:cs="Arial"/>
                <w:bCs/>
                <w:color w:val="000000"/>
                <w:sz w:val="22"/>
                <w:szCs w:val="22"/>
                <w:highlight w:val="yellow"/>
              </w:rPr>
              <w:t>.</w:t>
            </w:r>
            <w:r w:rsidR="00A23E69" w:rsidRPr="005A6D76">
              <w:rPr>
                <w:rFonts w:ascii="Arial" w:eastAsia="Times New Roman" w:hAnsi="Arial" w:cs="Arial"/>
                <w:bCs/>
                <w:color w:val="000000"/>
                <w:sz w:val="22"/>
                <w:szCs w:val="22"/>
                <w:highlight w:val="yellow"/>
              </w:rPr>
              <w:t>7</w:t>
            </w:r>
            <w:r w:rsidR="00791EB4" w:rsidRPr="005A6D76">
              <w:rPr>
                <w:rFonts w:ascii="Arial" w:eastAsia="Times New Roman" w:hAnsi="Arial" w:cs="Arial"/>
                <w:bCs/>
                <w:color w:val="000000"/>
                <w:sz w:val="22"/>
                <w:szCs w:val="22"/>
                <w:highlight w:val="yellow"/>
              </w:rPr>
              <w:t>3</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3139" w:type="dxa"/>
            <w:gridSpan w:val="3"/>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Eating disorder </w:t>
            </w:r>
            <w:r w:rsidRPr="007B1EC7">
              <w:rPr>
                <w:rFonts w:ascii="Arial" w:eastAsia="Times New Roman" w:hAnsi="Arial" w:cs="Arial"/>
                <w:bCs/>
                <w:i/>
                <w:iCs/>
                <w:color w:val="000000"/>
                <w:sz w:val="22"/>
                <w:szCs w:val="22"/>
              </w:rPr>
              <w:t>(N (%))</w:t>
            </w: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0</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2 (3.4)</w:t>
            </w:r>
          </w:p>
        </w:tc>
        <w:tc>
          <w:tcPr>
            <w:tcW w:w="1745" w:type="dxa"/>
            <w:tcBorders>
              <w:top w:val="nil"/>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 xml:space="preserve">2 </w:t>
            </w:r>
            <w:r w:rsidRPr="007B1EC7">
              <w:rPr>
                <w:rFonts w:ascii="Arial" w:eastAsia="Times New Roman" w:hAnsi="Arial" w:cs="Arial"/>
                <w:bCs/>
                <w:i/>
                <w:iCs/>
                <w:color w:val="000000"/>
                <w:sz w:val="22"/>
                <w:szCs w:val="22"/>
                <w:vertAlign w:val="subscript"/>
              </w:rPr>
              <w:t>(1)</w:t>
            </w:r>
            <w:r>
              <w:rPr>
                <w:rFonts w:ascii="Arial" w:eastAsia="Times New Roman" w:hAnsi="Arial" w:cs="Arial"/>
                <w:bCs/>
                <w:i/>
                <w:iCs/>
                <w:color w:val="000000"/>
                <w:sz w:val="22"/>
                <w:szCs w:val="22"/>
              </w:rPr>
              <w:t>=</w:t>
            </w:r>
            <w:r w:rsidRPr="007B1EC7">
              <w:rPr>
                <w:rFonts w:ascii="Arial" w:eastAsia="Times New Roman" w:hAnsi="Arial" w:cs="Arial"/>
                <w:bCs/>
                <w:color w:val="000000"/>
                <w:sz w:val="22"/>
                <w:szCs w:val="22"/>
              </w:rPr>
              <w:t>0.53</w:t>
            </w:r>
          </w:p>
        </w:tc>
        <w:tc>
          <w:tcPr>
            <w:tcW w:w="522" w:type="dxa"/>
            <w:tcBorders>
              <w:top w:val="nil"/>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.47</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bookmarkStart w:id="0" w:name="_GoBack"/>
        <w:bookmarkEnd w:id="0"/>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3139" w:type="dxa"/>
            <w:gridSpan w:val="3"/>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Adjustment disorder (</w:t>
            </w:r>
            <w:r w:rsidRPr="007B1EC7">
              <w:rPr>
                <w:rFonts w:ascii="Arial" w:eastAsia="Times New Roman" w:hAnsi="Arial" w:cs="Arial"/>
                <w:bCs/>
                <w:i/>
                <w:iCs/>
                <w:color w:val="000000"/>
                <w:sz w:val="22"/>
                <w:szCs w:val="22"/>
              </w:rPr>
              <w:t>N (%))</w:t>
            </w: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0</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2</w:t>
            </w:r>
            <w:r>
              <w:rPr>
                <w:rFonts w:ascii="Arial" w:eastAsia="Times New Roman" w:hAnsi="Arial" w:cs="Arial"/>
                <w:bCs/>
                <w:color w:val="000000"/>
                <w:sz w:val="22"/>
                <w:szCs w:val="22"/>
              </w:rPr>
              <w:t xml:space="preserve"> </w:t>
            </w:r>
            <w:r w:rsidRPr="007B1EC7">
              <w:rPr>
                <w:rFonts w:ascii="Arial" w:eastAsia="Times New Roman" w:hAnsi="Arial" w:cs="Arial"/>
                <w:bCs/>
                <w:color w:val="000000"/>
                <w:sz w:val="22"/>
                <w:szCs w:val="22"/>
              </w:rPr>
              <w:t>(3.4)</w:t>
            </w:r>
          </w:p>
        </w:tc>
        <w:tc>
          <w:tcPr>
            <w:tcW w:w="1745" w:type="dxa"/>
            <w:tcBorders>
              <w:top w:val="nil"/>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 xml:space="preserve">2 </w:t>
            </w:r>
            <w:r w:rsidRPr="007B1EC7">
              <w:rPr>
                <w:rFonts w:ascii="Arial" w:eastAsia="Times New Roman" w:hAnsi="Arial" w:cs="Arial"/>
                <w:bCs/>
                <w:i/>
                <w:iCs/>
                <w:color w:val="000000"/>
                <w:sz w:val="22"/>
                <w:szCs w:val="22"/>
                <w:vertAlign w:val="subscript"/>
              </w:rPr>
              <w:t>(1)</w:t>
            </w:r>
            <w:r>
              <w:rPr>
                <w:rFonts w:ascii="Arial" w:eastAsia="Times New Roman" w:hAnsi="Arial" w:cs="Arial"/>
                <w:bCs/>
                <w:i/>
                <w:iCs/>
                <w:color w:val="000000"/>
                <w:sz w:val="22"/>
                <w:szCs w:val="22"/>
              </w:rPr>
              <w:t>=</w:t>
            </w:r>
            <w:r w:rsidRPr="007B1EC7">
              <w:rPr>
                <w:rFonts w:ascii="Arial" w:eastAsia="Times New Roman" w:hAnsi="Arial" w:cs="Arial"/>
                <w:bCs/>
                <w:color w:val="000000"/>
                <w:sz w:val="22"/>
                <w:szCs w:val="22"/>
              </w:rPr>
              <w:t>0.53</w:t>
            </w:r>
          </w:p>
        </w:tc>
        <w:tc>
          <w:tcPr>
            <w:tcW w:w="522" w:type="dxa"/>
            <w:tcBorders>
              <w:top w:val="nil"/>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.47</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3706" w:type="dxa"/>
            <w:gridSpan w:val="4"/>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Other psychiatric diagnos</w:t>
            </w:r>
            <w:r>
              <w:rPr>
                <w:rFonts w:ascii="Arial" w:eastAsia="Times New Roman" w:hAnsi="Arial" w:cs="Arial"/>
                <w:bCs/>
                <w:color w:val="000000"/>
                <w:sz w:val="22"/>
                <w:szCs w:val="22"/>
              </w:rPr>
              <w:t>e</w:t>
            </w:r>
            <w:r w:rsidRPr="007B1EC7">
              <w:rPr>
                <w:rFonts w:ascii="Arial" w:eastAsia="Times New Roman" w:hAnsi="Arial" w:cs="Arial"/>
                <w:bCs/>
                <w:color w:val="000000"/>
                <w:sz w:val="22"/>
                <w:szCs w:val="22"/>
              </w:rPr>
              <w:t xml:space="preserve">s </w:t>
            </w:r>
            <w:r w:rsidRPr="007B1EC7">
              <w:rPr>
                <w:rFonts w:ascii="Arial" w:eastAsia="Times New Roman" w:hAnsi="Arial" w:cs="Arial"/>
                <w:bCs/>
                <w:i/>
                <w:iCs/>
                <w:color w:val="000000"/>
                <w:sz w:val="22"/>
                <w:szCs w:val="22"/>
              </w:rPr>
              <w:t>(N (%))</w:t>
            </w: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3 (5.1)</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3</w:t>
            </w:r>
            <w:r>
              <w:rPr>
                <w:rFonts w:ascii="Arial" w:eastAsia="Times New Roman" w:hAnsi="Arial" w:cs="Arial"/>
                <w:bCs/>
                <w:color w:val="000000"/>
                <w:sz w:val="22"/>
                <w:szCs w:val="22"/>
              </w:rPr>
              <w:t xml:space="preserve"> </w:t>
            </w:r>
            <w:r w:rsidRPr="007B1EC7">
              <w:rPr>
                <w:rFonts w:ascii="Arial" w:eastAsia="Times New Roman" w:hAnsi="Arial" w:cs="Arial"/>
                <w:bCs/>
                <w:color w:val="000000"/>
                <w:sz w:val="22"/>
                <w:szCs w:val="22"/>
              </w:rPr>
              <w:t>(5.2)</w:t>
            </w:r>
          </w:p>
        </w:tc>
        <w:tc>
          <w:tcPr>
            <w:tcW w:w="1745"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 xml:space="preserve">2 </w:t>
            </w:r>
            <w:r w:rsidRPr="007B1EC7">
              <w:rPr>
                <w:rFonts w:ascii="Arial" w:eastAsia="Times New Roman" w:hAnsi="Arial" w:cs="Arial"/>
                <w:bCs/>
                <w:i/>
                <w:iCs/>
                <w:color w:val="000000"/>
                <w:sz w:val="22"/>
                <w:szCs w:val="22"/>
                <w:vertAlign w:val="subscript"/>
              </w:rPr>
              <w:t>(1)</w:t>
            </w:r>
            <w:r>
              <w:rPr>
                <w:rFonts w:ascii="Arial" w:eastAsia="Times New Roman" w:hAnsi="Arial" w:cs="Arial"/>
                <w:bCs/>
                <w:i/>
                <w:iCs/>
                <w:color w:val="000000"/>
                <w:sz w:val="22"/>
                <w:szCs w:val="22"/>
              </w:rPr>
              <w:t>=</w:t>
            </w:r>
            <w:r w:rsidRPr="007B1EC7">
              <w:rPr>
                <w:rFonts w:ascii="Arial" w:eastAsia="Times New Roman" w:hAnsi="Arial" w:cs="Arial"/>
                <w:bCs/>
                <w:color w:val="000000"/>
                <w:sz w:val="22"/>
                <w:szCs w:val="22"/>
              </w:rPr>
              <w:t>0.19</w:t>
            </w:r>
          </w:p>
        </w:tc>
        <w:tc>
          <w:tcPr>
            <w:tcW w:w="522"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.66</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60"/>
        </w:trPr>
        <w:tc>
          <w:tcPr>
            <w:tcW w:w="2425" w:type="dxa"/>
            <w:gridSpan w:val="3"/>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Chronic </w:t>
            </w:r>
            <w:proofErr w:type="spellStart"/>
            <w:r w:rsidRPr="007B1EC7">
              <w:rPr>
                <w:rFonts w:ascii="Arial" w:eastAsia="Times New Roman" w:hAnsi="Arial" w:cs="Arial"/>
                <w:bCs/>
                <w:color w:val="000000"/>
                <w:sz w:val="22"/>
                <w:szCs w:val="22"/>
              </w:rPr>
              <w:t>illnesses</w:t>
            </w:r>
            <w:r w:rsidRPr="007B1EC7">
              <w:rPr>
                <w:rFonts w:ascii="Arial" w:eastAsia="Times New Roman" w:hAnsi="Arial" w:cs="Arial"/>
                <w:bCs/>
                <w:color w:val="000000"/>
                <w:sz w:val="22"/>
                <w:szCs w:val="22"/>
                <w:vertAlign w:val="superscript"/>
              </w:rPr>
              <w:t>f</w:t>
            </w:r>
            <w:proofErr w:type="spellEnd"/>
          </w:p>
        </w:tc>
        <w:tc>
          <w:tcPr>
            <w:tcW w:w="992"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50"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745"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522"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30"/>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3139" w:type="dxa"/>
            <w:gridSpan w:val="3"/>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Thyroid dysfunction </w:t>
            </w:r>
            <w:r w:rsidRPr="007B1EC7">
              <w:rPr>
                <w:rFonts w:ascii="Arial" w:eastAsia="Times New Roman" w:hAnsi="Arial" w:cs="Arial"/>
                <w:bCs/>
                <w:i/>
                <w:iCs/>
                <w:color w:val="000000"/>
                <w:sz w:val="22"/>
                <w:szCs w:val="22"/>
              </w:rPr>
              <w:t>(N (%))</w:t>
            </w: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11 (18.6)</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8 (13.8)</w:t>
            </w:r>
          </w:p>
        </w:tc>
        <w:tc>
          <w:tcPr>
            <w:tcW w:w="1745"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 xml:space="preserve">2 </w:t>
            </w:r>
            <w:r w:rsidRPr="007B1EC7">
              <w:rPr>
                <w:rFonts w:ascii="Arial" w:eastAsia="Times New Roman" w:hAnsi="Arial" w:cs="Arial"/>
                <w:bCs/>
                <w:i/>
                <w:iCs/>
                <w:color w:val="000000"/>
                <w:sz w:val="22"/>
                <w:szCs w:val="22"/>
                <w:vertAlign w:val="subscript"/>
              </w:rPr>
              <w:t>(1)</w:t>
            </w:r>
            <w:r>
              <w:rPr>
                <w:rFonts w:ascii="Arial" w:eastAsia="Times New Roman" w:hAnsi="Arial" w:cs="Arial"/>
                <w:bCs/>
                <w:i/>
                <w:iCs/>
                <w:color w:val="000000"/>
                <w:sz w:val="22"/>
                <w:szCs w:val="22"/>
              </w:rPr>
              <w:t>=</w:t>
            </w:r>
            <w:r w:rsidRPr="007B1EC7">
              <w:rPr>
                <w:rFonts w:ascii="Arial" w:eastAsia="Times New Roman" w:hAnsi="Arial" w:cs="Arial"/>
                <w:bCs/>
                <w:color w:val="000000"/>
                <w:sz w:val="22"/>
                <w:szCs w:val="22"/>
              </w:rPr>
              <w:t>0.21</w:t>
            </w:r>
          </w:p>
        </w:tc>
        <w:tc>
          <w:tcPr>
            <w:tcW w:w="522"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.65</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2147" w:type="dxa"/>
            <w:gridSpan w:val="2"/>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Allergy </w:t>
            </w:r>
            <w:r w:rsidRPr="007B1EC7">
              <w:rPr>
                <w:rFonts w:ascii="Arial" w:eastAsia="Times New Roman" w:hAnsi="Arial" w:cs="Arial"/>
                <w:bCs/>
                <w:i/>
                <w:iCs/>
                <w:color w:val="000000"/>
                <w:sz w:val="22"/>
                <w:szCs w:val="22"/>
              </w:rPr>
              <w:t>(N (%))</w:t>
            </w:r>
          </w:p>
        </w:tc>
        <w:tc>
          <w:tcPr>
            <w:tcW w:w="992"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10 (16.9)</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7 (12.1)</w:t>
            </w:r>
          </w:p>
        </w:tc>
        <w:tc>
          <w:tcPr>
            <w:tcW w:w="1745"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 xml:space="preserve">2 </w:t>
            </w:r>
            <w:r w:rsidRPr="007B1EC7">
              <w:rPr>
                <w:rFonts w:ascii="Arial" w:eastAsia="Times New Roman" w:hAnsi="Arial" w:cs="Arial"/>
                <w:bCs/>
                <w:i/>
                <w:iCs/>
                <w:color w:val="000000"/>
                <w:sz w:val="22"/>
                <w:szCs w:val="22"/>
                <w:vertAlign w:val="subscript"/>
              </w:rPr>
              <w:t>(1)</w:t>
            </w:r>
            <w:r>
              <w:rPr>
                <w:rFonts w:ascii="Arial" w:eastAsia="Times New Roman" w:hAnsi="Arial" w:cs="Arial"/>
                <w:bCs/>
                <w:i/>
                <w:iCs/>
                <w:color w:val="000000"/>
                <w:sz w:val="22"/>
                <w:szCs w:val="22"/>
              </w:rPr>
              <w:t>=</w:t>
            </w:r>
            <w:r w:rsidRPr="007B1EC7">
              <w:rPr>
                <w:rFonts w:ascii="Arial" w:eastAsia="Times New Roman" w:hAnsi="Arial" w:cs="Arial"/>
                <w:bCs/>
                <w:color w:val="000000"/>
                <w:sz w:val="22"/>
                <w:szCs w:val="22"/>
              </w:rPr>
              <w:t>0.24</w:t>
            </w:r>
          </w:p>
        </w:tc>
        <w:tc>
          <w:tcPr>
            <w:tcW w:w="522"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.63</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3139" w:type="dxa"/>
            <w:gridSpan w:val="3"/>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roofErr w:type="spellStart"/>
            <w:r w:rsidRPr="007B1EC7">
              <w:rPr>
                <w:rFonts w:ascii="Arial" w:eastAsia="Times New Roman" w:hAnsi="Arial" w:cs="Arial"/>
                <w:bCs/>
                <w:color w:val="000000"/>
                <w:sz w:val="22"/>
                <w:szCs w:val="22"/>
              </w:rPr>
              <w:t>Neurodermatitis</w:t>
            </w:r>
            <w:proofErr w:type="spellEnd"/>
            <w:r w:rsidRPr="007B1EC7">
              <w:rPr>
                <w:rFonts w:ascii="Arial" w:eastAsia="Times New Roman" w:hAnsi="Arial" w:cs="Arial"/>
                <w:bCs/>
                <w:color w:val="000000"/>
                <w:sz w:val="22"/>
                <w:szCs w:val="22"/>
              </w:rPr>
              <w:t xml:space="preserve"> </w:t>
            </w:r>
            <w:r w:rsidRPr="007B1EC7">
              <w:rPr>
                <w:rFonts w:ascii="Arial" w:eastAsia="Times New Roman" w:hAnsi="Arial" w:cs="Arial"/>
                <w:bCs/>
                <w:i/>
                <w:iCs/>
                <w:color w:val="000000"/>
                <w:sz w:val="22"/>
                <w:szCs w:val="22"/>
              </w:rPr>
              <w:t>(N (%))</w:t>
            </w: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2 (3.4)</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 (1.7)</w:t>
            </w:r>
          </w:p>
        </w:tc>
        <w:tc>
          <w:tcPr>
            <w:tcW w:w="1745"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 xml:space="preserve">2 </w:t>
            </w:r>
            <w:r w:rsidRPr="007B1EC7">
              <w:rPr>
                <w:rFonts w:ascii="Arial" w:eastAsia="Times New Roman" w:hAnsi="Arial" w:cs="Arial"/>
                <w:bCs/>
                <w:i/>
                <w:iCs/>
                <w:color w:val="000000"/>
                <w:sz w:val="22"/>
                <w:szCs w:val="22"/>
                <w:vertAlign w:val="subscript"/>
              </w:rPr>
              <w:t>(1)</w:t>
            </w:r>
            <w:r w:rsidRPr="007B1EC7">
              <w:rPr>
                <w:rFonts w:ascii="Arial" w:eastAsia="Times New Roman" w:hAnsi="Arial" w:cs="Arial"/>
                <w:bCs/>
                <w:i/>
                <w:iCs/>
                <w:color w:val="000000"/>
                <w:sz w:val="22"/>
                <w:szCs w:val="22"/>
              </w:rPr>
              <w:t>&lt;</w:t>
            </w:r>
            <w:r w:rsidRPr="007B1EC7">
              <w:rPr>
                <w:rFonts w:ascii="Arial" w:eastAsia="Times New Roman" w:hAnsi="Arial" w:cs="Arial"/>
                <w:bCs/>
                <w:color w:val="000000"/>
                <w:sz w:val="22"/>
                <w:szCs w:val="22"/>
              </w:rPr>
              <w:t>0.001</w:t>
            </w:r>
          </w:p>
        </w:tc>
        <w:tc>
          <w:tcPr>
            <w:tcW w:w="522"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2147" w:type="dxa"/>
            <w:gridSpan w:val="2"/>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Diabetes (</w:t>
            </w:r>
            <w:r w:rsidRPr="007B1EC7">
              <w:rPr>
                <w:rFonts w:ascii="Arial" w:eastAsia="Times New Roman" w:hAnsi="Arial" w:cs="Arial"/>
                <w:bCs/>
                <w:i/>
                <w:iCs/>
                <w:color w:val="000000"/>
                <w:sz w:val="22"/>
                <w:szCs w:val="22"/>
              </w:rPr>
              <w:t>N (%)</w:t>
            </w:r>
            <w:r w:rsidRPr="007B1EC7">
              <w:rPr>
                <w:rFonts w:ascii="Arial" w:eastAsia="Times New Roman" w:hAnsi="Arial" w:cs="Arial"/>
                <w:bCs/>
                <w:color w:val="000000"/>
                <w:sz w:val="22"/>
                <w:szCs w:val="22"/>
              </w:rPr>
              <w:t>)</w:t>
            </w:r>
          </w:p>
        </w:tc>
        <w:tc>
          <w:tcPr>
            <w:tcW w:w="992"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2 (3.4)</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 (1.7)</w:t>
            </w:r>
          </w:p>
        </w:tc>
        <w:tc>
          <w:tcPr>
            <w:tcW w:w="1745"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 xml:space="preserve">2 </w:t>
            </w:r>
            <w:r w:rsidRPr="007B1EC7">
              <w:rPr>
                <w:rFonts w:ascii="Arial" w:eastAsia="Times New Roman" w:hAnsi="Arial" w:cs="Arial"/>
                <w:bCs/>
                <w:i/>
                <w:iCs/>
                <w:color w:val="000000"/>
                <w:sz w:val="22"/>
                <w:szCs w:val="22"/>
                <w:vertAlign w:val="subscript"/>
              </w:rPr>
              <w:t>(1)</w:t>
            </w:r>
            <w:r w:rsidRPr="007B1EC7">
              <w:rPr>
                <w:rFonts w:ascii="Arial" w:eastAsia="Times New Roman" w:hAnsi="Arial" w:cs="Arial"/>
                <w:bCs/>
                <w:i/>
                <w:iCs/>
                <w:color w:val="000000"/>
                <w:sz w:val="22"/>
                <w:szCs w:val="22"/>
              </w:rPr>
              <w:t>&lt;</w:t>
            </w:r>
            <w:r w:rsidRPr="007B1EC7">
              <w:rPr>
                <w:rFonts w:ascii="Arial" w:eastAsia="Times New Roman" w:hAnsi="Arial" w:cs="Arial"/>
                <w:bCs/>
                <w:color w:val="000000"/>
                <w:sz w:val="22"/>
                <w:szCs w:val="22"/>
              </w:rPr>
              <w:t>0.001</w:t>
            </w:r>
          </w:p>
        </w:tc>
        <w:tc>
          <w:tcPr>
            <w:tcW w:w="522"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60"/>
        </w:trPr>
        <w:tc>
          <w:tcPr>
            <w:tcW w:w="3417" w:type="dxa"/>
            <w:gridSpan w:val="4"/>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Medication during pregnancy</w:t>
            </w: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50"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745"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522"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2147" w:type="dxa"/>
            <w:gridSpan w:val="2"/>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L-Thyroxin </w:t>
            </w:r>
            <w:r w:rsidRPr="007B1EC7">
              <w:rPr>
                <w:rFonts w:ascii="Arial" w:eastAsia="Times New Roman" w:hAnsi="Arial" w:cs="Arial"/>
                <w:bCs/>
                <w:i/>
                <w:iCs/>
                <w:color w:val="000000"/>
                <w:sz w:val="22"/>
                <w:szCs w:val="22"/>
              </w:rPr>
              <w:t xml:space="preserve">(N </w:t>
            </w:r>
            <w:r w:rsidRPr="007B1EC7">
              <w:rPr>
                <w:rFonts w:ascii="Arial" w:eastAsia="Times New Roman" w:hAnsi="Arial" w:cs="Arial"/>
                <w:bCs/>
                <w:color w:val="000000"/>
                <w:sz w:val="22"/>
                <w:szCs w:val="22"/>
              </w:rPr>
              <w:t>(%))</w:t>
            </w:r>
          </w:p>
        </w:tc>
        <w:tc>
          <w:tcPr>
            <w:tcW w:w="992"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14 (23.7)</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10 (17.2)</w:t>
            </w:r>
          </w:p>
        </w:tc>
        <w:tc>
          <w:tcPr>
            <w:tcW w:w="1745"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 xml:space="preserve">2 </w:t>
            </w:r>
            <w:r w:rsidRPr="007B1EC7">
              <w:rPr>
                <w:rFonts w:ascii="Arial" w:eastAsia="Times New Roman" w:hAnsi="Arial" w:cs="Arial"/>
                <w:bCs/>
                <w:i/>
                <w:iCs/>
                <w:color w:val="000000"/>
                <w:sz w:val="22"/>
                <w:szCs w:val="22"/>
                <w:vertAlign w:val="subscript"/>
              </w:rPr>
              <w:t>(1)</w:t>
            </w:r>
            <w:r w:rsidRPr="007B1EC7">
              <w:rPr>
                <w:rFonts w:ascii="Arial" w:eastAsia="Times New Roman" w:hAnsi="Arial" w:cs="Arial"/>
                <w:bCs/>
                <w:i/>
                <w:iCs/>
                <w:color w:val="000000"/>
                <w:sz w:val="22"/>
                <w:szCs w:val="22"/>
              </w:rPr>
              <w:t>=</w:t>
            </w:r>
            <w:r w:rsidRPr="007B1EC7">
              <w:rPr>
                <w:rFonts w:ascii="Arial" w:eastAsia="Times New Roman" w:hAnsi="Arial" w:cs="Arial"/>
                <w:bCs/>
                <w:color w:val="000000"/>
                <w:sz w:val="22"/>
                <w:szCs w:val="22"/>
              </w:rPr>
              <w:t>0.41</w:t>
            </w:r>
          </w:p>
        </w:tc>
        <w:tc>
          <w:tcPr>
            <w:tcW w:w="522"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.52</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315"/>
        </w:trPr>
        <w:tc>
          <w:tcPr>
            <w:tcW w:w="278"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3139" w:type="dxa"/>
            <w:gridSpan w:val="3"/>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Glucocorticoids (</w:t>
            </w:r>
            <w:r w:rsidRPr="007B1EC7">
              <w:rPr>
                <w:rFonts w:ascii="Arial" w:eastAsia="Times New Roman" w:hAnsi="Arial" w:cs="Arial"/>
                <w:bCs/>
                <w:i/>
                <w:iCs/>
                <w:color w:val="000000"/>
                <w:sz w:val="22"/>
                <w:szCs w:val="22"/>
              </w:rPr>
              <w:t>N (%)</w:t>
            </w:r>
            <w:r w:rsidRPr="007B1EC7">
              <w:rPr>
                <w:rFonts w:ascii="Arial" w:eastAsia="Times New Roman" w:hAnsi="Arial" w:cs="Arial"/>
                <w:bCs/>
                <w:color w:val="000000"/>
                <w:sz w:val="22"/>
                <w:szCs w:val="22"/>
              </w:rPr>
              <w:t>)</w:t>
            </w:r>
          </w:p>
        </w:tc>
        <w:tc>
          <w:tcPr>
            <w:tcW w:w="567"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p>
        </w:tc>
        <w:tc>
          <w:tcPr>
            <w:tcW w:w="1373"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2 (3.4)</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3 (5.2)</w:t>
            </w:r>
          </w:p>
        </w:tc>
        <w:tc>
          <w:tcPr>
            <w:tcW w:w="1745"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χ</w:t>
            </w:r>
            <w:r w:rsidRPr="007B1EC7">
              <w:rPr>
                <w:rFonts w:ascii="Arial" w:eastAsia="Times New Roman" w:hAnsi="Arial" w:cs="Arial"/>
                <w:bCs/>
                <w:i/>
                <w:iCs/>
                <w:color w:val="000000"/>
                <w:sz w:val="22"/>
                <w:szCs w:val="22"/>
                <w:vertAlign w:val="superscript"/>
              </w:rPr>
              <w:t>2</w:t>
            </w:r>
            <w:r w:rsidRPr="007B1EC7">
              <w:rPr>
                <w:rFonts w:ascii="Arial" w:eastAsia="Times New Roman" w:hAnsi="Arial" w:cs="Arial"/>
                <w:bCs/>
                <w:i/>
                <w:iCs/>
                <w:color w:val="000000"/>
                <w:sz w:val="22"/>
                <w:szCs w:val="22"/>
                <w:vertAlign w:val="subscript"/>
              </w:rPr>
              <w:t>(1)</w:t>
            </w:r>
            <w:r w:rsidRPr="007B1EC7">
              <w:rPr>
                <w:rFonts w:ascii="Arial" w:eastAsia="Times New Roman" w:hAnsi="Arial" w:cs="Arial"/>
                <w:bCs/>
                <w:i/>
                <w:iCs/>
                <w:color w:val="000000"/>
                <w:sz w:val="22"/>
                <w:szCs w:val="22"/>
              </w:rPr>
              <w:t>&lt;</w:t>
            </w:r>
            <w:r w:rsidRPr="007B1EC7">
              <w:rPr>
                <w:rFonts w:ascii="Arial" w:eastAsia="Times New Roman" w:hAnsi="Arial" w:cs="Arial"/>
                <w:bCs/>
                <w:color w:val="000000"/>
                <w:sz w:val="22"/>
                <w:szCs w:val="22"/>
              </w:rPr>
              <w:t>0.001</w:t>
            </w:r>
          </w:p>
        </w:tc>
        <w:tc>
          <w:tcPr>
            <w:tcW w:w="522" w:type="dxa"/>
            <w:tcBorders>
              <w:top w:val="nil"/>
              <w:left w:val="nil"/>
              <w:bottom w:val="nil"/>
              <w:right w:val="nil"/>
            </w:tcBorders>
            <w:shd w:val="clear" w:color="auto" w:fill="auto"/>
            <w:noWrap/>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614F3C" w:rsidRPr="007B1EC7" w:rsidTr="00397C46">
        <w:trPr>
          <w:gridAfter w:val="2"/>
          <w:wAfter w:w="444" w:type="dxa"/>
          <w:trHeight w:val="315"/>
        </w:trPr>
        <w:tc>
          <w:tcPr>
            <w:tcW w:w="278" w:type="dxa"/>
            <w:tcBorders>
              <w:top w:val="nil"/>
              <w:left w:val="nil"/>
              <w:bottom w:val="single" w:sz="8" w:space="0" w:color="auto"/>
              <w:right w:val="nil"/>
            </w:tcBorders>
            <w:shd w:val="clear" w:color="auto" w:fill="auto"/>
            <w:noWrap/>
            <w:vAlign w:val="center"/>
            <w:hideMark/>
          </w:tcPr>
          <w:p w:rsidR="00614F3C" w:rsidRPr="007B1EC7" w:rsidRDefault="00614F3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3139" w:type="dxa"/>
            <w:gridSpan w:val="3"/>
            <w:tcBorders>
              <w:top w:val="nil"/>
              <w:left w:val="nil"/>
              <w:bottom w:val="single" w:sz="8" w:space="0" w:color="auto"/>
              <w:right w:val="nil"/>
            </w:tcBorders>
            <w:shd w:val="clear" w:color="auto" w:fill="auto"/>
            <w:noWrap/>
            <w:vAlign w:val="center"/>
            <w:hideMark/>
          </w:tcPr>
          <w:p w:rsidR="00614F3C" w:rsidRDefault="00614F3C">
            <w:pPr>
              <w:rPr>
                <w:rFonts w:ascii="Arial" w:hAnsi="Arial" w:cs="Arial"/>
                <w:color w:val="000000"/>
                <w:sz w:val="22"/>
                <w:szCs w:val="22"/>
              </w:rPr>
            </w:pPr>
            <w:r w:rsidRPr="00614F3C">
              <w:rPr>
                <w:rFonts w:ascii="Arial" w:hAnsi="Arial" w:cs="Arial"/>
                <w:color w:val="000000"/>
                <w:sz w:val="22"/>
                <w:szCs w:val="22"/>
              </w:rPr>
              <w:t>Anti-depressants (</w:t>
            </w:r>
            <w:r w:rsidRPr="00614F3C">
              <w:rPr>
                <w:rFonts w:ascii="Arial" w:hAnsi="Arial" w:cs="Arial"/>
                <w:i/>
                <w:color w:val="000000"/>
                <w:sz w:val="22"/>
                <w:szCs w:val="22"/>
              </w:rPr>
              <w:t>N</w:t>
            </w:r>
            <w:r w:rsidRPr="00614F3C">
              <w:rPr>
                <w:rFonts w:ascii="Arial" w:hAnsi="Arial" w:cs="Arial"/>
                <w:color w:val="000000"/>
                <w:sz w:val="22"/>
                <w:szCs w:val="22"/>
              </w:rPr>
              <w:t xml:space="preserve"> (%))</w:t>
            </w:r>
          </w:p>
        </w:tc>
        <w:tc>
          <w:tcPr>
            <w:tcW w:w="567" w:type="dxa"/>
            <w:tcBorders>
              <w:top w:val="nil"/>
              <w:left w:val="nil"/>
              <w:bottom w:val="single" w:sz="8" w:space="0" w:color="auto"/>
              <w:right w:val="nil"/>
            </w:tcBorders>
            <w:shd w:val="clear" w:color="auto" w:fill="auto"/>
            <w:noWrap/>
            <w:vAlign w:val="center"/>
            <w:hideMark/>
          </w:tcPr>
          <w:p w:rsidR="00614F3C" w:rsidRDefault="00614F3C">
            <w:pPr>
              <w:rPr>
                <w:rFonts w:ascii="Arial" w:hAnsi="Arial" w:cs="Arial"/>
                <w:color w:val="000000"/>
                <w:sz w:val="22"/>
                <w:szCs w:val="22"/>
              </w:rPr>
            </w:pPr>
            <w:r>
              <w:rPr>
                <w:rFonts w:ascii="Arial" w:hAnsi="Arial" w:cs="Arial"/>
                <w:color w:val="000000"/>
                <w:sz w:val="22"/>
                <w:szCs w:val="22"/>
              </w:rPr>
              <w:t> </w:t>
            </w:r>
          </w:p>
        </w:tc>
        <w:tc>
          <w:tcPr>
            <w:tcW w:w="1373" w:type="dxa"/>
            <w:tcBorders>
              <w:top w:val="nil"/>
              <w:left w:val="nil"/>
              <w:bottom w:val="single" w:sz="8" w:space="0" w:color="auto"/>
              <w:right w:val="nil"/>
            </w:tcBorders>
            <w:shd w:val="clear" w:color="auto" w:fill="auto"/>
            <w:noWrap/>
            <w:vAlign w:val="center"/>
            <w:hideMark/>
          </w:tcPr>
          <w:p w:rsidR="00614F3C" w:rsidRDefault="00614F3C">
            <w:pPr>
              <w:jc w:val="center"/>
              <w:rPr>
                <w:rFonts w:ascii="Arial" w:hAnsi="Arial" w:cs="Arial"/>
                <w:color w:val="000000"/>
                <w:sz w:val="22"/>
                <w:szCs w:val="22"/>
              </w:rPr>
            </w:pPr>
            <w:r>
              <w:rPr>
                <w:rFonts w:ascii="Arial" w:hAnsi="Arial" w:cs="Arial"/>
                <w:color w:val="000000"/>
                <w:sz w:val="22"/>
                <w:szCs w:val="22"/>
              </w:rPr>
              <w:t>0</w:t>
            </w:r>
          </w:p>
        </w:tc>
        <w:tc>
          <w:tcPr>
            <w:tcW w:w="1350" w:type="dxa"/>
            <w:tcBorders>
              <w:top w:val="nil"/>
              <w:left w:val="nil"/>
              <w:bottom w:val="single" w:sz="8" w:space="0" w:color="auto"/>
              <w:right w:val="nil"/>
            </w:tcBorders>
            <w:shd w:val="clear" w:color="auto" w:fill="auto"/>
            <w:noWrap/>
            <w:vAlign w:val="center"/>
            <w:hideMark/>
          </w:tcPr>
          <w:p w:rsidR="00614F3C" w:rsidRDefault="00614F3C">
            <w:pPr>
              <w:jc w:val="center"/>
              <w:rPr>
                <w:rFonts w:ascii="Arial" w:hAnsi="Arial" w:cs="Arial"/>
                <w:color w:val="000000"/>
                <w:sz w:val="22"/>
                <w:szCs w:val="22"/>
              </w:rPr>
            </w:pPr>
            <w:r>
              <w:rPr>
                <w:rFonts w:ascii="Arial" w:hAnsi="Arial" w:cs="Arial"/>
                <w:color w:val="000000"/>
                <w:sz w:val="22"/>
                <w:szCs w:val="22"/>
              </w:rPr>
              <w:t>1 (1.7)</w:t>
            </w:r>
          </w:p>
        </w:tc>
        <w:tc>
          <w:tcPr>
            <w:tcW w:w="1745" w:type="dxa"/>
            <w:tcBorders>
              <w:top w:val="nil"/>
              <w:left w:val="nil"/>
              <w:bottom w:val="single" w:sz="8" w:space="0" w:color="auto"/>
              <w:right w:val="nil"/>
            </w:tcBorders>
            <w:shd w:val="clear" w:color="auto" w:fill="auto"/>
            <w:noWrap/>
            <w:vAlign w:val="center"/>
            <w:hideMark/>
          </w:tcPr>
          <w:p w:rsidR="00614F3C" w:rsidRDefault="00614F3C">
            <w:pPr>
              <w:jc w:val="center"/>
              <w:rPr>
                <w:rFonts w:ascii="Arial" w:hAnsi="Arial" w:cs="Arial"/>
                <w:color w:val="000000"/>
                <w:sz w:val="22"/>
                <w:szCs w:val="22"/>
              </w:rPr>
            </w:pPr>
            <w:r>
              <w:rPr>
                <w:rFonts w:ascii="Arial" w:hAnsi="Arial" w:cs="Arial"/>
                <w:i/>
                <w:iCs/>
                <w:color w:val="000000"/>
                <w:sz w:val="22"/>
                <w:szCs w:val="22"/>
              </w:rPr>
              <w:t>χ</w:t>
            </w:r>
            <w:r>
              <w:rPr>
                <w:rFonts w:ascii="Arial" w:hAnsi="Arial" w:cs="Arial"/>
                <w:i/>
                <w:iCs/>
                <w:color w:val="000000"/>
                <w:sz w:val="22"/>
                <w:szCs w:val="22"/>
                <w:vertAlign w:val="superscript"/>
              </w:rPr>
              <w:t xml:space="preserve">2 </w:t>
            </w:r>
            <w:r>
              <w:rPr>
                <w:rFonts w:ascii="Arial" w:hAnsi="Arial" w:cs="Arial"/>
                <w:i/>
                <w:iCs/>
                <w:color w:val="000000"/>
                <w:sz w:val="22"/>
                <w:szCs w:val="22"/>
                <w:vertAlign w:val="subscript"/>
              </w:rPr>
              <w:t>(1)</w:t>
            </w:r>
            <w:r>
              <w:rPr>
                <w:rFonts w:ascii="Arial" w:hAnsi="Arial" w:cs="Arial"/>
                <w:i/>
                <w:iCs/>
                <w:color w:val="000000"/>
                <w:sz w:val="22"/>
                <w:szCs w:val="22"/>
              </w:rPr>
              <w:t xml:space="preserve">&lt; </w:t>
            </w:r>
            <w:r>
              <w:rPr>
                <w:rFonts w:ascii="Arial" w:hAnsi="Arial" w:cs="Arial"/>
                <w:color w:val="000000"/>
                <w:sz w:val="22"/>
                <w:szCs w:val="22"/>
              </w:rPr>
              <w:t>0.001</w:t>
            </w:r>
          </w:p>
        </w:tc>
        <w:tc>
          <w:tcPr>
            <w:tcW w:w="522" w:type="dxa"/>
            <w:tcBorders>
              <w:top w:val="nil"/>
              <w:left w:val="nil"/>
              <w:bottom w:val="single" w:sz="8" w:space="0" w:color="auto"/>
              <w:right w:val="nil"/>
            </w:tcBorders>
            <w:shd w:val="clear" w:color="auto" w:fill="auto"/>
            <w:noWrap/>
            <w:vAlign w:val="center"/>
            <w:hideMark/>
          </w:tcPr>
          <w:p w:rsidR="00614F3C" w:rsidRDefault="00614F3C">
            <w:pPr>
              <w:jc w:val="center"/>
              <w:rPr>
                <w:rFonts w:ascii="Arial" w:hAnsi="Arial" w:cs="Arial"/>
                <w:color w:val="000000"/>
                <w:sz w:val="22"/>
                <w:szCs w:val="22"/>
              </w:rPr>
            </w:pPr>
            <w:r>
              <w:rPr>
                <w:rFonts w:ascii="Arial" w:hAnsi="Arial" w:cs="Arial"/>
                <w:color w:val="000000"/>
                <w:sz w:val="22"/>
                <w:szCs w:val="22"/>
              </w:rPr>
              <w:t>.99</w:t>
            </w:r>
          </w:p>
        </w:tc>
        <w:tc>
          <w:tcPr>
            <w:tcW w:w="499" w:type="dxa"/>
            <w:vAlign w:val="center"/>
            <w:hideMark/>
          </w:tcPr>
          <w:p w:rsidR="00614F3C" w:rsidRPr="007B1EC7" w:rsidRDefault="00614F3C" w:rsidP="00397C46">
            <w:pPr>
              <w:rPr>
                <w:rFonts w:ascii="Times New Roman" w:eastAsia="Times New Roman" w:hAnsi="Times New Roman" w:cs="Times New Roman"/>
                <w:bCs/>
                <w:sz w:val="20"/>
                <w:szCs w:val="20"/>
              </w:rPr>
            </w:pPr>
          </w:p>
        </w:tc>
      </w:tr>
      <w:tr w:rsidR="002A000C" w:rsidRPr="007B1EC7" w:rsidTr="00397C46">
        <w:trPr>
          <w:gridAfter w:val="2"/>
          <w:wAfter w:w="444" w:type="dxa"/>
          <w:trHeight w:val="495"/>
        </w:trPr>
        <w:tc>
          <w:tcPr>
            <w:tcW w:w="8974" w:type="dxa"/>
            <w:gridSpan w:val="9"/>
            <w:tcBorders>
              <w:top w:val="single" w:sz="8" w:space="0" w:color="auto"/>
              <w:left w:val="nil"/>
              <w:bottom w:val="nil"/>
              <w:right w:val="nil"/>
            </w:tcBorders>
            <w:shd w:val="clear" w:color="auto" w:fill="auto"/>
            <w:vAlign w:val="center"/>
            <w:hideMark/>
          </w:tcPr>
          <w:p w:rsidR="002A000C" w:rsidRPr="007B1EC7" w:rsidRDefault="002A000C" w:rsidP="00397C46">
            <w:pPr>
              <w:rPr>
                <w:rFonts w:ascii="Arial" w:eastAsia="Times New Roman" w:hAnsi="Arial" w:cs="Arial"/>
                <w:bCs/>
                <w:color w:val="000000"/>
                <w:sz w:val="16"/>
                <w:szCs w:val="16"/>
              </w:rPr>
            </w:pPr>
            <w:r w:rsidRPr="007B1EC7">
              <w:rPr>
                <w:rFonts w:ascii="Arial" w:eastAsia="Times New Roman" w:hAnsi="Arial" w:cs="Arial"/>
                <w:bCs/>
                <w:color w:val="000000"/>
                <w:sz w:val="16"/>
                <w:szCs w:val="16"/>
              </w:rPr>
              <w:t>Women with at least mild CM experiences in one subscale of the CTQ were categorized as CM</w:t>
            </w:r>
            <w:r w:rsidRPr="00CE4712">
              <w:rPr>
                <w:rFonts w:ascii="Arial" w:eastAsia="Times New Roman" w:hAnsi="Arial" w:cs="Arial"/>
                <w:bCs/>
                <w:color w:val="000000"/>
                <w:sz w:val="16"/>
                <w:szCs w:val="16"/>
                <w:vertAlign w:val="superscript"/>
              </w:rPr>
              <w:t>+</w:t>
            </w:r>
            <w:r w:rsidRPr="007B1EC7">
              <w:rPr>
                <w:rFonts w:ascii="Arial" w:eastAsia="Times New Roman" w:hAnsi="Arial" w:cs="Arial"/>
                <w:bCs/>
                <w:color w:val="000000"/>
                <w:sz w:val="16"/>
                <w:szCs w:val="16"/>
              </w:rPr>
              <w:t>, otherwise as CM</w:t>
            </w:r>
            <w:r w:rsidRPr="00CE4712">
              <w:rPr>
                <w:rFonts w:ascii="Arial" w:eastAsia="Times New Roman" w:hAnsi="Arial" w:cs="Arial"/>
                <w:bCs/>
                <w:color w:val="000000"/>
                <w:sz w:val="16"/>
                <w:szCs w:val="16"/>
                <w:vertAlign w:val="superscript"/>
              </w:rPr>
              <w:t>-</w:t>
            </w:r>
            <w:r w:rsidRPr="007B1EC7">
              <w:rPr>
                <w:rFonts w:ascii="Arial" w:eastAsia="Times New Roman" w:hAnsi="Arial" w:cs="Arial"/>
                <w:bCs/>
                <w:color w:val="000000"/>
                <w:sz w:val="16"/>
                <w:szCs w:val="16"/>
              </w:rPr>
              <w:t xml:space="preserve">. CM= Childhood maltreatment; CTQ= </w:t>
            </w:r>
            <w:r w:rsidRPr="00CE4712">
              <w:rPr>
                <w:rFonts w:ascii="Arial" w:eastAsia="Times New Roman" w:hAnsi="Arial" w:cs="Arial"/>
                <w:bCs/>
                <w:i/>
                <w:color w:val="000000"/>
                <w:sz w:val="16"/>
                <w:szCs w:val="16"/>
              </w:rPr>
              <w:t>Childhood Trauma Questionnaire</w:t>
            </w:r>
            <w:r w:rsidRPr="007B1EC7">
              <w:rPr>
                <w:rFonts w:ascii="Arial" w:eastAsia="Times New Roman" w:hAnsi="Arial" w:cs="Arial"/>
                <w:bCs/>
                <w:color w:val="000000"/>
                <w:sz w:val="16"/>
                <w:szCs w:val="16"/>
              </w:rPr>
              <w:t xml:space="preserve">. </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trHeight w:val="300"/>
        </w:trPr>
        <w:tc>
          <w:tcPr>
            <w:tcW w:w="9917" w:type="dxa"/>
            <w:gridSpan w:val="12"/>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r w:rsidRPr="007B1EC7">
              <w:rPr>
                <w:rFonts w:ascii="Arial" w:eastAsia="Times New Roman" w:hAnsi="Arial" w:cs="Arial"/>
                <w:bCs/>
                <w:color w:val="000000"/>
                <w:sz w:val="16"/>
                <w:szCs w:val="16"/>
                <w:vertAlign w:val="superscript"/>
              </w:rPr>
              <w:t xml:space="preserve">a </w:t>
            </w:r>
            <w:r w:rsidRPr="007B1EC7">
              <w:rPr>
                <w:rFonts w:ascii="Arial" w:eastAsia="Times New Roman" w:hAnsi="Arial" w:cs="Arial"/>
                <w:bCs/>
                <w:color w:val="000000"/>
                <w:sz w:val="16"/>
                <w:szCs w:val="16"/>
              </w:rPr>
              <w:t xml:space="preserve">Disease and medication were listed when at least 2 individuals had the diagnosis or were medicated </w:t>
            </w:r>
          </w:p>
        </w:tc>
      </w:tr>
      <w:tr w:rsidR="002A000C" w:rsidRPr="007B1EC7" w:rsidTr="00397C46">
        <w:trPr>
          <w:trHeight w:val="300"/>
        </w:trPr>
        <w:tc>
          <w:tcPr>
            <w:tcW w:w="5357" w:type="dxa"/>
            <w:gridSpan w:val="6"/>
            <w:tcBorders>
              <w:top w:val="nil"/>
              <w:left w:val="nil"/>
              <w:bottom w:val="nil"/>
              <w:right w:val="nil"/>
            </w:tcBorders>
            <w:shd w:val="clear" w:color="auto" w:fill="auto"/>
            <w:noWrap/>
            <w:vAlign w:val="center"/>
            <w:hideMark/>
          </w:tcPr>
          <w:p w:rsidR="002A000C" w:rsidRPr="007B1EC7" w:rsidRDefault="002A000C" w:rsidP="008D1CA1">
            <w:pPr>
              <w:rPr>
                <w:rFonts w:ascii="Arial" w:eastAsia="Times New Roman" w:hAnsi="Arial" w:cs="Arial"/>
                <w:bCs/>
                <w:color w:val="000000"/>
                <w:sz w:val="16"/>
                <w:szCs w:val="16"/>
              </w:rPr>
            </w:pPr>
            <w:proofErr w:type="gramStart"/>
            <w:r w:rsidRPr="007B1EC7">
              <w:rPr>
                <w:rFonts w:ascii="Arial" w:eastAsia="Times New Roman" w:hAnsi="Arial" w:cs="Arial"/>
                <w:bCs/>
                <w:color w:val="000000"/>
                <w:sz w:val="16"/>
                <w:szCs w:val="16"/>
                <w:vertAlign w:val="superscript"/>
              </w:rPr>
              <w:t>b</w:t>
            </w:r>
            <w:proofErr w:type="gramEnd"/>
            <w:r w:rsidRPr="007B1EC7">
              <w:rPr>
                <w:rFonts w:ascii="Arial" w:eastAsia="Times New Roman" w:hAnsi="Arial" w:cs="Arial"/>
                <w:bCs/>
                <w:color w:val="000000"/>
                <w:sz w:val="16"/>
                <w:szCs w:val="16"/>
              </w:rPr>
              <w:t xml:space="preserve"> Main effect of the </w:t>
            </w:r>
            <w:r w:rsidRPr="005965BF">
              <w:rPr>
                <w:rFonts w:ascii="Arial" w:eastAsia="Times New Roman" w:hAnsi="Arial" w:cs="Arial"/>
                <w:bCs/>
                <w:color w:val="000000"/>
                <w:sz w:val="16"/>
                <w:szCs w:val="16"/>
              </w:rPr>
              <w:t>C</w:t>
            </w:r>
            <w:r w:rsidR="008D1CA1" w:rsidRPr="005965BF">
              <w:rPr>
                <w:rFonts w:ascii="Arial" w:eastAsia="Times New Roman" w:hAnsi="Arial" w:cs="Arial"/>
                <w:bCs/>
                <w:color w:val="000000"/>
                <w:sz w:val="16"/>
                <w:szCs w:val="16"/>
              </w:rPr>
              <w:t>M</w:t>
            </w:r>
            <w:r w:rsidRPr="007B1EC7">
              <w:rPr>
                <w:rFonts w:ascii="Arial" w:eastAsia="Times New Roman" w:hAnsi="Arial" w:cs="Arial"/>
                <w:bCs/>
                <w:color w:val="000000"/>
                <w:sz w:val="16"/>
                <w:szCs w:val="16"/>
              </w:rPr>
              <w:t xml:space="preserve"> classification  (chi-square tests). </w:t>
            </w:r>
          </w:p>
        </w:tc>
        <w:tc>
          <w:tcPr>
            <w:tcW w:w="1350"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p>
        </w:tc>
        <w:tc>
          <w:tcPr>
            <w:tcW w:w="1745"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p>
        </w:tc>
        <w:tc>
          <w:tcPr>
            <w:tcW w:w="522"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trHeight w:val="300"/>
        </w:trPr>
        <w:tc>
          <w:tcPr>
            <w:tcW w:w="8974" w:type="dxa"/>
            <w:gridSpan w:val="9"/>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proofErr w:type="gramStart"/>
            <w:r w:rsidRPr="007B1EC7">
              <w:rPr>
                <w:rFonts w:ascii="Arial" w:eastAsia="Times New Roman" w:hAnsi="Arial" w:cs="Arial"/>
                <w:bCs/>
                <w:color w:val="000000"/>
                <w:sz w:val="16"/>
                <w:szCs w:val="16"/>
                <w:vertAlign w:val="superscript"/>
              </w:rPr>
              <w:t>c</w:t>
            </w:r>
            <w:proofErr w:type="gramEnd"/>
            <w:r w:rsidRPr="007B1EC7">
              <w:rPr>
                <w:rFonts w:ascii="Arial" w:eastAsia="Times New Roman" w:hAnsi="Arial" w:cs="Arial"/>
                <w:bCs/>
                <w:color w:val="000000"/>
                <w:sz w:val="16"/>
                <w:szCs w:val="16"/>
              </w:rPr>
              <w:t xml:space="preserve"> Data regarding lifetime diagnosis of depression was not available for one CM</w:t>
            </w:r>
            <w:r w:rsidRPr="00CE4712">
              <w:rPr>
                <w:rFonts w:ascii="Arial" w:eastAsia="Times New Roman" w:hAnsi="Arial" w:cs="Arial"/>
                <w:bCs/>
                <w:color w:val="000000"/>
                <w:sz w:val="16"/>
                <w:szCs w:val="16"/>
                <w:vertAlign w:val="superscript"/>
              </w:rPr>
              <w:t>+</w:t>
            </w:r>
            <w:r w:rsidRPr="007B1EC7">
              <w:rPr>
                <w:rFonts w:ascii="Arial" w:eastAsia="Times New Roman" w:hAnsi="Arial" w:cs="Arial"/>
                <w:bCs/>
                <w:color w:val="000000"/>
                <w:sz w:val="16"/>
                <w:szCs w:val="16"/>
              </w:rPr>
              <w:t xml:space="preserve"> women. </w:t>
            </w:r>
          </w:p>
        </w:tc>
        <w:tc>
          <w:tcPr>
            <w:tcW w:w="499"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trHeight w:val="300"/>
        </w:trPr>
        <w:tc>
          <w:tcPr>
            <w:tcW w:w="8974" w:type="dxa"/>
            <w:gridSpan w:val="9"/>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proofErr w:type="gramStart"/>
            <w:r w:rsidRPr="007B1EC7">
              <w:rPr>
                <w:rFonts w:ascii="Arial" w:eastAsia="Times New Roman" w:hAnsi="Arial" w:cs="Arial"/>
                <w:bCs/>
                <w:color w:val="000000"/>
                <w:sz w:val="16"/>
                <w:szCs w:val="16"/>
                <w:vertAlign w:val="superscript"/>
              </w:rPr>
              <w:t>d</w:t>
            </w:r>
            <w:proofErr w:type="gramEnd"/>
            <w:r w:rsidRPr="007B1EC7">
              <w:rPr>
                <w:rFonts w:ascii="Arial" w:eastAsia="Times New Roman" w:hAnsi="Arial" w:cs="Arial"/>
                <w:bCs/>
                <w:color w:val="000000"/>
                <w:sz w:val="16"/>
                <w:szCs w:val="16"/>
              </w:rPr>
              <w:t xml:space="preserve"> One woman from each CM group had a diagnosis of depression and anxiety disorder.</w:t>
            </w:r>
          </w:p>
        </w:tc>
        <w:tc>
          <w:tcPr>
            <w:tcW w:w="499"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trHeight w:val="300"/>
        </w:trPr>
        <w:tc>
          <w:tcPr>
            <w:tcW w:w="8974" w:type="dxa"/>
            <w:gridSpan w:val="9"/>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proofErr w:type="gramStart"/>
            <w:r w:rsidRPr="007B1EC7">
              <w:rPr>
                <w:rFonts w:ascii="Arial" w:eastAsia="Times New Roman" w:hAnsi="Arial" w:cs="Arial"/>
                <w:bCs/>
                <w:color w:val="000000"/>
                <w:sz w:val="16"/>
                <w:szCs w:val="16"/>
                <w:vertAlign w:val="superscript"/>
              </w:rPr>
              <w:t>e</w:t>
            </w:r>
            <w:proofErr w:type="gramEnd"/>
            <w:r w:rsidRPr="007B1EC7">
              <w:rPr>
                <w:rFonts w:ascii="Arial" w:eastAsia="Times New Roman" w:hAnsi="Arial" w:cs="Arial"/>
                <w:bCs/>
                <w:color w:val="000000"/>
                <w:sz w:val="16"/>
                <w:szCs w:val="16"/>
                <w:vertAlign w:val="superscript"/>
              </w:rPr>
              <w:t xml:space="preserve"> </w:t>
            </w:r>
            <w:r w:rsidRPr="007B1EC7">
              <w:rPr>
                <w:rFonts w:ascii="Arial" w:eastAsia="Times New Roman" w:hAnsi="Arial" w:cs="Arial"/>
                <w:bCs/>
                <w:color w:val="000000"/>
                <w:sz w:val="16"/>
                <w:szCs w:val="16"/>
              </w:rPr>
              <w:t>Data regarding lifetime diagnosis of anxiety disorder was not available for one wom</w:t>
            </w:r>
            <w:r>
              <w:rPr>
                <w:rFonts w:ascii="Arial" w:eastAsia="Times New Roman" w:hAnsi="Arial" w:cs="Arial"/>
                <w:bCs/>
                <w:color w:val="000000"/>
                <w:sz w:val="16"/>
                <w:szCs w:val="16"/>
              </w:rPr>
              <w:t>a</w:t>
            </w:r>
            <w:r w:rsidRPr="007B1EC7">
              <w:rPr>
                <w:rFonts w:ascii="Arial" w:eastAsia="Times New Roman" w:hAnsi="Arial" w:cs="Arial"/>
                <w:bCs/>
                <w:color w:val="000000"/>
                <w:sz w:val="16"/>
                <w:szCs w:val="16"/>
              </w:rPr>
              <w:t>n</w:t>
            </w:r>
            <w:r>
              <w:rPr>
                <w:rFonts w:ascii="Arial" w:eastAsia="Times New Roman" w:hAnsi="Arial" w:cs="Arial"/>
                <w:bCs/>
                <w:color w:val="000000"/>
                <w:sz w:val="16"/>
                <w:szCs w:val="16"/>
              </w:rPr>
              <w:t xml:space="preserve"> of the</w:t>
            </w:r>
            <w:r w:rsidRPr="007B1EC7">
              <w:rPr>
                <w:rFonts w:ascii="Arial" w:eastAsia="Times New Roman" w:hAnsi="Arial" w:cs="Arial"/>
                <w:bCs/>
                <w:color w:val="000000"/>
                <w:sz w:val="16"/>
                <w:szCs w:val="16"/>
              </w:rPr>
              <w:t xml:space="preserve"> CM</w:t>
            </w:r>
            <w:r w:rsidRPr="00CE4712">
              <w:rPr>
                <w:rFonts w:ascii="Arial" w:eastAsia="Times New Roman" w:hAnsi="Arial" w:cs="Arial"/>
                <w:bCs/>
                <w:color w:val="000000"/>
                <w:sz w:val="16"/>
                <w:szCs w:val="16"/>
                <w:vertAlign w:val="superscript"/>
              </w:rPr>
              <w:t>+</w:t>
            </w:r>
            <w:r>
              <w:rPr>
                <w:rFonts w:ascii="Arial" w:eastAsia="Times New Roman" w:hAnsi="Arial" w:cs="Arial"/>
                <w:bCs/>
                <w:color w:val="000000"/>
                <w:sz w:val="16"/>
                <w:szCs w:val="16"/>
              </w:rPr>
              <w:t xml:space="preserve"> group.</w:t>
            </w:r>
            <w:r w:rsidRPr="007B1EC7">
              <w:rPr>
                <w:rFonts w:ascii="Arial" w:eastAsia="Times New Roman" w:hAnsi="Arial" w:cs="Arial"/>
                <w:bCs/>
                <w:color w:val="000000"/>
                <w:sz w:val="16"/>
                <w:szCs w:val="16"/>
              </w:rPr>
              <w:t xml:space="preserve"> </w:t>
            </w:r>
          </w:p>
        </w:tc>
        <w:tc>
          <w:tcPr>
            <w:tcW w:w="499"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16"/>
                <w:szCs w:val="16"/>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r>
      <w:tr w:rsidR="002A000C" w:rsidRPr="007B1EC7" w:rsidTr="00397C46">
        <w:trPr>
          <w:trHeight w:val="495"/>
        </w:trPr>
        <w:tc>
          <w:tcPr>
            <w:tcW w:w="8974" w:type="dxa"/>
            <w:gridSpan w:val="9"/>
            <w:tcBorders>
              <w:top w:val="nil"/>
              <w:left w:val="nil"/>
              <w:bottom w:val="nil"/>
              <w:right w:val="nil"/>
            </w:tcBorders>
            <w:shd w:val="clear" w:color="auto" w:fill="auto"/>
            <w:vAlign w:val="center"/>
            <w:hideMark/>
          </w:tcPr>
          <w:p w:rsidR="002A000C" w:rsidRPr="007B1EC7" w:rsidRDefault="002A000C" w:rsidP="00397C46">
            <w:pPr>
              <w:rPr>
                <w:rFonts w:ascii="Arial" w:eastAsia="Times New Roman" w:hAnsi="Arial" w:cs="Arial"/>
                <w:bCs/>
                <w:color w:val="000000"/>
                <w:sz w:val="16"/>
                <w:szCs w:val="16"/>
              </w:rPr>
            </w:pPr>
            <w:proofErr w:type="gramStart"/>
            <w:r w:rsidRPr="007B1EC7">
              <w:rPr>
                <w:rFonts w:ascii="Arial" w:eastAsia="Times New Roman" w:hAnsi="Arial" w:cs="Arial"/>
                <w:bCs/>
                <w:color w:val="000000"/>
                <w:sz w:val="16"/>
                <w:szCs w:val="16"/>
                <w:vertAlign w:val="superscript"/>
              </w:rPr>
              <w:t>f</w:t>
            </w:r>
            <w:proofErr w:type="gramEnd"/>
            <w:r w:rsidRPr="007B1EC7">
              <w:rPr>
                <w:rFonts w:ascii="Arial" w:eastAsia="Times New Roman" w:hAnsi="Arial" w:cs="Arial"/>
                <w:bCs/>
                <w:color w:val="000000"/>
                <w:sz w:val="16"/>
                <w:szCs w:val="16"/>
              </w:rPr>
              <w:t xml:space="preserve"> One CM+ women had asthma, </w:t>
            </w:r>
            <w:proofErr w:type="spellStart"/>
            <w:r w:rsidRPr="007B1EC7">
              <w:rPr>
                <w:rFonts w:ascii="Arial" w:eastAsia="Times New Roman" w:hAnsi="Arial" w:cs="Arial"/>
                <w:bCs/>
                <w:color w:val="000000"/>
                <w:sz w:val="16"/>
                <w:szCs w:val="16"/>
              </w:rPr>
              <w:t>neurodermatitis</w:t>
            </w:r>
            <w:proofErr w:type="spellEnd"/>
            <w:r w:rsidRPr="007B1EC7">
              <w:rPr>
                <w:rFonts w:ascii="Arial" w:eastAsia="Times New Roman" w:hAnsi="Arial" w:cs="Arial"/>
                <w:bCs/>
                <w:color w:val="000000"/>
                <w:sz w:val="16"/>
                <w:szCs w:val="16"/>
              </w:rPr>
              <w:t>, and allergy; one CM+ had diabetes and thyroid dysfunction; one CM+ woman had an allergy and thyroid dysfunction</w:t>
            </w:r>
            <w:r>
              <w:rPr>
                <w:rFonts w:ascii="Arial" w:eastAsia="Times New Roman" w:hAnsi="Arial" w:cs="Arial"/>
                <w:bCs/>
                <w:color w:val="000000"/>
                <w:sz w:val="16"/>
                <w:szCs w:val="16"/>
              </w:rPr>
              <w:t>.</w:t>
            </w:r>
          </w:p>
        </w:tc>
        <w:tc>
          <w:tcPr>
            <w:tcW w:w="499" w:type="dxa"/>
            <w:vAlign w:val="center"/>
            <w:hideMark/>
          </w:tcPr>
          <w:p w:rsidR="002A000C" w:rsidRPr="007B1EC7" w:rsidRDefault="002A000C" w:rsidP="00397C46">
            <w:pPr>
              <w:rPr>
                <w:rFonts w:ascii="Times New Roman" w:eastAsia="Times New Roman" w:hAnsi="Times New Roman" w:cs="Times New Roman"/>
                <w:bCs/>
                <w:sz w:val="20"/>
                <w:szCs w:val="20"/>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c>
          <w:tcPr>
            <w:tcW w:w="222" w:type="dxa"/>
            <w:vAlign w:val="center"/>
            <w:hideMark/>
          </w:tcPr>
          <w:p w:rsidR="002A000C" w:rsidRPr="007B1EC7" w:rsidRDefault="002A000C" w:rsidP="00397C46">
            <w:pPr>
              <w:rPr>
                <w:rFonts w:ascii="Times New Roman" w:eastAsia="Times New Roman" w:hAnsi="Times New Roman" w:cs="Times New Roman"/>
                <w:bCs/>
                <w:sz w:val="20"/>
                <w:szCs w:val="20"/>
              </w:rPr>
            </w:pPr>
          </w:p>
        </w:tc>
      </w:tr>
    </w:tbl>
    <w:p w:rsidR="002A000C" w:rsidRDefault="002A000C" w:rsidP="002A000C">
      <w:pPr>
        <w:tabs>
          <w:tab w:val="left" w:pos="3333"/>
        </w:tabs>
        <w:spacing w:line="480" w:lineRule="auto"/>
        <w:jc w:val="both"/>
        <w:rPr>
          <w:rFonts w:asciiTheme="minorBidi" w:hAnsiTheme="minorBidi"/>
          <w:bCs/>
          <w:noProof/>
          <w:sz w:val="22"/>
          <w:szCs w:val="22"/>
        </w:rPr>
      </w:pPr>
    </w:p>
    <w:p w:rsidR="002A000C" w:rsidRPr="007B1EC7" w:rsidRDefault="002A000C" w:rsidP="002A000C">
      <w:pPr>
        <w:rPr>
          <w:rFonts w:asciiTheme="minorBidi" w:hAnsiTheme="minorBidi"/>
          <w:bCs/>
          <w:noProof/>
          <w:sz w:val="22"/>
          <w:szCs w:val="22"/>
        </w:rPr>
      </w:pPr>
      <w:r>
        <w:rPr>
          <w:rFonts w:asciiTheme="minorBidi" w:hAnsiTheme="minorBidi"/>
          <w:bCs/>
          <w:noProof/>
          <w:sz w:val="22"/>
          <w:szCs w:val="22"/>
        </w:rPr>
        <w:br w:type="page"/>
      </w:r>
    </w:p>
    <w:tbl>
      <w:tblPr>
        <w:tblW w:w="10632" w:type="dxa"/>
        <w:tblInd w:w="-318" w:type="dxa"/>
        <w:tblLayout w:type="fixed"/>
        <w:tblLook w:val="04A0" w:firstRow="1" w:lastRow="0" w:firstColumn="1" w:lastColumn="0" w:noHBand="0" w:noVBand="1"/>
      </w:tblPr>
      <w:tblGrid>
        <w:gridCol w:w="987"/>
        <w:gridCol w:w="2133"/>
        <w:gridCol w:w="7512"/>
      </w:tblGrid>
      <w:tr w:rsidR="002A000C" w:rsidRPr="007B1EC7" w:rsidTr="00397C46">
        <w:trPr>
          <w:trHeight w:val="345"/>
        </w:trPr>
        <w:tc>
          <w:tcPr>
            <w:tcW w:w="10632" w:type="dxa"/>
            <w:gridSpan w:val="3"/>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347C1">
              <w:rPr>
                <w:rFonts w:ascii="Arial" w:eastAsia="Times New Roman" w:hAnsi="Arial" w:cs="Arial"/>
                <w:b/>
                <w:color w:val="000000"/>
                <w:sz w:val="22"/>
                <w:szCs w:val="22"/>
              </w:rPr>
              <w:lastRenderedPageBreak/>
              <w:t>Table S</w:t>
            </w:r>
            <w:r>
              <w:rPr>
                <w:rFonts w:ascii="Arial" w:eastAsia="Times New Roman" w:hAnsi="Arial" w:cs="Arial"/>
                <w:b/>
                <w:color w:val="000000"/>
                <w:sz w:val="22"/>
                <w:szCs w:val="22"/>
              </w:rPr>
              <w:t>2</w:t>
            </w:r>
            <w:r w:rsidRPr="007B1EC7">
              <w:rPr>
                <w:rFonts w:ascii="Arial" w:eastAsia="Times New Roman" w:hAnsi="Arial" w:cs="Arial"/>
                <w:bCs/>
                <w:color w:val="000000"/>
                <w:sz w:val="22"/>
                <w:szCs w:val="22"/>
              </w:rPr>
              <w:t xml:space="preserve">. Sequencing primers for </w:t>
            </w:r>
            <w:proofErr w:type="spellStart"/>
            <w:r w:rsidRPr="007B1EC7">
              <w:rPr>
                <w:rFonts w:ascii="Arial" w:eastAsia="Times New Roman" w:hAnsi="Arial" w:cs="Arial"/>
                <w:bCs/>
                <w:color w:val="000000"/>
                <w:sz w:val="22"/>
                <w:szCs w:val="22"/>
              </w:rPr>
              <w:t>EpiTYPER</w:t>
            </w:r>
            <w:proofErr w:type="spellEnd"/>
            <w:r w:rsidRPr="007B1EC7">
              <w:rPr>
                <w:rFonts w:ascii="Arial" w:eastAsia="Times New Roman" w:hAnsi="Arial" w:cs="Arial"/>
                <w:bCs/>
                <w:color w:val="000000"/>
                <w:sz w:val="22"/>
                <w:szCs w:val="22"/>
              </w:rPr>
              <w:t xml:space="preserve"> analyses </w:t>
            </w:r>
          </w:p>
        </w:tc>
      </w:tr>
      <w:tr w:rsidR="002A000C" w:rsidRPr="007B1EC7" w:rsidTr="00397C46">
        <w:trPr>
          <w:trHeight w:val="645"/>
        </w:trPr>
        <w:tc>
          <w:tcPr>
            <w:tcW w:w="987" w:type="dxa"/>
            <w:tcBorders>
              <w:top w:val="nil"/>
              <w:left w:val="nil"/>
              <w:bottom w:val="single" w:sz="8" w:space="0" w:color="auto"/>
              <w:right w:val="nil"/>
            </w:tcBorders>
            <w:shd w:val="clear" w:color="auto" w:fill="auto"/>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Gene symbol</w:t>
            </w:r>
          </w:p>
        </w:tc>
        <w:tc>
          <w:tcPr>
            <w:tcW w:w="2133" w:type="dxa"/>
            <w:tcBorders>
              <w:top w:val="nil"/>
              <w:left w:val="nil"/>
              <w:bottom w:val="single" w:sz="8" w:space="0" w:color="auto"/>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Amplicon</w:t>
            </w:r>
          </w:p>
        </w:tc>
        <w:tc>
          <w:tcPr>
            <w:tcW w:w="7512" w:type="dxa"/>
            <w:tcBorders>
              <w:top w:val="nil"/>
              <w:left w:val="nil"/>
              <w:bottom w:val="single" w:sz="8" w:space="0" w:color="auto"/>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Sequencing primer (5'-3')</w:t>
            </w:r>
            <w:r w:rsidRPr="007B1EC7">
              <w:rPr>
                <w:rFonts w:ascii="Arial" w:eastAsia="Times New Roman" w:hAnsi="Arial" w:cs="Arial"/>
                <w:bCs/>
                <w:color w:val="000000"/>
                <w:sz w:val="22"/>
                <w:szCs w:val="22"/>
                <w:vertAlign w:val="superscript"/>
              </w:rPr>
              <w:t>a</w:t>
            </w:r>
          </w:p>
        </w:tc>
      </w:tr>
      <w:tr w:rsidR="002A000C" w:rsidRPr="007B1EC7" w:rsidTr="00397C46">
        <w:trPr>
          <w:trHeight w:val="510"/>
        </w:trPr>
        <w:tc>
          <w:tcPr>
            <w:tcW w:w="987"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NR3C1</w:t>
            </w:r>
          </w:p>
        </w:tc>
        <w:tc>
          <w:tcPr>
            <w:tcW w:w="2133"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i/>
                <w:iCs/>
                <w:color w:val="000000"/>
                <w:sz w:val="22"/>
                <w:szCs w:val="22"/>
              </w:rPr>
              <w:t>NR3C1</w:t>
            </w:r>
            <w:r w:rsidRPr="007B1EC7">
              <w:rPr>
                <w:rFonts w:ascii="Arial" w:eastAsia="Times New Roman" w:hAnsi="Arial" w:cs="Arial"/>
                <w:bCs/>
                <w:color w:val="000000"/>
                <w:sz w:val="22"/>
                <w:szCs w:val="22"/>
              </w:rPr>
              <w:t xml:space="preserve"> Exon 1F #1</w:t>
            </w:r>
          </w:p>
        </w:tc>
        <w:tc>
          <w:tcPr>
            <w:tcW w:w="7512" w:type="dxa"/>
            <w:tcBorders>
              <w:top w:val="nil"/>
              <w:left w:val="nil"/>
              <w:bottom w:val="nil"/>
              <w:right w:val="nil"/>
            </w:tcBorders>
            <w:shd w:val="clear" w:color="auto" w:fill="auto"/>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F: </w:t>
            </w:r>
            <w:proofErr w:type="spellStart"/>
            <w:r w:rsidRPr="007B1EC7">
              <w:rPr>
                <w:rFonts w:ascii="Arial" w:eastAsia="Times New Roman" w:hAnsi="Arial" w:cs="Arial"/>
                <w:bCs/>
                <w:color w:val="000000"/>
                <w:sz w:val="22"/>
                <w:szCs w:val="22"/>
              </w:rPr>
              <w:t>aggaagagagGTTTTTTGGGGAGGTTTTAGGG</w:t>
            </w:r>
            <w:proofErr w:type="spellEnd"/>
          </w:p>
        </w:tc>
      </w:tr>
      <w:tr w:rsidR="002A000C" w:rsidRPr="007B1EC7" w:rsidTr="00397C46">
        <w:trPr>
          <w:trHeight w:val="510"/>
        </w:trPr>
        <w:tc>
          <w:tcPr>
            <w:tcW w:w="987"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2133" w:type="dxa"/>
            <w:tcBorders>
              <w:top w:val="nil"/>
              <w:left w:val="nil"/>
              <w:bottom w:val="single" w:sz="4" w:space="0" w:color="auto"/>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7512" w:type="dxa"/>
            <w:tcBorders>
              <w:top w:val="nil"/>
              <w:left w:val="nil"/>
              <w:bottom w:val="single" w:sz="4" w:space="0" w:color="auto"/>
              <w:right w:val="nil"/>
            </w:tcBorders>
            <w:shd w:val="clear" w:color="auto" w:fill="auto"/>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R:cagtaatacgactcactatagggagaaggctAAAAAAATACAAAAAAATCCAACTC</w:t>
            </w:r>
          </w:p>
        </w:tc>
      </w:tr>
      <w:tr w:rsidR="002A000C" w:rsidRPr="007B1EC7" w:rsidTr="00397C46">
        <w:trPr>
          <w:trHeight w:val="510"/>
        </w:trPr>
        <w:tc>
          <w:tcPr>
            <w:tcW w:w="987"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2133" w:type="dxa"/>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i/>
                <w:iCs/>
                <w:color w:val="000000"/>
                <w:sz w:val="22"/>
                <w:szCs w:val="22"/>
              </w:rPr>
              <w:t>NR3C1</w:t>
            </w:r>
            <w:r w:rsidRPr="007B1EC7">
              <w:rPr>
                <w:rFonts w:ascii="Arial" w:eastAsia="Times New Roman" w:hAnsi="Arial" w:cs="Arial"/>
                <w:bCs/>
                <w:color w:val="000000"/>
                <w:sz w:val="22"/>
                <w:szCs w:val="22"/>
              </w:rPr>
              <w:t xml:space="preserve"> Exon 1F #2</w:t>
            </w:r>
          </w:p>
        </w:tc>
        <w:tc>
          <w:tcPr>
            <w:tcW w:w="7512" w:type="dxa"/>
            <w:tcBorders>
              <w:top w:val="nil"/>
              <w:left w:val="nil"/>
              <w:bottom w:val="nil"/>
              <w:right w:val="nil"/>
            </w:tcBorders>
            <w:shd w:val="clear" w:color="auto" w:fill="auto"/>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F: </w:t>
            </w:r>
            <w:proofErr w:type="spellStart"/>
            <w:r w:rsidRPr="007B1EC7">
              <w:rPr>
                <w:rFonts w:ascii="Arial" w:eastAsia="Times New Roman" w:hAnsi="Arial" w:cs="Arial"/>
                <w:bCs/>
                <w:color w:val="000000"/>
                <w:sz w:val="22"/>
                <w:szCs w:val="22"/>
              </w:rPr>
              <w:t>aggaagagagTTTAATTTTTTAGGAAAAAGGGTGG</w:t>
            </w:r>
            <w:proofErr w:type="spellEnd"/>
          </w:p>
        </w:tc>
      </w:tr>
      <w:tr w:rsidR="002A000C" w:rsidRPr="007B1EC7" w:rsidTr="00397C46">
        <w:trPr>
          <w:trHeight w:val="510"/>
        </w:trPr>
        <w:tc>
          <w:tcPr>
            <w:tcW w:w="987" w:type="dxa"/>
            <w:tcBorders>
              <w:top w:val="nil"/>
              <w:left w:val="nil"/>
              <w:bottom w:val="single" w:sz="4"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2133" w:type="dxa"/>
            <w:tcBorders>
              <w:top w:val="nil"/>
              <w:left w:val="nil"/>
              <w:bottom w:val="single" w:sz="4" w:space="0" w:color="auto"/>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7512" w:type="dxa"/>
            <w:tcBorders>
              <w:top w:val="nil"/>
              <w:left w:val="nil"/>
              <w:bottom w:val="single" w:sz="4" w:space="0" w:color="auto"/>
              <w:right w:val="nil"/>
            </w:tcBorders>
            <w:shd w:val="clear" w:color="auto" w:fill="auto"/>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R:cagtaatacgactcactatagggagaaggctCCCTAAAACCTCCCCAAAAAAC</w:t>
            </w:r>
          </w:p>
        </w:tc>
      </w:tr>
      <w:tr w:rsidR="002A000C" w:rsidRPr="007B1EC7" w:rsidTr="00397C46">
        <w:trPr>
          <w:trHeight w:val="510"/>
        </w:trPr>
        <w:tc>
          <w:tcPr>
            <w:tcW w:w="987"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FKBP5</w:t>
            </w:r>
          </w:p>
        </w:tc>
        <w:tc>
          <w:tcPr>
            <w:tcW w:w="2133"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i/>
                <w:iCs/>
                <w:color w:val="000000"/>
                <w:sz w:val="22"/>
                <w:szCs w:val="22"/>
              </w:rPr>
              <w:t>FKBP5</w:t>
            </w:r>
            <w:r w:rsidRPr="007B1EC7">
              <w:rPr>
                <w:rFonts w:ascii="Arial" w:eastAsia="Times New Roman" w:hAnsi="Arial" w:cs="Arial"/>
                <w:bCs/>
                <w:color w:val="000000"/>
                <w:sz w:val="22"/>
                <w:szCs w:val="22"/>
              </w:rPr>
              <w:t xml:space="preserve"> Intron 7 #1</w:t>
            </w:r>
          </w:p>
        </w:tc>
        <w:tc>
          <w:tcPr>
            <w:tcW w:w="7512" w:type="dxa"/>
            <w:tcBorders>
              <w:top w:val="nil"/>
              <w:left w:val="nil"/>
              <w:bottom w:val="nil"/>
              <w:right w:val="nil"/>
            </w:tcBorders>
            <w:shd w:val="clear" w:color="auto" w:fill="auto"/>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F:  </w:t>
            </w:r>
            <w:proofErr w:type="spellStart"/>
            <w:r w:rsidRPr="007B1EC7">
              <w:rPr>
                <w:rFonts w:ascii="Arial" w:eastAsia="Times New Roman" w:hAnsi="Arial" w:cs="Arial"/>
                <w:bCs/>
                <w:color w:val="000000"/>
                <w:sz w:val="22"/>
                <w:szCs w:val="22"/>
              </w:rPr>
              <w:t>aggaagagagGTTGTTTTTGGAATTTAAGGTAATTG</w:t>
            </w:r>
            <w:proofErr w:type="spellEnd"/>
          </w:p>
        </w:tc>
      </w:tr>
      <w:tr w:rsidR="002A000C" w:rsidRPr="007B1EC7" w:rsidTr="00397C46">
        <w:trPr>
          <w:trHeight w:val="510"/>
        </w:trPr>
        <w:tc>
          <w:tcPr>
            <w:tcW w:w="987" w:type="dxa"/>
            <w:tcBorders>
              <w:top w:val="nil"/>
              <w:left w:val="nil"/>
              <w:bottom w:val="single" w:sz="4"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2133" w:type="dxa"/>
            <w:tcBorders>
              <w:top w:val="nil"/>
              <w:left w:val="nil"/>
              <w:bottom w:val="single" w:sz="4"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7512" w:type="dxa"/>
            <w:tcBorders>
              <w:top w:val="nil"/>
              <w:left w:val="nil"/>
              <w:bottom w:val="nil"/>
              <w:right w:val="nil"/>
            </w:tcBorders>
            <w:shd w:val="clear" w:color="auto" w:fill="auto"/>
            <w:vAlign w:val="center"/>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R: </w:t>
            </w:r>
            <w:proofErr w:type="spellStart"/>
            <w:r w:rsidRPr="007B1EC7">
              <w:rPr>
                <w:rFonts w:ascii="Arial" w:eastAsia="Times New Roman" w:hAnsi="Arial" w:cs="Arial"/>
                <w:bCs/>
                <w:color w:val="000000"/>
                <w:sz w:val="22"/>
                <w:szCs w:val="22"/>
              </w:rPr>
              <w:t>cagtaatacgactcactatagggagaaggct</w:t>
            </w:r>
            <w:proofErr w:type="spellEnd"/>
            <w:r w:rsidRPr="007B1EC7">
              <w:rPr>
                <w:rFonts w:ascii="Arial" w:eastAsia="Times New Roman" w:hAnsi="Arial" w:cs="Arial"/>
                <w:bCs/>
                <w:color w:val="000000"/>
                <w:sz w:val="22"/>
                <w:szCs w:val="22"/>
              </w:rPr>
              <w:t xml:space="preserve"> TCTCTTACCTCCAACACTACTACTAAAA </w:t>
            </w:r>
          </w:p>
        </w:tc>
      </w:tr>
      <w:tr w:rsidR="002A000C" w:rsidRPr="007B1EC7" w:rsidTr="00397C46">
        <w:trPr>
          <w:trHeight w:val="510"/>
        </w:trPr>
        <w:tc>
          <w:tcPr>
            <w:tcW w:w="987"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CRHR1</w:t>
            </w:r>
          </w:p>
        </w:tc>
        <w:tc>
          <w:tcPr>
            <w:tcW w:w="2133"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i/>
                <w:iCs/>
                <w:color w:val="000000"/>
                <w:sz w:val="22"/>
                <w:szCs w:val="22"/>
              </w:rPr>
              <w:t>CRHR1</w:t>
            </w:r>
            <w:r w:rsidRPr="007B1EC7">
              <w:rPr>
                <w:rFonts w:ascii="Arial" w:eastAsia="Times New Roman" w:hAnsi="Arial" w:cs="Arial"/>
                <w:bCs/>
                <w:color w:val="000000"/>
                <w:sz w:val="22"/>
                <w:szCs w:val="22"/>
              </w:rPr>
              <w:t xml:space="preserve"> #1</w:t>
            </w:r>
          </w:p>
        </w:tc>
        <w:tc>
          <w:tcPr>
            <w:tcW w:w="7512" w:type="dxa"/>
            <w:tcBorders>
              <w:top w:val="single" w:sz="4" w:space="0" w:color="auto"/>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F: </w:t>
            </w:r>
            <w:proofErr w:type="spellStart"/>
            <w:r w:rsidRPr="007B1EC7">
              <w:rPr>
                <w:rFonts w:ascii="Arial" w:eastAsia="Times New Roman" w:hAnsi="Arial" w:cs="Arial"/>
                <w:bCs/>
                <w:color w:val="000000"/>
                <w:sz w:val="22"/>
                <w:szCs w:val="22"/>
              </w:rPr>
              <w:t>aggaagagagGTTGTTTTTGGTATTGGTGTTTTTG</w:t>
            </w:r>
            <w:proofErr w:type="spellEnd"/>
          </w:p>
        </w:tc>
      </w:tr>
      <w:tr w:rsidR="002A000C" w:rsidRPr="007B1EC7" w:rsidTr="00397C46">
        <w:trPr>
          <w:trHeight w:val="510"/>
        </w:trPr>
        <w:tc>
          <w:tcPr>
            <w:tcW w:w="987"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2133" w:type="dxa"/>
            <w:tcBorders>
              <w:top w:val="nil"/>
              <w:left w:val="nil"/>
              <w:bottom w:val="single" w:sz="4"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7512" w:type="dxa"/>
            <w:tcBorders>
              <w:top w:val="nil"/>
              <w:left w:val="nil"/>
              <w:bottom w:val="single" w:sz="4" w:space="0" w:color="auto"/>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R:cagtaatacgactcactatagggagaaggctCTTCTACCCCATTCCCATTATTAAA</w:t>
            </w:r>
          </w:p>
        </w:tc>
      </w:tr>
      <w:tr w:rsidR="002A000C" w:rsidRPr="007B1EC7" w:rsidTr="00397C46">
        <w:trPr>
          <w:trHeight w:val="510"/>
        </w:trPr>
        <w:tc>
          <w:tcPr>
            <w:tcW w:w="987"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2133"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i/>
                <w:iCs/>
                <w:color w:val="000000"/>
                <w:sz w:val="22"/>
                <w:szCs w:val="22"/>
              </w:rPr>
              <w:t>CRHR1</w:t>
            </w:r>
            <w:r w:rsidRPr="007B1EC7">
              <w:rPr>
                <w:rFonts w:ascii="Arial" w:eastAsia="Times New Roman" w:hAnsi="Arial" w:cs="Arial"/>
                <w:bCs/>
                <w:color w:val="000000"/>
                <w:sz w:val="22"/>
                <w:szCs w:val="22"/>
              </w:rPr>
              <w:t xml:space="preserve"> #2</w:t>
            </w:r>
          </w:p>
        </w:tc>
        <w:tc>
          <w:tcPr>
            <w:tcW w:w="7512" w:type="dxa"/>
            <w:tcBorders>
              <w:top w:val="nil"/>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 xml:space="preserve">F: </w:t>
            </w:r>
            <w:proofErr w:type="spellStart"/>
            <w:r w:rsidRPr="007B1EC7">
              <w:rPr>
                <w:rFonts w:ascii="Arial" w:eastAsia="Times New Roman" w:hAnsi="Arial" w:cs="Arial"/>
                <w:bCs/>
                <w:color w:val="000000"/>
                <w:sz w:val="22"/>
                <w:szCs w:val="22"/>
              </w:rPr>
              <w:t>aggaagagagTTTTTTTAATAATGGGAATGGGGTA</w:t>
            </w:r>
            <w:proofErr w:type="spellEnd"/>
          </w:p>
        </w:tc>
      </w:tr>
      <w:tr w:rsidR="002A000C" w:rsidRPr="007B1EC7" w:rsidTr="00397C46">
        <w:trPr>
          <w:trHeight w:val="413"/>
        </w:trPr>
        <w:tc>
          <w:tcPr>
            <w:tcW w:w="987" w:type="dxa"/>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2133" w:type="dxa"/>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7512" w:type="dxa"/>
            <w:tcBorders>
              <w:top w:val="nil"/>
              <w:left w:val="nil"/>
              <w:bottom w:val="single" w:sz="8" w:space="0" w:color="auto"/>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R:cagtaatacgactcactatagggagaaggctAAAACAAAAATAACAACACCCACTT</w:t>
            </w:r>
          </w:p>
        </w:tc>
      </w:tr>
      <w:tr w:rsidR="002A000C" w:rsidRPr="007B1EC7" w:rsidTr="00397C46">
        <w:trPr>
          <w:trHeight w:val="315"/>
        </w:trPr>
        <w:tc>
          <w:tcPr>
            <w:tcW w:w="3120" w:type="dxa"/>
            <w:gridSpan w:val="2"/>
            <w:tcBorders>
              <w:top w:val="nil"/>
              <w:left w:val="nil"/>
              <w:bottom w:val="nil"/>
              <w:right w:val="nil"/>
            </w:tcBorders>
            <w:shd w:val="clear" w:color="auto" w:fill="auto"/>
            <w:noWrap/>
            <w:vAlign w:val="center"/>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vertAlign w:val="superscript"/>
              </w:rPr>
              <w:t xml:space="preserve">a </w:t>
            </w:r>
            <w:r w:rsidRPr="007B1EC7">
              <w:rPr>
                <w:rFonts w:ascii="Arial" w:eastAsia="Times New Roman" w:hAnsi="Arial" w:cs="Arial"/>
                <w:bCs/>
                <w:color w:val="000000"/>
                <w:sz w:val="22"/>
                <w:szCs w:val="22"/>
              </w:rPr>
              <w:t>Capital letters: gene specific</w:t>
            </w:r>
          </w:p>
        </w:tc>
        <w:tc>
          <w:tcPr>
            <w:tcW w:w="7512"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r>
    </w:tbl>
    <w:p w:rsidR="002A000C" w:rsidRDefault="002A000C" w:rsidP="002A000C">
      <w:pPr>
        <w:rPr>
          <w:rFonts w:asciiTheme="minorBidi" w:hAnsiTheme="minorBidi"/>
          <w:bCs/>
          <w:noProof/>
          <w:sz w:val="22"/>
          <w:szCs w:val="22"/>
        </w:rPr>
      </w:pPr>
      <w:r>
        <w:rPr>
          <w:rFonts w:asciiTheme="minorBidi" w:hAnsiTheme="minorBidi"/>
          <w:bCs/>
          <w:noProof/>
          <w:sz w:val="22"/>
          <w:szCs w:val="22"/>
        </w:rPr>
        <w:br w:type="page"/>
      </w:r>
    </w:p>
    <w:p w:rsidR="002A000C" w:rsidRPr="007B1EC7" w:rsidRDefault="002A000C" w:rsidP="002A000C">
      <w:pPr>
        <w:tabs>
          <w:tab w:val="left" w:pos="3333"/>
        </w:tabs>
        <w:spacing w:line="480" w:lineRule="auto"/>
        <w:jc w:val="both"/>
        <w:rPr>
          <w:rFonts w:asciiTheme="minorBidi" w:hAnsiTheme="minorBidi"/>
          <w:bCs/>
          <w:noProof/>
          <w:sz w:val="22"/>
          <w:szCs w:val="22"/>
        </w:rPr>
      </w:pPr>
    </w:p>
    <w:tbl>
      <w:tblPr>
        <w:tblW w:w="9513" w:type="dxa"/>
        <w:tblInd w:w="93" w:type="dxa"/>
        <w:tblLayout w:type="fixed"/>
        <w:tblLook w:val="04A0" w:firstRow="1" w:lastRow="0" w:firstColumn="1" w:lastColumn="0" w:noHBand="0" w:noVBand="1"/>
      </w:tblPr>
      <w:tblGrid>
        <w:gridCol w:w="1203"/>
        <w:gridCol w:w="1931"/>
        <w:gridCol w:w="709"/>
        <w:gridCol w:w="708"/>
        <w:gridCol w:w="1418"/>
        <w:gridCol w:w="1559"/>
        <w:gridCol w:w="1134"/>
        <w:gridCol w:w="851"/>
      </w:tblGrid>
      <w:tr w:rsidR="002A000C" w:rsidRPr="007B1EC7" w:rsidTr="00397C46">
        <w:trPr>
          <w:trHeight w:val="345"/>
        </w:trPr>
        <w:tc>
          <w:tcPr>
            <w:tcW w:w="4551" w:type="dxa"/>
            <w:gridSpan w:val="4"/>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Pr>
                <w:rFonts w:ascii="Arial" w:hAnsi="Arial" w:cs="Arial"/>
                <w:bCs/>
                <w:noProof/>
                <w:sz w:val="22"/>
                <w:szCs w:val="22"/>
              </w:rPr>
              <w:br w:type="page"/>
            </w:r>
            <w:r w:rsidRPr="007347C1">
              <w:rPr>
                <w:rFonts w:ascii="Arial" w:eastAsia="Times New Roman" w:hAnsi="Arial" w:cs="Arial"/>
                <w:b/>
                <w:color w:val="000000"/>
                <w:sz w:val="22"/>
                <w:szCs w:val="22"/>
              </w:rPr>
              <w:t>Table S</w:t>
            </w:r>
            <w:r>
              <w:rPr>
                <w:rFonts w:ascii="Arial" w:eastAsia="Times New Roman" w:hAnsi="Arial" w:cs="Arial"/>
                <w:b/>
                <w:color w:val="000000"/>
                <w:sz w:val="22"/>
                <w:szCs w:val="22"/>
              </w:rPr>
              <w:t>3</w:t>
            </w:r>
            <w:r w:rsidRPr="007B1EC7">
              <w:rPr>
                <w:rFonts w:ascii="Arial" w:eastAsia="Times New Roman" w:hAnsi="Arial" w:cs="Arial"/>
                <w:bCs/>
                <w:color w:val="000000"/>
                <w:sz w:val="22"/>
                <w:szCs w:val="22"/>
              </w:rPr>
              <w:t xml:space="preserve">. Gene expression analyses  </w:t>
            </w:r>
          </w:p>
        </w:tc>
        <w:tc>
          <w:tcPr>
            <w:tcW w:w="1418" w:type="dxa"/>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1559" w:type="dxa"/>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1134" w:type="dxa"/>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851" w:type="dxa"/>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r>
      <w:tr w:rsidR="002A000C" w:rsidRPr="007B1EC7" w:rsidTr="00397C46">
        <w:trPr>
          <w:trHeight w:val="615"/>
        </w:trPr>
        <w:tc>
          <w:tcPr>
            <w:tcW w:w="1203" w:type="dxa"/>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1931" w:type="dxa"/>
            <w:tcBorders>
              <w:top w:val="nil"/>
              <w:left w:val="nil"/>
              <w:bottom w:val="single" w:sz="8" w:space="0" w:color="auto"/>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Target</w:t>
            </w:r>
          </w:p>
        </w:tc>
        <w:tc>
          <w:tcPr>
            <w:tcW w:w="1417" w:type="dxa"/>
            <w:gridSpan w:val="2"/>
            <w:tcBorders>
              <w:top w:val="nil"/>
              <w:left w:val="nil"/>
              <w:bottom w:val="single" w:sz="8" w:space="0" w:color="auto"/>
              <w:right w:val="nil"/>
            </w:tcBorders>
            <w:shd w:val="clear" w:color="auto" w:fill="auto"/>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Total (</w:t>
            </w:r>
            <w:r w:rsidRPr="005E58EF">
              <w:rPr>
                <w:rFonts w:ascii="Arial" w:eastAsia="Times New Roman" w:hAnsi="Arial" w:cs="Arial"/>
                <w:bCs/>
                <w:i/>
                <w:iCs/>
                <w:color w:val="000000"/>
                <w:sz w:val="22"/>
                <w:szCs w:val="22"/>
              </w:rPr>
              <w:t>n=</w:t>
            </w:r>
            <w:r w:rsidRPr="007B1EC7">
              <w:rPr>
                <w:rFonts w:ascii="Arial" w:eastAsia="Times New Roman" w:hAnsi="Arial" w:cs="Arial"/>
                <w:bCs/>
                <w:color w:val="000000"/>
                <w:sz w:val="22"/>
                <w:szCs w:val="22"/>
              </w:rPr>
              <w:t>70)</w:t>
            </w:r>
          </w:p>
        </w:tc>
        <w:tc>
          <w:tcPr>
            <w:tcW w:w="1418" w:type="dxa"/>
            <w:tcBorders>
              <w:top w:val="nil"/>
              <w:left w:val="nil"/>
              <w:bottom w:val="single" w:sz="8" w:space="0" w:color="auto"/>
              <w:right w:val="nil"/>
            </w:tcBorders>
            <w:shd w:val="clear" w:color="auto" w:fill="auto"/>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CM</w:t>
            </w:r>
            <w:r w:rsidRPr="00835505">
              <w:rPr>
                <w:rFonts w:ascii="Arial" w:eastAsia="Times New Roman" w:hAnsi="Arial" w:cs="Arial"/>
                <w:bCs/>
                <w:color w:val="000000"/>
                <w:sz w:val="22"/>
                <w:szCs w:val="22"/>
                <w:vertAlign w:val="superscript"/>
              </w:rPr>
              <w:t>-</w:t>
            </w:r>
            <w:r w:rsidRPr="007B1EC7">
              <w:rPr>
                <w:rFonts w:ascii="Arial" w:eastAsia="Times New Roman" w:hAnsi="Arial" w:cs="Arial"/>
                <w:bCs/>
                <w:color w:val="000000"/>
                <w:sz w:val="22"/>
                <w:szCs w:val="22"/>
              </w:rPr>
              <w:t xml:space="preserve"> (</w:t>
            </w:r>
            <w:r w:rsidRPr="005E58EF">
              <w:rPr>
                <w:rFonts w:ascii="Arial" w:eastAsia="Times New Roman" w:hAnsi="Arial" w:cs="Arial"/>
                <w:bCs/>
                <w:i/>
                <w:iCs/>
                <w:color w:val="000000"/>
                <w:sz w:val="22"/>
                <w:szCs w:val="22"/>
              </w:rPr>
              <w:t>n=</w:t>
            </w:r>
            <w:r w:rsidRPr="007B1EC7">
              <w:rPr>
                <w:rFonts w:ascii="Arial" w:eastAsia="Times New Roman" w:hAnsi="Arial" w:cs="Arial"/>
                <w:bCs/>
                <w:color w:val="000000"/>
                <w:sz w:val="22"/>
                <w:szCs w:val="22"/>
              </w:rPr>
              <w:t>36)</w:t>
            </w:r>
          </w:p>
        </w:tc>
        <w:tc>
          <w:tcPr>
            <w:tcW w:w="1559" w:type="dxa"/>
            <w:tcBorders>
              <w:top w:val="nil"/>
              <w:left w:val="nil"/>
              <w:bottom w:val="single" w:sz="8" w:space="0" w:color="auto"/>
              <w:right w:val="nil"/>
            </w:tcBorders>
            <w:shd w:val="clear" w:color="auto" w:fill="auto"/>
            <w:vAlign w:val="bottom"/>
            <w:hideMark/>
          </w:tcPr>
          <w:p w:rsidR="002A000C" w:rsidRPr="007B1EC7" w:rsidRDefault="002A000C" w:rsidP="00397C46">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CM</w:t>
            </w:r>
            <w:r w:rsidRPr="00835505">
              <w:rPr>
                <w:rFonts w:ascii="Arial" w:eastAsia="Times New Roman" w:hAnsi="Arial" w:cs="Arial"/>
                <w:bCs/>
                <w:color w:val="000000"/>
                <w:sz w:val="22"/>
                <w:szCs w:val="22"/>
                <w:vertAlign w:val="superscript"/>
              </w:rPr>
              <w:t>+</w:t>
            </w:r>
            <w:r w:rsidRPr="007B1EC7">
              <w:rPr>
                <w:rFonts w:ascii="Arial" w:eastAsia="Times New Roman" w:hAnsi="Arial" w:cs="Arial"/>
                <w:bCs/>
                <w:color w:val="000000"/>
                <w:sz w:val="22"/>
                <w:szCs w:val="22"/>
              </w:rPr>
              <w:t xml:space="preserve">  (</w:t>
            </w:r>
            <w:r w:rsidRPr="005E58EF">
              <w:rPr>
                <w:rFonts w:ascii="Arial" w:eastAsia="Times New Roman" w:hAnsi="Arial" w:cs="Arial"/>
                <w:bCs/>
                <w:i/>
                <w:iCs/>
                <w:color w:val="000000"/>
                <w:sz w:val="22"/>
                <w:szCs w:val="22"/>
              </w:rPr>
              <w:t>n=</w:t>
            </w:r>
            <w:r w:rsidRPr="007B1EC7">
              <w:rPr>
                <w:rFonts w:ascii="Arial" w:eastAsia="Times New Roman" w:hAnsi="Arial" w:cs="Arial"/>
                <w:bCs/>
                <w:color w:val="000000"/>
                <w:sz w:val="22"/>
                <w:szCs w:val="22"/>
              </w:rPr>
              <w:t>34)</w:t>
            </w:r>
          </w:p>
        </w:tc>
        <w:tc>
          <w:tcPr>
            <w:tcW w:w="1134" w:type="dxa"/>
            <w:tcBorders>
              <w:top w:val="nil"/>
              <w:left w:val="nil"/>
              <w:bottom w:val="single" w:sz="8" w:space="0" w:color="auto"/>
              <w:right w:val="nil"/>
            </w:tcBorders>
            <w:shd w:val="clear" w:color="auto" w:fill="auto"/>
            <w:vAlign w:val="bottom"/>
            <w:hideMark/>
          </w:tcPr>
          <w:p w:rsidR="002A000C" w:rsidRPr="007B1EC7" w:rsidRDefault="002A000C" w:rsidP="00397C46">
            <w:pPr>
              <w:jc w:val="center"/>
              <w:rPr>
                <w:rFonts w:ascii="Arial" w:eastAsia="Times New Roman" w:hAnsi="Arial" w:cs="Arial"/>
                <w:bCs/>
                <w:sz w:val="22"/>
                <w:szCs w:val="22"/>
              </w:rPr>
            </w:pPr>
            <w:r w:rsidRPr="007B1EC7">
              <w:rPr>
                <w:rFonts w:ascii="Arial" w:eastAsia="Times New Roman" w:hAnsi="Arial" w:cs="Arial"/>
                <w:bCs/>
                <w:sz w:val="22"/>
                <w:szCs w:val="22"/>
              </w:rPr>
              <w:t xml:space="preserve">Statistics </w:t>
            </w:r>
          </w:p>
        </w:tc>
        <w:tc>
          <w:tcPr>
            <w:tcW w:w="851" w:type="dxa"/>
            <w:tcBorders>
              <w:top w:val="nil"/>
              <w:left w:val="nil"/>
              <w:bottom w:val="single" w:sz="8" w:space="0" w:color="auto"/>
              <w:right w:val="nil"/>
            </w:tcBorders>
            <w:shd w:val="clear" w:color="auto" w:fill="auto"/>
            <w:noWrap/>
            <w:vAlign w:val="bottom"/>
            <w:hideMark/>
          </w:tcPr>
          <w:p w:rsidR="002A000C" w:rsidRPr="007B1EC7" w:rsidRDefault="002A000C" w:rsidP="00397C46">
            <w:pPr>
              <w:jc w:val="cente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p</w:t>
            </w:r>
            <w:r w:rsidRPr="007B1EC7">
              <w:rPr>
                <w:rFonts w:ascii="Arial" w:eastAsia="Times New Roman" w:hAnsi="Arial" w:cs="Arial"/>
                <w:bCs/>
                <w:i/>
                <w:iCs/>
                <w:color w:val="000000"/>
                <w:sz w:val="22"/>
                <w:szCs w:val="22"/>
                <w:vertAlign w:val="superscript"/>
              </w:rPr>
              <w:t>a</w:t>
            </w:r>
          </w:p>
        </w:tc>
      </w:tr>
      <w:tr w:rsidR="002A000C" w:rsidRPr="007B1EC7" w:rsidTr="00397C46">
        <w:trPr>
          <w:trHeight w:val="315"/>
        </w:trPr>
        <w:tc>
          <w:tcPr>
            <w:tcW w:w="1203"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Mothers</w:t>
            </w:r>
          </w:p>
        </w:tc>
        <w:tc>
          <w:tcPr>
            <w:tcW w:w="1931" w:type="dxa"/>
            <w:tcBorders>
              <w:top w:val="nil"/>
              <w:left w:val="nil"/>
              <w:bottom w:val="nil"/>
              <w:right w:val="nil"/>
            </w:tcBorders>
            <w:shd w:val="clear" w:color="auto" w:fill="auto"/>
            <w:noWrap/>
            <w:vAlign w:val="bottom"/>
            <w:hideMark/>
          </w:tcPr>
          <w:p w:rsidR="002A000C" w:rsidRPr="007B1EC7" w:rsidRDefault="002A000C" w:rsidP="00397C46">
            <w:pPr>
              <w:rPr>
                <w:rFonts w:ascii="Arial" w:eastAsia="Times New Roman" w:hAnsi="Arial" w:cs="Arial"/>
                <w:bCs/>
                <w:color w:val="000000"/>
                <w:sz w:val="22"/>
                <w:szCs w:val="22"/>
              </w:rPr>
            </w:pPr>
          </w:p>
        </w:tc>
        <w:tc>
          <w:tcPr>
            <w:tcW w:w="1417" w:type="dxa"/>
            <w:gridSpan w:val="2"/>
            <w:tcBorders>
              <w:top w:val="nil"/>
              <w:left w:val="nil"/>
              <w:bottom w:val="nil"/>
              <w:right w:val="nil"/>
            </w:tcBorders>
            <w:shd w:val="clear" w:color="auto" w:fill="auto"/>
            <w:vAlign w:val="bottom"/>
            <w:hideMark/>
          </w:tcPr>
          <w:p w:rsidR="002A000C" w:rsidRPr="007B1EC7" w:rsidRDefault="002A000C" w:rsidP="00397C46">
            <w:pPr>
              <w:jc w:val="center"/>
              <w:rPr>
                <w:rFonts w:ascii="Arial" w:eastAsia="Times New Roman" w:hAnsi="Arial" w:cs="Arial"/>
                <w:bCs/>
                <w:color w:val="000000"/>
                <w:sz w:val="22"/>
                <w:szCs w:val="22"/>
              </w:rPr>
            </w:pPr>
          </w:p>
        </w:tc>
        <w:tc>
          <w:tcPr>
            <w:tcW w:w="1418" w:type="dxa"/>
            <w:tcBorders>
              <w:top w:val="nil"/>
              <w:left w:val="nil"/>
              <w:bottom w:val="nil"/>
              <w:right w:val="nil"/>
            </w:tcBorders>
            <w:shd w:val="clear" w:color="auto" w:fill="auto"/>
            <w:vAlign w:val="bottom"/>
            <w:hideMark/>
          </w:tcPr>
          <w:p w:rsidR="002A000C" w:rsidRPr="007B1EC7" w:rsidRDefault="002A000C" w:rsidP="00397C46">
            <w:pPr>
              <w:jc w:val="center"/>
              <w:rPr>
                <w:rFonts w:ascii="Arial" w:eastAsia="Times New Roman" w:hAnsi="Arial" w:cs="Arial"/>
                <w:bCs/>
                <w:color w:val="000000"/>
                <w:sz w:val="22"/>
                <w:szCs w:val="22"/>
              </w:rPr>
            </w:pPr>
          </w:p>
        </w:tc>
        <w:tc>
          <w:tcPr>
            <w:tcW w:w="1559" w:type="dxa"/>
            <w:tcBorders>
              <w:top w:val="nil"/>
              <w:left w:val="nil"/>
              <w:bottom w:val="nil"/>
              <w:right w:val="nil"/>
            </w:tcBorders>
            <w:shd w:val="clear" w:color="auto" w:fill="auto"/>
            <w:vAlign w:val="bottom"/>
            <w:hideMark/>
          </w:tcPr>
          <w:p w:rsidR="002A000C" w:rsidRPr="007B1EC7" w:rsidRDefault="002A000C" w:rsidP="00397C46">
            <w:pPr>
              <w:jc w:val="center"/>
              <w:rPr>
                <w:rFonts w:ascii="Arial" w:eastAsia="Times New Roman" w:hAnsi="Arial" w:cs="Arial"/>
                <w:bCs/>
                <w:color w:val="000000"/>
                <w:sz w:val="22"/>
                <w:szCs w:val="22"/>
              </w:rPr>
            </w:pPr>
          </w:p>
        </w:tc>
        <w:tc>
          <w:tcPr>
            <w:tcW w:w="1134" w:type="dxa"/>
            <w:tcBorders>
              <w:top w:val="nil"/>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p>
        </w:tc>
        <w:tc>
          <w:tcPr>
            <w:tcW w:w="851" w:type="dxa"/>
            <w:tcBorders>
              <w:top w:val="nil"/>
              <w:left w:val="nil"/>
              <w:bottom w:val="nil"/>
              <w:right w:val="nil"/>
            </w:tcBorders>
            <w:shd w:val="clear" w:color="auto" w:fill="auto"/>
            <w:noWrap/>
            <w:vAlign w:val="bottom"/>
            <w:hideMark/>
          </w:tcPr>
          <w:p w:rsidR="002A000C" w:rsidRPr="007B1EC7" w:rsidRDefault="002A000C" w:rsidP="00397C46">
            <w:pPr>
              <w:jc w:val="center"/>
              <w:rPr>
                <w:rFonts w:ascii="Arial" w:eastAsia="Times New Roman" w:hAnsi="Arial" w:cs="Arial"/>
                <w:bCs/>
                <w:color w:val="000000"/>
                <w:sz w:val="22"/>
                <w:szCs w:val="22"/>
              </w:rPr>
            </w:pPr>
          </w:p>
        </w:tc>
      </w:tr>
      <w:tr w:rsidR="00DD0B25" w:rsidRPr="007B1EC7" w:rsidTr="00DD0B25">
        <w:trPr>
          <w:trHeight w:val="330"/>
        </w:trPr>
        <w:tc>
          <w:tcPr>
            <w:tcW w:w="1203"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22"/>
                <w:szCs w:val="22"/>
              </w:rPr>
            </w:pPr>
          </w:p>
        </w:tc>
        <w:tc>
          <w:tcPr>
            <w:tcW w:w="1931" w:type="dxa"/>
            <w:tcBorders>
              <w:top w:val="nil"/>
              <w:left w:val="nil"/>
              <w:bottom w:val="nil"/>
              <w:right w:val="nil"/>
            </w:tcBorders>
            <w:shd w:val="clear" w:color="auto" w:fill="auto"/>
            <w:noWrap/>
            <w:vAlign w:val="center"/>
          </w:tcPr>
          <w:p w:rsidR="00DD0B25" w:rsidRPr="007B1EC7" w:rsidRDefault="00DD0B25" w:rsidP="001B07CA">
            <w:pP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FKBP5</w:t>
            </w:r>
            <w:r w:rsidRPr="007B1EC7">
              <w:rPr>
                <w:rFonts w:ascii="Arial" w:eastAsia="Times New Roman" w:hAnsi="Arial" w:cs="Arial"/>
                <w:bCs/>
                <w:i/>
                <w:iCs/>
                <w:color w:val="000000"/>
                <w:sz w:val="22"/>
                <w:szCs w:val="22"/>
                <w:vertAlign w:val="superscript"/>
              </w:rPr>
              <w:t xml:space="preserve">  </w:t>
            </w:r>
            <w:r w:rsidRPr="007B1EC7">
              <w:rPr>
                <w:rFonts w:ascii="Arial" w:eastAsia="Times New Roman" w:hAnsi="Arial" w:cs="Arial"/>
                <w:bCs/>
                <w:i/>
                <w:iCs/>
                <w:color w:val="000000"/>
                <w:sz w:val="22"/>
                <w:szCs w:val="22"/>
              </w:rPr>
              <w:t>(M</w:t>
            </w:r>
            <w:r w:rsidRPr="007B1EC7">
              <w:rPr>
                <w:rFonts w:ascii="Arial" w:eastAsia="Times New Roman" w:hAnsi="Arial" w:cs="Arial"/>
                <w:bCs/>
                <w:color w:val="000000"/>
                <w:sz w:val="22"/>
                <w:szCs w:val="22"/>
              </w:rPr>
              <w:t>(</w:t>
            </w:r>
            <w:r w:rsidRPr="007B1EC7">
              <w:rPr>
                <w:rFonts w:ascii="Arial" w:eastAsia="Times New Roman" w:hAnsi="Arial" w:cs="Arial"/>
                <w:bCs/>
                <w:i/>
                <w:iCs/>
                <w:color w:val="000000"/>
                <w:sz w:val="22"/>
                <w:szCs w:val="22"/>
              </w:rPr>
              <w:t>SD))</w:t>
            </w:r>
          </w:p>
        </w:tc>
        <w:tc>
          <w:tcPr>
            <w:tcW w:w="1417" w:type="dxa"/>
            <w:gridSpan w:val="2"/>
            <w:tcBorders>
              <w:top w:val="nil"/>
              <w:left w:val="nil"/>
              <w:bottom w:val="nil"/>
              <w:right w:val="nil"/>
            </w:tcBorders>
            <w:shd w:val="clear" w:color="auto" w:fill="auto"/>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2.11 (0.92)</w:t>
            </w:r>
          </w:p>
        </w:tc>
        <w:tc>
          <w:tcPr>
            <w:tcW w:w="1418" w:type="dxa"/>
            <w:tcBorders>
              <w:top w:val="nil"/>
              <w:left w:val="nil"/>
              <w:bottom w:val="nil"/>
              <w:right w:val="nil"/>
            </w:tcBorders>
            <w:shd w:val="clear" w:color="auto" w:fill="auto"/>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2.04 (0.75)</w:t>
            </w:r>
          </w:p>
        </w:tc>
        <w:tc>
          <w:tcPr>
            <w:tcW w:w="1559" w:type="dxa"/>
            <w:tcBorders>
              <w:top w:val="nil"/>
              <w:left w:val="nil"/>
              <w:bottom w:val="nil"/>
              <w:right w:val="nil"/>
            </w:tcBorders>
            <w:shd w:val="clear" w:color="auto" w:fill="auto"/>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2.20 (1.07)</w:t>
            </w:r>
          </w:p>
        </w:tc>
        <w:tc>
          <w:tcPr>
            <w:tcW w:w="1134" w:type="dxa"/>
            <w:tcBorders>
              <w:top w:val="nil"/>
              <w:left w:val="nil"/>
              <w:bottom w:val="nil"/>
              <w:right w:val="nil"/>
            </w:tcBorders>
            <w:shd w:val="clear" w:color="auto" w:fill="auto"/>
            <w:noWrap/>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i/>
                <w:iCs/>
                <w:color w:val="000000"/>
                <w:sz w:val="22"/>
                <w:szCs w:val="22"/>
              </w:rPr>
              <w:t>W</w:t>
            </w:r>
            <w:r w:rsidRPr="007B1EC7">
              <w:rPr>
                <w:rFonts w:ascii="Arial" w:eastAsia="Times New Roman" w:hAnsi="Arial" w:cs="Arial"/>
                <w:bCs/>
                <w:color w:val="000000"/>
                <w:sz w:val="22"/>
                <w:szCs w:val="22"/>
              </w:rPr>
              <w:t>=</w:t>
            </w:r>
            <w:r>
              <w:rPr>
                <w:rFonts w:ascii="Arial" w:eastAsia="Times New Roman" w:hAnsi="Arial" w:cs="Arial"/>
                <w:bCs/>
                <w:color w:val="000000"/>
                <w:sz w:val="22"/>
                <w:szCs w:val="22"/>
              </w:rPr>
              <w:t xml:space="preserve"> </w:t>
            </w:r>
            <w:r w:rsidRPr="007B1EC7">
              <w:rPr>
                <w:rFonts w:ascii="Arial" w:eastAsia="Times New Roman" w:hAnsi="Arial" w:cs="Arial"/>
                <w:bCs/>
                <w:color w:val="000000"/>
                <w:sz w:val="22"/>
                <w:szCs w:val="22"/>
              </w:rPr>
              <w:t>671</w:t>
            </w:r>
          </w:p>
        </w:tc>
        <w:tc>
          <w:tcPr>
            <w:tcW w:w="851" w:type="dxa"/>
            <w:tcBorders>
              <w:top w:val="nil"/>
              <w:left w:val="nil"/>
              <w:bottom w:val="nil"/>
              <w:right w:val="nil"/>
            </w:tcBorders>
            <w:shd w:val="clear" w:color="auto" w:fill="auto"/>
            <w:noWrap/>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.49</w:t>
            </w:r>
          </w:p>
        </w:tc>
      </w:tr>
      <w:tr w:rsidR="00DD0B25" w:rsidRPr="007B1EC7" w:rsidTr="00DD0B25">
        <w:trPr>
          <w:trHeight w:val="330"/>
        </w:trPr>
        <w:tc>
          <w:tcPr>
            <w:tcW w:w="1203"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22"/>
                <w:szCs w:val="22"/>
              </w:rPr>
            </w:pPr>
          </w:p>
        </w:tc>
        <w:tc>
          <w:tcPr>
            <w:tcW w:w="1931" w:type="dxa"/>
            <w:tcBorders>
              <w:top w:val="nil"/>
              <w:left w:val="nil"/>
              <w:bottom w:val="nil"/>
              <w:right w:val="nil"/>
            </w:tcBorders>
            <w:shd w:val="clear" w:color="auto" w:fill="auto"/>
            <w:noWrap/>
            <w:vAlign w:val="center"/>
          </w:tcPr>
          <w:p w:rsidR="00DD0B25" w:rsidRPr="007B1EC7" w:rsidRDefault="00DD0B25" w:rsidP="001B07CA">
            <w:pP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NR3C1</w:t>
            </w:r>
            <w:r w:rsidRPr="007B1EC7">
              <w:rPr>
                <w:rFonts w:ascii="Arial" w:eastAsia="Times New Roman" w:hAnsi="Arial" w:cs="Arial"/>
                <w:bCs/>
                <w:i/>
                <w:iCs/>
                <w:color w:val="000000"/>
                <w:sz w:val="22"/>
                <w:szCs w:val="22"/>
                <w:vertAlign w:val="superscript"/>
              </w:rPr>
              <w:t xml:space="preserve">b </w:t>
            </w:r>
            <w:r w:rsidRPr="007B1EC7">
              <w:rPr>
                <w:rFonts w:ascii="Arial" w:eastAsia="Times New Roman" w:hAnsi="Arial" w:cs="Arial"/>
                <w:bCs/>
                <w:i/>
                <w:iCs/>
                <w:color w:val="000000"/>
                <w:sz w:val="22"/>
                <w:szCs w:val="22"/>
              </w:rPr>
              <w:t xml:space="preserve"> (M</w:t>
            </w:r>
            <w:r w:rsidRPr="007B1EC7">
              <w:rPr>
                <w:rFonts w:ascii="Arial" w:eastAsia="Times New Roman" w:hAnsi="Arial" w:cs="Arial"/>
                <w:bCs/>
                <w:color w:val="000000"/>
                <w:sz w:val="22"/>
                <w:szCs w:val="22"/>
              </w:rPr>
              <w:t>(</w:t>
            </w:r>
            <w:r w:rsidRPr="007B1EC7">
              <w:rPr>
                <w:rFonts w:ascii="Arial" w:eastAsia="Times New Roman" w:hAnsi="Arial" w:cs="Arial"/>
                <w:bCs/>
                <w:i/>
                <w:iCs/>
                <w:color w:val="000000"/>
                <w:sz w:val="22"/>
                <w:szCs w:val="22"/>
              </w:rPr>
              <w:t>SD))</w:t>
            </w:r>
          </w:p>
        </w:tc>
        <w:tc>
          <w:tcPr>
            <w:tcW w:w="1417" w:type="dxa"/>
            <w:gridSpan w:val="2"/>
            <w:tcBorders>
              <w:top w:val="nil"/>
              <w:left w:val="nil"/>
              <w:bottom w:val="nil"/>
              <w:right w:val="nil"/>
            </w:tcBorders>
            <w:shd w:val="clear" w:color="auto" w:fill="auto"/>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1.43 (0.62)</w:t>
            </w:r>
          </w:p>
        </w:tc>
        <w:tc>
          <w:tcPr>
            <w:tcW w:w="1418" w:type="dxa"/>
            <w:tcBorders>
              <w:top w:val="nil"/>
              <w:left w:val="nil"/>
              <w:bottom w:val="nil"/>
              <w:right w:val="nil"/>
            </w:tcBorders>
            <w:shd w:val="clear" w:color="auto" w:fill="auto"/>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1.60 (0.99)</w:t>
            </w:r>
          </w:p>
        </w:tc>
        <w:tc>
          <w:tcPr>
            <w:tcW w:w="1559" w:type="dxa"/>
            <w:tcBorders>
              <w:top w:val="nil"/>
              <w:left w:val="nil"/>
              <w:bottom w:val="nil"/>
              <w:right w:val="nil"/>
            </w:tcBorders>
            <w:shd w:val="clear" w:color="auto" w:fill="auto"/>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1.39 (0.50)</w:t>
            </w:r>
          </w:p>
        </w:tc>
        <w:tc>
          <w:tcPr>
            <w:tcW w:w="1134" w:type="dxa"/>
            <w:tcBorders>
              <w:top w:val="nil"/>
              <w:left w:val="nil"/>
              <w:bottom w:val="nil"/>
              <w:right w:val="nil"/>
            </w:tcBorders>
            <w:shd w:val="clear" w:color="auto" w:fill="auto"/>
            <w:noWrap/>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i/>
                <w:iCs/>
                <w:color w:val="000000"/>
                <w:sz w:val="22"/>
                <w:szCs w:val="22"/>
              </w:rPr>
              <w:t>W=</w:t>
            </w:r>
            <w:r>
              <w:rPr>
                <w:rFonts w:ascii="Arial" w:eastAsia="Times New Roman" w:hAnsi="Arial" w:cs="Arial"/>
                <w:bCs/>
                <w:i/>
                <w:iCs/>
                <w:color w:val="000000"/>
                <w:sz w:val="22"/>
                <w:szCs w:val="22"/>
              </w:rPr>
              <w:t xml:space="preserve"> </w:t>
            </w:r>
            <w:r w:rsidRPr="007B1EC7">
              <w:rPr>
                <w:rFonts w:ascii="Arial" w:eastAsia="Times New Roman" w:hAnsi="Arial" w:cs="Arial"/>
                <w:bCs/>
                <w:color w:val="000000"/>
                <w:sz w:val="22"/>
                <w:szCs w:val="22"/>
              </w:rPr>
              <w:t>629</w:t>
            </w:r>
          </w:p>
        </w:tc>
        <w:tc>
          <w:tcPr>
            <w:tcW w:w="851" w:type="dxa"/>
            <w:tcBorders>
              <w:top w:val="nil"/>
              <w:left w:val="nil"/>
              <w:bottom w:val="nil"/>
              <w:right w:val="nil"/>
            </w:tcBorders>
            <w:shd w:val="clear" w:color="auto" w:fill="auto"/>
            <w:noWrap/>
            <w:vAlign w:val="bottom"/>
          </w:tcPr>
          <w:p w:rsidR="00DD0B25" w:rsidRPr="007B1EC7" w:rsidRDefault="00DD0B25" w:rsidP="001B07CA">
            <w:pPr>
              <w:jc w:val="center"/>
              <w:rPr>
                <w:rFonts w:ascii="Arial" w:eastAsia="Times New Roman" w:hAnsi="Arial" w:cs="Arial"/>
                <w:bCs/>
                <w:color w:val="000000"/>
                <w:sz w:val="22"/>
                <w:szCs w:val="22"/>
              </w:rPr>
            </w:pPr>
            <w:r w:rsidRPr="007B1EC7">
              <w:rPr>
                <w:rFonts w:ascii="Arial" w:eastAsia="Times New Roman" w:hAnsi="Arial" w:cs="Arial"/>
                <w:bCs/>
                <w:color w:val="000000"/>
                <w:sz w:val="22"/>
                <w:szCs w:val="22"/>
              </w:rPr>
              <w:t>.69</w:t>
            </w:r>
          </w:p>
        </w:tc>
      </w:tr>
      <w:tr w:rsidR="00DD0B25" w:rsidRPr="007B1EC7" w:rsidTr="00397C46">
        <w:trPr>
          <w:trHeight w:val="315"/>
        </w:trPr>
        <w:tc>
          <w:tcPr>
            <w:tcW w:w="3134" w:type="dxa"/>
            <w:gridSpan w:val="2"/>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Newborns</w:t>
            </w:r>
          </w:p>
        </w:tc>
        <w:tc>
          <w:tcPr>
            <w:tcW w:w="1417" w:type="dxa"/>
            <w:gridSpan w:val="2"/>
            <w:tcBorders>
              <w:top w:val="nil"/>
              <w:left w:val="nil"/>
              <w:bottom w:val="nil"/>
              <w:right w:val="nil"/>
            </w:tcBorders>
            <w:shd w:val="clear" w:color="auto" w:fill="auto"/>
            <w:vAlign w:val="bottom"/>
            <w:hideMark/>
          </w:tcPr>
          <w:p w:rsidR="00DD0B25" w:rsidRPr="007B1EC7" w:rsidRDefault="00DD0B25" w:rsidP="00397C46">
            <w:pPr>
              <w:jc w:val="center"/>
              <w:rPr>
                <w:rFonts w:ascii="Arial" w:eastAsia="Times New Roman" w:hAnsi="Arial" w:cs="Arial"/>
                <w:bCs/>
                <w:color w:val="000000"/>
                <w:sz w:val="22"/>
                <w:szCs w:val="22"/>
              </w:rPr>
            </w:pPr>
          </w:p>
        </w:tc>
        <w:tc>
          <w:tcPr>
            <w:tcW w:w="1418" w:type="dxa"/>
            <w:tcBorders>
              <w:top w:val="nil"/>
              <w:left w:val="nil"/>
              <w:bottom w:val="nil"/>
              <w:right w:val="nil"/>
            </w:tcBorders>
            <w:shd w:val="clear" w:color="auto" w:fill="auto"/>
            <w:vAlign w:val="bottom"/>
            <w:hideMark/>
          </w:tcPr>
          <w:p w:rsidR="00DD0B25" w:rsidRPr="007B1EC7" w:rsidRDefault="00DD0B25" w:rsidP="00397C46">
            <w:pPr>
              <w:jc w:val="center"/>
              <w:rPr>
                <w:rFonts w:ascii="Arial" w:eastAsia="Times New Roman" w:hAnsi="Arial" w:cs="Arial"/>
                <w:bCs/>
                <w:color w:val="000000"/>
                <w:sz w:val="22"/>
                <w:szCs w:val="22"/>
              </w:rPr>
            </w:pPr>
          </w:p>
        </w:tc>
        <w:tc>
          <w:tcPr>
            <w:tcW w:w="1559" w:type="dxa"/>
            <w:tcBorders>
              <w:top w:val="nil"/>
              <w:left w:val="nil"/>
              <w:bottom w:val="nil"/>
              <w:right w:val="nil"/>
            </w:tcBorders>
            <w:shd w:val="clear" w:color="auto" w:fill="auto"/>
            <w:vAlign w:val="bottom"/>
            <w:hideMark/>
          </w:tcPr>
          <w:p w:rsidR="00DD0B25" w:rsidRPr="007B1EC7" w:rsidRDefault="00DD0B25" w:rsidP="00397C46">
            <w:pPr>
              <w:jc w:val="center"/>
              <w:rPr>
                <w:rFonts w:ascii="Arial" w:eastAsia="Times New Roman" w:hAnsi="Arial" w:cs="Arial"/>
                <w:bCs/>
                <w:color w:val="000000"/>
                <w:sz w:val="22"/>
                <w:szCs w:val="22"/>
              </w:rPr>
            </w:pPr>
          </w:p>
        </w:tc>
        <w:tc>
          <w:tcPr>
            <w:tcW w:w="1134" w:type="dxa"/>
            <w:tcBorders>
              <w:top w:val="nil"/>
              <w:left w:val="nil"/>
              <w:bottom w:val="nil"/>
              <w:right w:val="nil"/>
            </w:tcBorders>
            <w:shd w:val="clear" w:color="auto" w:fill="auto"/>
            <w:noWrap/>
            <w:vAlign w:val="bottom"/>
            <w:hideMark/>
          </w:tcPr>
          <w:p w:rsidR="00DD0B25" w:rsidRPr="007B1EC7" w:rsidRDefault="00DD0B25" w:rsidP="00397C46">
            <w:pPr>
              <w:jc w:val="center"/>
              <w:rPr>
                <w:rFonts w:ascii="Arial" w:eastAsia="Times New Roman" w:hAnsi="Arial" w:cs="Arial"/>
                <w:bCs/>
                <w:color w:val="000000"/>
                <w:sz w:val="22"/>
                <w:szCs w:val="22"/>
              </w:rPr>
            </w:pPr>
          </w:p>
        </w:tc>
        <w:tc>
          <w:tcPr>
            <w:tcW w:w="851" w:type="dxa"/>
            <w:tcBorders>
              <w:top w:val="nil"/>
              <w:left w:val="nil"/>
              <w:bottom w:val="nil"/>
              <w:right w:val="nil"/>
            </w:tcBorders>
            <w:shd w:val="clear" w:color="auto" w:fill="auto"/>
            <w:noWrap/>
            <w:vAlign w:val="bottom"/>
            <w:hideMark/>
          </w:tcPr>
          <w:p w:rsidR="00DD0B25" w:rsidRPr="007B1EC7" w:rsidRDefault="00DD0B25" w:rsidP="00397C46">
            <w:pPr>
              <w:jc w:val="center"/>
              <w:rPr>
                <w:rFonts w:ascii="Arial" w:eastAsia="Times New Roman" w:hAnsi="Arial" w:cs="Arial"/>
                <w:bCs/>
                <w:color w:val="000000"/>
                <w:sz w:val="22"/>
                <w:szCs w:val="22"/>
              </w:rPr>
            </w:pPr>
          </w:p>
        </w:tc>
      </w:tr>
      <w:tr w:rsidR="00DD0B25" w:rsidRPr="007B1EC7" w:rsidTr="00DD0B25">
        <w:trPr>
          <w:trHeight w:val="330"/>
        </w:trPr>
        <w:tc>
          <w:tcPr>
            <w:tcW w:w="1203"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22"/>
                <w:szCs w:val="22"/>
              </w:rPr>
            </w:pPr>
          </w:p>
        </w:tc>
        <w:tc>
          <w:tcPr>
            <w:tcW w:w="1931" w:type="dxa"/>
            <w:tcBorders>
              <w:top w:val="nil"/>
              <w:left w:val="nil"/>
              <w:bottom w:val="nil"/>
              <w:right w:val="nil"/>
            </w:tcBorders>
            <w:shd w:val="clear" w:color="auto" w:fill="auto"/>
            <w:noWrap/>
            <w:vAlign w:val="center"/>
          </w:tcPr>
          <w:p w:rsidR="00DD0B25" w:rsidRPr="007B1EC7" w:rsidRDefault="00DD0B25" w:rsidP="00DD0B25">
            <w:pP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FKBP5</w:t>
            </w:r>
            <w:r>
              <w:rPr>
                <w:rFonts w:ascii="Arial" w:eastAsia="Times New Roman" w:hAnsi="Arial" w:cs="Arial"/>
                <w:bCs/>
                <w:i/>
                <w:iCs/>
                <w:color w:val="000000"/>
                <w:sz w:val="22"/>
                <w:szCs w:val="22"/>
                <w:vertAlign w:val="superscript"/>
              </w:rPr>
              <w:t>c</w:t>
            </w:r>
            <w:r w:rsidRPr="007B1EC7">
              <w:rPr>
                <w:rFonts w:ascii="Arial" w:eastAsia="Times New Roman" w:hAnsi="Arial" w:cs="Arial"/>
                <w:bCs/>
                <w:i/>
                <w:iCs/>
                <w:color w:val="000000"/>
                <w:sz w:val="22"/>
                <w:szCs w:val="22"/>
                <w:vertAlign w:val="superscript"/>
              </w:rPr>
              <w:t xml:space="preserve"> </w:t>
            </w:r>
            <w:r w:rsidRPr="007B1EC7">
              <w:rPr>
                <w:rFonts w:ascii="Arial" w:eastAsia="Times New Roman" w:hAnsi="Arial" w:cs="Arial"/>
                <w:bCs/>
                <w:i/>
                <w:iCs/>
                <w:color w:val="000000"/>
                <w:sz w:val="22"/>
                <w:szCs w:val="22"/>
              </w:rPr>
              <w:t>(M</w:t>
            </w:r>
            <w:r w:rsidRPr="007B1EC7">
              <w:rPr>
                <w:rFonts w:ascii="Arial" w:eastAsia="Times New Roman" w:hAnsi="Arial" w:cs="Arial"/>
                <w:bCs/>
                <w:color w:val="000000"/>
                <w:sz w:val="22"/>
                <w:szCs w:val="22"/>
              </w:rPr>
              <w:t>(</w:t>
            </w:r>
            <w:r w:rsidRPr="007B1EC7">
              <w:rPr>
                <w:rFonts w:ascii="Arial" w:eastAsia="Times New Roman" w:hAnsi="Arial" w:cs="Arial"/>
                <w:bCs/>
                <w:i/>
                <w:iCs/>
                <w:color w:val="000000"/>
                <w:sz w:val="22"/>
                <w:szCs w:val="22"/>
              </w:rPr>
              <w:t>SD))</w:t>
            </w:r>
          </w:p>
        </w:tc>
        <w:tc>
          <w:tcPr>
            <w:tcW w:w="1417" w:type="dxa"/>
            <w:gridSpan w:val="2"/>
            <w:tcBorders>
              <w:top w:val="nil"/>
              <w:left w:val="nil"/>
              <w:bottom w:val="nil"/>
              <w:right w:val="nil"/>
            </w:tcBorders>
            <w:shd w:val="clear" w:color="auto" w:fill="auto"/>
            <w:vAlign w:val="bottom"/>
          </w:tcPr>
          <w:p w:rsidR="00DD0B25" w:rsidRPr="007B1EC7" w:rsidRDefault="00DD0B25" w:rsidP="001B07CA">
            <w:pPr>
              <w:jc w:val="center"/>
              <w:rPr>
                <w:rFonts w:ascii="Arial" w:eastAsia="Times New Roman" w:hAnsi="Arial" w:cs="Arial"/>
                <w:bCs/>
                <w:sz w:val="22"/>
                <w:szCs w:val="22"/>
              </w:rPr>
            </w:pPr>
            <w:r w:rsidRPr="007B1EC7">
              <w:rPr>
                <w:rFonts w:ascii="Arial" w:eastAsia="Times New Roman" w:hAnsi="Arial" w:cs="Arial"/>
                <w:bCs/>
                <w:sz w:val="22"/>
                <w:szCs w:val="22"/>
              </w:rPr>
              <w:t>3.62 (2.14)</w:t>
            </w:r>
          </w:p>
        </w:tc>
        <w:tc>
          <w:tcPr>
            <w:tcW w:w="1418" w:type="dxa"/>
            <w:tcBorders>
              <w:top w:val="nil"/>
              <w:left w:val="nil"/>
              <w:bottom w:val="nil"/>
              <w:right w:val="nil"/>
            </w:tcBorders>
            <w:shd w:val="clear" w:color="auto" w:fill="auto"/>
            <w:vAlign w:val="bottom"/>
          </w:tcPr>
          <w:p w:rsidR="00DD0B25" w:rsidRPr="007B1EC7" w:rsidRDefault="00DD0B25" w:rsidP="001B07CA">
            <w:pPr>
              <w:jc w:val="center"/>
              <w:rPr>
                <w:rFonts w:ascii="Arial" w:eastAsia="Times New Roman" w:hAnsi="Arial" w:cs="Arial"/>
                <w:bCs/>
                <w:sz w:val="22"/>
                <w:szCs w:val="22"/>
              </w:rPr>
            </w:pPr>
            <w:r w:rsidRPr="007B1EC7">
              <w:rPr>
                <w:rFonts w:ascii="Arial" w:eastAsia="Times New Roman" w:hAnsi="Arial" w:cs="Arial"/>
                <w:bCs/>
                <w:sz w:val="22"/>
                <w:szCs w:val="22"/>
              </w:rPr>
              <w:t>3.61 (2.54)</w:t>
            </w:r>
          </w:p>
        </w:tc>
        <w:tc>
          <w:tcPr>
            <w:tcW w:w="1559" w:type="dxa"/>
            <w:tcBorders>
              <w:top w:val="nil"/>
              <w:left w:val="nil"/>
              <w:bottom w:val="nil"/>
              <w:right w:val="nil"/>
            </w:tcBorders>
            <w:shd w:val="clear" w:color="auto" w:fill="auto"/>
            <w:vAlign w:val="bottom"/>
          </w:tcPr>
          <w:p w:rsidR="00DD0B25" w:rsidRPr="007B1EC7" w:rsidRDefault="00DD0B25" w:rsidP="001B07CA">
            <w:pPr>
              <w:jc w:val="center"/>
              <w:rPr>
                <w:rFonts w:ascii="Arial" w:eastAsia="Times New Roman" w:hAnsi="Arial" w:cs="Arial"/>
                <w:bCs/>
                <w:sz w:val="22"/>
                <w:szCs w:val="22"/>
              </w:rPr>
            </w:pPr>
            <w:r w:rsidRPr="007B1EC7">
              <w:rPr>
                <w:rFonts w:ascii="Arial" w:eastAsia="Times New Roman" w:hAnsi="Arial" w:cs="Arial"/>
                <w:bCs/>
                <w:sz w:val="22"/>
                <w:szCs w:val="22"/>
              </w:rPr>
              <w:t>3.62 (1.76)</w:t>
            </w:r>
          </w:p>
        </w:tc>
        <w:tc>
          <w:tcPr>
            <w:tcW w:w="1134" w:type="dxa"/>
            <w:tcBorders>
              <w:top w:val="nil"/>
              <w:left w:val="nil"/>
              <w:bottom w:val="nil"/>
              <w:right w:val="nil"/>
            </w:tcBorders>
            <w:shd w:val="clear" w:color="auto" w:fill="auto"/>
            <w:noWrap/>
            <w:vAlign w:val="bottom"/>
          </w:tcPr>
          <w:p w:rsidR="00DD0B25" w:rsidRPr="007B1EC7" w:rsidRDefault="00DD0B25" w:rsidP="001B07CA">
            <w:pPr>
              <w:jc w:val="center"/>
              <w:rPr>
                <w:rFonts w:ascii="Arial" w:eastAsia="Times New Roman" w:hAnsi="Arial" w:cs="Arial"/>
                <w:bCs/>
                <w:sz w:val="22"/>
                <w:szCs w:val="22"/>
              </w:rPr>
            </w:pPr>
            <w:r w:rsidRPr="007B1EC7">
              <w:rPr>
                <w:rFonts w:ascii="Arial" w:eastAsia="Times New Roman" w:hAnsi="Arial" w:cs="Arial"/>
                <w:bCs/>
                <w:i/>
                <w:iCs/>
                <w:sz w:val="22"/>
                <w:szCs w:val="22"/>
              </w:rPr>
              <w:t>W=</w:t>
            </w:r>
            <w:r>
              <w:rPr>
                <w:rFonts w:ascii="Arial" w:eastAsia="Times New Roman" w:hAnsi="Arial" w:cs="Arial"/>
                <w:bCs/>
                <w:i/>
                <w:iCs/>
                <w:sz w:val="22"/>
                <w:szCs w:val="22"/>
              </w:rPr>
              <w:t xml:space="preserve"> </w:t>
            </w:r>
            <w:r w:rsidRPr="007B1EC7">
              <w:rPr>
                <w:rFonts w:ascii="Arial" w:eastAsia="Times New Roman" w:hAnsi="Arial" w:cs="Arial"/>
                <w:bCs/>
                <w:sz w:val="22"/>
                <w:szCs w:val="22"/>
              </w:rPr>
              <w:t>158</w:t>
            </w:r>
          </w:p>
        </w:tc>
        <w:tc>
          <w:tcPr>
            <w:tcW w:w="851" w:type="dxa"/>
            <w:tcBorders>
              <w:top w:val="nil"/>
              <w:left w:val="nil"/>
              <w:bottom w:val="nil"/>
              <w:right w:val="nil"/>
            </w:tcBorders>
            <w:shd w:val="clear" w:color="auto" w:fill="auto"/>
            <w:noWrap/>
            <w:vAlign w:val="bottom"/>
          </w:tcPr>
          <w:p w:rsidR="00DD0B25" w:rsidRPr="007B1EC7" w:rsidRDefault="00DD0B25" w:rsidP="001B07CA">
            <w:pPr>
              <w:jc w:val="center"/>
              <w:rPr>
                <w:rFonts w:ascii="Arial" w:eastAsia="Times New Roman" w:hAnsi="Arial" w:cs="Arial"/>
                <w:bCs/>
                <w:sz w:val="22"/>
                <w:szCs w:val="22"/>
              </w:rPr>
            </w:pPr>
            <w:r w:rsidRPr="007B1EC7">
              <w:rPr>
                <w:rFonts w:ascii="Arial" w:eastAsia="Times New Roman" w:hAnsi="Arial" w:cs="Arial"/>
                <w:bCs/>
                <w:sz w:val="22"/>
                <w:szCs w:val="22"/>
              </w:rPr>
              <w:t>.71</w:t>
            </w:r>
          </w:p>
        </w:tc>
      </w:tr>
      <w:tr w:rsidR="00DD0B25" w:rsidRPr="007B1EC7" w:rsidTr="00DD0B25">
        <w:trPr>
          <w:trHeight w:val="345"/>
        </w:trPr>
        <w:tc>
          <w:tcPr>
            <w:tcW w:w="1203" w:type="dxa"/>
            <w:tcBorders>
              <w:top w:val="nil"/>
              <w:left w:val="nil"/>
              <w:bottom w:val="single" w:sz="8" w:space="0" w:color="auto"/>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22"/>
                <w:szCs w:val="22"/>
              </w:rPr>
            </w:pPr>
            <w:r w:rsidRPr="007B1EC7">
              <w:rPr>
                <w:rFonts w:ascii="Arial" w:eastAsia="Times New Roman" w:hAnsi="Arial" w:cs="Arial"/>
                <w:bCs/>
                <w:color w:val="000000"/>
                <w:sz w:val="22"/>
                <w:szCs w:val="22"/>
              </w:rPr>
              <w:t> </w:t>
            </w:r>
          </w:p>
        </w:tc>
        <w:tc>
          <w:tcPr>
            <w:tcW w:w="1931" w:type="dxa"/>
            <w:tcBorders>
              <w:top w:val="nil"/>
              <w:left w:val="nil"/>
              <w:bottom w:val="single" w:sz="8" w:space="0" w:color="auto"/>
              <w:right w:val="nil"/>
            </w:tcBorders>
            <w:shd w:val="clear" w:color="auto" w:fill="auto"/>
            <w:noWrap/>
            <w:vAlign w:val="center"/>
          </w:tcPr>
          <w:p w:rsidR="00DD0B25" w:rsidRPr="007B1EC7" w:rsidRDefault="00DD0B25" w:rsidP="00397C46">
            <w:pPr>
              <w:rPr>
                <w:rFonts w:ascii="Arial" w:eastAsia="Times New Roman" w:hAnsi="Arial" w:cs="Arial"/>
                <w:bCs/>
                <w:i/>
                <w:iCs/>
                <w:color w:val="000000"/>
                <w:sz w:val="22"/>
                <w:szCs w:val="22"/>
              </w:rPr>
            </w:pPr>
            <w:r w:rsidRPr="007B1EC7">
              <w:rPr>
                <w:rFonts w:ascii="Arial" w:eastAsia="Times New Roman" w:hAnsi="Arial" w:cs="Arial"/>
                <w:bCs/>
                <w:i/>
                <w:iCs/>
                <w:color w:val="000000"/>
                <w:sz w:val="22"/>
                <w:szCs w:val="22"/>
              </w:rPr>
              <w:t>NR3C1</w:t>
            </w:r>
            <w:r>
              <w:rPr>
                <w:rFonts w:ascii="Arial" w:eastAsia="Times New Roman" w:hAnsi="Arial" w:cs="Arial"/>
                <w:bCs/>
                <w:i/>
                <w:iCs/>
                <w:color w:val="000000"/>
                <w:sz w:val="22"/>
                <w:szCs w:val="22"/>
                <w:vertAlign w:val="superscript"/>
              </w:rPr>
              <w:t>d</w:t>
            </w:r>
            <w:r w:rsidRPr="007B1EC7">
              <w:rPr>
                <w:rFonts w:ascii="Arial" w:eastAsia="Times New Roman" w:hAnsi="Arial" w:cs="Arial"/>
                <w:bCs/>
                <w:i/>
                <w:iCs/>
                <w:color w:val="000000"/>
                <w:sz w:val="22"/>
                <w:szCs w:val="22"/>
              </w:rPr>
              <w:t xml:space="preserve"> </w:t>
            </w:r>
            <w:r w:rsidRPr="007B1EC7">
              <w:rPr>
                <w:rFonts w:ascii="Arial" w:eastAsia="Times New Roman" w:hAnsi="Arial" w:cs="Arial"/>
                <w:bCs/>
                <w:i/>
                <w:iCs/>
                <w:color w:val="000000"/>
                <w:sz w:val="22"/>
                <w:szCs w:val="22"/>
                <w:vertAlign w:val="superscript"/>
              </w:rPr>
              <w:t xml:space="preserve"> </w:t>
            </w:r>
            <w:r w:rsidRPr="007B1EC7">
              <w:rPr>
                <w:rFonts w:ascii="Arial" w:eastAsia="Times New Roman" w:hAnsi="Arial" w:cs="Arial"/>
                <w:bCs/>
                <w:i/>
                <w:iCs/>
                <w:color w:val="000000"/>
                <w:sz w:val="22"/>
                <w:szCs w:val="22"/>
              </w:rPr>
              <w:t>(M</w:t>
            </w:r>
            <w:r w:rsidRPr="007B1EC7">
              <w:rPr>
                <w:rFonts w:ascii="Arial" w:eastAsia="Times New Roman" w:hAnsi="Arial" w:cs="Arial"/>
                <w:bCs/>
                <w:color w:val="000000"/>
                <w:sz w:val="22"/>
                <w:szCs w:val="22"/>
              </w:rPr>
              <w:t>(</w:t>
            </w:r>
            <w:r w:rsidRPr="007B1EC7">
              <w:rPr>
                <w:rFonts w:ascii="Arial" w:eastAsia="Times New Roman" w:hAnsi="Arial" w:cs="Arial"/>
                <w:bCs/>
                <w:i/>
                <w:iCs/>
                <w:color w:val="000000"/>
                <w:sz w:val="22"/>
                <w:szCs w:val="22"/>
              </w:rPr>
              <w:t>SD))</w:t>
            </w:r>
          </w:p>
        </w:tc>
        <w:tc>
          <w:tcPr>
            <w:tcW w:w="1417" w:type="dxa"/>
            <w:gridSpan w:val="2"/>
            <w:tcBorders>
              <w:top w:val="nil"/>
              <w:left w:val="nil"/>
              <w:bottom w:val="single" w:sz="8" w:space="0" w:color="auto"/>
              <w:right w:val="nil"/>
            </w:tcBorders>
            <w:shd w:val="clear" w:color="auto" w:fill="auto"/>
            <w:vAlign w:val="bottom"/>
          </w:tcPr>
          <w:p w:rsidR="00DD0B25" w:rsidRPr="007B1EC7" w:rsidRDefault="00DD0B25" w:rsidP="00397C46">
            <w:pPr>
              <w:jc w:val="center"/>
              <w:rPr>
                <w:rFonts w:ascii="Arial" w:eastAsia="Times New Roman" w:hAnsi="Arial" w:cs="Arial"/>
                <w:bCs/>
                <w:sz w:val="22"/>
                <w:szCs w:val="22"/>
              </w:rPr>
            </w:pPr>
            <w:r w:rsidRPr="007B1EC7">
              <w:rPr>
                <w:rFonts w:ascii="Arial" w:eastAsia="Times New Roman" w:hAnsi="Arial" w:cs="Arial"/>
                <w:bCs/>
                <w:sz w:val="22"/>
                <w:szCs w:val="22"/>
              </w:rPr>
              <w:t>2.54 (0.89</w:t>
            </w:r>
          </w:p>
        </w:tc>
        <w:tc>
          <w:tcPr>
            <w:tcW w:w="1418" w:type="dxa"/>
            <w:tcBorders>
              <w:top w:val="nil"/>
              <w:left w:val="nil"/>
              <w:bottom w:val="single" w:sz="8" w:space="0" w:color="auto"/>
              <w:right w:val="nil"/>
            </w:tcBorders>
            <w:shd w:val="clear" w:color="auto" w:fill="auto"/>
            <w:vAlign w:val="bottom"/>
          </w:tcPr>
          <w:p w:rsidR="00DD0B25" w:rsidRPr="007B1EC7" w:rsidRDefault="00DD0B25" w:rsidP="001B07CA">
            <w:pPr>
              <w:jc w:val="center"/>
              <w:rPr>
                <w:rFonts w:ascii="Arial" w:eastAsia="Times New Roman" w:hAnsi="Arial" w:cs="Arial"/>
                <w:bCs/>
                <w:sz w:val="22"/>
                <w:szCs w:val="22"/>
              </w:rPr>
            </w:pPr>
            <w:r w:rsidRPr="007B1EC7">
              <w:rPr>
                <w:rFonts w:ascii="Arial" w:eastAsia="Times New Roman" w:hAnsi="Arial" w:cs="Arial"/>
                <w:bCs/>
                <w:sz w:val="22"/>
                <w:szCs w:val="22"/>
              </w:rPr>
              <w:t>2.53 (0.88)</w:t>
            </w:r>
          </w:p>
        </w:tc>
        <w:tc>
          <w:tcPr>
            <w:tcW w:w="1559" w:type="dxa"/>
            <w:tcBorders>
              <w:top w:val="nil"/>
              <w:left w:val="nil"/>
              <w:bottom w:val="single" w:sz="8" w:space="0" w:color="auto"/>
              <w:right w:val="nil"/>
            </w:tcBorders>
            <w:shd w:val="clear" w:color="auto" w:fill="auto"/>
            <w:vAlign w:val="bottom"/>
          </w:tcPr>
          <w:p w:rsidR="00DD0B25" w:rsidRPr="007B1EC7" w:rsidRDefault="00DD0B25" w:rsidP="001B07CA">
            <w:pPr>
              <w:jc w:val="center"/>
              <w:rPr>
                <w:rFonts w:ascii="Arial" w:eastAsia="Times New Roman" w:hAnsi="Arial" w:cs="Arial"/>
                <w:bCs/>
                <w:sz w:val="22"/>
                <w:szCs w:val="22"/>
              </w:rPr>
            </w:pPr>
            <w:r w:rsidRPr="007B1EC7">
              <w:rPr>
                <w:rFonts w:ascii="Arial" w:eastAsia="Times New Roman" w:hAnsi="Arial" w:cs="Arial"/>
                <w:bCs/>
                <w:sz w:val="22"/>
                <w:szCs w:val="22"/>
              </w:rPr>
              <w:t>2.82 (1.52)</w:t>
            </w:r>
          </w:p>
        </w:tc>
        <w:tc>
          <w:tcPr>
            <w:tcW w:w="1134" w:type="dxa"/>
            <w:tcBorders>
              <w:top w:val="nil"/>
              <w:left w:val="nil"/>
              <w:bottom w:val="single" w:sz="8" w:space="0" w:color="auto"/>
              <w:right w:val="nil"/>
            </w:tcBorders>
            <w:shd w:val="clear" w:color="auto" w:fill="auto"/>
            <w:noWrap/>
            <w:vAlign w:val="bottom"/>
          </w:tcPr>
          <w:p w:rsidR="00DD0B25" w:rsidRPr="007B1EC7" w:rsidRDefault="00DD0B25" w:rsidP="001B07CA">
            <w:pPr>
              <w:jc w:val="center"/>
              <w:rPr>
                <w:rFonts w:ascii="Arial" w:eastAsia="Times New Roman" w:hAnsi="Arial" w:cs="Arial"/>
                <w:bCs/>
                <w:sz w:val="22"/>
                <w:szCs w:val="22"/>
              </w:rPr>
            </w:pPr>
            <w:r w:rsidRPr="007B1EC7">
              <w:rPr>
                <w:rFonts w:ascii="Arial" w:eastAsia="Times New Roman" w:hAnsi="Arial" w:cs="Arial"/>
                <w:bCs/>
                <w:i/>
                <w:iCs/>
                <w:sz w:val="22"/>
                <w:szCs w:val="22"/>
              </w:rPr>
              <w:t>W=</w:t>
            </w:r>
            <w:r>
              <w:rPr>
                <w:rFonts w:ascii="Arial" w:eastAsia="Times New Roman" w:hAnsi="Arial" w:cs="Arial"/>
                <w:bCs/>
                <w:i/>
                <w:iCs/>
                <w:sz w:val="22"/>
                <w:szCs w:val="22"/>
              </w:rPr>
              <w:t xml:space="preserve"> </w:t>
            </w:r>
            <w:r w:rsidRPr="007B1EC7">
              <w:rPr>
                <w:rFonts w:ascii="Arial" w:eastAsia="Times New Roman" w:hAnsi="Arial" w:cs="Arial"/>
                <w:bCs/>
                <w:sz w:val="22"/>
                <w:szCs w:val="22"/>
              </w:rPr>
              <w:t>157</w:t>
            </w:r>
          </w:p>
        </w:tc>
        <w:tc>
          <w:tcPr>
            <w:tcW w:w="851" w:type="dxa"/>
            <w:tcBorders>
              <w:top w:val="nil"/>
              <w:left w:val="nil"/>
              <w:bottom w:val="single" w:sz="8" w:space="0" w:color="auto"/>
              <w:right w:val="nil"/>
            </w:tcBorders>
            <w:shd w:val="clear" w:color="auto" w:fill="auto"/>
            <w:noWrap/>
            <w:vAlign w:val="bottom"/>
          </w:tcPr>
          <w:p w:rsidR="00DD0B25" w:rsidRPr="007B1EC7" w:rsidRDefault="00DD0B25" w:rsidP="001B07CA">
            <w:pPr>
              <w:jc w:val="center"/>
              <w:rPr>
                <w:rFonts w:ascii="Arial" w:eastAsia="Times New Roman" w:hAnsi="Arial" w:cs="Arial"/>
                <w:bCs/>
                <w:sz w:val="22"/>
                <w:szCs w:val="22"/>
              </w:rPr>
            </w:pPr>
            <w:r w:rsidRPr="007B1EC7">
              <w:rPr>
                <w:rFonts w:ascii="Arial" w:eastAsia="Times New Roman" w:hAnsi="Arial" w:cs="Arial"/>
                <w:bCs/>
                <w:sz w:val="22"/>
                <w:szCs w:val="22"/>
              </w:rPr>
              <w:t>.71</w:t>
            </w:r>
          </w:p>
        </w:tc>
      </w:tr>
      <w:tr w:rsidR="00DD0B25" w:rsidRPr="007B1EC7" w:rsidTr="00397C46">
        <w:trPr>
          <w:trHeight w:val="300"/>
        </w:trPr>
        <w:tc>
          <w:tcPr>
            <w:tcW w:w="3843" w:type="dxa"/>
            <w:gridSpan w:val="3"/>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r w:rsidRPr="007B1EC7">
              <w:rPr>
                <w:rFonts w:ascii="Arial" w:eastAsia="Times New Roman" w:hAnsi="Arial" w:cs="Arial"/>
                <w:bCs/>
                <w:color w:val="000000"/>
                <w:sz w:val="16"/>
                <w:szCs w:val="16"/>
              </w:rPr>
              <w:t>M= mean of fold change, relative mRNA levels.</w:t>
            </w:r>
          </w:p>
        </w:tc>
        <w:tc>
          <w:tcPr>
            <w:tcW w:w="708"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418"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559"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134"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851"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r>
      <w:tr w:rsidR="00DD0B25" w:rsidRPr="007B1EC7" w:rsidTr="00397C46">
        <w:trPr>
          <w:trHeight w:val="300"/>
        </w:trPr>
        <w:tc>
          <w:tcPr>
            <w:tcW w:w="9513" w:type="dxa"/>
            <w:gridSpan w:val="8"/>
            <w:tcBorders>
              <w:top w:val="nil"/>
              <w:left w:val="nil"/>
              <w:bottom w:val="nil"/>
              <w:right w:val="nil"/>
            </w:tcBorders>
            <w:shd w:val="clear" w:color="auto" w:fill="auto"/>
            <w:vAlign w:val="center"/>
            <w:hideMark/>
          </w:tcPr>
          <w:p w:rsidR="00DD0B25" w:rsidRPr="007B1EC7" w:rsidRDefault="00DD0B25" w:rsidP="00397C46">
            <w:pPr>
              <w:rPr>
                <w:rFonts w:ascii="Arial" w:eastAsia="Times New Roman" w:hAnsi="Arial" w:cs="Arial"/>
                <w:bCs/>
                <w:color w:val="000000"/>
                <w:sz w:val="16"/>
                <w:szCs w:val="16"/>
              </w:rPr>
            </w:pPr>
            <w:proofErr w:type="gramStart"/>
            <w:r w:rsidRPr="007B1EC7">
              <w:rPr>
                <w:rFonts w:ascii="Arial" w:eastAsia="Times New Roman" w:hAnsi="Arial" w:cs="Arial"/>
                <w:bCs/>
                <w:i/>
                <w:iCs/>
                <w:color w:val="000000"/>
                <w:sz w:val="16"/>
                <w:szCs w:val="16"/>
                <w:vertAlign w:val="superscript"/>
              </w:rPr>
              <w:t>a</w:t>
            </w:r>
            <w:proofErr w:type="gramEnd"/>
            <w:r w:rsidRPr="007B1EC7">
              <w:rPr>
                <w:rFonts w:ascii="Arial" w:eastAsia="Times New Roman" w:hAnsi="Arial" w:cs="Arial"/>
                <w:bCs/>
                <w:color w:val="000000"/>
                <w:sz w:val="16"/>
                <w:szCs w:val="16"/>
                <w:vertAlign w:val="superscript"/>
              </w:rPr>
              <w:t xml:space="preserve"> </w:t>
            </w:r>
            <w:r w:rsidRPr="007B1EC7">
              <w:rPr>
                <w:rFonts w:ascii="Arial" w:eastAsia="Times New Roman" w:hAnsi="Arial" w:cs="Arial"/>
                <w:bCs/>
                <w:color w:val="000000"/>
                <w:sz w:val="16"/>
                <w:szCs w:val="16"/>
              </w:rPr>
              <w:t>Statistics: Wilcox-test when data was not normally distributed. Main effect of the CTQ classification</w:t>
            </w:r>
            <w:r>
              <w:rPr>
                <w:rFonts w:ascii="Arial" w:eastAsia="Times New Roman" w:hAnsi="Arial" w:cs="Arial"/>
                <w:bCs/>
                <w:color w:val="000000"/>
                <w:sz w:val="16"/>
                <w:szCs w:val="16"/>
              </w:rPr>
              <w:t>.</w:t>
            </w:r>
          </w:p>
        </w:tc>
      </w:tr>
      <w:tr w:rsidR="00DD0B25" w:rsidRPr="007B1EC7" w:rsidTr="00397C46">
        <w:trPr>
          <w:trHeight w:val="300"/>
        </w:trPr>
        <w:tc>
          <w:tcPr>
            <w:tcW w:w="3134" w:type="dxa"/>
            <w:gridSpan w:val="2"/>
            <w:tcBorders>
              <w:top w:val="nil"/>
              <w:left w:val="nil"/>
              <w:bottom w:val="nil"/>
              <w:right w:val="nil"/>
            </w:tcBorders>
            <w:shd w:val="clear" w:color="auto" w:fill="auto"/>
            <w:vAlign w:val="center"/>
            <w:hideMark/>
          </w:tcPr>
          <w:p w:rsidR="00DD0B25" w:rsidRPr="007B1EC7" w:rsidRDefault="00DD0B25" w:rsidP="00397C46">
            <w:pPr>
              <w:rPr>
                <w:rFonts w:ascii="Arial" w:eastAsia="Times New Roman" w:hAnsi="Arial" w:cs="Arial"/>
                <w:bCs/>
                <w:color w:val="000000"/>
                <w:sz w:val="16"/>
                <w:szCs w:val="16"/>
              </w:rPr>
            </w:pPr>
            <w:r w:rsidRPr="007B1EC7">
              <w:rPr>
                <w:rFonts w:ascii="Arial" w:eastAsia="Times New Roman" w:hAnsi="Arial" w:cs="Arial"/>
                <w:bCs/>
                <w:color w:val="000000"/>
                <w:sz w:val="16"/>
                <w:szCs w:val="16"/>
                <w:vertAlign w:val="superscript"/>
                <w:lang w:val="de-DE"/>
              </w:rPr>
              <w:t xml:space="preserve">b </w:t>
            </w:r>
            <w:r w:rsidRPr="007B1EC7">
              <w:rPr>
                <w:rFonts w:ascii="Arial" w:eastAsia="Times New Roman" w:hAnsi="Arial" w:cs="Arial"/>
                <w:bCs/>
                <w:color w:val="000000"/>
                <w:sz w:val="16"/>
                <w:szCs w:val="16"/>
                <w:lang w:val="de-DE"/>
              </w:rPr>
              <w:t>CM</w:t>
            </w:r>
            <w:r w:rsidRPr="007B1EC7">
              <w:rPr>
                <w:rFonts w:ascii="Arial" w:eastAsia="Times New Roman" w:hAnsi="Arial" w:cs="Arial"/>
                <w:bCs/>
                <w:color w:val="000000"/>
                <w:sz w:val="16"/>
                <w:szCs w:val="16"/>
                <w:vertAlign w:val="superscript"/>
                <w:lang w:val="de-DE"/>
              </w:rPr>
              <w:t>-</w:t>
            </w:r>
            <w:r w:rsidRPr="007B1EC7">
              <w:rPr>
                <w:rFonts w:ascii="Arial" w:eastAsia="Times New Roman" w:hAnsi="Arial" w:cs="Arial"/>
                <w:bCs/>
                <w:color w:val="000000"/>
                <w:sz w:val="16"/>
                <w:szCs w:val="16"/>
                <w:lang w:val="de-DE"/>
              </w:rPr>
              <w:t xml:space="preserve">: </w:t>
            </w:r>
            <w:r w:rsidRPr="00403AB3">
              <w:rPr>
                <w:rFonts w:ascii="Arial" w:eastAsia="Times New Roman" w:hAnsi="Arial" w:cs="Arial"/>
                <w:bCs/>
                <w:i/>
                <w:color w:val="000000"/>
                <w:sz w:val="16"/>
                <w:szCs w:val="16"/>
                <w:lang w:val="de-DE"/>
              </w:rPr>
              <w:t>N=</w:t>
            </w:r>
            <w:r w:rsidRPr="007B1EC7">
              <w:rPr>
                <w:rFonts w:ascii="Arial" w:eastAsia="Times New Roman" w:hAnsi="Arial" w:cs="Arial"/>
                <w:bCs/>
                <w:color w:val="000000"/>
                <w:sz w:val="16"/>
                <w:szCs w:val="16"/>
                <w:lang w:val="de-DE"/>
              </w:rPr>
              <w:t xml:space="preserve"> 35</w:t>
            </w:r>
          </w:p>
        </w:tc>
        <w:tc>
          <w:tcPr>
            <w:tcW w:w="1417" w:type="dxa"/>
            <w:gridSpan w:val="2"/>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418"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559"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134"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851"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r>
      <w:tr w:rsidR="00DD0B25" w:rsidRPr="007B1EC7" w:rsidTr="00397C46">
        <w:trPr>
          <w:trHeight w:val="300"/>
        </w:trPr>
        <w:tc>
          <w:tcPr>
            <w:tcW w:w="3134" w:type="dxa"/>
            <w:gridSpan w:val="2"/>
            <w:tcBorders>
              <w:top w:val="nil"/>
              <w:left w:val="nil"/>
              <w:bottom w:val="nil"/>
              <w:right w:val="nil"/>
            </w:tcBorders>
            <w:shd w:val="clear" w:color="auto" w:fill="auto"/>
            <w:noWrap/>
            <w:vAlign w:val="center"/>
            <w:hideMark/>
          </w:tcPr>
          <w:p w:rsidR="00DD0B25" w:rsidRPr="007B1EC7" w:rsidRDefault="00DD0B25" w:rsidP="00397C46">
            <w:pPr>
              <w:rPr>
                <w:rFonts w:ascii="Arial" w:eastAsia="Times New Roman" w:hAnsi="Arial" w:cs="Arial"/>
                <w:bCs/>
                <w:color w:val="000000"/>
                <w:sz w:val="16"/>
                <w:szCs w:val="16"/>
              </w:rPr>
            </w:pPr>
            <w:r>
              <w:rPr>
                <w:rFonts w:ascii="Arial" w:eastAsia="Times New Roman" w:hAnsi="Arial" w:cs="Arial"/>
                <w:bCs/>
                <w:color w:val="000000"/>
                <w:sz w:val="16"/>
                <w:szCs w:val="16"/>
                <w:vertAlign w:val="superscript"/>
              </w:rPr>
              <w:t>c</w:t>
            </w:r>
            <w:r w:rsidRPr="007B1EC7">
              <w:rPr>
                <w:rFonts w:ascii="Arial" w:eastAsia="Times New Roman" w:hAnsi="Arial" w:cs="Arial"/>
                <w:bCs/>
                <w:color w:val="000000"/>
                <w:sz w:val="16"/>
                <w:szCs w:val="16"/>
              </w:rPr>
              <w:t xml:space="preserve"> CM</w:t>
            </w:r>
            <w:r w:rsidRPr="007B1EC7">
              <w:rPr>
                <w:rFonts w:ascii="Arial" w:eastAsia="Times New Roman" w:hAnsi="Arial" w:cs="Arial"/>
                <w:bCs/>
                <w:color w:val="000000"/>
                <w:sz w:val="16"/>
                <w:szCs w:val="16"/>
                <w:vertAlign w:val="superscript"/>
              </w:rPr>
              <w:t>-</w:t>
            </w:r>
            <w:r w:rsidRPr="007B1EC7">
              <w:rPr>
                <w:rFonts w:ascii="Arial" w:eastAsia="Times New Roman" w:hAnsi="Arial" w:cs="Arial"/>
                <w:bCs/>
                <w:color w:val="000000"/>
                <w:sz w:val="16"/>
                <w:szCs w:val="16"/>
              </w:rPr>
              <w:t xml:space="preserve">: </w:t>
            </w:r>
            <w:r w:rsidRPr="00403AB3">
              <w:rPr>
                <w:rFonts w:ascii="Arial" w:eastAsia="Times New Roman" w:hAnsi="Arial" w:cs="Arial"/>
                <w:bCs/>
                <w:i/>
                <w:color w:val="000000"/>
                <w:sz w:val="16"/>
                <w:szCs w:val="16"/>
              </w:rPr>
              <w:t>N=</w:t>
            </w:r>
            <w:r w:rsidRPr="007B1EC7">
              <w:rPr>
                <w:rFonts w:ascii="Arial" w:eastAsia="Times New Roman" w:hAnsi="Arial" w:cs="Arial"/>
                <w:bCs/>
                <w:color w:val="000000"/>
                <w:sz w:val="16"/>
                <w:szCs w:val="16"/>
              </w:rPr>
              <w:t xml:space="preserve"> 18, CM</w:t>
            </w:r>
            <w:r w:rsidRPr="007B1EC7">
              <w:rPr>
                <w:rFonts w:ascii="Arial" w:eastAsia="Times New Roman" w:hAnsi="Arial" w:cs="Arial"/>
                <w:bCs/>
                <w:color w:val="000000"/>
                <w:sz w:val="16"/>
                <w:szCs w:val="16"/>
                <w:vertAlign w:val="superscript"/>
              </w:rPr>
              <w:t>+</w:t>
            </w:r>
            <w:r w:rsidRPr="007B1EC7">
              <w:rPr>
                <w:rFonts w:ascii="Arial" w:eastAsia="Times New Roman" w:hAnsi="Arial" w:cs="Arial"/>
                <w:bCs/>
                <w:color w:val="000000"/>
                <w:sz w:val="16"/>
                <w:szCs w:val="16"/>
              </w:rPr>
              <w:t xml:space="preserve">: </w:t>
            </w:r>
            <w:r w:rsidRPr="00403AB3">
              <w:rPr>
                <w:rFonts w:ascii="Arial" w:eastAsia="Times New Roman" w:hAnsi="Arial" w:cs="Arial"/>
                <w:bCs/>
                <w:i/>
                <w:color w:val="000000"/>
                <w:sz w:val="16"/>
                <w:szCs w:val="16"/>
              </w:rPr>
              <w:t>N=</w:t>
            </w:r>
            <w:r w:rsidRPr="007B1EC7">
              <w:rPr>
                <w:rFonts w:ascii="Arial" w:eastAsia="Times New Roman" w:hAnsi="Arial" w:cs="Arial"/>
                <w:bCs/>
                <w:color w:val="000000"/>
                <w:sz w:val="16"/>
                <w:szCs w:val="16"/>
              </w:rPr>
              <w:t xml:space="preserve"> 19</w:t>
            </w:r>
          </w:p>
        </w:tc>
        <w:tc>
          <w:tcPr>
            <w:tcW w:w="1417" w:type="dxa"/>
            <w:gridSpan w:val="2"/>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418"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559"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134"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851"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r>
      <w:tr w:rsidR="00DD0B25" w:rsidRPr="007B1EC7" w:rsidTr="00397C46">
        <w:trPr>
          <w:trHeight w:val="300"/>
        </w:trPr>
        <w:tc>
          <w:tcPr>
            <w:tcW w:w="3134" w:type="dxa"/>
            <w:gridSpan w:val="2"/>
            <w:tcBorders>
              <w:top w:val="nil"/>
              <w:left w:val="nil"/>
              <w:bottom w:val="nil"/>
              <w:right w:val="nil"/>
            </w:tcBorders>
            <w:shd w:val="clear" w:color="auto" w:fill="auto"/>
            <w:noWrap/>
            <w:vAlign w:val="center"/>
            <w:hideMark/>
          </w:tcPr>
          <w:p w:rsidR="00DD0B25" w:rsidRPr="007B1EC7" w:rsidRDefault="00DD0B25" w:rsidP="00DD0B25">
            <w:pPr>
              <w:tabs>
                <w:tab w:val="left" w:pos="3333"/>
              </w:tabs>
              <w:spacing w:line="480" w:lineRule="auto"/>
              <w:jc w:val="both"/>
              <w:rPr>
                <w:rFonts w:asciiTheme="minorBidi" w:hAnsiTheme="minorBidi"/>
                <w:bCs/>
                <w:noProof/>
                <w:sz w:val="22"/>
                <w:szCs w:val="22"/>
              </w:rPr>
            </w:pPr>
            <w:r>
              <w:rPr>
                <w:rFonts w:ascii="Arial" w:eastAsia="Times New Roman" w:hAnsi="Arial" w:cs="Arial"/>
                <w:bCs/>
                <w:color w:val="000000"/>
                <w:sz w:val="16"/>
                <w:szCs w:val="16"/>
                <w:vertAlign w:val="superscript"/>
                <w:lang w:val="de-DE"/>
              </w:rPr>
              <w:t>d</w:t>
            </w:r>
            <w:r w:rsidRPr="007B1EC7">
              <w:rPr>
                <w:rFonts w:ascii="Arial" w:eastAsia="Times New Roman" w:hAnsi="Arial" w:cs="Arial"/>
                <w:bCs/>
                <w:color w:val="000000"/>
                <w:sz w:val="16"/>
                <w:szCs w:val="16"/>
                <w:lang w:val="de-DE"/>
              </w:rPr>
              <w:t xml:space="preserve"> CM</w:t>
            </w:r>
            <w:r w:rsidRPr="007B1EC7">
              <w:rPr>
                <w:rFonts w:ascii="Arial" w:eastAsia="Times New Roman" w:hAnsi="Arial" w:cs="Arial"/>
                <w:bCs/>
                <w:color w:val="000000"/>
                <w:sz w:val="16"/>
                <w:szCs w:val="16"/>
                <w:vertAlign w:val="superscript"/>
                <w:lang w:val="de-DE"/>
              </w:rPr>
              <w:t>-</w:t>
            </w:r>
            <w:r w:rsidRPr="007B1EC7">
              <w:rPr>
                <w:rFonts w:ascii="Arial" w:eastAsia="Times New Roman" w:hAnsi="Arial" w:cs="Arial"/>
                <w:bCs/>
                <w:color w:val="000000"/>
                <w:sz w:val="16"/>
                <w:szCs w:val="16"/>
                <w:lang w:val="de-DE"/>
              </w:rPr>
              <w:t xml:space="preserve">: </w:t>
            </w:r>
            <w:r w:rsidRPr="00403AB3">
              <w:rPr>
                <w:rFonts w:ascii="Arial" w:eastAsia="Times New Roman" w:hAnsi="Arial" w:cs="Arial"/>
                <w:bCs/>
                <w:i/>
                <w:color w:val="000000"/>
                <w:sz w:val="16"/>
                <w:szCs w:val="16"/>
                <w:lang w:val="de-DE"/>
              </w:rPr>
              <w:t>N=</w:t>
            </w:r>
            <w:r w:rsidRPr="007B1EC7">
              <w:rPr>
                <w:rFonts w:ascii="Arial" w:eastAsia="Times New Roman" w:hAnsi="Arial" w:cs="Arial"/>
                <w:bCs/>
                <w:color w:val="000000"/>
                <w:sz w:val="16"/>
                <w:szCs w:val="16"/>
                <w:lang w:val="de-DE"/>
              </w:rPr>
              <w:t xml:space="preserve"> 17, CM</w:t>
            </w:r>
            <w:r w:rsidRPr="007B1EC7">
              <w:rPr>
                <w:rFonts w:ascii="Arial" w:eastAsia="Times New Roman" w:hAnsi="Arial" w:cs="Arial"/>
                <w:bCs/>
                <w:color w:val="000000"/>
                <w:sz w:val="16"/>
                <w:szCs w:val="16"/>
                <w:vertAlign w:val="superscript"/>
                <w:lang w:val="de-DE"/>
              </w:rPr>
              <w:t>+</w:t>
            </w:r>
            <w:r w:rsidRPr="007B1EC7">
              <w:rPr>
                <w:rFonts w:ascii="Arial" w:eastAsia="Times New Roman" w:hAnsi="Arial" w:cs="Arial"/>
                <w:bCs/>
                <w:color w:val="000000"/>
                <w:sz w:val="16"/>
                <w:szCs w:val="16"/>
                <w:lang w:val="de-DE"/>
              </w:rPr>
              <w:t xml:space="preserve">: </w:t>
            </w:r>
            <w:r w:rsidRPr="00403AB3">
              <w:rPr>
                <w:rFonts w:ascii="Arial" w:eastAsia="Times New Roman" w:hAnsi="Arial" w:cs="Arial"/>
                <w:bCs/>
                <w:i/>
                <w:color w:val="000000"/>
                <w:sz w:val="16"/>
                <w:szCs w:val="16"/>
                <w:lang w:val="de-DE"/>
              </w:rPr>
              <w:t>N=</w:t>
            </w:r>
            <w:r w:rsidRPr="007B1EC7">
              <w:rPr>
                <w:rFonts w:ascii="Arial" w:eastAsia="Times New Roman" w:hAnsi="Arial" w:cs="Arial"/>
                <w:bCs/>
                <w:color w:val="000000"/>
                <w:sz w:val="16"/>
                <w:szCs w:val="16"/>
                <w:lang w:val="de-DE"/>
              </w:rPr>
              <w:t xml:space="preserve"> 20</w:t>
            </w:r>
          </w:p>
          <w:p w:rsidR="00DD0B25" w:rsidRPr="007B1EC7" w:rsidRDefault="00DD0B25" w:rsidP="00397C46">
            <w:pPr>
              <w:rPr>
                <w:rFonts w:ascii="Arial" w:eastAsia="Times New Roman" w:hAnsi="Arial" w:cs="Arial"/>
                <w:bCs/>
                <w:color w:val="000000"/>
                <w:sz w:val="16"/>
                <w:szCs w:val="16"/>
              </w:rPr>
            </w:pPr>
          </w:p>
        </w:tc>
        <w:tc>
          <w:tcPr>
            <w:tcW w:w="1417" w:type="dxa"/>
            <w:gridSpan w:val="2"/>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418"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559"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1134"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c>
          <w:tcPr>
            <w:tcW w:w="851" w:type="dxa"/>
            <w:tcBorders>
              <w:top w:val="nil"/>
              <w:left w:val="nil"/>
              <w:bottom w:val="nil"/>
              <w:right w:val="nil"/>
            </w:tcBorders>
            <w:shd w:val="clear" w:color="auto" w:fill="auto"/>
            <w:noWrap/>
            <w:vAlign w:val="bottom"/>
            <w:hideMark/>
          </w:tcPr>
          <w:p w:rsidR="00DD0B25" w:rsidRPr="007B1EC7" w:rsidRDefault="00DD0B25" w:rsidP="00397C46">
            <w:pPr>
              <w:rPr>
                <w:rFonts w:ascii="Arial" w:eastAsia="Times New Roman" w:hAnsi="Arial" w:cs="Arial"/>
                <w:bCs/>
                <w:color w:val="000000"/>
                <w:sz w:val="16"/>
                <w:szCs w:val="16"/>
              </w:rPr>
            </w:pPr>
          </w:p>
        </w:tc>
      </w:tr>
    </w:tbl>
    <w:p w:rsidR="002A000C" w:rsidRDefault="002A000C" w:rsidP="002A000C">
      <w:pPr>
        <w:rPr>
          <w:rFonts w:ascii="Arial" w:hAnsi="Arial" w:cs="Arial"/>
          <w:bCs/>
          <w:noProof/>
          <w:sz w:val="22"/>
          <w:szCs w:val="22"/>
        </w:rPr>
      </w:pPr>
    </w:p>
    <w:p w:rsidR="002A000C" w:rsidRDefault="002A000C" w:rsidP="002A000C">
      <w:pPr>
        <w:tabs>
          <w:tab w:val="left" w:pos="3333"/>
        </w:tabs>
        <w:spacing w:line="480" w:lineRule="auto"/>
        <w:jc w:val="both"/>
        <w:rPr>
          <w:rFonts w:ascii="Arial" w:hAnsi="Arial" w:cs="Arial"/>
          <w:bCs/>
          <w:noProof/>
          <w:sz w:val="22"/>
          <w:szCs w:val="22"/>
        </w:rPr>
      </w:pPr>
    </w:p>
    <w:p w:rsidR="002A000C" w:rsidRDefault="002A000C" w:rsidP="002A000C">
      <w:pPr>
        <w:tabs>
          <w:tab w:val="left" w:pos="3333"/>
        </w:tabs>
        <w:spacing w:line="480" w:lineRule="auto"/>
        <w:jc w:val="both"/>
        <w:rPr>
          <w:rFonts w:ascii="Arial" w:hAnsi="Arial" w:cs="Arial"/>
          <w:bCs/>
          <w:noProof/>
          <w:sz w:val="22"/>
          <w:szCs w:val="22"/>
        </w:rPr>
      </w:pPr>
    </w:p>
    <w:p w:rsidR="002A000C" w:rsidRDefault="002A000C" w:rsidP="002A000C">
      <w:pPr>
        <w:tabs>
          <w:tab w:val="left" w:pos="3333"/>
        </w:tabs>
        <w:spacing w:line="480" w:lineRule="auto"/>
        <w:jc w:val="both"/>
        <w:rPr>
          <w:rFonts w:ascii="Arial" w:hAnsi="Arial" w:cs="Arial"/>
          <w:bCs/>
          <w:noProof/>
          <w:sz w:val="22"/>
          <w:szCs w:val="22"/>
        </w:rPr>
      </w:pPr>
    </w:p>
    <w:p w:rsidR="002A000C" w:rsidRDefault="002A000C" w:rsidP="002A000C">
      <w:pPr>
        <w:tabs>
          <w:tab w:val="left" w:pos="3333"/>
        </w:tabs>
        <w:spacing w:line="480" w:lineRule="auto"/>
        <w:jc w:val="both"/>
        <w:rPr>
          <w:rFonts w:ascii="Arial" w:hAnsi="Arial" w:cs="Arial"/>
          <w:bCs/>
          <w:noProof/>
          <w:sz w:val="22"/>
          <w:szCs w:val="22"/>
        </w:rPr>
        <w:sectPr w:rsidR="002A000C" w:rsidSect="005C0E60">
          <w:headerReference w:type="even" r:id="rId8"/>
          <w:headerReference w:type="default" r:id="rId9"/>
          <w:footerReference w:type="even" r:id="rId10"/>
          <w:footerReference w:type="default" r:id="rId11"/>
          <w:headerReference w:type="first" r:id="rId12"/>
          <w:footerReference w:type="first" r:id="rId13"/>
          <w:pgSz w:w="11901" w:h="16840"/>
          <w:pgMar w:top="1417" w:right="1417" w:bottom="1134" w:left="1417" w:header="709" w:footer="709" w:gutter="0"/>
          <w:cols w:space="708"/>
          <w:docGrid w:linePitch="360"/>
        </w:sectPr>
      </w:pPr>
    </w:p>
    <w:tbl>
      <w:tblPr>
        <w:tblpPr w:leftFromText="180" w:rightFromText="180" w:vertAnchor="text" w:horzAnchor="page" w:tblpX="1063" w:tblpY="52"/>
        <w:tblW w:w="14661" w:type="dxa"/>
        <w:tblLayout w:type="fixed"/>
        <w:tblLook w:val="04A0" w:firstRow="1" w:lastRow="0" w:firstColumn="1" w:lastColumn="0" w:noHBand="0" w:noVBand="1"/>
      </w:tblPr>
      <w:tblGrid>
        <w:gridCol w:w="909"/>
        <w:gridCol w:w="1770"/>
        <w:gridCol w:w="553"/>
        <w:gridCol w:w="1383"/>
        <w:gridCol w:w="1447"/>
        <w:gridCol w:w="1134"/>
        <w:gridCol w:w="179"/>
        <w:gridCol w:w="998"/>
        <w:gridCol w:w="271"/>
        <w:gridCol w:w="584"/>
        <w:gridCol w:w="1425"/>
        <w:gridCol w:w="1362"/>
        <w:gridCol w:w="1252"/>
        <w:gridCol w:w="24"/>
        <w:gridCol w:w="1134"/>
        <w:gridCol w:w="161"/>
        <w:gridCol w:w="75"/>
      </w:tblGrid>
      <w:tr w:rsidR="002A000C" w:rsidRPr="00AE6E07" w:rsidTr="00397C46">
        <w:trPr>
          <w:gridAfter w:val="2"/>
          <w:wAfter w:w="236" w:type="dxa"/>
          <w:trHeight w:val="322"/>
        </w:trPr>
        <w:tc>
          <w:tcPr>
            <w:tcW w:w="8373" w:type="dxa"/>
            <w:gridSpan w:val="8"/>
            <w:tcBorders>
              <w:top w:val="nil"/>
              <w:left w:val="nil"/>
              <w:bottom w:val="single" w:sz="8"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lastRenderedPageBreak/>
              <w:t>Table S</w:t>
            </w:r>
            <w:r>
              <w:rPr>
                <w:rFonts w:asciiTheme="minorBidi" w:eastAsia="Times New Roman" w:hAnsiTheme="minorBidi"/>
                <w:b/>
                <w:bCs/>
                <w:color w:val="000000"/>
                <w:sz w:val="20"/>
                <w:szCs w:val="20"/>
              </w:rPr>
              <w:t>4</w:t>
            </w:r>
            <w:r w:rsidRPr="00AE6E07">
              <w:rPr>
                <w:rFonts w:asciiTheme="minorBidi" w:eastAsia="Times New Roman" w:hAnsiTheme="minorBidi"/>
                <w:b/>
                <w:bCs/>
                <w:color w:val="000000"/>
                <w:sz w:val="20"/>
                <w:szCs w:val="20"/>
              </w:rPr>
              <w:t xml:space="preserve">. </w:t>
            </w:r>
            <w:r w:rsidRPr="004204EE">
              <w:rPr>
                <w:rFonts w:asciiTheme="minorBidi" w:eastAsia="Times New Roman" w:hAnsiTheme="minorBidi"/>
                <w:color w:val="000000"/>
                <w:sz w:val="20"/>
                <w:szCs w:val="20"/>
              </w:rPr>
              <w:t>Group-wise specific</w:t>
            </w:r>
            <w:r w:rsidRPr="00AE6E07">
              <w:rPr>
                <w:rFonts w:asciiTheme="minorBidi" w:eastAsia="Times New Roman" w:hAnsiTheme="minorBidi"/>
                <w:color w:val="000000"/>
                <w:sz w:val="20"/>
                <w:szCs w:val="20"/>
              </w:rPr>
              <w:t xml:space="preserve"> </w:t>
            </w: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unit analyses in mothers and infants</w:t>
            </w:r>
          </w:p>
        </w:tc>
        <w:tc>
          <w:tcPr>
            <w:tcW w:w="271" w:type="dxa"/>
            <w:tcBorders>
              <w:top w:val="nil"/>
              <w:left w:val="nil"/>
              <w:bottom w:val="single" w:sz="8"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584" w:type="dxa"/>
            <w:tcBorders>
              <w:top w:val="nil"/>
              <w:left w:val="nil"/>
              <w:bottom w:val="single" w:sz="8"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1425" w:type="dxa"/>
            <w:tcBorders>
              <w:top w:val="nil"/>
              <w:left w:val="nil"/>
              <w:bottom w:val="single" w:sz="8"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1362" w:type="dxa"/>
            <w:tcBorders>
              <w:top w:val="nil"/>
              <w:left w:val="nil"/>
              <w:bottom w:val="single" w:sz="8"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1252" w:type="dxa"/>
            <w:tcBorders>
              <w:top w:val="nil"/>
              <w:left w:val="nil"/>
              <w:bottom w:val="single" w:sz="8"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1158" w:type="dxa"/>
            <w:gridSpan w:val="2"/>
            <w:tcBorders>
              <w:top w:val="nil"/>
              <w:left w:val="nil"/>
              <w:bottom w:val="single" w:sz="8"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r>
      <w:tr w:rsidR="002A000C" w:rsidRPr="00AE6E07" w:rsidTr="00397C46">
        <w:trPr>
          <w:gridAfter w:val="1"/>
          <w:wAfter w:w="75"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b/>
                <w:bCs/>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694" w:type="dxa"/>
            <w:gridSpan w:val="6"/>
            <w:tcBorders>
              <w:top w:val="single" w:sz="8" w:space="0" w:color="auto"/>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Mothers</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single" w:sz="4"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358" w:type="dxa"/>
            <w:gridSpan w:val="6"/>
            <w:tcBorders>
              <w:top w:val="single" w:sz="8" w:space="0" w:color="auto"/>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Infants</w:t>
            </w:r>
          </w:p>
        </w:tc>
      </w:tr>
      <w:tr w:rsidR="002A000C" w:rsidRPr="00AE6E07" w:rsidTr="00397C46">
        <w:trPr>
          <w:gridAfter w:val="2"/>
          <w:wAfter w:w="236" w:type="dxa"/>
          <w:trHeight w:val="359"/>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53"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CM</w:t>
            </w:r>
            <w:r w:rsidRPr="00835505">
              <w:rPr>
                <w:rFonts w:asciiTheme="minorBidi" w:eastAsia="Times New Roman" w:hAnsiTheme="minorBidi"/>
                <w:b/>
                <w:bCs/>
                <w:color w:val="000000"/>
                <w:sz w:val="20"/>
                <w:szCs w:val="20"/>
                <w:vertAlign w:val="superscript"/>
              </w:rPr>
              <w:t>-</w:t>
            </w:r>
            <w:r w:rsidRPr="00AE6E07">
              <w:rPr>
                <w:rFonts w:asciiTheme="minorBidi" w:eastAsia="Times New Roman" w:hAnsiTheme="minorBidi"/>
                <w:b/>
                <w:bCs/>
                <w:color w:val="000000"/>
                <w:sz w:val="20"/>
                <w:szCs w:val="20"/>
              </w:rPr>
              <w:t xml:space="preserve"> </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CM</w:t>
            </w:r>
            <w:r w:rsidRPr="00835505">
              <w:rPr>
                <w:rFonts w:asciiTheme="minorBidi" w:eastAsia="Times New Roman" w:hAnsiTheme="minorBidi"/>
                <w:b/>
                <w:bCs/>
                <w:color w:val="000000"/>
                <w:sz w:val="20"/>
                <w:szCs w:val="20"/>
                <w:vertAlign w:val="superscript"/>
              </w:rPr>
              <w:t>+</w:t>
            </w:r>
            <w:r w:rsidRPr="00AE6E07">
              <w:rPr>
                <w:rFonts w:asciiTheme="minorBidi" w:eastAsia="Times New Roman" w:hAnsiTheme="minorBidi"/>
                <w:b/>
                <w:bCs/>
                <w:color w:val="000000"/>
                <w:sz w:val="20"/>
                <w:szCs w:val="20"/>
              </w:rPr>
              <w:t xml:space="preserve"> </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p>
        </w:tc>
        <w:tc>
          <w:tcPr>
            <w:tcW w:w="271"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CM</w:t>
            </w:r>
            <w:r w:rsidRPr="00835505">
              <w:rPr>
                <w:rFonts w:asciiTheme="minorBidi" w:eastAsia="Times New Roman" w:hAnsiTheme="minorBidi"/>
                <w:b/>
                <w:bCs/>
                <w:color w:val="000000"/>
                <w:sz w:val="20"/>
                <w:szCs w:val="20"/>
                <w:vertAlign w:val="superscript"/>
              </w:rPr>
              <w:t>-</w:t>
            </w:r>
            <w:r w:rsidRPr="00AE6E07">
              <w:rPr>
                <w:rFonts w:asciiTheme="minorBidi" w:eastAsia="Times New Roman" w:hAnsiTheme="minorBidi"/>
                <w:b/>
                <w:bCs/>
                <w:color w:val="000000"/>
                <w:sz w:val="20"/>
                <w:szCs w:val="20"/>
              </w:rPr>
              <w:t xml:space="preserve"> </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CM</w:t>
            </w:r>
            <w:r w:rsidRPr="00835505">
              <w:rPr>
                <w:rFonts w:asciiTheme="minorBidi" w:eastAsia="Times New Roman" w:hAnsiTheme="minorBidi"/>
                <w:b/>
                <w:bCs/>
                <w:color w:val="000000"/>
                <w:sz w:val="20"/>
                <w:szCs w:val="20"/>
                <w:vertAlign w:val="superscript"/>
              </w:rPr>
              <w:t>+</w:t>
            </w:r>
            <w:r w:rsidRPr="00AE6E07">
              <w:rPr>
                <w:rFonts w:asciiTheme="minorBidi" w:eastAsia="Times New Roman" w:hAnsiTheme="minorBidi"/>
                <w:b/>
                <w:bCs/>
                <w:color w:val="000000"/>
                <w:sz w:val="20"/>
                <w:szCs w:val="20"/>
              </w:rPr>
              <w:t xml:space="preserve"> </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p>
        </w:tc>
      </w:tr>
      <w:tr w:rsidR="002A000C" w:rsidRPr="00AE6E07" w:rsidTr="00397C46">
        <w:trPr>
          <w:gridAfter w:val="2"/>
          <w:wAfter w:w="236" w:type="dxa"/>
          <w:trHeight w:val="935"/>
        </w:trPr>
        <w:tc>
          <w:tcPr>
            <w:tcW w:w="909" w:type="dxa"/>
            <w:tcBorders>
              <w:top w:val="nil"/>
              <w:left w:val="nil"/>
              <w:bottom w:val="single" w:sz="8"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Gene</w:t>
            </w:r>
          </w:p>
        </w:tc>
        <w:tc>
          <w:tcPr>
            <w:tcW w:w="1770" w:type="dxa"/>
            <w:tcBorders>
              <w:top w:val="nil"/>
              <w:left w:val="nil"/>
              <w:bottom w:val="single" w:sz="8"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proofErr w:type="spellStart"/>
            <w:r w:rsidRPr="00AE6E07">
              <w:rPr>
                <w:rFonts w:asciiTheme="minorBidi" w:eastAsia="Times New Roman" w:hAnsiTheme="minorBidi"/>
                <w:b/>
                <w:bCs/>
                <w:color w:val="000000"/>
                <w:sz w:val="20"/>
                <w:szCs w:val="20"/>
              </w:rPr>
              <w:t>CpG</w:t>
            </w:r>
            <w:proofErr w:type="spellEnd"/>
            <w:r w:rsidRPr="00AE6E07">
              <w:rPr>
                <w:rFonts w:asciiTheme="minorBidi" w:eastAsia="Times New Roman" w:hAnsiTheme="minorBidi"/>
                <w:b/>
                <w:bCs/>
                <w:color w:val="000000"/>
                <w:sz w:val="20"/>
                <w:szCs w:val="20"/>
              </w:rPr>
              <w:t xml:space="preserve"> unit </w:t>
            </w:r>
          </w:p>
        </w:tc>
        <w:tc>
          <w:tcPr>
            <w:tcW w:w="553" w:type="dxa"/>
            <w:tcBorders>
              <w:top w:val="nil"/>
              <w:left w:val="nil"/>
              <w:bottom w:val="single" w:sz="8"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N</w:t>
            </w:r>
          </w:p>
        </w:tc>
        <w:tc>
          <w:tcPr>
            <w:tcW w:w="1383" w:type="dxa"/>
            <w:tcBorders>
              <w:top w:val="nil"/>
              <w:left w:val="nil"/>
              <w:bottom w:val="single" w:sz="8" w:space="0" w:color="auto"/>
              <w:right w:val="nil"/>
            </w:tcBorders>
            <w:shd w:val="clear" w:color="auto" w:fill="auto"/>
            <w:vAlign w:val="center"/>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Mean % methylation (SD)</w:t>
            </w:r>
          </w:p>
        </w:tc>
        <w:tc>
          <w:tcPr>
            <w:tcW w:w="1447" w:type="dxa"/>
            <w:tcBorders>
              <w:top w:val="nil"/>
              <w:left w:val="nil"/>
              <w:bottom w:val="single" w:sz="8" w:space="0" w:color="auto"/>
              <w:right w:val="nil"/>
            </w:tcBorders>
            <w:shd w:val="clear" w:color="auto" w:fill="auto"/>
            <w:vAlign w:val="center"/>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Mean % methylation (SD)</w:t>
            </w:r>
          </w:p>
        </w:tc>
        <w:tc>
          <w:tcPr>
            <w:tcW w:w="1134" w:type="dxa"/>
            <w:tcBorders>
              <w:top w:val="nil"/>
              <w:left w:val="nil"/>
              <w:bottom w:val="single" w:sz="8"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Statistics</w:t>
            </w:r>
          </w:p>
        </w:tc>
        <w:tc>
          <w:tcPr>
            <w:tcW w:w="1177" w:type="dxa"/>
            <w:gridSpan w:val="2"/>
            <w:tcBorders>
              <w:top w:val="nil"/>
              <w:left w:val="nil"/>
              <w:bottom w:val="single" w:sz="8" w:space="0" w:color="auto"/>
              <w:right w:val="nil"/>
            </w:tcBorders>
            <w:shd w:val="clear" w:color="auto" w:fill="auto"/>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C6501">
              <w:rPr>
                <w:rFonts w:asciiTheme="minorBidi" w:eastAsia="Times New Roman" w:hAnsiTheme="minorBidi"/>
                <w:b/>
                <w:bCs/>
                <w:i/>
                <w:iCs/>
                <w:color w:val="000000"/>
                <w:sz w:val="20"/>
                <w:szCs w:val="20"/>
              </w:rPr>
              <w:t>p-</w:t>
            </w:r>
            <w:r w:rsidRPr="00AE6E07">
              <w:rPr>
                <w:rFonts w:asciiTheme="minorBidi" w:eastAsia="Times New Roman" w:hAnsiTheme="minorBidi"/>
                <w:b/>
                <w:bCs/>
                <w:color w:val="000000"/>
                <w:sz w:val="20"/>
                <w:szCs w:val="20"/>
              </w:rPr>
              <w:t xml:space="preserve">value </w:t>
            </w:r>
            <w:r>
              <w:rPr>
                <w:rFonts w:asciiTheme="minorBidi" w:eastAsia="Times New Roman" w:hAnsiTheme="minorBidi"/>
                <w:b/>
                <w:bCs/>
                <w:color w:val="000000"/>
                <w:sz w:val="20"/>
                <w:szCs w:val="20"/>
              </w:rPr>
              <w:t>FDR</w:t>
            </w:r>
            <w:r w:rsidRPr="00AE6E07">
              <w:rPr>
                <w:rFonts w:asciiTheme="minorBidi" w:eastAsia="Times New Roman" w:hAnsiTheme="minorBidi"/>
                <w:b/>
                <w:bCs/>
                <w:color w:val="000000"/>
                <w:sz w:val="20"/>
                <w:szCs w:val="20"/>
              </w:rPr>
              <w:t xml:space="preserve"> adjusted</w:t>
            </w:r>
          </w:p>
        </w:tc>
        <w:tc>
          <w:tcPr>
            <w:tcW w:w="271" w:type="dxa"/>
            <w:tcBorders>
              <w:top w:val="nil"/>
              <w:left w:val="nil"/>
              <w:bottom w:val="single" w:sz="8" w:space="0" w:color="auto"/>
              <w:right w:val="nil"/>
            </w:tcBorders>
            <w:shd w:val="clear" w:color="auto" w:fill="auto"/>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 </w:t>
            </w:r>
          </w:p>
        </w:tc>
        <w:tc>
          <w:tcPr>
            <w:tcW w:w="584" w:type="dxa"/>
            <w:tcBorders>
              <w:top w:val="nil"/>
              <w:left w:val="nil"/>
              <w:bottom w:val="single" w:sz="8"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N</w:t>
            </w:r>
          </w:p>
        </w:tc>
        <w:tc>
          <w:tcPr>
            <w:tcW w:w="1425" w:type="dxa"/>
            <w:tcBorders>
              <w:top w:val="nil"/>
              <w:left w:val="nil"/>
              <w:bottom w:val="single" w:sz="8" w:space="0" w:color="auto"/>
              <w:right w:val="nil"/>
            </w:tcBorders>
            <w:shd w:val="clear" w:color="auto" w:fill="auto"/>
            <w:vAlign w:val="center"/>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Mean % methylation (SD)</w:t>
            </w:r>
          </w:p>
        </w:tc>
        <w:tc>
          <w:tcPr>
            <w:tcW w:w="1362" w:type="dxa"/>
            <w:tcBorders>
              <w:top w:val="nil"/>
              <w:left w:val="nil"/>
              <w:bottom w:val="single" w:sz="8" w:space="0" w:color="auto"/>
              <w:right w:val="nil"/>
            </w:tcBorders>
            <w:shd w:val="clear" w:color="auto" w:fill="auto"/>
            <w:vAlign w:val="center"/>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Mean % methylation (SD)</w:t>
            </w:r>
          </w:p>
        </w:tc>
        <w:tc>
          <w:tcPr>
            <w:tcW w:w="1276" w:type="dxa"/>
            <w:gridSpan w:val="2"/>
            <w:tcBorders>
              <w:top w:val="nil"/>
              <w:left w:val="nil"/>
              <w:bottom w:val="single" w:sz="8"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Statistics</w:t>
            </w:r>
          </w:p>
        </w:tc>
        <w:tc>
          <w:tcPr>
            <w:tcW w:w="1134" w:type="dxa"/>
            <w:tcBorders>
              <w:top w:val="nil"/>
              <w:left w:val="nil"/>
              <w:bottom w:val="single" w:sz="8" w:space="0" w:color="auto"/>
              <w:right w:val="nil"/>
            </w:tcBorders>
            <w:shd w:val="clear" w:color="auto" w:fill="auto"/>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i/>
                <w:iCs/>
                <w:color w:val="000000"/>
                <w:sz w:val="20"/>
                <w:szCs w:val="20"/>
              </w:rPr>
              <w:t>p-</w:t>
            </w:r>
            <w:r w:rsidRPr="00AE6E07">
              <w:rPr>
                <w:rFonts w:asciiTheme="minorBidi" w:eastAsia="Times New Roman" w:hAnsiTheme="minorBidi"/>
                <w:b/>
                <w:bCs/>
                <w:color w:val="000000"/>
                <w:sz w:val="20"/>
                <w:szCs w:val="20"/>
              </w:rPr>
              <w:t xml:space="preserve">value </w:t>
            </w:r>
            <w:r>
              <w:rPr>
                <w:rFonts w:asciiTheme="minorBidi" w:eastAsia="Times New Roman" w:hAnsiTheme="minorBidi"/>
                <w:b/>
                <w:bCs/>
                <w:color w:val="000000"/>
                <w:sz w:val="20"/>
                <w:szCs w:val="20"/>
              </w:rPr>
              <w:t>FDR</w:t>
            </w:r>
            <w:r w:rsidRPr="00AE6E07">
              <w:rPr>
                <w:rFonts w:asciiTheme="minorBidi" w:eastAsia="Times New Roman" w:hAnsiTheme="minorBidi"/>
                <w:b/>
                <w:bCs/>
                <w:color w:val="000000"/>
                <w:sz w:val="20"/>
                <w:szCs w:val="20"/>
              </w:rPr>
              <w:t xml:space="preserve"> adjusted</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CE4712" w:rsidRDefault="002A000C" w:rsidP="00397C46">
            <w:pPr>
              <w:rPr>
                <w:rFonts w:asciiTheme="minorBidi" w:eastAsia="Times New Roman" w:hAnsiTheme="minorBidi"/>
                <w:b/>
                <w:bCs/>
                <w:i/>
                <w:color w:val="000000"/>
                <w:sz w:val="20"/>
                <w:szCs w:val="20"/>
              </w:rPr>
            </w:pPr>
            <w:r w:rsidRPr="00CE4712">
              <w:rPr>
                <w:rFonts w:asciiTheme="minorBidi" w:eastAsia="Times New Roman" w:hAnsiTheme="minorBidi"/>
                <w:b/>
                <w:bCs/>
                <w:i/>
                <w:color w:val="000000"/>
                <w:sz w:val="20"/>
                <w:szCs w:val="20"/>
              </w:rPr>
              <w:t>FKBP5</w:t>
            </w: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1</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68.9 (34.6)</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70.3 (24.2)</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1707</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.18</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111</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66.3 (25.3)</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63.7 (27.3)</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1641</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2</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102</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89.1 (10.7)</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78.4 (9.2)</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2093.5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Pr>
                <w:rFonts w:asciiTheme="minorBidi" w:eastAsia="Times New Roman" w:hAnsiTheme="minorBidi"/>
                <w:b/>
                <w:bCs/>
                <w:color w:val="000000"/>
                <w:sz w:val="20"/>
                <w:szCs w:val="20"/>
              </w:rPr>
              <w:t>&lt;</w:t>
            </w:r>
            <w:r w:rsidRPr="00AE6E07">
              <w:rPr>
                <w:rFonts w:asciiTheme="minorBidi" w:eastAsia="Times New Roman" w:hAnsiTheme="minorBidi"/>
                <w:b/>
                <w:bCs/>
                <w:color w:val="000000"/>
                <w:sz w:val="20"/>
                <w:szCs w:val="20"/>
              </w:rPr>
              <w:t>.0001</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111</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91.3 (8.8)</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90.4 (12.2)</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=1511.5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3</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75.9 (15.9)</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81.5 (12.2)</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978</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Pr>
                <w:rFonts w:asciiTheme="minorBidi" w:eastAsia="Times New Roman" w:hAnsiTheme="minorBidi"/>
                <w:b/>
                <w:bCs/>
                <w:color w:val="000000"/>
                <w:sz w:val="20"/>
                <w:szCs w:val="20"/>
              </w:rPr>
              <w:t>&lt;</w:t>
            </w:r>
            <w:r w:rsidRPr="00AE6E07">
              <w:rPr>
                <w:rFonts w:asciiTheme="minorBidi" w:eastAsia="Times New Roman" w:hAnsiTheme="minorBidi"/>
                <w:b/>
                <w:bCs/>
                <w:color w:val="000000"/>
                <w:sz w:val="20"/>
                <w:szCs w:val="20"/>
              </w:rPr>
              <w:t>.01</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111</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79.2 (12.2)</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81.1 (8.3)</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1379</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104</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80.0 (14.8)</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73.8 (6.6)</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Pr>
                <w:rFonts w:asciiTheme="minorBidi" w:eastAsia="Times New Roman" w:hAnsiTheme="minorBidi"/>
                <w:color w:val="000000"/>
                <w:sz w:val="20"/>
                <w:szCs w:val="20"/>
              </w:rPr>
              <w:t>=</w:t>
            </w:r>
            <w:r w:rsidRPr="00AE6E07">
              <w:rPr>
                <w:rFonts w:asciiTheme="minorBidi" w:eastAsia="Times New Roman" w:hAnsiTheme="minorBidi"/>
                <w:color w:val="000000"/>
                <w:sz w:val="20"/>
                <w:szCs w:val="20"/>
              </w:rPr>
              <w:t>2149</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Pr>
                <w:rFonts w:asciiTheme="minorBidi" w:eastAsia="Times New Roman" w:hAnsiTheme="minorBidi"/>
                <w:b/>
                <w:bCs/>
                <w:color w:val="000000"/>
                <w:sz w:val="20"/>
                <w:szCs w:val="20"/>
              </w:rPr>
              <w:t>&lt;</w:t>
            </w:r>
            <w:r w:rsidRPr="00AE6E07">
              <w:rPr>
                <w:rFonts w:asciiTheme="minorBidi" w:eastAsia="Times New Roman" w:hAnsiTheme="minorBidi"/>
                <w:b/>
                <w:bCs/>
                <w:color w:val="000000"/>
                <w:sz w:val="20"/>
                <w:szCs w:val="20"/>
              </w:rPr>
              <w:t>.0001</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78.2 (8.3)</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79.1 (7.8)</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1463</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5</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82.0 (20.9)</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73.8 (10.4)</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Pr>
                <w:rFonts w:asciiTheme="minorBidi" w:eastAsia="Times New Roman" w:hAnsiTheme="minorBidi"/>
                <w:color w:val="000000"/>
                <w:sz w:val="20"/>
                <w:szCs w:val="20"/>
              </w:rPr>
              <w:t>=</w:t>
            </w:r>
            <w:r w:rsidRPr="00AE6E07">
              <w:rPr>
                <w:rFonts w:asciiTheme="minorBidi" w:eastAsia="Times New Roman" w:hAnsiTheme="minorBidi"/>
                <w:color w:val="000000"/>
                <w:sz w:val="20"/>
                <w:szCs w:val="20"/>
              </w:rPr>
              <w:t>1736.5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Pr>
                <w:rFonts w:asciiTheme="minorBidi" w:eastAsia="Times New Roman" w:hAnsiTheme="minorBidi"/>
                <w:b/>
                <w:bCs/>
                <w:color w:val="000000"/>
                <w:sz w:val="20"/>
                <w:szCs w:val="20"/>
              </w:rPr>
              <w:t>&lt;</w:t>
            </w:r>
            <w:r w:rsidRPr="00AE6E07">
              <w:rPr>
                <w:rFonts w:asciiTheme="minorBidi" w:eastAsia="Times New Roman" w:hAnsiTheme="minorBidi"/>
                <w:b/>
                <w:bCs/>
                <w:color w:val="000000"/>
                <w:sz w:val="20"/>
                <w:szCs w:val="20"/>
              </w:rPr>
              <w:t>.0001</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101</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79.4 (14.6)</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79.2 (16.7)</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=1253.5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r>
      <w:tr w:rsidR="002A000C" w:rsidRPr="00AE6E07" w:rsidTr="00397C46">
        <w:trPr>
          <w:gridAfter w:val="2"/>
          <w:wAfter w:w="236" w:type="dxa"/>
          <w:trHeight w:val="292"/>
        </w:trPr>
        <w:tc>
          <w:tcPr>
            <w:tcW w:w="909" w:type="dxa"/>
            <w:tcBorders>
              <w:top w:val="nil"/>
              <w:left w:val="nil"/>
              <w:bottom w:val="single" w:sz="4"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1770" w:type="dxa"/>
            <w:tcBorders>
              <w:top w:val="nil"/>
              <w:left w:val="nil"/>
              <w:bottom w:val="single" w:sz="4"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7</w:t>
            </w:r>
          </w:p>
        </w:tc>
        <w:tc>
          <w:tcPr>
            <w:tcW w:w="553"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105</w:t>
            </w:r>
          </w:p>
        </w:tc>
        <w:tc>
          <w:tcPr>
            <w:tcW w:w="1383"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84.8 (11.5)</w:t>
            </w:r>
          </w:p>
        </w:tc>
        <w:tc>
          <w:tcPr>
            <w:tcW w:w="1447"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69.6 (10.9)</w:t>
            </w:r>
          </w:p>
        </w:tc>
        <w:tc>
          <w:tcPr>
            <w:tcW w:w="1313" w:type="dxa"/>
            <w:gridSpan w:val="2"/>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t(103)</w:t>
            </w:r>
            <w:r>
              <w:rPr>
                <w:rFonts w:asciiTheme="minorBidi" w:eastAsia="Times New Roman" w:hAnsiTheme="minorBidi"/>
                <w:color w:val="000000"/>
                <w:sz w:val="20"/>
                <w:szCs w:val="20"/>
              </w:rPr>
              <w:t>=</w:t>
            </w:r>
            <w:r w:rsidRPr="00AE6E07">
              <w:rPr>
                <w:rFonts w:asciiTheme="minorBidi" w:eastAsia="Times New Roman" w:hAnsiTheme="minorBidi"/>
                <w:color w:val="000000"/>
                <w:sz w:val="20"/>
                <w:szCs w:val="20"/>
              </w:rPr>
              <w:t>6.94</w:t>
            </w:r>
          </w:p>
        </w:tc>
        <w:tc>
          <w:tcPr>
            <w:tcW w:w="998"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Pr>
                <w:rFonts w:asciiTheme="minorBidi" w:eastAsia="Times New Roman" w:hAnsiTheme="minorBidi"/>
                <w:b/>
                <w:bCs/>
                <w:color w:val="000000"/>
                <w:sz w:val="20"/>
                <w:szCs w:val="20"/>
              </w:rPr>
              <w:t>&lt;</w:t>
            </w:r>
            <w:r w:rsidRPr="00AE6E07">
              <w:rPr>
                <w:rFonts w:asciiTheme="minorBidi" w:eastAsia="Times New Roman" w:hAnsiTheme="minorBidi"/>
                <w:b/>
                <w:bCs/>
                <w:color w:val="000000"/>
                <w:sz w:val="20"/>
                <w:szCs w:val="20"/>
              </w:rPr>
              <w:t>.0001</w:t>
            </w:r>
          </w:p>
        </w:tc>
        <w:tc>
          <w:tcPr>
            <w:tcW w:w="271"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584"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111</w:t>
            </w:r>
          </w:p>
        </w:tc>
        <w:tc>
          <w:tcPr>
            <w:tcW w:w="1425"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89.8 (5.9)</w:t>
            </w:r>
          </w:p>
        </w:tc>
        <w:tc>
          <w:tcPr>
            <w:tcW w:w="1362"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90.2 (5.9)</w:t>
            </w:r>
          </w:p>
        </w:tc>
        <w:tc>
          <w:tcPr>
            <w:tcW w:w="1276" w:type="dxa"/>
            <w:gridSpan w:val="2"/>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1531</w:t>
            </w:r>
          </w:p>
        </w:tc>
        <w:tc>
          <w:tcPr>
            <w:tcW w:w="1134"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r>
      <w:tr w:rsidR="002A000C" w:rsidRPr="00AE6E07" w:rsidTr="00397C46">
        <w:trPr>
          <w:gridAfter w:val="2"/>
          <w:wAfter w:w="236" w:type="dxa"/>
          <w:trHeight w:val="336"/>
        </w:trPr>
        <w:tc>
          <w:tcPr>
            <w:tcW w:w="909" w:type="dxa"/>
            <w:tcBorders>
              <w:top w:val="nil"/>
              <w:left w:val="nil"/>
              <w:bottom w:val="nil"/>
              <w:right w:val="nil"/>
            </w:tcBorders>
            <w:shd w:val="clear" w:color="auto" w:fill="auto"/>
            <w:noWrap/>
            <w:vAlign w:val="bottom"/>
            <w:hideMark/>
          </w:tcPr>
          <w:p w:rsidR="002A000C" w:rsidRPr="00CE4712" w:rsidRDefault="002A000C" w:rsidP="00397C46">
            <w:pPr>
              <w:rPr>
                <w:rFonts w:asciiTheme="minorBidi" w:eastAsia="Times New Roman" w:hAnsiTheme="minorBidi"/>
                <w:b/>
                <w:bCs/>
                <w:i/>
                <w:color w:val="000000"/>
                <w:sz w:val="20"/>
                <w:szCs w:val="20"/>
              </w:rPr>
            </w:pPr>
            <w:r w:rsidRPr="00CE4712">
              <w:rPr>
                <w:rFonts w:asciiTheme="minorBidi" w:eastAsia="Times New Roman" w:hAnsiTheme="minorBidi"/>
                <w:b/>
                <w:bCs/>
                <w:i/>
                <w:color w:val="000000"/>
                <w:sz w:val="20"/>
                <w:szCs w:val="20"/>
              </w:rPr>
              <w:t>CRHR1</w:t>
            </w: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2</w:t>
            </w:r>
            <w:r w:rsidRPr="00AE6E07">
              <w:rPr>
                <w:rFonts w:asciiTheme="minorBidi" w:eastAsia="Times New Roman" w:hAnsiTheme="minorBidi"/>
                <w:color w:val="000000"/>
                <w:sz w:val="20"/>
                <w:szCs w:val="20"/>
                <w:vertAlign w:val="superscript"/>
              </w:rPr>
              <w:t>a</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10.7 (9.1)</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12.9 (10.7)</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793</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0.8(1.9)</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0.9 (2)</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776</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.60</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3.3 (3.8)</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2.1 (2.9)</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1724</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.45</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5</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3.8 (1.5)</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3.8 (1.0)</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885.5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.87</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4.6 (1.6)</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4.4 (1.6)</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1131</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.72</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10.11.12.13 </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1.9 (2.9)</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3.1 (5.6)</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681.5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.34</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2.1 (1.8)</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1.9 (2.1)</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1165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14.15</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7.4 (2.5)</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 (2.4)</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858.5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.98</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8.2 (2.2)</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7.8 (2.1)</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t(90)</w:t>
            </w:r>
            <w:r w:rsidRPr="00AE6E07">
              <w:rPr>
                <w:rFonts w:asciiTheme="minorBidi" w:eastAsia="Times New Roman" w:hAnsiTheme="minorBidi"/>
                <w:color w:val="000000"/>
                <w:sz w:val="20"/>
                <w:szCs w:val="20"/>
              </w:rPr>
              <w:t>=0.98</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.60</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16.17</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9.5 (3.2)</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9.3 (3.8)</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t(81)</w:t>
            </w:r>
            <w:r>
              <w:rPr>
                <w:rFonts w:asciiTheme="minorBidi" w:eastAsia="Times New Roman" w:hAnsiTheme="minorBidi"/>
                <w:color w:val="000000"/>
                <w:sz w:val="20"/>
                <w:szCs w:val="20"/>
              </w:rPr>
              <w:t>=</w:t>
            </w:r>
            <w:r w:rsidRPr="00AE6E07">
              <w:rPr>
                <w:rFonts w:asciiTheme="minorBidi" w:eastAsia="Times New Roman" w:hAnsiTheme="minorBidi"/>
                <w:color w:val="000000"/>
                <w:sz w:val="20"/>
                <w:szCs w:val="20"/>
              </w:rPr>
              <w:t>0.29</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.77</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1.8 (1.1)</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1.6 (1.2)</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1624</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.64</w:t>
            </w:r>
          </w:p>
        </w:tc>
      </w:tr>
      <w:tr w:rsidR="002A000C" w:rsidRPr="00AE6E07" w:rsidTr="00397C46">
        <w:trPr>
          <w:gridAfter w:val="2"/>
          <w:wAfter w:w="236" w:type="dxa"/>
          <w:trHeight w:val="336"/>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18</w:t>
            </w:r>
            <w:r w:rsidRPr="00AE6E07">
              <w:rPr>
                <w:rFonts w:asciiTheme="minorBidi" w:eastAsia="Times New Roman" w:hAnsiTheme="minorBidi"/>
                <w:color w:val="000000"/>
                <w:sz w:val="20"/>
                <w:szCs w:val="20"/>
                <w:vertAlign w:val="superscript"/>
              </w:rPr>
              <w:t>a</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13.5 (7.2)</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13.1 (9.1)</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1038</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.78</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21</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 (2.6)</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0.4 (0.9)</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873</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.88</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 (2.0)</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1.2 (1.5)</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897</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.46</w:t>
            </w:r>
          </w:p>
        </w:tc>
      </w:tr>
      <w:tr w:rsidR="002A000C" w:rsidRPr="00AE6E07" w:rsidTr="00397C46">
        <w:trPr>
          <w:gridAfter w:val="2"/>
          <w:wAfter w:w="236" w:type="dxa"/>
          <w:trHeight w:val="336"/>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22</w:t>
            </w:r>
            <w:r w:rsidRPr="00AE6E07">
              <w:rPr>
                <w:rFonts w:asciiTheme="minorBidi" w:eastAsia="Times New Roman" w:hAnsiTheme="minorBidi"/>
                <w:color w:val="000000"/>
                <w:sz w:val="20"/>
                <w:szCs w:val="20"/>
                <w:vertAlign w:val="superscript"/>
              </w:rPr>
              <w:t>a</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81</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12.9 (7.2)</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17.8 (10.3)</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526.5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.15</w:t>
            </w:r>
          </w:p>
        </w:tc>
      </w:tr>
      <w:tr w:rsidR="002A000C" w:rsidRPr="00AE6E07" w:rsidTr="00397C46">
        <w:trPr>
          <w:gridAfter w:val="2"/>
          <w:wAfter w:w="236" w:type="dxa"/>
          <w:trHeight w:val="336"/>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35</w:t>
            </w:r>
            <w:r w:rsidRPr="00AE6E07">
              <w:rPr>
                <w:rFonts w:asciiTheme="minorBidi" w:eastAsia="Times New Roman" w:hAnsiTheme="minorBidi"/>
                <w:color w:val="000000"/>
                <w:sz w:val="20"/>
                <w:szCs w:val="20"/>
                <w:vertAlign w:val="superscript"/>
              </w:rPr>
              <w:t>a</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87</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13.1 (10.2)</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15.8 (10.0)</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774</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.45</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36.37</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3.2 (4.0)</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3.1(4.1)</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898</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.82</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3.5 (2.8)</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3.6 (4.2)</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1174.5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38</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6.6 (5.0)</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8.1 (5.7)</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737.5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.60</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6.0 (5.3)</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7.6 (4.7)</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743.5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.18</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42.43</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27.0 (11.35)</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29.4 (12.9)</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792.5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.77</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24.0 (11.01)</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26.3 (11.7)</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1247</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44</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0.8(1.9)</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0.9 (2)</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776</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.60</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3.3 (3.8)</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2.1 (2.9)</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1131</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.45</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49</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3.7(2.2)</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3.5 (2.4)</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903.5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.82</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4.3 (2.2)</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4.1 (2.4)</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1165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56</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108</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0.9 (0.1)</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1.2 (0.9)</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1222</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.35</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1.9 (1.1)</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1.6 (1.2)</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1724</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.15</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57</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85</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1.7 (1.4)</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1.9 (1.3)</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756</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.62</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2.6 (1.9)</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2.5 (1.9)</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=1508</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.82</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58.59</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107</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6.8 (2.8)</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7.2 (2.4)</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1228.5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.49</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100</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10.5 (7.0)</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9.4 (7.3)</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1542</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.46</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60</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108</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0.8 (1.1)</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1.3 (1.2)</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991.5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.047</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1.7 (1.2)</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1.8 (1.2)</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1394</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.63</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64</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85</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0.6 (0.9)</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 (1.0)</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595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.13</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1.8 (1.1)</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1.6 (1.2)</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1624</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.37</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67</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107</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13.8 (13.2)</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5.3 (5.5)</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1801</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.13</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3.9 (1.2)</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3.6 (1.3)</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1766,5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w:t>
            </w:r>
          </w:p>
        </w:tc>
      </w:tr>
      <w:tr w:rsidR="002A000C" w:rsidRPr="00AE6E07" w:rsidTr="00397C46">
        <w:trPr>
          <w:gridAfter w:val="2"/>
          <w:wAfter w:w="236" w:type="dxa"/>
          <w:trHeight w:val="336"/>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68</w:t>
            </w:r>
            <w:r w:rsidRPr="00AE6E07">
              <w:rPr>
                <w:rFonts w:asciiTheme="minorBidi" w:eastAsia="Times New Roman" w:hAnsiTheme="minorBidi"/>
                <w:color w:val="000000"/>
                <w:sz w:val="20"/>
                <w:szCs w:val="20"/>
                <w:vertAlign w:val="superscript"/>
              </w:rPr>
              <w:t>a</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90</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4.7 (5.3)</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4.8 (6.1)</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1054</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.93</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69</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 (1.4)</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2.4 (2.4)</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660</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.33</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3.3 (2.1)</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3.1 (1.9)</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1575,5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.49</w:t>
            </w:r>
          </w:p>
        </w:tc>
      </w:tr>
      <w:tr w:rsidR="002A000C" w:rsidRPr="00AE6E07" w:rsidTr="00397C46">
        <w:trPr>
          <w:gridAfter w:val="2"/>
          <w:wAfter w:w="236" w:type="dxa"/>
          <w:trHeight w:val="292"/>
        </w:trPr>
        <w:tc>
          <w:tcPr>
            <w:tcW w:w="909" w:type="dxa"/>
            <w:tcBorders>
              <w:top w:val="nil"/>
              <w:left w:val="nil"/>
              <w:bottom w:val="single" w:sz="4"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1770" w:type="dxa"/>
            <w:tcBorders>
              <w:top w:val="nil"/>
              <w:left w:val="nil"/>
              <w:bottom w:val="single" w:sz="4"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71</w:t>
            </w:r>
          </w:p>
        </w:tc>
        <w:tc>
          <w:tcPr>
            <w:tcW w:w="553"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85</w:t>
            </w:r>
          </w:p>
        </w:tc>
        <w:tc>
          <w:tcPr>
            <w:tcW w:w="1383"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10.8 (7.9)</w:t>
            </w:r>
          </w:p>
        </w:tc>
        <w:tc>
          <w:tcPr>
            <w:tcW w:w="1447"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8.2 (4.5)</w:t>
            </w:r>
          </w:p>
        </w:tc>
        <w:tc>
          <w:tcPr>
            <w:tcW w:w="1313" w:type="dxa"/>
            <w:gridSpan w:val="2"/>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1026</w:t>
            </w:r>
          </w:p>
        </w:tc>
        <w:tc>
          <w:tcPr>
            <w:tcW w:w="998"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.34</w:t>
            </w:r>
          </w:p>
        </w:tc>
        <w:tc>
          <w:tcPr>
            <w:tcW w:w="271"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584"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109</w:t>
            </w:r>
          </w:p>
        </w:tc>
        <w:tc>
          <w:tcPr>
            <w:tcW w:w="1425"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7.7 (2.9)</w:t>
            </w:r>
          </w:p>
        </w:tc>
        <w:tc>
          <w:tcPr>
            <w:tcW w:w="1362"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7.3 (2.9)</w:t>
            </w:r>
          </w:p>
        </w:tc>
        <w:tc>
          <w:tcPr>
            <w:tcW w:w="1276" w:type="dxa"/>
            <w:gridSpan w:val="2"/>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1642</w:t>
            </w:r>
          </w:p>
        </w:tc>
        <w:tc>
          <w:tcPr>
            <w:tcW w:w="1134"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.51</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CE4712" w:rsidRDefault="002A000C" w:rsidP="00397C46">
            <w:pPr>
              <w:rPr>
                <w:rFonts w:asciiTheme="minorBidi" w:eastAsia="Times New Roman" w:hAnsiTheme="minorBidi"/>
                <w:b/>
                <w:bCs/>
                <w:i/>
                <w:color w:val="000000"/>
                <w:sz w:val="20"/>
                <w:szCs w:val="20"/>
              </w:rPr>
            </w:pPr>
            <w:r w:rsidRPr="00CE4712">
              <w:rPr>
                <w:rFonts w:asciiTheme="minorBidi" w:eastAsia="Times New Roman" w:hAnsiTheme="minorBidi"/>
                <w:b/>
                <w:bCs/>
                <w:i/>
                <w:color w:val="000000"/>
                <w:sz w:val="20"/>
                <w:szCs w:val="20"/>
              </w:rPr>
              <w:t>NR3C1</w:t>
            </w: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2.3.24</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88</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17.2 (6.8)</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17.7 (6.6)</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t(86)</w:t>
            </w:r>
            <w:r w:rsidRPr="00AE6E07">
              <w:rPr>
                <w:rFonts w:asciiTheme="minorBidi" w:eastAsia="Times New Roman" w:hAnsiTheme="minorBidi"/>
                <w:color w:val="000000"/>
                <w:sz w:val="20"/>
                <w:szCs w:val="20"/>
              </w:rPr>
              <w:t>= -0.37</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.90</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4.12</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80</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16.7 (4.9)</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13.4 (2.2)</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1137.5</w:t>
            </w:r>
          </w:p>
        </w:tc>
        <w:tc>
          <w:tcPr>
            <w:tcW w:w="998" w:type="dxa"/>
            <w:tcBorders>
              <w:top w:val="nil"/>
              <w:left w:val="nil"/>
              <w:bottom w:val="nil"/>
              <w:right w:val="nil"/>
            </w:tcBorders>
            <w:shd w:val="clear" w:color="auto" w:fill="auto"/>
            <w:noWrap/>
            <w:vAlign w:val="center"/>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.001</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94</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17.2 (3.0)</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17.3 (3.0)</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1040.5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5.6</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79</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Pr>
                <w:rFonts w:asciiTheme="minorBidi" w:eastAsia="Times New Roman" w:hAnsiTheme="minorBidi"/>
                <w:color w:val="000000"/>
                <w:sz w:val="20"/>
                <w:szCs w:val="20"/>
              </w:rPr>
              <w:t>1.8</w:t>
            </w:r>
            <w:r w:rsidRPr="00AE6E07">
              <w:rPr>
                <w:rFonts w:asciiTheme="minorBidi" w:eastAsia="Times New Roman" w:hAnsiTheme="minorBidi"/>
                <w:color w:val="000000"/>
                <w:sz w:val="20"/>
                <w:szCs w:val="20"/>
              </w:rPr>
              <w:t xml:space="preserve"> (</w:t>
            </w:r>
            <w:r>
              <w:rPr>
                <w:rFonts w:asciiTheme="minorBidi" w:eastAsia="Times New Roman" w:hAnsiTheme="minorBidi"/>
                <w:color w:val="000000"/>
                <w:sz w:val="20"/>
                <w:szCs w:val="20"/>
              </w:rPr>
              <w:t>2.0</w:t>
            </w: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Pr>
                <w:rFonts w:asciiTheme="minorBidi" w:eastAsia="Times New Roman" w:hAnsiTheme="minorBidi"/>
                <w:color w:val="000000"/>
                <w:sz w:val="20"/>
                <w:szCs w:val="20"/>
              </w:rPr>
              <w:t>2.4</w:t>
            </w:r>
            <w:r w:rsidRPr="00AE6E07">
              <w:rPr>
                <w:rFonts w:asciiTheme="minorBidi" w:eastAsia="Times New Roman" w:hAnsiTheme="minorBidi"/>
                <w:color w:val="000000"/>
                <w:sz w:val="20"/>
                <w:szCs w:val="20"/>
              </w:rPr>
              <w:t xml:space="preserve"> (</w:t>
            </w:r>
            <w:r>
              <w:rPr>
                <w:rFonts w:asciiTheme="minorBidi" w:eastAsia="Times New Roman" w:hAnsiTheme="minorBidi"/>
                <w:color w:val="000000"/>
                <w:sz w:val="20"/>
                <w:szCs w:val="20"/>
              </w:rPr>
              <w:t>1.2</w:t>
            </w: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365</w:t>
            </w:r>
          </w:p>
        </w:tc>
        <w:tc>
          <w:tcPr>
            <w:tcW w:w="998" w:type="dxa"/>
            <w:tcBorders>
              <w:top w:val="nil"/>
              <w:left w:val="nil"/>
              <w:bottom w:val="nil"/>
              <w:right w:val="nil"/>
            </w:tcBorders>
            <w:shd w:val="clear" w:color="auto" w:fill="auto"/>
            <w:noWrap/>
            <w:vAlign w:val="center"/>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.01</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95</w:t>
            </w:r>
          </w:p>
        </w:tc>
        <w:tc>
          <w:tcPr>
            <w:tcW w:w="1425" w:type="dxa"/>
            <w:tcBorders>
              <w:top w:val="nil"/>
              <w:left w:val="nil"/>
              <w:bottom w:val="nil"/>
              <w:right w:val="nil"/>
            </w:tcBorders>
            <w:shd w:val="clear" w:color="auto" w:fill="auto"/>
            <w:noWrap/>
            <w:vAlign w:val="bottom"/>
            <w:hideMark/>
          </w:tcPr>
          <w:p w:rsidR="002A000C" w:rsidRPr="006E7666" w:rsidRDefault="002A000C" w:rsidP="00397C46">
            <w:pPr>
              <w:jc w:val="center"/>
              <w:rPr>
                <w:rFonts w:asciiTheme="minorBidi" w:eastAsia="Times New Roman" w:hAnsiTheme="minorBidi"/>
                <w:color w:val="000000"/>
                <w:sz w:val="20"/>
                <w:szCs w:val="20"/>
              </w:rPr>
            </w:pPr>
            <w:r w:rsidRPr="006E7666">
              <w:rPr>
                <w:rFonts w:asciiTheme="minorBidi" w:eastAsia="Times New Roman" w:hAnsiTheme="minorBidi"/>
                <w:color w:val="000000"/>
                <w:sz w:val="20"/>
                <w:szCs w:val="20"/>
              </w:rPr>
              <w:t>1.2 (1.0)</w:t>
            </w:r>
          </w:p>
        </w:tc>
        <w:tc>
          <w:tcPr>
            <w:tcW w:w="1362" w:type="dxa"/>
            <w:tcBorders>
              <w:top w:val="nil"/>
              <w:left w:val="nil"/>
              <w:bottom w:val="nil"/>
              <w:right w:val="nil"/>
            </w:tcBorders>
            <w:shd w:val="clear" w:color="auto" w:fill="auto"/>
            <w:noWrap/>
            <w:vAlign w:val="bottom"/>
            <w:hideMark/>
          </w:tcPr>
          <w:p w:rsidR="002A000C" w:rsidRPr="006E7666" w:rsidRDefault="002A000C" w:rsidP="00397C46">
            <w:pPr>
              <w:jc w:val="center"/>
              <w:rPr>
                <w:rFonts w:asciiTheme="minorBidi" w:eastAsia="Times New Roman" w:hAnsiTheme="minorBidi"/>
                <w:color w:val="000000"/>
                <w:sz w:val="20"/>
                <w:szCs w:val="20"/>
              </w:rPr>
            </w:pPr>
            <w:r w:rsidRPr="006E7666">
              <w:rPr>
                <w:rFonts w:asciiTheme="minorBidi" w:eastAsia="Times New Roman" w:hAnsiTheme="minorBidi"/>
                <w:color w:val="000000"/>
                <w:sz w:val="20"/>
                <w:szCs w:val="20"/>
              </w:rPr>
              <w:t>1.9 (1.2)</w:t>
            </w:r>
          </w:p>
        </w:tc>
        <w:tc>
          <w:tcPr>
            <w:tcW w:w="1276" w:type="dxa"/>
            <w:gridSpan w:val="2"/>
            <w:tcBorders>
              <w:top w:val="nil"/>
              <w:left w:val="nil"/>
              <w:bottom w:val="nil"/>
              <w:right w:val="nil"/>
            </w:tcBorders>
            <w:shd w:val="clear" w:color="auto" w:fill="auto"/>
            <w:noWrap/>
            <w:vAlign w:val="bottom"/>
            <w:hideMark/>
          </w:tcPr>
          <w:p w:rsidR="002A000C" w:rsidRPr="006E7666" w:rsidRDefault="002A000C" w:rsidP="00397C46">
            <w:pPr>
              <w:jc w:val="center"/>
              <w:rPr>
                <w:rFonts w:asciiTheme="minorBidi" w:eastAsia="Times New Roman" w:hAnsiTheme="minorBidi"/>
                <w:color w:val="000000"/>
                <w:sz w:val="20"/>
                <w:szCs w:val="20"/>
              </w:rPr>
            </w:pPr>
            <w:r w:rsidRPr="006E7666">
              <w:rPr>
                <w:rFonts w:asciiTheme="minorBidi" w:eastAsia="Times New Roman" w:hAnsiTheme="minorBidi"/>
                <w:i/>
                <w:iCs/>
                <w:color w:val="000000"/>
                <w:sz w:val="20"/>
                <w:szCs w:val="20"/>
              </w:rPr>
              <w:t xml:space="preserve">W= </w:t>
            </w:r>
            <w:r w:rsidRPr="006E7666">
              <w:rPr>
                <w:rFonts w:asciiTheme="minorBidi" w:eastAsia="Times New Roman" w:hAnsiTheme="minorBidi"/>
                <w:color w:val="000000"/>
                <w:sz w:val="20"/>
                <w:szCs w:val="20"/>
              </w:rPr>
              <w:t>755.5</w:t>
            </w:r>
          </w:p>
        </w:tc>
        <w:tc>
          <w:tcPr>
            <w:tcW w:w="1134" w:type="dxa"/>
            <w:tcBorders>
              <w:top w:val="nil"/>
              <w:left w:val="nil"/>
              <w:bottom w:val="nil"/>
              <w:right w:val="nil"/>
            </w:tcBorders>
            <w:shd w:val="clear" w:color="auto" w:fill="auto"/>
            <w:noWrap/>
            <w:vAlign w:val="bottom"/>
            <w:hideMark/>
          </w:tcPr>
          <w:p w:rsidR="002A000C" w:rsidRPr="006E7666" w:rsidRDefault="002A000C" w:rsidP="00397C46">
            <w:pPr>
              <w:jc w:val="center"/>
              <w:rPr>
                <w:rFonts w:asciiTheme="minorBidi" w:eastAsia="Times New Roman" w:hAnsiTheme="minorBidi"/>
                <w:color w:val="000000"/>
                <w:sz w:val="20"/>
                <w:szCs w:val="20"/>
              </w:rPr>
            </w:pPr>
            <w:r w:rsidRPr="006E7666">
              <w:rPr>
                <w:rFonts w:asciiTheme="minorBidi" w:eastAsia="Times New Roman" w:hAnsiTheme="minorBidi"/>
                <w:color w:val="000000"/>
                <w:sz w:val="20"/>
                <w:szCs w:val="20"/>
              </w:rPr>
              <w:t>.09</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11</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80</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0.5 (1.2)</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0.5 (1.1)</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791 </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95</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0.6 (1.7)</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0.5 (1.0)</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1098</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.88</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13</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80</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2.7 (1.0)</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3.0 (1.2)</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647</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.46</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95</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3.0 (1.4)</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3.3 (0.9)</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915.5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.49</w:t>
            </w:r>
          </w:p>
        </w:tc>
      </w:tr>
      <w:tr w:rsidR="002A000C" w:rsidRPr="00AE6E07" w:rsidTr="00397C46">
        <w:trPr>
          <w:gridAfter w:val="2"/>
          <w:wAfter w:w="236" w:type="dxa"/>
          <w:trHeight w:val="336"/>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14.15.16</w:t>
            </w:r>
            <w:r w:rsidRPr="00AE6E07">
              <w:rPr>
                <w:rFonts w:asciiTheme="minorBidi" w:eastAsia="Times New Roman" w:hAnsiTheme="minorBidi"/>
                <w:color w:val="000000"/>
                <w:sz w:val="20"/>
                <w:szCs w:val="20"/>
                <w:vertAlign w:val="superscript"/>
              </w:rPr>
              <w:t>a</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83</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4.3 (2.6)</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4.3 (2.7)</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834.5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.88</w:t>
            </w:r>
          </w:p>
        </w:tc>
      </w:tr>
      <w:tr w:rsidR="002A000C" w:rsidRPr="00AE6E07" w:rsidTr="00397C46">
        <w:trPr>
          <w:gridAfter w:val="2"/>
          <w:wAfter w:w="236" w:type="dxa"/>
          <w:trHeight w:val="336"/>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22.23</w:t>
            </w:r>
            <w:r w:rsidRPr="00AE6E07">
              <w:rPr>
                <w:rFonts w:asciiTheme="minorBidi" w:eastAsia="Times New Roman" w:hAnsiTheme="minorBidi"/>
                <w:color w:val="000000"/>
                <w:sz w:val="20"/>
                <w:szCs w:val="20"/>
                <w:vertAlign w:val="superscript"/>
              </w:rPr>
              <w:t>a</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93</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2.1 (1.4)</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1.9 (1.4)</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1151</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25.26.27</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79</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4.4 (3.3)</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6.5 (2.3)</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365</w:t>
            </w:r>
          </w:p>
        </w:tc>
        <w:tc>
          <w:tcPr>
            <w:tcW w:w="998" w:type="dxa"/>
            <w:tcBorders>
              <w:top w:val="nil"/>
              <w:left w:val="nil"/>
              <w:bottom w:val="nil"/>
              <w:right w:val="nil"/>
            </w:tcBorders>
            <w:shd w:val="clear" w:color="auto" w:fill="auto"/>
            <w:noWrap/>
            <w:vAlign w:val="center"/>
            <w:hideMark/>
          </w:tcPr>
          <w:p w:rsidR="002A000C" w:rsidRPr="00AE6E07" w:rsidRDefault="002A000C" w:rsidP="00397C46">
            <w:pPr>
              <w:jc w:val="center"/>
              <w:rPr>
                <w:rFonts w:asciiTheme="minorBidi" w:eastAsia="Times New Roman" w:hAnsiTheme="minorBidi"/>
                <w:b/>
                <w:bCs/>
                <w:color w:val="000000"/>
                <w:sz w:val="20"/>
                <w:szCs w:val="20"/>
              </w:rPr>
            </w:pPr>
            <w:r w:rsidRPr="00AE6E07">
              <w:rPr>
                <w:rFonts w:asciiTheme="minorBidi" w:eastAsia="Times New Roman" w:hAnsiTheme="minorBidi"/>
                <w:b/>
                <w:bCs/>
                <w:color w:val="000000"/>
                <w:sz w:val="20"/>
                <w:szCs w:val="20"/>
              </w:rPr>
              <w:t>.001</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95</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5.2 (2.0)</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5.4 (1.6)</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1113</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r>
      <w:tr w:rsidR="002A000C" w:rsidRPr="00AE6E07" w:rsidTr="00397C46">
        <w:trPr>
          <w:gridAfter w:val="2"/>
          <w:wAfter w:w="236" w:type="dxa"/>
          <w:trHeight w:val="336"/>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28</w:t>
            </w:r>
            <w:r w:rsidRPr="00AE6E07">
              <w:rPr>
                <w:rFonts w:asciiTheme="minorBidi" w:eastAsia="Times New Roman" w:hAnsiTheme="minorBidi"/>
                <w:color w:val="000000"/>
                <w:sz w:val="20"/>
                <w:szCs w:val="20"/>
                <w:vertAlign w:val="superscript"/>
              </w:rPr>
              <w:t>a</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4.9 (4.5)</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5.2 (4.4)</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1005.5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gridAfter w:val="2"/>
          <w:wAfter w:w="236" w:type="dxa"/>
          <w:trHeight w:val="336"/>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30.31.32</w:t>
            </w:r>
            <w:r w:rsidRPr="00AE6E07">
              <w:rPr>
                <w:rFonts w:asciiTheme="minorBidi" w:eastAsia="Times New Roman" w:hAnsiTheme="minorBidi"/>
                <w:color w:val="000000"/>
                <w:sz w:val="20"/>
                <w:szCs w:val="20"/>
                <w:vertAlign w:val="superscript"/>
              </w:rPr>
              <w:t>a</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93</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3.8 (2.6)</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4.2 (2.0)</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887.5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.53</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34</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0.7 (0.8)</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1.2 (3.3)</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1524.5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0.7 (0.9)</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1.2 (1.1)</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908</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42.43 </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 (0.8)</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1.6 (0.8)</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1358</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.32</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1.7 (1.0)</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1.7 (0.9)</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1316</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45</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10.8 (4.0)</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xml:space="preserve">10.9 (3.4) </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1597</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11.6 (2.5)</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10.6 (3.0)</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1397</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.77</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46</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108</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11.7 (7.1)</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11.8 (7.5)</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1435.5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96</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15.4 (4.7)</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15.0 (5.2)</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t(94)= 0.43</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47.55</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3.2 (1.6)</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3.2 (1.7)</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i/>
                <w:iCs/>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1592.5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3.8 (1.7)</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3.3 (2.6)</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1538</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60.61</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 (1.7)</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1.14 (0.94)</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1368</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.36</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1.2 (1.4)</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1.2 (2.0)</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1281</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62</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110</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 (1.4)</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 (1.3)</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1536</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92</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3.2 (2.9)</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2.1 (1.6)</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1350.5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63.64</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1.0 (0.8)</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 (1.1)</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1215.5</w:t>
            </w:r>
          </w:p>
        </w:tc>
        <w:tc>
          <w:tcPr>
            <w:tcW w:w="998" w:type="dxa"/>
            <w:tcBorders>
              <w:top w:val="nil"/>
              <w:left w:val="nil"/>
              <w:bottom w:val="nil"/>
              <w:right w:val="nil"/>
            </w:tcBorders>
            <w:shd w:val="clear" w:color="auto" w:fill="auto"/>
            <w:noWrap/>
            <w:vAlign w:val="bottom"/>
            <w:hideMark/>
          </w:tcPr>
          <w:p w:rsidR="002A000C" w:rsidRPr="0034667B" w:rsidRDefault="002A000C" w:rsidP="00397C46">
            <w:pPr>
              <w:jc w:val="center"/>
              <w:rPr>
                <w:rFonts w:asciiTheme="minorBidi" w:eastAsia="Times New Roman" w:hAnsiTheme="minorBidi"/>
                <w:color w:val="000000"/>
                <w:sz w:val="20"/>
                <w:szCs w:val="20"/>
              </w:rPr>
            </w:pPr>
            <w:r w:rsidRPr="0034667B">
              <w:rPr>
                <w:rFonts w:asciiTheme="minorBidi" w:eastAsia="Times New Roman" w:hAnsiTheme="minorBidi"/>
                <w:color w:val="000000"/>
                <w:sz w:val="20"/>
                <w:szCs w:val="20"/>
              </w:rPr>
              <w:t>.07</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1.5 (1.1)</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1.4 (1.1)</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1318.5</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67</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0.2 (0.6)</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0.2 (0.7)</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1565</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0.5 (1.0)</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0.3 (0.7)</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1281</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68.69</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2.0 (2.0)</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1.9 ( 1.2)</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1436</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.59</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98</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2.9 (1.7)</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2.8 (1.9)</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1276</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gridAfter w:val="2"/>
          <w:wAfter w:w="236" w:type="dxa"/>
          <w:trHeight w:val="292"/>
        </w:trPr>
        <w:tc>
          <w:tcPr>
            <w:tcW w:w="909"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770"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76.77.78</w:t>
            </w:r>
          </w:p>
        </w:tc>
        <w:tc>
          <w:tcPr>
            <w:tcW w:w="55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4.4 (3.2)</w:t>
            </w:r>
          </w:p>
        </w:tc>
        <w:tc>
          <w:tcPr>
            <w:tcW w:w="1447"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4.7 (2.3)</w:t>
            </w:r>
          </w:p>
        </w:tc>
        <w:tc>
          <w:tcPr>
            <w:tcW w:w="1313"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 xml:space="preserve">W= </w:t>
            </w:r>
            <w:r w:rsidRPr="00AE6E07">
              <w:rPr>
                <w:rFonts w:asciiTheme="minorBidi" w:eastAsia="Times New Roman" w:hAnsiTheme="minorBidi"/>
                <w:color w:val="000000"/>
                <w:sz w:val="20"/>
                <w:szCs w:val="20"/>
              </w:rPr>
              <w:t>1283</w:t>
            </w:r>
          </w:p>
        </w:tc>
        <w:tc>
          <w:tcPr>
            <w:tcW w:w="998"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.19</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1425"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4.6 (2.2)</w:t>
            </w:r>
          </w:p>
        </w:tc>
        <w:tc>
          <w:tcPr>
            <w:tcW w:w="136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4.7 (1.7)</w:t>
            </w:r>
          </w:p>
        </w:tc>
        <w:tc>
          <w:tcPr>
            <w:tcW w:w="1276" w:type="dxa"/>
            <w:gridSpan w:val="2"/>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1196</w:t>
            </w:r>
          </w:p>
        </w:tc>
        <w:tc>
          <w:tcPr>
            <w:tcW w:w="1134"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.88</w:t>
            </w:r>
          </w:p>
        </w:tc>
      </w:tr>
      <w:tr w:rsidR="002A000C" w:rsidRPr="00AE6E07" w:rsidTr="00397C46">
        <w:trPr>
          <w:gridAfter w:val="2"/>
          <w:wAfter w:w="236" w:type="dxa"/>
          <w:trHeight w:val="292"/>
        </w:trPr>
        <w:tc>
          <w:tcPr>
            <w:tcW w:w="909" w:type="dxa"/>
            <w:tcBorders>
              <w:top w:val="nil"/>
              <w:left w:val="nil"/>
              <w:bottom w:val="single" w:sz="4"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1770" w:type="dxa"/>
            <w:tcBorders>
              <w:top w:val="nil"/>
              <w:left w:val="nil"/>
              <w:bottom w:val="single" w:sz="4"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roofErr w:type="spellStart"/>
            <w:r w:rsidRPr="00AE6E07">
              <w:rPr>
                <w:rFonts w:asciiTheme="minorBidi" w:eastAsia="Times New Roman" w:hAnsiTheme="minorBidi"/>
                <w:color w:val="000000"/>
                <w:sz w:val="20"/>
                <w:szCs w:val="20"/>
              </w:rPr>
              <w:t>CpG</w:t>
            </w:r>
            <w:proofErr w:type="spellEnd"/>
            <w:r w:rsidRPr="00AE6E07">
              <w:rPr>
                <w:rFonts w:asciiTheme="minorBidi" w:eastAsia="Times New Roman" w:hAnsiTheme="minorBidi"/>
                <w:color w:val="000000"/>
                <w:sz w:val="20"/>
                <w:szCs w:val="20"/>
              </w:rPr>
              <w:t xml:space="preserve"> 79.80</w:t>
            </w:r>
          </w:p>
        </w:tc>
        <w:tc>
          <w:tcPr>
            <w:tcW w:w="553"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113</w:t>
            </w:r>
          </w:p>
        </w:tc>
        <w:tc>
          <w:tcPr>
            <w:tcW w:w="1383"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2.4 (1.4)</w:t>
            </w:r>
          </w:p>
        </w:tc>
        <w:tc>
          <w:tcPr>
            <w:tcW w:w="1447"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2.6 (1.0)</w:t>
            </w:r>
          </w:p>
        </w:tc>
        <w:tc>
          <w:tcPr>
            <w:tcW w:w="1313" w:type="dxa"/>
            <w:gridSpan w:val="2"/>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1292 </w:t>
            </w:r>
          </w:p>
        </w:tc>
        <w:tc>
          <w:tcPr>
            <w:tcW w:w="998"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.19</w:t>
            </w:r>
          </w:p>
        </w:tc>
        <w:tc>
          <w:tcPr>
            <w:tcW w:w="271" w:type="dxa"/>
            <w:tcBorders>
              <w:top w:val="nil"/>
              <w:left w:val="nil"/>
              <w:bottom w:val="single" w:sz="4" w:space="0" w:color="auto"/>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 </w:t>
            </w:r>
          </w:p>
        </w:tc>
        <w:tc>
          <w:tcPr>
            <w:tcW w:w="584"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99</w:t>
            </w:r>
          </w:p>
        </w:tc>
        <w:tc>
          <w:tcPr>
            <w:tcW w:w="1425"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3.0 (1.5)</w:t>
            </w:r>
          </w:p>
        </w:tc>
        <w:tc>
          <w:tcPr>
            <w:tcW w:w="1362"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3.3 (1.3)</w:t>
            </w:r>
          </w:p>
        </w:tc>
        <w:tc>
          <w:tcPr>
            <w:tcW w:w="1276" w:type="dxa"/>
            <w:gridSpan w:val="2"/>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i/>
                <w:iCs/>
                <w:color w:val="000000"/>
                <w:sz w:val="20"/>
                <w:szCs w:val="20"/>
              </w:rPr>
              <w:t>W=</w:t>
            </w:r>
            <w:r w:rsidRPr="00AE6E07">
              <w:rPr>
                <w:rFonts w:asciiTheme="minorBidi" w:eastAsia="Times New Roman" w:hAnsiTheme="minorBidi"/>
                <w:color w:val="000000"/>
                <w:sz w:val="20"/>
                <w:szCs w:val="20"/>
              </w:rPr>
              <w:t xml:space="preserve"> 1148</w:t>
            </w:r>
          </w:p>
        </w:tc>
        <w:tc>
          <w:tcPr>
            <w:tcW w:w="1134" w:type="dxa"/>
            <w:tcBorders>
              <w:top w:val="nil"/>
              <w:left w:val="nil"/>
              <w:bottom w:val="single" w:sz="4" w:space="0" w:color="auto"/>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r w:rsidRPr="00AE6E07">
              <w:rPr>
                <w:rFonts w:asciiTheme="minorBidi" w:eastAsia="Times New Roman" w:hAnsiTheme="minorBidi"/>
                <w:color w:val="000000"/>
                <w:sz w:val="20"/>
                <w:szCs w:val="20"/>
              </w:rPr>
              <w:t>.84</w:t>
            </w:r>
          </w:p>
        </w:tc>
      </w:tr>
      <w:tr w:rsidR="002A000C" w:rsidRPr="00AE6E07" w:rsidTr="00397C46">
        <w:trPr>
          <w:trHeight w:val="136"/>
        </w:trPr>
        <w:tc>
          <w:tcPr>
            <w:tcW w:w="8373" w:type="dxa"/>
            <w:gridSpan w:val="8"/>
            <w:tcBorders>
              <w:top w:val="nil"/>
              <w:left w:val="nil"/>
              <w:bottom w:val="nil"/>
              <w:right w:val="nil"/>
            </w:tcBorders>
            <w:shd w:val="clear" w:color="auto" w:fill="auto"/>
            <w:noWrap/>
            <w:hideMark/>
          </w:tcPr>
          <w:p w:rsidR="002A000C" w:rsidRDefault="002A000C" w:rsidP="00397C46">
            <w:pPr>
              <w:rPr>
                <w:rFonts w:asciiTheme="minorBidi" w:eastAsia="Times New Roman" w:hAnsiTheme="minorBidi"/>
                <w:color w:val="000000"/>
                <w:sz w:val="20"/>
                <w:szCs w:val="20"/>
              </w:rPr>
            </w:pPr>
            <w:r>
              <w:rPr>
                <w:rFonts w:asciiTheme="minorBidi" w:eastAsia="Times New Roman" w:hAnsiTheme="minorBidi"/>
                <w:color w:val="000000"/>
                <w:sz w:val="20"/>
                <w:szCs w:val="20"/>
                <w:vertAlign w:val="superscript"/>
              </w:rPr>
              <w:t xml:space="preserve">a </w:t>
            </w:r>
            <w:r>
              <w:rPr>
                <w:rFonts w:asciiTheme="minorBidi" w:eastAsia="Times New Roman" w:hAnsiTheme="minorBidi"/>
                <w:color w:val="000000"/>
                <w:sz w:val="20"/>
                <w:szCs w:val="20"/>
              </w:rPr>
              <w:t xml:space="preserve">Maternal </w:t>
            </w:r>
            <w:proofErr w:type="spellStart"/>
            <w:r>
              <w:rPr>
                <w:rFonts w:asciiTheme="minorBidi" w:eastAsia="Times New Roman" w:hAnsiTheme="minorBidi"/>
                <w:color w:val="000000"/>
                <w:sz w:val="20"/>
                <w:szCs w:val="20"/>
              </w:rPr>
              <w:t>C</w:t>
            </w:r>
            <w:r w:rsidRPr="00AE6E07">
              <w:rPr>
                <w:rFonts w:asciiTheme="minorBidi" w:eastAsia="Times New Roman" w:hAnsiTheme="minorBidi"/>
                <w:color w:val="000000"/>
                <w:sz w:val="20"/>
                <w:szCs w:val="20"/>
              </w:rPr>
              <w:t>pG</w:t>
            </w:r>
            <w:proofErr w:type="spellEnd"/>
            <w:r w:rsidRPr="00AE6E07">
              <w:rPr>
                <w:rFonts w:asciiTheme="minorBidi" w:eastAsia="Times New Roman" w:hAnsiTheme="minorBidi"/>
                <w:color w:val="000000"/>
                <w:sz w:val="20"/>
                <w:szCs w:val="20"/>
              </w:rPr>
              <w:t xml:space="preserve"> unit</w:t>
            </w:r>
            <w:r>
              <w:rPr>
                <w:rFonts w:asciiTheme="minorBidi" w:eastAsia="Times New Roman" w:hAnsiTheme="minorBidi"/>
                <w:color w:val="000000"/>
                <w:sz w:val="20"/>
                <w:szCs w:val="20"/>
              </w:rPr>
              <w:t>s</w:t>
            </w:r>
            <w:r w:rsidRPr="00AE6E07">
              <w:rPr>
                <w:rFonts w:asciiTheme="minorBidi" w:eastAsia="Times New Roman" w:hAnsiTheme="minorBidi"/>
                <w:color w:val="000000"/>
                <w:sz w:val="20"/>
                <w:szCs w:val="20"/>
              </w:rPr>
              <w:t xml:space="preserve"> excluded from analyses </w:t>
            </w:r>
            <w:r w:rsidRPr="00CE4712">
              <w:rPr>
                <w:rFonts w:asciiTheme="minorBidi" w:eastAsia="Times New Roman" w:hAnsiTheme="minorBidi"/>
                <w:color w:val="000000"/>
                <w:sz w:val="20"/>
                <w:szCs w:val="20"/>
              </w:rPr>
              <w:t>following quality control</w:t>
            </w:r>
          </w:p>
          <w:p w:rsidR="002A000C" w:rsidRPr="00AE6E07" w:rsidRDefault="002A000C" w:rsidP="00397C46">
            <w:pPr>
              <w:rPr>
                <w:rFonts w:asciiTheme="minorBidi" w:eastAsia="Times New Roman" w:hAnsiTheme="minorBidi"/>
                <w:color w:val="000000"/>
                <w:sz w:val="20"/>
                <w:szCs w:val="20"/>
              </w:rPr>
            </w:pPr>
            <w:r>
              <w:rPr>
                <w:rFonts w:asciiTheme="minorBidi" w:eastAsia="Times New Roman" w:hAnsiTheme="minorBidi"/>
                <w:color w:val="000000"/>
                <w:sz w:val="20"/>
                <w:szCs w:val="20"/>
              </w:rPr>
              <w:t xml:space="preserve">All analyses tested two-sided. CM= childhood maltreatment. FDR= False discovery rate. </w:t>
            </w:r>
          </w:p>
        </w:tc>
        <w:tc>
          <w:tcPr>
            <w:tcW w:w="271"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584"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425"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362" w:type="dxa"/>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1252" w:type="dxa"/>
            <w:tcBorders>
              <w:top w:val="nil"/>
              <w:left w:val="nil"/>
              <w:bottom w:val="nil"/>
              <w:right w:val="nil"/>
            </w:tcBorders>
            <w:shd w:val="clear" w:color="auto" w:fill="auto"/>
            <w:noWrap/>
            <w:vAlign w:val="bottom"/>
            <w:hideMark/>
          </w:tcPr>
          <w:p w:rsidR="002A000C" w:rsidRPr="00AE6E07" w:rsidRDefault="002A000C" w:rsidP="00397C46">
            <w:pPr>
              <w:jc w:val="center"/>
              <w:rPr>
                <w:rFonts w:asciiTheme="minorBidi" w:eastAsia="Times New Roman" w:hAnsiTheme="minorBidi"/>
                <w:color w:val="000000"/>
                <w:sz w:val="20"/>
                <w:szCs w:val="20"/>
              </w:rPr>
            </w:pPr>
          </w:p>
        </w:tc>
        <w:tc>
          <w:tcPr>
            <w:tcW w:w="1158" w:type="dxa"/>
            <w:gridSpan w:val="2"/>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c>
          <w:tcPr>
            <w:tcW w:w="236" w:type="dxa"/>
            <w:gridSpan w:val="2"/>
            <w:tcBorders>
              <w:top w:val="nil"/>
              <w:left w:val="nil"/>
              <w:bottom w:val="nil"/>
              <w:right w:val="nil"/>
            </w:tcBorders>
            <w:shd w:val="clear" w:color="auto" w:fill="auto"/>
            <w:noWrap/>
            <w:vAlign w:val="bottom"/>
            <w:hideMark/>
          </w:tcPr>
          <w:p w:rsidR="002A000C" w:rsidRPr="00AE6E07" w:rsidRDefault="002A000C" w:rsidP="00397C46">
            <w:pPr>
              <w:rPr>
                <w:rFonts w:asciiTheme="minorBidi" w:eastAsia="Times New Roman" w:hAnsiTheme="minorBidi"/>
                <w:color w:val="000000"/>
                <w:sz w:val="20"/>
                <w:szCs w:val="20"/>
              </w:rPr>
            </w:pPr>
          </w:p>
        </w:tc>
      </w:tr>
    </w:tbl>
    <w:p w:rsidR="00397C46" w:rsidRDefault="00397C46"/>
    <w:sectPr w:rsidR="00397C46" w:rsidSect="002A000C">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CAD" w:rsidRDefault="00505CAD">
      <w:r>
        <w:separator/>
      </w:r>
    </w:p>
  </w:endnote>
  <w:endnote w:type="continuationSeparator" w:id="0">
    <w:p w:rsidR="00505CAD" w:rsidRDefault="00505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rial Body">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9A2" w:rsidRDefault="00AF09A2" w:rsidP="00397C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F09A2" w:rsidRDefault="00505CAD" w:rsidP="00397C46">
    <w:pPr>
      <w:pStyle w:val="Footer"/>
      <w:ind w:right="360"/>
    </w:pPr>
    <w:sdt>
      <w:sdtPr>
        <w:id w:val="970171578"/>
        <w:temporary/>
        <w:showingPlcHdr/>
      </w:sdtPr>
      <w:sdtEndPr/>
      <w:sdtContent>
        <w:r w:rsidR="00AF09A2">
          <w:t>[Type text]</w:t>
        </w:r>
      </w:sdtContent>
    </w:sdt>
    <w:r w:rsidR="00AF09A2">
      <w:ptab w:relativeTo="margin" w:alignment="center" w:leader="none"/>
    </w:r>
    <w:sdt>
      <w:sdtPr>
        <w:id w:val="-880629718"/>
        <w:temporary/>
        <w:showingPlcHdr/>
      </w:sdtPr>
      <w:sdtEndPr/>
      <w:sdtContent>
        <w:r w:rsidR="00AF09A2">
          <w:t>[Type text]</w:t>
        </w:r>
      </w:sdtContent>
    </w:sdt>
    <w:r w:rsidR="00AF09A2">
      <w:ptab w:relativeTo="margin" w:alignment="right" w:leader="none"/>
    </w:r>
    <w:sdt>
      <w:sdtPr>
        <w:id w:val="-1255435270"/>
        <w:temporary/>
        <w:showingPlcHdr/>
      </w:sdtPr>
      <w:sdtEndPr/>
      <w:sdtContent>
        <w:r w:rsidR="00AF09A2">
          <w:t>[Type text]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9A2" w:rsidRPr="00391FCF" w:rsidRDefault="00AF09A2" w:rsidP="00397C46">
    <w:pPr>
      <w:pStyle w:val="Footer"/>
      <w:framePr w:wrap="around" w:vAnchor="text" w:hAnchor="margin" w:xAlign="right" w:y="1"/>
      <w:rPr>
        <w:rStyle w:val="PageNumber"/>
        <w:rFonts w:asciiTheme="minorBidi" w:hAnsiTheme="minorBidi"/>
        <w:sz w:val="22"/>
        <w:szCs w:val="22"/>
      </w:rPr>
    </w:pPr>
    <w:r w:rsidRPr="00391FCF">
      <w:rPr>
        <w:rStyle w:val="PageNumber"/>
        <w:rFonts w:asciiTheme="minorBidi" w:hAnsiTheme="minorBidi"/>
        <w:sz w:val="22"/>
        <w:szCs w:val="22"/>
      </w:rPr>
      <w:fldChar w:fldCharType="begin"/>
    </w:r>
    <w:r w:rsidRPr="00391FCF">
      <w:rPr>
        <w:rStyle w:val="PageNumber"/>
        <w:rFonts w:asciiTheme="minorBidi" w:hAnsiTheme="minorBidi"/>
        <w:sz w:val="22"/>
        <w:szCs w:val="22"/>
      </w:rPr>
      <w:instrText xml:space="preserve">PAGE  </w:instrText>
    </w:r>
    <w:r w:rsidRPr="00391FCF">
      <w:rPr>
        <w:rStyle w:val="PageNumber"/>
        <w:rFonts w:asciiTheme="minorBidi" w:hAnsiTheme="minorBidi"/>
        <w:sz w:val="22"/>
        <w:szCs w:val="22"/>
      </w:rPr>
      <w:fldChar w:fldCharType="separate"/>
    </w:r>
    <w:r w:rsidR="005A6D76">
      <w:rPr>
        <w:rStyle w:val="PageNumber"/>
        <w:rFonts w:asciiTheme="minorBidi" w:hAnsiTheme="minorBidi"/>
        <w:noProof/>
        <w:sz w:val="22"/>
        <w:szCs w:val="22"/>
      </w:rPr>
      <w:t>8</w:t>
    </w:r>
    <w:r w:rsidRPr="00391FCF">
      <w:rPr>
        <w:rStyle w:val="PageNumber"/>
        <w:rFonts w:asciiTheme="minorBidi" w:hAnsiTheme="minorBidi"/>
        <w:sz w:val="22"/>
        <w:szCs w:val="22"/>
      </w:rPr>
      <w:fldChar w:fldCharType="end"/>
    </w:r>
  </w:p>
  <w:p w:rsidR="00AF09A2" w:rsidRDefault="00AF09A2" w:rsidP="00397C46">
    <w:pPr>
      <w:pStyle w:val="Footer"/>
      <w:ind w:right="360"/>
    </w:pPr>
    <w:r>
      <w:ptab w:relativeTo="margin" w:alignment="right"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9A2" w:rsidRDefault="00AF09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CAD" w:rsidRDefault="00505CAD">
      <w:r>
        <w:separator/>
      </w:r>
    </w:p>
  </w:footnote>
  <w:footnote w:type="continuationSeparator" w:id="0">
    <w:p w:rsidR="00505CAD" w:rsidRDefault="00505C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9A2" w:rsidRDefault="00AF09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9A2" w:rsidRDefault="00AF09A2" w:rsidP="00397C46">
    <w:pPr>
      <w:pStyle w:val="Header"/>
      <w:jc w:val="right"/>
    </w:pPr>
  </w:p>
  <w:p w:rsidR="00AF09A2" w:rsidRDefault="00AF09A2" w:rsidP="00397C46">
    <w:pPr>
      <w:pStyle w:val="Header"/>
      <w:jc w:val="right"/>
    </w:pPr>
  </w:p>
  <w:p w:rsidR="00AF09A2" w:rsidRPr="00123622" w:rsidRDefault="00AF09A2" w:rsidP="00397C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9A2" w:rsidRDefault="00AF09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5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EE466F"/>
    <w:multiLevelType w:val="hybridMultilevel"/>
    <w:tmpl w:val="29529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EF4153"/>
    <w:multiLevelType w:val="hybridMultilevel"/>
    <w:tmpl w:val="7F229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FC0A76"/>
    <w:multiLevelType w:val="hybridMultilevel"/>
    <w:tmpl w:val="33C6B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3D0407"/>
    <w:multiLevelType w:val="multilevel"/>
    <w:tmpl w:val="682A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8569CA"/>
    <w:multiLevelType w:val="hybridMultilevel"/>
    <w:tmpl w:val="7756A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1C39FB"/>
    <w:multiLevelType w:val="hybridMultilevel"/>
    <w:tmpl w:val="33C6B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FF5C57"/>
    <w:multiLevelType w:val="hybridMultilevel"/>
    <w:tmpl w:val="9E28D398"/>
    <w:lvl w:ilvl="0" w:tplc="09C40840">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8E1C9F"/>
    <w:multiLevelType w:val="hybridMultilevel"/>
    <w:tmpl w:val="33C6B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F6953B3"/>
    <w:multiLevelType w:val="hybridMultilevel"/>
    <w:tmpl w:val="7A5E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AB0F89"/>
    <w:multiLevelType w:val="hybridMultilevel"/>
    <w:tmpl w:val="691E1CD6"/>
    <w:lvl w:ilvl="0" w:tplc="D33E92EE">
      <w:start w:val="1"/>
      <w:numFmt w:val="decimal"/>
      <w:lvlText w:val="%1"/>
      <w:lvlJc w:val="left"/>
      <w:pPr>
        <w:ind w:left="644" w:hanging="360"/>
      </w:pPr>
      <w:rPr>
        <w:rFonts w:hint="default"/>
        <w:vertAlign w:val="superscrip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54AE53EF"/>
    <w:multiLevelType w:val="multilevel"/>
    <w:tmpl w:val="265CE9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C2D79D7"/>
    <w:multiLevelType w:val="hybridMultilevel"/>
    <w:tmpl w:val="2384C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AF5EEF"/>
    <w:multiLevelType w:val="hybridMultilevel"/>
    <w:tmpl w:val="A2A40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CE3E38"/>
    <w:multiLevelType w:val="hybridMultilevel"/>
    <w:tmpl w:val="5AB6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E119BD"/>
    <w:multiLevelType w:val="hybridMultilevel"/>
    <w:tmpl w:val="33C6B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1"/>
  </w:num>
  <w:num w:numId="5">
    <w:abstractNumId w:val="14"/>
  </w:num>
  <w:num w:numId="6">
    <w:abstractNumId w:val="9"/>
  </w:num>
  <w:num w:numId="7">
    <w:abstractNumId w:val="10"/>
  </w:num>
  <w:num w:numId="8">
    <w:abstractNumId w:val="13"/>
  </w:num>
  <w:num w:numId="9">
    <w:abstractNumId w:val="12"/>
  </w:num>
  <w:num w:numId="10">
    <w:abstractNumId w:val="7"/>
  </w:num>
  <w:num w:numId="11">
    <w:abstractNumId w:val="15"/>
  </w:num>
  <w:num w:numId="12">
    <w:abstractNumId w:val="3"/>
  </w:num>
  <w:num w:numId="13">
    <w:abstractNumId w:val="6"/>
  </w:num>
  <w:num w:numId="14">
    <w:abstractNumId w:val="8"/>
  </w:num>
  <w:num w:numId="15">
    <w:abstractNumId w:val="11"/>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0C"/>
    <w:rsid w:val="00060669"/>
    <w:rsid w:val="00061C1E"/>
    <w:rsid w:val="00064AC3"/>
    <w:rsid w:val="000A1B2E"/>
    <w:rsid w:val="000C6850"/>
    <w:rsid w:val="000E07D9"/>
    <w:rsid w:val="00130518"/>
    <w:rsid w:val="001A0BD7"/>
    <w:rsid w:val="001B07CA"/>
    <w:rsid w:val="001B6090"/>
    <w:rsid w:val="00204A9B"/>
    <w:rsid w:val="0021105B"/>
    <w:rsid w:val="0026448A"/>
    <w:rsid w:val="00272C8E"/>
    <w:rsid w:val="0028332C"/>
    <w:rsid w:val="00296510"/>
    <w:rsid w:val="002A000C"/>
    <w:rsid w:val="002E65BA"/>
    <w:rsid w:val="003227E0"/>
    <w:rsid w:val="00326E88"/>
    <w:rsid w:val="00331CB4"/>
    <w:rsid w:val="0033205B"/>
    <w:rsid w:val="003613FE"/>
    <w:rsid w:val="00391FCF"/>
    <w:rsid w:val="00397C46"/>
    <w:rsid w:val="003D28BC"/>
    <w:rsid w:val="003F6C60"/>
    <w:rsid w:val="00403AB3"/>
    <w:rsid w:val="0040457D"/>
    <w:rsid w:val="00433D07"/>
    <w:rsid w:val="0045455C"/>
    <w:rsid w:val="0046026F"/>
    <w:rsid w:val="004D1598"/>
    <w:rsid w:val="00505CAD"/>
    <w:rsid w:val="00514A17"/>
    <w:rsid w:val="005160DB"/>
    <w:rsid w:val="00522959"/>
    <w:rsid w:val="005430C4"/>
    <w:rsid w:val="0056037A"/>
    <w:rsid w:val="005965BF"/>
    <w:rsid w:val="005A2835"/>
    <w:rsid w:val="005A6D76"/>
    <w:rsid w:val="005C0E60"/>
    <w:rsid w:val="00614F3C"/>
    <w:rsid w:val="006300BC"/>
    <w:rsid w:val="00630624"/>
    <w:rsid w:val="006550F6"/>
    <w:rsid w:val="00657269"/>
    <w:rsid w:val="00662EFE"/>
    <w:rsid w:val="00753701"/>
    <w:rsid w:val="00791EB4"/>
    <w:rsid w:val="007A2852"/>
    <w:rsid w:val="007D2D62"/>
    <w:rsid w:val="0080121E"/>
    <w:rsid w:val="008518E6"/>
    <w:rsid w:val="00891FCA"/>
    <w:rsid w:val="008A0637"/>
    <w:rsid w:val="008C596F"/>
    <w:rsid w:val="008D1CA1"/>
    <w:rsid w:val="009019B1"/>
    <w:rsid w:val="009C5015"/>
    <w:rsid w:val="009E0652"/>
    <w:rsid w:val="009E1DAE"/>
    <w:rsid w:val="009F2138"/>
    <w:rsid w:val="009F4FED"/>
    <w:rsid w:val="00A068CA"/>
    <w:rsid w:val="00A23E69"/>
    <w:rsid w:val="00A42799"/>
    <w:rsid w:val="00A554D2"/>
    <w:rsid w:val="00A60B17"/>
    <w:rsid w:val="00A93F38"/>
    <w:rsid w:val="00AA1A35"/>
    <w:rsid w:val="00AB3F4C"/>
    <w:rsid w:val="00AF09A2"/>
    <w:rsid w:val="00AF218A"/>
    <w:rsid w:val="00AF58B0"/>
    <w:rsid w:val="00B94290"/>
    <w:rsid w:val="00C37A5A"/>
    <w:rsid w:val="00C4440E"/>
    <w:rsid w:val="00C623E8"/>
    <w:rsid w:val="00C82D1E"/>
    <w:rsid w:val="00CA04D7"/>
    <w:rsid w:val="00CB77AB"/>
    <w:rsid w:val="00CD7B29"/>
    <w:rsid w:val="00CF2178"/>
    <w:rsid w:val="00D06644"/>
    <w:rsid w:val="00D67CD6"/>
    <w:rsid w:val="00DA53FC"/>
    <w:rsid w:val="00DD0B25"/>
    <w:rsid w:val="00E04314"/>
    <w:rsid w:val="00E11494"/>
    <w:rsid w:val="00E11E7D"/>
    <w:rsid w:val="00E2118C"/>
    <w:rsid w:val="00E452E6"/>
    <w:rsid w:val="00E5235D"/>
    <w:rsid w:val="00E66A6A"/>
    <w:rsid w:val="00E75314"/>
    <w:rsid w:val="00EE22E5"/>
    <w:rsid w:val="00EE30CB"/>
    <w:rsid w:val="00EF36BF"/>
    <w:rsid w:val="00F50953"/>
    <w:rsid w:val="00F7036F"/>
    <w:rsid w:val="00F82DC9"/>
    <w:rsid w:val="00FB71A4"/>
    <w:rsid w:val="00FE39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00C"/>
    <w:pPr>
      <w:spacing w:after="0" w:line="240" w:lineRule="auto"/>
    </w:pPr>
    <w:rPr>
      <w:rFonts w:eastAsiaTheme="minorEastAsia"/>
      <w:sz w:val="24"/>
      <w:szCs w:val="24"/>
    </w:rPr>
  </w:style>
  <w:style w:type="paragraph" w:styleId="Heading1">
    <w:name w:val="heading 1"/>
    <w:basedOn w:val="Normal"/>
    <w:link w:val="Heading1Char"/>
    <w:uiPriority w:val="9"/>
    <w:qFormat/>
    <w:rsid w:val="002A000C"/>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semiHidden/>
    <w:unhideWhenUsed/>
    <w:qFormat/>
    <w:rsid w:val="002A000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2A000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00C"/>
    <w:rPr>
      <w:rFonts w:ascii="Times" w:eastAsiaTheme="minorEastAsia" w:hAnsi="Times"/>
      <w:b/>
      <w:bCs/>
      <w:kern w:val="36"/>
      <w:sz w:val="48"/>
      <w:szCs w:val="48"/>
    </w:rPr>
  </w:style>
  <w:style w:type="character" w:customStyle="1" w:styleId="Heading2Char">
    <w:name w:val="Heading 2 Char"/>
    <w:basedOn w:val="DefaultParagraphFont"/>
    <w:link w:val="Heading2"/>
    <w:uiPriority w:val="9"/>
    <w:semiHidden/>
    <w:rsid w:val="002A000C"/>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2A000C"/>
    <w:rPr>
      <w:rFonts w:asciiTheme="majorHAnsi" w:eastAsiaTheme="majorEastAsia" w:hAnsiTheme="majorHAnsi" w:cstheme="majorBidi"/>
      <w:b/>
      <w:bCs/>
      <w:i/>
      <w:iCs/>
      <w:color w:val="4F81BD" w:themeColor="accent1"/>
      <w:sz w:val="24"/>
      <w:szCs w:val="24"/>
    </w:rPr>
  </w:style>
  <w:style w:type="table" w:styleId="TableGrid">
    <w:name w:val="Table Grid"/>
    <w:basedOn w:val="TableNormal"/>
    <w:uiPriority w:val="59"/>
    <w:rsid w:val="002A000C"/>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2A000C"/>
  </w:style>
  <w:style w:type="character" w:styleId="CommentReference">
    <w:name w:val="annotation reference"/>
    <w:basedOn w:val="DefaultParagraphFont"/>
    <w:unhideWhenUsed/>
    <w:qFormat/>
    <w:rsid w:val="002A000C"/>
    <w:rPr>
      <w:sz w:val="18"/>
      <w:szCs w:val="18"/>
    </w:rPr>
  </w:style>
  <w:style w:type="paragraph" w:styleId="CommentText">
    <w:name w:val="annotation text"/>
    <w:basedOn w:val="Normal"/>
    <w:link w:val="CommentTextChar"/>
    <w:unhideWhenUsed/>
    <w:qFormat/>
    <w:rsid w:val="002A000C"/>
  </w:style>
  <w:style w:type="character" w:customStyle="1" w:styleId="CommentTextChar">
    <w:name w:val="Comment Text Char"/>
    <w:basedOn w:val="DefaultParagraphFont"/>
    <w:link w:val="CommentText"/>
    <w:qFormat/>
    <w:rsid w:val="002A000C"/>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2A000C"/>
    <w:rPr>
      <w:b/>
      <w:bCs/>
      <w:sz w:val="20"/>
      <w:szCs w:val="20"/>
    </w:rPr>
  </w:style>
  <w:style w:type="character" w:customStyle="1" w:styleId="CommentSubjectChar">
    <w:name w:val="Comment Subject Char"/>
    <w:basedOn w:val="CommentTextChar"/>
    <w:link w:val="CommentSubject"/>
    <w:uiPriority w:val="99"/>
    <w:semiHidden/>
    <w:rsid w:val="002A000C"/>
    <w:rPr>
      <w:rFonts w:eastAsiaTheme="minorEastAsia"/>
      <w:b/>
      <w:bCs/>
      <w:sz w:val="20"/>
      <w:szCs w:val="20"/>
    </w:rPr>
  </w:style>
  <w:style w:type="paragraph" w:styleId="BalloonText">
    <w:name w:val="Balloon Text"/>
    <w:basedOn w:val="Normal"/>
    <w:link w:val="BalloonTextChar"/>
    <w:uiPriority w:val="99"/>
    <w:semiHidden/>
    <w:unhideWhenUsed/>
    <w:rsid w:val="002A000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00C"/>
    <w:rPr>
      <w:rFonts w:ascii="Lucida Grande" w:eastAsiaTheme="minorEastAsia" w:hAnsi="Lucida Grande" w:cs="Lucida Grande"/>
      <w:sz w:val="18"/>
      <w:szCs w:val="18"/>
    </w:rPr>
  </w:style>
  <w:style w:type="paragraph" w:styleId="ListParagraph">
    <w:name w:val="List Paragraph"/>
    <w:basedOn w:val="Normal"/>
    <w:uiPriority w:val="34"/>
    <w:qFormat/>
    <w:rsid w:val="002A000C"/>
    <w:pPr>
      <w:ind w:left="720"/>
      <w:contextualSpacing/>
    </w:pPr>
  </w:style>
  <w:style w:type="character" w:styleId="Hyperlink">
    <w:name w:val="Hyperlink"/>
    <w:basedOn w:val="DefaultParagraphFont"/>
    <w:uiPriority w:val="99"/>
    <w:unhideWhenUsed/>
    <w:rsid w:val="002A000C"/>
    <w:rPr>
      <w:color w:val="0000FF"/>
      <w:u w:val="single"/>
    </w:rPr>
  </w:style>
  <w:style w:type="character" w:styleId="Emphasis">
    <w:name w:val="Emphasis"/>
    <w:basedOn w:val="DefaultParagraphFont"/>
    <w:uiPriority w:val="20"/>
    <w:qFormat/>
    <w:rsid w:val="002A000C"/>
    <w:rPr>
      <w:i/>
      <w:iCs/>
    </w:rPr>
  </w:style>
  <w:style w:type="paragraph" w:styleId="NormalWeb">
    <w:name w:val="Normal (Web)"/>
    <w:basedOn w:val="Normal"/>
    <w:uiPriority w:val="99"/>
    <w:unhideWhenUsed/>
    <w:rsid w:val="002A000C"/>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2A000C"/>
  </w:style>
  <w:style w:type="character" w:customStyle="1" w:styleId="FootnoteTextChar">
    <w:name w:val="Footnote Text Char"/>
    <w:basedOn w:val="DefaultParagraphFont"/>
    <w:link w:val="FootnoteText"/>
    <w:uiPriority w:val="99"/>
    <w:rsid w:val="002A000C"/>
    <w:rPr>
      <w:rFonts w:eastAsiaTheme="minorEastAsia"/>
      <w:sz w:val="24"/>
      <w:szCs w:val="24"/>
    </w:rPr>
  </w:style>
  <w:style w:type="character" w:styleId="FootnoteReference">
    <w:name w:val="footnote reference"/>
    <w:basedOn w:val="DefaultParagraphFont"/>
    <w:uiPriority w:val="99"/>
    <w:unhideWhenUsed/>
    <w:rsid w:val="002A000C"/>
    <w:rPr>
      <w:vertAlign w:val="superscript"/>
    </w:rPr>
  </w:style>
  <w:style w:type="paragraph" w:styleId="Header">
    <w:name w:val="header"/>
    <w:basedOn w:val="Normal"/>
    <w:link w:val="HeaderChar"/>
    <w:uiPriority w:val="99"/>
    <w:unhideWhenUsed/>
    <w:rsid w:val="002A000C"/>
    <w:pPr>
      <w:tabs>
        <w:tab w:val="center" w:pos="4320"/>
        <w:tab w:val="right" w:pos="8640"/>
      </w:tabs>
    </w:pPr>
  </w:style>
  <w:style w:type="character" w:customStyle="1" w:styleId="HeaderChar">
    <w:name w:val="Header Char"/>
    <w:basedOn w:val="DefaultParagraphFont"/>
    <w:link w:val="Header"/>
    <w:uiPriority w:val="99"/>
    <w:rsid w:val="002A000C"/>
    <w:rPr>
      <w:rFonts w:eastAsiaTheme="minorEastAsia"/>
      <w:sz w:val="24"/>
      <w:szCs w:val="24"/>
    </w:rPr>
  </w:style>
  <w:style w:type="paragraph" w:styleId="Footer">
    <w:name w:val="footer"/>
    <w:basedOn w:val="Normal"/>
    <w:link w:val="FooterChar"/>
    <w:uiPriority w:val="99"/>
    <w:unhideWhenUsed/>
    <w:rsid w:val="002A000C"/>
    <w:pPr>
      <w:tabs>
        <w:tab w:val="center" w:pos="4320"/>
        <w:tab w:val="right" w:pos="8640"/>
      </w:tabs>
    </w:pPr>
  </w:style>
  <w:style w:type="character" w:customStyle="1" w:styleId="FooterChar">
    <w:name w:val="Footer Char"/>
    <w:basedOn w:val="DefaultParagraphFont"/>
    <w:link w:val="Footer"/>
    <w:uiPriority w:val="99"/>
    <w:rsid w:val="002A000C"/>
    <w:rPr>
      <w:rFonts w:eastAsiaTheme="minorEastAsia"/>
      <w:sz w:val="24"/>
      <w:szCs w:val="24"/>
    </w:rPr>
  </w:style>
  <w:style w:type="character" w:styleId="PageNumber">
    <w:name w:val="page number"/>
    <w:basedOn w:val="DefaultParagraphFont"/>
    <w:uiPriority w:val="99"/>
    <w:semiHidden/>
    <w:unhideWhenUsed/>
    <w:rsid w:val="002A000C"/>
  </w:style>
  <w:style w:type="character" w:styleId="Strong">
    <w:name w:val="Strong"/>
    <w:basedOn w:val="DefaultParagraphFont"/>
    <w:uiPriority w:val="22"/>
    <w:qFormat/>
    <w:rsid w:val="002A000C"/>
    <w:rPr>
      <w:b/>
      <w:bCs/>
    </w:rPr>
  </w:style>
  <w:style w:type="character" w:customStyle="1" w:styleId="highlight">
    <w:name w:val="highlight"/>
    <w:basedOn w:val="DefaultParagraphFont"/>
    <w:rsid w:val="002A000C"/>
  </w:style>
  <w:style w:type="character" w:styleId="FollowedHyperlink">
    <w:name w:val="FollowedHyperlink"/>
    <w:basedOn w:val="DefaultParagraphFont"/>
    <w:uiPriority w:val="99"/>
    <w:semiHidden/>
    <w:unhideWhenUsed/>
    <w:rsid w:val="002A000C"/>
    <w:rPr>
      <w:color w:val="800080" w:themeColor="followedHyperlink"/>
      <w:u w:val="single"/>
    </w:rPr>
  </w:style>
  <w:style w:type="paragraph" w:customStyle="1" w:styleId="Paragraph">
    <w:name w:val="Paragraph"/>
    <w:basedOn w:val="Normal"/>
    <w:uiPriority w:val="99"/>
    <w:rsid w:val="002A000C"/>
    <w:pPr>
      <w:spacing w:before="120"/>
      <w:ind w:firstLine="720"/>
    </w:pPr>
    <w:rPr>
      <w:rFonts w:ascii="Times New Roman" w:eastAsia="Times New Roman" w:hAnsi="Times New Roman" w:cs="Times New Roman"/>
    </w:rPr>
  </w:style>
  <w:style w:type="character" w:customStyle="1" w:styleId="st">
    <w:name w:val="st"/>
    <w:basedOn w:val="DefaultParagraphFont"/>
    <w:rsid w:val="002A000C"/>
  </w:style>
  <w:style w:type="table" w:styleId="LightShading">
    <w:name w:val="Light Shading"/>
    <w:basedOn w:val="TableNormal"/>
    <w:uiPriority w:val="60"/>
    <w:rsid w:val="002A000C"/>
    <w:pPr>
      <w:spacing w:after="0" w:line="240" w:lineRule="auto"/>
    </w:pPr>
    <w:rPr>
      <w:rFonts w:eastAsiaTheme="minorEastAsia"/>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itation">
    <w:name w:val="citation"/>
    <w:basedOn w:val="DefaultParagraphFont"/>
    <w:rsid w:val="002A000C"/>
  </w:style>
  <w:style w:type="paragraph" w:customStyle="1" w:styleId="Cambria">
    <w:name w:val="Cambria"/>
    <w:basedOn w:val="Heading1"/>
    <w:uiPriority w:val="99"/>
    <w:rsid w:val="002A000C"/>
    <w:rPr>
      <w:rFonts w:eastAsia="Times New Roman" w:cs="Times New Roman"/>
      <w:sz w:val="22"/>
      <w:szCs w:val="22"/>
    </w:rPr>
  </w:style>
  <w:style w:type="paragraph" w:styleId="Revision">
    <w:name w:val="Revision"/>
    <w:hidden/>
    <w:uiPriority w:val="99"/>
    <w:semiHidden/>
    <w:rsid w:val="002A000C"/>
    <w:pPr>
      <w:spacing w:after="0" w:line="240" w:lineRule="auto"/>
    </w:pPr>
    <w:rPr>
      <w:rFonts w:eastAsiaTheme="minorEastAsia"/>
      <w:sz w:val="24"/>
      <w:szCs w:val="24"/>
    </w:rPr>
  </w:style>
  <w:style w:type="paragraph" w:styleId="HTMLPreformatted">
    <w:name w:val="HTML Preformatted"/>
    <w:basedOn w:val="Normal"/>
    <w:link w:val="HTMLPreformattedChar"/>
    <w:uiPriority w:val="99"/>
    <w:unhideWhenUsed/>
    <w:rsid w:val="002A0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2A000C"/>
    <w:rPr>
      <w:rFonts w:ascii="Courier" w:eastAsiaTheme="minorEastAsia" w:hAnsi="Courier" w:cs="Courier"/>
      <w:sz w:val="20"/>
      <w:szCs w:val="20"/>
    </w:rPr>
  </w:style>
  <w:style w:type="character" w:customStyle="1" w:styleId="doi">
    <w:name w:val="doi"/>
    <w:basedOn w:val="DefaultParagraphFont"/>
    <w:rsid w:val="002A000C"/>
  </w:style>
  <w:style w:type="character" w:customStyle="1" w:styleId="CommentSubjectChar1">
    <w:name w:val="Comment Subject Char1"/>
    <w:basedOn w:val="CommentTextChar"/>
    <w:uiPriority w:val="99"/>
    <w:semiHidden/>
    <w:rsid w:val="002A000C"/>
    <w:rPr>
      <w:rFonts w:eastAsiaTheme="minorEastAsia"/>
      <w:b/>
      <w:bCs/>
      <w:sz w:val="24"/>
      <w:szCs w:val="24"/>
    </w:rPr>
  </w:style>
  <w:style w:type="character" w:styleId="PlaceholderText">
    <w:name w:val="Placeholder Text"/>
    <w:basedOn w:val="DefaultParagraphFont"/>
    <w:uiPriority w:val="99"/>
    <w:semiHidden/>
    <w:rsid w:val="002A000C"/>
    <w:rPr>
      <w:color w:val="808080"/>
    </w:rPr>
  </w:style>
  <w:style w:type="character" w:styleId="LineNumber">
    <w:name w:val="line number"/>
    <w:basedOn w:val="DefaultParagraphFont"/>
    <w:uiPriority w:val="99"/>
    <w:semiHidden/>
    <w:unhideWhenUsed/>
    <w:rsid w:val="002A000C"/>
  </w:style>
  <w:style w:type="paragraph" w:customStyle="1" w:styleId="EndNoteBibliographyTitle">
    <w:name w:val="EndNote Bibliography Title"/>
    <w:basedOn w:val="Normal"/>
    <w:uiPriority w:val="99"/>
    <w:rsid w:val="002A000C"/>
    <w:pPr>
      <w:jc w:val="center"/>
    </w:pPr>
    <w:rPr>
      <w:rFonts w:ascii="Calibri" w:hAnsi="Calibri"/>
    </w:rPr>
  </w:style>
  <w:style w:type="paragraph" w:customStyle="1" w:styleId="EndNoteBibliography">
    <w:name w:val="EndNote Bibliography"/>
    <w:basedOn w:val="Normal"/>
    <w:uiPriority w:val="99"/>
    <w:rsid w:val="002A000C"/>
    <w:pPr>
      <w:jc w:val="both"/>
    </w:pPr>
    <w:rPr>
      <w:rFonts w:ascii="Calibri" w:hAnsi="Calibri"/>
    </w:rPr>
  </w:style>
  <w:style w:type="character" w:customStyle="1" w:styleId="DHead2Char">
    <w:name w:val="D Head 2 Char"/>
    <w:basedOn w:val="DefaultParagraphFont"/>
    <w:link w:val="DHead2"/>
    <w:locked/>
    <w:rsid w:val="002A000C"/>
    <w:rPr>
      <w:rFonts w:ascii="Times New Roman" w:eastAsiaTheme="majorEastAsia" w:hAnsi="Times New Roman" w:cstheme="majorBidi"/>
      <w:b/>
      <w:bCs/>
      <w:color w:val="000000" w:themeColor="text1"/>
      <w:sz w:val="32"/>
      <w:szCs w:val="26"/>
    </w:rPr>
  </w:style>
  <w:style w:type="paragraph" w:customStyle="1" w:styleId="DHead2">
    <w:name w:val="D Head 2"/>
    <w:basedOn w:val="Heading2"/>
    <w:link w:val="DHead2Char"/>
    <w:qFormat/>
    <w:rsid w:val="002A000C"/>
    <w:pPr>
      <w:spacing w:line="360" w:lineRule="auto"/>
    </w:pPr>
    <w:rPr>
      <w:rFonts w:ascii="Times New Roman" w:hAnsi="Times New Roman"/>
      <w:color w:val="000000" w:themeColor="text1"/>
      <w:sz w:val="32"/>
    </w:rPr>
  </w:style>
  <w:style w:type="paragraph" w:customStyle="1" w:styleId="p">
    <w:name w:val="p"/>
    <w:basedOn w:val="Normal"/>
    <w:uiPriority w:val="99"/>
    <w:rsid w:val="002A000C"/>
    <w:pPr>
      <w:spacing w:before="100" w:beforeAutospacing="1" w:after="100" w:afterAutospacing="1"/>
    </w:pPr>
    <w:rPr>
      <w:rFonts w:ascii="Times New Roman" w:eastAsia="Times New Roman" w:hAnsi="Times New Roman" w:cs="Times New Roman"/>
    </w:rPr>
  </w:style>
  <w:style w:type="character" w:customStyle="1" w:styleId="gwt-inlinelabel">
    <w:name w:val="gwt-inlinelabel"/>
    <w:basedOn w:val="DefaultParagraphFont"/>
    <w:rsid w:val="002A000C"/>
  </w:style>
  <w:style w:type="character" w:customStyle="1" w:styleId="apple-converted-space">
    <w:name w:val="apple-converted-space"/>
    <w:basedOn w:val="DefaultParagraphFont"/>
    <w:rsid w:val="002A000C"/>
  </w:style>
  <w:style w:type="character" w:customStyle="1" w:styleId="mi">
    <w:name w:val="mi"/>
    <w:basedOn w:val="DefaultParagraphFont"/>
    <w:rsid w:val="002A000C"/>
  </w:style>
  <w:style w:type="character" w:customStyle="1" w:styleId="mn">
    <w:name w:val="mn"/>
    <w:basedOn w:val="DefaultParagraphFont"/>
    <w:rsid w:val="002A000C"/>
  </w:style>
  <w:style w:type="paragraph" w:styleId="NoSpacing">
    <w:name w:val="No Spacing"/>
    <w:uiPriority w:val="1"/>
    <w:qFormat/>
    <w:rsid w:val="002A000C"/>
    <w:pPr>
      <w:spacing w:after="0" w:line="240" w:lineRule="auto"/>
    </w:pPr>
    <w:rPr>
      <w:rFonts w:eastAsiaTheme="minorEastAsia"/>
      <w:sz w:val="24"/>
      <w:szCs w:val="24"/>
    </w:rPr>
  </w:style>
  <w:style w:type="paragraph" w:customStyle="1" w:styleId="Default">
    <w:name w:val="Default"/>
    <w:rsid w:val="002A000C"/>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shorttext">
    <w:name w:val="short_text"/>
    <w:basedOn w:val="DefaultParagraphFont"/>
    <w:rsid w:val="002A000C"/>
  </w:style>
  <w:style w:type="character" w:customStyle="1" w:styleId="element-citation">
    <w:name w:val="element-citation"/>
    <w:basedOn w:val="DefaultParagraphFont"/>
    <w:rsid w:val="002A000C"/>
  </w:style>
  <w:style w:type="paragraph" w:customStyle="1" w:styleId="font5">
    <w:name w:val="font5"/>
    <w:basedOn w:val="Normal"/>
    <w:rsid w:val="002A000C"/>
    <w:pPr>
      <w:spacing w:before="100" w:beforeAutospacing="1" w:after="100" w:afterAutospacing="1"/>
    </w:pPr>
    <w:rPr>
      <w:rFonts w:ascii="Arial Body" w:eastAsia="Times New Roman" w:hAnsi="Arial Body" w:cs="Times New Roman"/>
      <w:color w:val="000000"/>
      <w:sz w:val="22"/>
      <w:szCs w:val="22"/>
    </w:rPr>
  </w:style>
  <w:style w:type="paragraph" w:customStyle="1" w:styleId="font6">
    <w:name w:val="font6"/>
    <w:basedOn w:val="Normal"/>
    <w:rsid w:val="002A000C"/>
    <w:pPr>
      <w:spacing w:before="100" w:beforeAutospacing="1" w:after="100" w:afterAutospacing="1"/>
    </w:pPr>
    <w:rPr>
      <w:rFonts w:ascii="Arial Body" w:eastAsia="Times New Roman" w:hAnsi="Arial Body" w:cs="Times New Roman"/>
      <w:i/>
      <w:iCs/>
      <w:color w:val="000000"/>
      <w:sz w:val="22"/>
      <w:szCs w:val="22"/>
    </w:rPr>
  </w:style>
  <w:style w:type="paragraph" w:customStyle="1" w:styleId="xl65">
    <w:name w:val="xl65"/>
    <w:basedOn w:val="Normal"/>
    <w:rsid w:val="002A000C"/>
    <w:pPr>
      <w:pBdr>
        <w:bottom w:val="single" w:sz="8" w:space="0" w:color="auto"/>
      </w:pBdr>
      <w:spacing w:before="100" w:beforeAutospacing="1" w:after="100" w:afterAutospacing="1"/>
      <w:jc w:val="center"/>
    </w:pPr>
    <w:rPr>
      <w:rFonts w:ascii="Arial Body" w:eastAsia="Times New Roman" w:hAnsi="Arial Body" w:cs="Times New Roman"/>
      <w:b/>
      <w:bCs/>
    </w:rPr>
  </w:style>
  <w:style w:type="paragraph" w:customStyle="1" w:styleId="xl66">
    <w:name w:val="xl66"/>
    <w:basedOn w:val="Normal"/>
    <w:rsid w:val="002A000C"/>
    <w:pPr>
      <w:pBdr>
        <w:bottom w:val="single" w:sz="8" w:space="0" w:color="auto"/>
      </w:pBdr>
      <w:spacing w:before="100" w:beforeAutospacing="1" w:after="100" w:afterAutospacing="1"/>
      <w:jc w:val="center"/>
    </w:pPr>
    <w:rPr>
      <w:rFonts w:ascii="Arial Body" w:eastAsia="Times New Roman" w:hAnsi="Arial Body" w:cs="Times New Roman"/>
      <w:b/>
      <w:bCs/>
    </w:rPr>
  </w:style>
  <w:style w:type="paragraph" w:customStyle="1" w:styleId="xl67">
    <w:name w:val="xl67"/>
    <w:basedOn w:val="Normal"/>
    <w:rsid w:val="002A000C"/>
    <w:pPr>
      <w:spacing w:before="100" w:beforeAutospacing="1" w:after="100" w:afterAutospacing="1"/>
    </w:pPr>
    <w:rPr>
      <w:rFonts w:ascii="Arial Body" w:eastAsia="Times New Roman" w:hAnsi="Arial Body" w:cs="Times New Roman"/>
    </w:rPr>
  </w:style>
  <w:style w:type="paragraph" w:customStyle="1" w:styleId="xl68">
    <w:name w:val="xl68"/>
    <w:basedOn w:val="Normal"/>
    <w:rsid w:val="002A000C"/>
    <w:pPr>
      <w:pBdr>
        <w:bottom w:val="single" w:sz="8" w:space="0" w:color="auto"/>
      </w:pBdr>
      <w:spacing w:before="100" w:beforeAutospacing="1" w:after="100" w:afterAutospacing="1"/>
    </w:pPr>
    <w:rPr>
      <w:rFonts w:ascii="Arial Body" w:eastAsia="Times New Roman" w:hAnsi="Arial Body" w:cs="Times New Roman"/>
    </w:rPr>
  </w:style>
  <w:style w:type="paragraph" w:customStyle="1" w:styleId="xl69">
    <w:name w:val="xl69"/>
    <w:basedOn w:val="Normal"/>
    <w:rsid w:val="002A000C"/>
    <w:pPr>
      <w:pBdr>
        <w:bottom w:val="single" w:sz="8" w:space="0" w:color="auto"/>
      </w:pBdr>
      <w:spacing w:before="100" w:beforeAutospacing="1" w:after="100" w:afterAutospacing="1"/>
    </w:pPr>
    <w:rPr>
      <w:rFonts w:ascii="Arial Body" w:eastAsia="Times New Roman" w:hAnsi="Arial Body" w:cs="Times New Roman"/>
      <w:b/>
      <w:bCs/>
    </w:rPr>
  </w:style>
  <w:style w:type="paragraph" w:customStyle="1" w:styleId="xl70">
    <w:name w:val="xl70"/>
    <w:basedOn w:val="Normal"/>
    <w:rsid w:val="002A000C"/>
    <w:pPr>
      <w:spacing w:before="100" w:beforeAutospacing="1" w:after="100" w:afterAutospacing="1"/>
      <w:jc w:val="center"/>
    </w:pPr>
    <w:rPr>
      <w:rFonts w:ascii="Arial Body" w:eastAsia="Times New Roman" w:hAnsi="Arial Body" w:cs="Times New Roman"/>
      <w:b/>
      <w:bCs/>
    </w:rPr>
  </w:style>
  <w:style w:type="paragraph" w:customStyle="1" w:styleId="xl71">
    <w:name w:val="xl71"/>
    <w:basedOn w:val="Normal"/>
    <w:rsid w:val="002A000C"/>
    <w:pPr>
      <w:spacing w:before="100" w:beforeAutospacing="1" w:after="100" w:afterAutospacing="1"/>
    </w:pPr>
    <w:rPr>
      <w:rFonts w:ascii="Arial Body" w:eastAsia="Times New Roman" w:hAnsi="Arial Body" w:cs="Times New Roman"/>
      <w:b/>
      <w:bCs/>
    </w:rPr>
  </w:style>
  <w:style w:type="paragraph" w:customStyle="1" w:styleId="xl72">
    <w:name w:val="xl72"/>
    <w:basedOn w:val="Normal"/>
    <w:rsid w:val="002A000C"/>
    <w:pPr>
      <w:pBdr>
        <w:bottom w:val="single" w:sz="8" w:space="0" w:color="auto"/>
      </w:pBdr>
      <w:spacing w:before="100" w:beforeAutospacing="1" w:after="100" w:afterAutospacing="1"/>
    </w:pPr>
    <w:rPr>
      <w:rFonts w:ascii="Arial Body" w:eastAsia="Times New Roman" w:hAnsi="Arial Body" w:cs="Times New Roman"/>
    </w:rPr>
  </w:style>
  <w:style w:type="paragraph" w:customStyle="1" w:styleId="xl73">
    <w:name w:val="xl73"/>
    <w:basedOn w:val="Normal"/>
    <w:rsid w:val="002A000C"/>
    <w:pPr>
      <w:spacing w:before="100" w:beforeAutospacing="1" w:after="100" w:afterAutospacing="1"/>
      <w:jc w:val="center"/>
    </w:pPr>
    <w:rPr>
      <w:rFonts w:ascii="Arial Body" w:eastAsia="Times New Roman" w:hAnsi="Arial Body" w:cs="Times New Roman"/>
    </w:rPr>
  </w:style>
  <w:style w:type="paragraph" w:customStyle="1" w:styleId="xl74">
    <w:name w:val="xl74"/>
    <w:basedOn w:val="Normal"/>
    <w:rsid w:val="002A000C"/>
    <w:pPr>
      <w:pBdr>
        <w:bottom w:val="single" w:sz="8" w:space="0" w:color="auto"/>
      </w:pBdr>
      <w:spacing w:before="100" w:beforeAutospacing="1" w:after="100" w:afterAutospacing="1"/>
      <w:jc w:val="center"/>
      <w:textAlignment w:val="center"/>
    </w:pPr>
    <w:rPr>
      <w:rFonts w:ascii="Arial Body" w:eastAsia="Times New Roman" w:hAnsi="Arial Body" w:cs="Times New Roman"/>
      <w:b/>
      <w:bCs/>
    </w:rPr>
  </w:style>
  <w:style w:type="paragraph" w:customStyle="1" w:styleId="xl75">
    <w:name w:val="xl75"/>
    <w:basedOn w:val="Normal"/>
    <w:rsid w:val="002A000C"/>
    <w:pPr>
      <w:spacing w:before="100" w:beforeAutospacing="1" w:after="100" w:afterAutospacing="1"/>
      <w:jc w:val="center"/>
    </w:pPr>
    <w:rPr>
      <w:rFonts w:ascii="Arial Body" w:eastAsia="Times New Roman" w:hAnsi="Arial Body" w:cs="Times New Roman"/>
    </w:rPr>
  </w:style>
  <w:style w:type="paragraph" w:customStyle="1" w:styleId="xl76">
    <w:name w:val="xl76"/>
    <w:basedOn w:val="Normal"/>
    <w:rsid w:val="002A000C"/>
    <w:pPr>
      <w:spacing w:before="100" w:beforeAutospacing="1" w:after="100" w:afterAutospacing="1"/>
    </w:pPr>
    <w:rPr>
      <w:rFonts w:ascii="Arial Body" w:eastAsia="Times New Roman" w:hAnsi="Arial Body" w:cs="Times New Roman"/>
    </w:rPr>
  </w:style>
  <w:style w:type="paragraph" w:customStyle="1" w:styleId="xl77">
    <w:name w:val="xl77"/>
    <w:basedOn w:val="Normal"/>
    <w:rsid w:val="002A000C"/>
    <w:pPr>
      <w:spacing w:before="100" w:beforeAutospacing="1" w:after="100" w:afterAutospacing="1"/>
      <w:jc w:val="center"/>
    </w:pPr>
    <w:rPr>
      <w:rFonts w:ascii="Arial Body" w:eastAsia="Times New Roman" w:hAnsi="Arial Body" w:cs="Times New Roman"/>
    </w:rPr>
  </w:style>
  <w:style w:type="paragraph" w:customStyle="1" w:styleId="xl78">
    <w:name w:val="xl78"/>
    <w:basedOn w:val="Normal"/>
    <w:rsid w:val="002A000C"/>
    <w:pPr>
      <w:spacing w:before="100" w:beforeAutospacing="1" w:after="100" w:afterAutospacing="1"/>
      <w:jc w:val="center"/>
      <w:textAlignment w:val="center"/>
    </w:pPr>
    <w:rPr>
      <w:rFonts w:ascii="Arial Body" w:eastAsia="Times New Roman" w:hAnsi="Arial Body" w:cs="Times New Roman"/>
      <w:b/>
      <w:bCs/>
    </w:rPr>
  </w:style>
  <w:style w:type="paragraph" w:customStyle="1" w:styleId="xl79">
    <w:name w:val="xl79"/>
    <w:basedOn w:val="Normal"/>
    <w:rsid w:val="002A000C"/>
    <w:pPr>
      <w:spacing w:before="100" w:beforeAutospacing="1" w:after="100" w:afterAutospacing="1"/>
      <w:jc w:val="center"/>
    </w:pPr>
    <w:rPr>
      <w:rFonts w:ascii="Arial Body" w:eastAsia="Times New Roman" w:hAnsi="Arial Body" w:cs="Times New Roman"/>
      <w:b/>
      <w:bCs/>
    </w:rPr>
  </w:style>
  <w:style w:type="paragraph" w:customStyle="1" w:styleId="xl80">
    <w:name w:val="xl80"/>
    <w:basedOn w:val="Normal"/>
    <w:rsid w:val="002A000C"/>
    <w:pPr>
      <w:spacing w:before="100" w:beforeAutospacing="1" w:after="100" w:afterAutospacing="1"/>
      <w:jc w:val="center"/>
    </w:pPr>
    <w:rPr>
      <w:rFonts w:ascii="Arial Body" w:eastAsia="Times New Roman" w:hAnsi="Arial Body" w:cs="Times New Roman"/>
    </w:rPr>
  </w:style>
  <w:style w:type="paragraph" w:customStyle="1" w:styleId="xl81">
    <w:name w:val="xl81"/>
    <w:basedOn w:val="Normal"/>
    <w:rsid w:val="002A000C"/>
    <w:pPr>
      <w:pBdr>
        <w:top w:val="single" w:sz="8" w:space="0" w:color="auto"/>
        <w:bottom w:val="single" w:sz="4" w:space="0" w:color="auto"/>
      </w:pBdr>
      <w:spacing w:before="100" w:beforeAutospacing="1" w:after="100" w:afterAutospacing="1"/>
      <w:jc w:val="center"/>
    </w:pPr>
    <w:rPr>
      <w:rFonts w:ascii="Arial Body" w:eastAsia="Times New Roman" w:hAnsi="Arial Body" w:cs="Times New Roman"/>
      <w:b/>
      <w:bCs/>
    </w:rPr>
  </w:style>
  <w:style w:type="paragraph" w:customStyle="1" w:styleId="xl82">
    <w:name w:val="xl82"/>
    <w:basedOn w:val="Normal"/>
    <w:rsid w:val="002A000C"/>
    <w:pPr>
      <w:spacing w:before="100" w:beforeAutospacing="1" w:after="100" w:afterAutospacing="1"/>
      <w:jc w:val="center"/>
    </w:pPr>
    <w:rPr>
      <w:rFonts w:ascii="Arial Body" w:eastAsia="Times New Roman" w:hAnsi="Arial Body" w:cs="Times New Roman"/>
      <w:b/>
      <w:bCs/>
    </w:rPr>
  </w:style>
  <w:style w:type="paragraph" w:customStyle="1" w:styleId="xl83">
    <w:name w:val="xl83"/>
    <w:basedOn w:val="Normal"/>
    <w:rsid w:val="002A000C"/>
    <w:pPr>
      <w:spacing w:before="100" w:beforeAutospacing="1" w:after="100" w:afterAutospacing="1"/>
      <w:jc w:val="center"/>
    </w:pPr>
    <w:rPr>
      <w:rFonts w:ascii="Arial Body" w:eastAsia="Times New Roman" w:hAnsi="Arial Body" w:cs="Times New Roman"/>
      <w:i/>
      <w:iCs/>
    </w:rPr>
  </w:style>
  <w:style w:type="paragraph" w:customStyle="1" w:styleId="font0">
    <w:name w:val="font0"/>
    <w:basedOn w:val="Normal"/>
    <w:rsid w:val="002A000C"/>
    <w:pPr>
      <w:spacing w:before="100" w:beforeAutospacing="1" w:after="100" w:afterAutospacing="1"/>
    </w:pPr>
    <w:rPr>
      <w:rFonts w:ascii="Calibri" w:eastAsia="Times New Roman" w:hAnsi="Calibri" w:cs="Times New Roman"/>
      <w:color w:val="000000"/>
      <w:sz w:val="22"/>
      <w:szCs w:val="22"/>
    </w:rPr>
  </w:style>
  <w:style w:type="paragraph" w:customStyle="1" w:styleId="font7">
    <w:name w:val="font7"/>
    <w:basedOn w:val="Normal"/>
    <w:rsid w:val="002A000C"/>
    <w:pPr>
      <w:spacing w:before="100" w:beforeAutospacing="1" w:after="100" w:afterAutospacing="1"/>
    </w:pPr>
    <w:rPr>
      <w:rFonts w:ascii="Arial Body" w:eastAsia="Times New Roman" w:hAnsi="Arial Body" w:cs="Times New Roman"/>
      <w:i/>
      <w:iCs/>
      <w:color w:val="000000"/>
      <w:sz w:val="22"/>
      <w:szCs w:val="22"/>
    </w:rPr>
  </w:style>
  <w:style w:type="paragraph" w:customStyle="1" w:styleId="font8">
    <w:name w:val="font8"/>
    <w:basedOn w:val="Normal"/>
    <w:rsid w:val="002A000C"/>
    <w:pPr>
      <w:spacing w:before="100" w:beforeAutospacing="1" w:after="100" w:afterAutospacing="1"/>
    </w:pPr>
    <w:rPr>
      <w:rFonts w:ascii="Arial Body" w:eastAsia="Times New Roman" w:hAnsi="Arial Body" w:cs="Times New Roman"/>
      <w:color w:val="000000"/>
      <w:sz w:val="22"/>
      <w:szCs w:val="22"/>
    </w:rPr>
  </w:style>
  <w:style w:type="paragraph" w:customStyle="1" w:styleId="xl84">
    <w:name w:val="xl84"/>
    <w:basedOn w:val="Normal"/>
    <w:rsid w:val="002A000C"/>
    <w:pPr>
      <w:spacing w:before="100" w:beforeAutospacing="1" w:after="100" w:afterAutospacing="1"/>
      <w:jc w:val="center"/>
    </w:pPr>
    <w:rPr>
      <w:rFonts w:ascii="Arial Body" w:eastAsia="Times New Roman" w:hAnsi="Arial Body" w:cs="Times New Roman"/>
      <w:i/>
      <w:iCs/>
    </w:rPr>
  </w:style>
  <w:style w:type="paragraph" w:customStyle="1" w:styleId="xl85">
    <w:name w:val="xl85"/>
    <w:basedOn w:val="Normal"/>
    <w:rsid w:val="002A000C"/>
    <w:pPr>
      <w:pBdr>
        <w:top w:val="single" w:sz="8" w:space="0" w:color="auto"/>
        <w:bottom w:val="single" w:sz="4" w:space="0" w:color="auto"/>
      </w:pBdr>
      <w:spacing w:before="100" w:beforeAutospacing="1" w:after="100" w:afterAutospacing="1"/>
      <w:jc w:val="center"/>
    </w:pPr>
    <w:rPr>
      <w:rFonts w:ascii="Arial Body" w:eastAsia="Times New Roman" w:hAnsi="Arial Body" w:cs="Times New Roman"/>
      <w:b/>
      <w:bCs/>
    </w:rPr>
  </w:style>
  <w:style w:type="paragraph" w:customStyle="1" w:styleId="xl86">
    <w:name w:val="xl86"/>
    <w:basedOn w:val="Normal"/>
    <w:rsid w:val="002A000C"/>
    <w:pPr>
      <w:pBdr>
        <w:bottom w:val="single" w:sz="4" w:space="0" w:color="auto"/>
      </w:pBdr>
      <w:spacing w:before="100" w:beforeAutospacing="1" w:after="100" w:afterAutospacing="1"/>
      <w:jc w:val="center"/>
    </w:pPr>
    <w:rPr>
      <w:rFonts w:ascii="Arial Body" w:eastAsia="Times New Roman" w:hAnsi="Arial Body" w:cs="Times New Roman"/>
      <w:b/>
      <w:bCs/>
    </w:rPr>
  </w:style>
  <w:style w:type="paragraph" w:customStyle="1" w:styleId="xl87">
    <w:name w:val="xl87"/>
    <w:basedOn w:val="Normal"/>
    <w:rsid w:val="002A000C"/>
    <w:pPr>
      <w:pBdr>
        <w:bottom w:val="single" w:sz="4" w:space="0" w:color="auto"/>
      </w:pBdr>
      <w:spacing w:before="100" w:beforeAutospacing="1" w:after="100" w:afterAutospacing="1"/>
      <w:jc w:val="center"/>
    </w:pPr>
    <w:rPr>
      <w:rFonts w:ascii="Arial Body" w:eastAsia="Times New Roman" w:hAnsi="Arial Body" w:cs="Times New Roman"/>
    </w:rPr>
  </w:style>
  <w:style w:type="paragraph" w:customStyle="1" w:styleId="xl88">
    <w:name w:val="xl88"/>
    <w:basedOn w:val="Normal"/>
    <w:rsid w:val="002A000C"/>
    <w:pPr>
      <w:pBdr>
        <w:bottom w:val="single" w:sz="4" w:space="0" w:color="auto"/>
      </w:pBdr>
      <w:spacing w:before="100" w:beforeAutospacing="1" w:after="100" w:afterAutospacing="1"/>
      <w:jc w:val="center"/>
    </w:pPr>
    <w:rPr>
      <w:rFonts w:ascii="Arial Body" w:eastAsia="Times New Roman" w:hAnsi="Arial Body" w:cs="Times New Roman"/>
    </w:rPr>
  </w:style>
  <w:style w:type="paragraph" w:customStyle="1" w:styleId="xl89">
    <w:name w:val="xl89"/>
    <w:basedOn w:val="Normal"/>
    <w:rsid w:val="002A000C"/>
    <w:pPr>
      <w:spacing w:before="100" w:beforeAutospacing="1" w:after="100" w:afterAutospacing="1"/>
      <w:textAlignment w:val="top"/>
    </w:pPr>
    <w:rPr>
      <w:rFonts w:ascii="Times New Roman" w:eastAsia="Times New Roman" w:hAnsi="Times New Roman" w:cs="Times New Roman"/>
    </w:rPr>
  </w:style>
  <w:style w:type="paragraph" w:customStyle="1" w:styleId="font9">
    <w:name w:val="font9"/>
    <w:basedOn w:val="Normal"/>
    <w:rsid w:val="002A000C"/>
    <w:pPr>
      <w:spacing w:before="100" w:beforeAutospacing="1" w:after="100" w:afterAutospacing="1"/>
    </w:pPr>
    <w:rPr>
      <w:rFonts w:ascii="Arial Body" w:eastAsia="Times New Roman" w:hAnsi="Arial Body" w:cs="Times New Roman"/>
      <w:i/>
      <w:iCs/>
      <w:color w:val="000000"/>
      <w:sz w:val="22"/>
      <w:szCs w:val="22"/>
    </w:rPr>
  </w:style>
  <w:style w:type="paragraph" w:customStyle="1" w:styleId="font10">
    <w:name w:val="font10"/>
    <w:basedOn w:val="Normal"/>
    <w:rsid w:val="002A000C"/>
    <w:pPr>
      <w:spacing w:before="100" w:beforeAutospacing="1" w:after="100" w:afterAutospacing="1"/>
    </w:pPr>
    <w:rPr>
      <w:rFonts w:ascii="Arial Body" w:eastAsia="Times New Roman" w:hAnsi="Arial Body" w:cs="Times New Roman"/>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00C"/>
    <w:pPr>
      <w:spacing w:after="0" w:line="240" w:lineRule="auto"/>
    </w:pPr>
    <w:rPr>
      <w:rFonts w:eastAsiaTheme="minorEastAsia"/>
      <w:sz w:val="24"/>
      <w:szCs w:val="24"/>
    </w:rPr>
  </w:style>
  <w:style w:type="paragraph" w:styleId="Heading1">
    <w:name w:val="heading 1"/>
    <w:basedOn w:val="Normal"/>
    <w:link w:val="Heading1Char"/>
    <w:uiPriority w:val="9"/>
    <w:qFormat/>
    <w:rsid w:val="002A000C"/>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semiHidden/>
    <w:unhideWhenUsed/>
    <w:qFormat/>
    <w:rsid w:val="002A000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2A000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00C"/>
    <w:rPr>
      <w:rFonts w:ascii="Times" w:eastAsiaTheme="minorEastAsia" w:hAnsi="Times"/>
      <w:b/>
      <w:bCs/>
      <w:kern w:val="36"/>
      <w:sz w:val="48"/>
      <w:szCs w:val="48"/>
    </w:rPr>
  </w:style>
  <w:style w:type="character" w:customStyle="1" w:styleId="Heading2Char">
    <w:name w:val="Heading 2 Char"/>
    <w:basedOn w:val="DefaultParagraphFont"/>
    <w:link w:val="Heading2"/>
    <w:uiPriority w:val="9"/>
    <w:semiHidden/>
    <w:rsid w:val="002A000C"/>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2A000C"/>
    <w:rPr>
      <w:rFonts w:asciiTheme="majorHAnsi" w:eastAsiaTheme="majorEastAsia" w:hAnsiTheme="majorHAnsi" w:cstheme="majorBidi"/>
      <w:b/>
      <w:bCs/>
      <w:i/>
      <w:iCs/>
      <w:color w:val="4F81BD" w:themeColor="accent1"/>
      <w:sz w:val="24"/>
      <w:szCs w:val="24"/>
    </w:rPr>
  </w:style>
  <w:style w:type="table" w:styleId="TableGrid">
    <w:name w:val="Table Grid"/>
    <w:basedOn w:val="TableNormal"/>
    <w:uiPriority w:val="59"/>
    <w:rsid w:val="002A000C"/>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2A000C"/>
  </w:style>
  <w:style w:type="character" w:styleId="CommentReference">
    <w:name w:val="annotation reference"/>
    <w:basedOn w:val="DefaultParagraphFont"/>
    <w:unhideWhenUsed/>
    <w:qFormat/>
    <w:rsid w:val="002A000C"/>
    <w:rPr>
      <w:sz w:val="18"/>
      <w:szCs w:val="18"/>
    </w:rPr>
  </w:style>
  <w:style w:type="paragraph" w:styleId="CommentText">
    <w:name w:val="annotation text"/>
    <w:basedOn w:val="Normal"/>
    <w:link w:val="CommentTextChar"/>
    <w:unhideWhenUsed/>
    <w:qFormat/>
    <w:rsid w:val="002A000C"/>
  </w:style>
  <w:style w:type="character" w:customStyle="1" w:styleId="CommentTextChar">
    <w:name w:val="Comment Text Char"/>
    <w:basedOn w:val="DefaultParagraphFont"/>
    <w:link w:val="CommentText"/>
    <w:qFormat/>
    <w:rsid w:val="002A000C"/>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2A000C"/>
    <w:rPr>
      <w:b/>
      <w:bCs/>
      <w:sz w:val="20"/>
      <w:szCs w:val="20"/>
    </w:rPr>
  </w:style>
  <w:style w:type="character" w:customStyle="1" w:styleId="CommentSubjectChar">
    <w:name w:val="Comment Subject Char"/>
    <w:basedOn w:val="CommentTextChar"/>
    <w:link w:val="CommentSubject"/>
    <w:uiPriority w:val="99"/>
    <w:semiHidden/>
    <w:rsid w:val="002A000C"/>
    <w:rPr>
      <w:rFonts w:eastAsiaTheme="minorEastAsia"/>
      <w:b/>
      <w:bCs/>
      <w:sz w:val="20"/>
      <w:szCs w:val="20"/>
    </w:rPr>
  </w:style>
  <w:style w:type="paragraph" w:styleId="BalloonText">
    <w:name w:val="Balloon Text"/>
    <w:basedOn w:val="Normal"/>
    <w:link w:val="BalloonTextChar"/>
    <w:uiPriority w:val="99"/>
    <w:semiHidden/>
    <w:unhideWhenUsed/>
    <w:rsid w:val="002A000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00C"/>
    <w:rPr>
      <w:rFonts w:ascii="Lucida Grande" w:eastAsiaTheme="minorEastAsia" w:hAnsi="Lucida Grande" w:cs="Lucida Grande"/>
      <w:sz w:val="18"/>
      <w:szCs w:val="18"/>
    </w:rPr>
  </w:style>
  <w:style w:type="paragraph" w:styleId="ListParagraph">
    <w:name w:val="List Paragraph"/>
    <w:basedOn w:val="Normal"/>
    <w:uiPriority w:val="34"/>
    <w:qFormat/>
    <w:rsid w:val="002A000C"/>
    <w:pPr>
      <w:ind w:left="720"/>
      <w:contextualSpacing/>
    </w:pPr>
  </w:style>
  <w:style w:type="character" w:styleId="Hyperlink">
    <w:name w:val="Hyperlink"/>
    <w:basedOn w:val="DefaultParagraphFont"/>
    <w:uiPriority w:val="99"/>
    <w:unhideWhenUsed/>
    <w:rsid w:val="002A000C"/>
    <w:rPr>
      <w:color w:val="0000FF"/>
      <w:u w:val="single"/>
    </w:rPr>
  </w:style>
  <w:style w:type="character" w:styleId="Emphasis">
    <w:name w:val="Emphasis"/>
    <w:basedOn w:val="DefaultParagraphFont"/>
    <w:uiPriority w:val="20"/>
    <w:qFormat/>
    <w:rsid w:val="002A000C"/>
    <w:rPr>
      <w:i/>
      <w:iCs/>
    </w:rPr>
  </w:style>
  <w:style w:type="paragraph" w:styleId="NormalWeb">
    <w:name w:val="Normal (Web)"/>
    <w:basedOn w:val="Normal"/>
    <w:uiPriority w:val="99"/>
    <w:unhideWhenUsed/>
    <w:rsid w:val="002A000C"/>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2A000C"/>
  </w:style>
  <w:style w:type="character" w:customStyle="1" w:styleId="FootnoteTextChar">
    <w:name w:val="Footnote Text Char"/>
    <w:basedOn w:val="DefaultParagraphFont"/>
    <w:link w:val="FootnoteText"/>
    <w:uiPriority w:val="99"/>
    <w:rsid w:val="002A000C"/>
    <w:rPr>
      <w:rFonts w:eastAsiaTheme="minorEastAsia"/>
      <w:sz w:val="24"/>
      <w:szCs w:val="24"/>
    </w:rPr>
  </w:style>
  <w:style w:type="character" w:styleId="FootnoteReference">
    <w:name w:val="footnote reference"/>
    <w:basedOn w:val="DefaultParagraphFont"/>
    <w:uiPriority w:val="99"/>
    <w:unhideWhenUsed/>
    <w:rsid w:val="002A000C"/>
    <w:rPr>
      <w:vertAlign w:val="superscript"/>
    </w:rPr>
  </w:style>
  <w:style w:type="paragraph" w:styleId="Header">
    <w:name w:val="header"/>
    <w:basedOn w:val="Normal"/>
    <w:link w:val="HeaderChar"/>
    <w:uiPriority w:val="99"/>
    <w:unhideWhenUsed/>
    <w:rsid w:val="002A000C"/>
    <w:pPr>
      <w:tabs>
        <w:tab w:val="center" w:pos="4320"/>
        <w:tab w:val="right" w:pos="8640"/>
      </w:tabs>
    </w:pPr>
  </w:style>
  <w:style w:type="character" w:customStyle="1" w:styleId="HeaderChar">
    <w:name w:val="Header Char"/>
    <w:basedOn w:val="DefaultParagraphFont"/>
    <w:link w:val="Header"/>
    <w:uiPriority w:val="99"/>
    <w:rsid w:val="002A000C"/>
    <w:rPr>
      <w:rFonts w:eastAsiaTheme="minorEastAsia"/>
      <w:sz w:val="24"/>
      <w:szCs w:val="24"/>
    </w:rPr>
  </w:style>
  <w:style w:type="paragraph" w:styleId="Footer">
    <w:name w:val="footer"/>
    <w:basedOn w:val="Normal"/>
    <w:link w:val="FooterChar"/>
    <w:uiPriority w:val="99"/>
    <w:unhideWhenUsed/>
    <w:rsid w:val="002A000C"/>
    <w:pPr>
      <w:tabs>
        <w:tab w:val="center" w:pos="4320"/>
        <w:tab w:val="right" w:pos="8640"/>
      </w:tabs>
    </w:pPr>
  </w:style>
  <w:style w:type="character" w:customStyle="1" w:styleId="FooterChar">
    <w:name w:val="Footer Char"/>
    <w:basedOn w:val="DefaultParagraphFont"/>
    <w:link w:val="Footer"/>
    <w:uiPriority w:val="99"/>
    <w:rsid w:val="002A000C"/>
    <w:rPr>
      <w:rFonts w:eastAsiaTheme="minorEastAsia"/>
      <w:sz w:val="24"/>
      <w:szCs w:val="24"/>
    </w:rPr>
  </w:style>
  <w:style w:type="character" w:styleId="PageNumber">
    <w:name w:val="page number"/>
    <w:basedOn w:val="DefaultParagraphFont"/>
    <w:uiPriority w:val="99"/>
    <w:semiHidden/>
    <w:unhideWhenUsed/>
    <w:rsid w:val="002A000C"/>
  </w:style>
  <w:style w:type="character" w:styleId="Strong">
    <w:name w:val="Strong"/>
    <w:basedOn w:val="DefaultParagraphFont"/>
    <w:uiPriority w:val="22"/>
    <w:qFormat/>
    <w:rsid w:val="002A000C"/>
    <w:rPr>
      <w:b/>
      <w:bCs/>
    </w:rPr>
  </w:style>
  <w:style w:type="character" w:customStyle="1" w:styleId="highlight">
    <w:name w:val="highlight"/>
    <w:basedOn w:val="DefaultParagraphFont"/>
    <w:rsid w:val="002A000C"/>
  </w:style>
  <w:style w:type="character" w:styleId="FollowedHyperlink">
    <w:name w:val="FollowedHyperlink"/>
    <w:basedOn w:val="DefaultParagraphFont"/>
    <w:uiPriority w:val="99"/>
    <w:semiHidden/>
    <w:unhideWhenUsed/>
    <w:rsid w:val="002A000C"/>
    <w:rPr>
      <w:color w:val="800080" w:themeColor="followedHyperlink"/>
      <w:u w:val="single"/>
    </w:rPr>
  </w:style>
  <w:style w:type="paragraph" w:customStyle="1" w:styleId="Paragraph">
    <w:name w:val="Paragraph"/>
    <w:basedOn w:val="Normal"/>
    <w:uiPriority w:val="99"/>
    <w:rsid w:val="002A000C"/>
    <w:pPr>
      <w:spacing w:before="120"/>
      <w:ind w:firstLine="720"/>
    </w:pPr>
    <w:rPr>
      <w:rFonts w:ascii="Times New Roman" w:eastAsia="Times New Roman" w:hAnsi="Times New Roman" w:cs="Times New Roman"/>
    </w:rPr>
  </w:style>
  <w:style w:type="character" w:customStyle="1" w:styleId="st">
    <w:name w:val="st"/>
    <w:basedOn w:val="DefaultParagraphFont"/>
    <w:rsid w:val="002A000C"/>
  </w:style>
  <w:style w:type="table" w:styleId="LightShading">
    <w:name w:val="Light Shading"/>
    <w:basedOn w:val="TableNormal"/>
    <w:uiPriority w:val="60"/>
    <w:rsid w:val="002A000C"/>
    <w:pPr>
      <w:spacing w:after="0" w:line="240" w:lineRule="auto"/>
    </w:pPr>
    <w:rPr>
      <w:rFonts w:eastAsiaTheme="minorEastAsia"/>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itation">
    <w:name w:val="citation"/>
    <w:basedOn w:val="DefaultParagraphFont"/>
    <w:rsid w:val="002A000C"/>
  </w:style>
  <w:style w:type="paragraph" w:customStyle="1" w:styleId="Cambria">
    <w:name w:val="Cambria"/>
    <w:basedOn w:val="Heading1"/>
    <w:uiPriority w:val="99"/>
    <w:rsid w:val="002A000C"/>
    <w:rPr>
      <w:rFonts w:eastAsia="Times New Roman" w:cs="Times New Roman"/>
      <w:sz w:val="22"/>
      <w:szCs w:val="22"/>
    </w:rPr>
  </w:style>
  <w:style w:type="paragraph" w:styleId="Revision">
    <w:name w:val="Revision"/>
    <w:hidden/>
    <w:uiPriority w:val="99"/>
    <w:semiHidden/>
    <w:rsid w:val="002A000C"/>
    <w:pPr>
      <w:spacing w:after="0" w:line="240" w:lineRule="auto"/>
    </w:pPr>
    <w:rPr>
      <w:rFonts w:eastAsiaTheme="minorEastAsia"/>
      <w:sz w:val="24"/>
      <w:szCs w:val="24"/>
    </w:rPr>
  </w:style>
  <w:style w:type="paragraph" w:styleId="HTMLPreformatted">
    <w:name w:val="HTML Preformatted"/>
    <w:basedOn w:val="Normal"/>
    <w:link w:val="HTMLPreformattedChar"/>
    <w:uiPriority w:val="99"/>
    <w:unhideWhenUsed/>
    <w:rsid w:val="002A0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2A000C"/>
    <w:rPr>
      <w:rFonts w:ascii="Courier" w:eastAsiaTheme="minorEastAsia" w:hAnsi="Courier" w:cs="Courier"/>
      <w:sz w:val="20"/>
      <w:szCs w:val="20"/>
    </w:rPr>
  </w:style>
  <w:style w:type="character" w:customStyle="1" w:styleId="doi">
    <w:name w:val="doi"/>
    <w:basedOn w:val="DefaultParagraphFont"/>
    <w:rsid w:val="002A000C"/>
  </w:style>
  <w:style w:type="character" w:customStyle="1" w:styleId="CommentSubjectChar1">
    <w:name w:val="Comment Subject Char1"/>
    <w:basedOn w:val="CommentTextChar"/>
    <w:uiPriority w:val="99"/>
    <w:semiHidden/>
    <w:rsid w:val="002A000C"/>
    <w:rPr>
      <w:rFonts w:eastAsiaTheme="minorEastAsia"/>
      <w:b/>
      <w:bCs/>
      <w:sz w:val="24"/>
      <w:szCs w:val="24"/>
    </w:rPr>
  </w:style>
  <w:style w:type="character" w:styleId="PlaceholderText">
    <w:name w:val="Placeholder Text"/>
    <w:basedOn w:val="DefaultParagraphFont"/>
    <w:uiPriority w:val="99"/>
    <w:semiHidden/>
    <w:rsid w:val="002A000C"/>
    <w:rPr>
      <w:color w:val="808080"/>
    </w:rPr>
  </w:style>
  <w:style w:type="character" w:styleId="LineNumber">
    <w:name w:val="line number"/>
    <w:basedOn w:val="DefaultParagraphFont"/>
    <w:uiPriority w:val="99"/>
    <w:semiHidden/>
    <w:unhideWhenUsed/>
    <w:rsid w:val="002A000C"/>
  </w:style>
  <w:style w:type="paragraph" w:customStyle="1" w:styleId="EndNoteBibliographyTitle">
    <w:name w:val="EndNote Bibliography Title"/>
    <w:basedOn w:val="Normal"/>
    <w:uiPriority w:val="99"/>
    <w:rsid w:val="002A000C"/>
    <w:pPr>
      <w:jc w:val="center"/>
    </w:pPr>
    <w:rPr>
      <w:rFonts w:ascii="Calibri" w:hAnsi="Calibri"/>
    </w:rPr>
  </w:style>
  <w:style w:type="paragraph" w:customStyle="1" w:styleId="EndNoteBibliography">
    <w:name w:val="EndNote Bibliography"/>
    <w:basedOn w:val="Normal"/>
    <w:uiPriority w:val="99"/>
    <w:rsid w:val="002A000C"/>
    <w:pPr>
      <w:jc w:val="both"/>
    </w:pPr>
    <w:rPr>
      <w:rFonts w:ascii="Calibri" w:hAnsi="Calibri"/>
    </w:rPr>
  </w:style>
  <w:style w:type="character" w:customStyle="1" w:styleId="DHead2Char">
    <w:name w:val="D Head 2 Char"/>
    <w:basedOn w:val="DefaultParagraphFont"/>
    <w:link w:val="DHead2"/>
    <w:locked/>
    <w:rsid w:val="002A000C"/>
    <w:rPr>
      <w:rFonts w:ascii="Times New Roman" w:eastAsiaTheme="majorEastAsia" w:hAnsi="Times New Roman" w:cstheme="majorBidi"/>
      <w:b/>
      <w:bCs/>
      <w:color w:val="000000" w:themeColor="text1"/>
      <w:sz w:val="32"/>
      <w:szCs w:val="26"/>
    </w:rPr>
  </w:style>
  <w:style w:type="paragraph" w:customStyle="1" w:styleId="DHead2">
    <w:name w:val="D Head 2"/>
    <w:basedOn w:val="Heading2"/>
    <w:link w:val="DHead2Char"/>
    <w:qFormat/>
    <w:rsid w:val="002A000C"/>
    <w:pPr>
      <w:spacing w:line="360" w:lineRule="auto"/>
    </w:pPr>
    <w:rPr>
      <w:rFonts w:ascii="Times New Roman" w:hAnsi="Times New Roman"/>
      <w:color w:val="000000" w:themeColor="text1"/>
      <w:sz w:val="32"/>
    </w:rPr>
  </w:style>
  <w:style w:type="paragraph" w:customStyle="1" w:styleId="p">
    <w:name w:val="p"/>
    <w:basedOn w:val="Normal"/>
    <w:uiPriority w:val="99"/>
    <w:rsid w:val="002A000C"/>
    <w:pPr>
      <w:spacing w:before="100" w:beforeAutospacing="1" w:after="100" w:afterAutospacing="1"/>
    </w:pPr>
    <w:rPr>
      <w:rFonts w:ascii="Times New Roman" w:eastAsia="Times New Roman" w:hAnsi="Times New Roman" w:cs="Times New Roman"/>
    </w:rPr>
  </w:style>
  <w:style w:type="character" w:customStyle="1" w:styleId="gwt-inlinelabel">
    <w:name w:val="gwt-inlinelabel"/>
    <w:basedOn w:val="DefaultParagraphFont"/>
    <w:rsid w:val="002A000C"/>
  </w:style>
  <w:style w:type="character" w:customStyle="1" w:styleId="apple-converted-space">
    <w:name w:val="apple-converted-space"/>
    <w:basedOn w:val="DefaultParagraphFont"/>
    <w:rsid w:val="002A000C"/>
  </w:style>
  <w:style w:type="character" w:customStyle="1" w:styleId="mi">
    <w:name w:val="mi"/>
    <w:basedOn w:val="DefaultParagraphFont"/>
    <w:rsid w:val="002A000C"/>
  </w:style>
  <w:style w:type="character" w:customStyle="1" w:styleId="mn">
    <w:name w:val="mn"/>
    <w:basedOn w:val="DefaultParagraphFont"/>
    <w:rsid w:val="002A000C"/>
  </w:style>
  <w:style w:type="paragraph" w:styleId="NoSpacing">
    <w:name w:val="No Spacing"/>
    <w:uiPriority w:val="1"/>
    <w:qFormat/>
    <w:rsid w:val="002A000C"/>
    <w:pPr>
      <w:spacing w:after="0" w:line="240" w:lineRule="auto"/>
    </w:pPr>
    <w:rPr>
      <w:rFonts w:eastAsiaTheme="minorEastAsia"/>
      <w:sz w:val="24"/>
      <w:szCs w:val="24"/>
    </w:rPr>
  </w:style>
  <w:style w:type="paragraph" w:customStyle="1" w:styleId="Default">
    <w:name w:val="Default"/>
    <w:rsid w:val="002A000C"/>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shorttext">
    <w:name w:val="short_text"/>
    <w:basedOn w:val="DefaultParagraphFont"/>
    <w:rsid w:val="002A000C"/>
  </w:style>
  <w:style w:type="character" w:customStyle="1" w:styleId="element-citation">
    <w:name w:val="element-citation"/>
    <w:basedOn w:val="DefaultParagraphFont"/>
    <w:rsid w:val="002A000C"/>
  </w:style>
  <w:style w:type="paragraph" w:customStyle="1" w:styleId="font5">
    <w:name w:val="font5"/>
    <w:basedOn w:val="Normal"/>
    <w:rsid w:val="002A000C"/>
    <w:pPr>
      <w:spacing w:before="100" w:beforeAutospacing="1" w:after="100" w:afterAutospacing="1"/>
    </w:pPr>
    <w:rPr>
      <w:rFonts w:ascii="Arial Body" w:eastAsia="Times New Roman" w:hAnsi="Arial Body" w:cs="Times New Roman"/>
      <w:color w:val="000000"/>
      <w:sz w:val="22"/>
      <w:szCs w:val="22"/>
    </w:rPr>
  </w:style>
  <w:style w:type="paragraph" w:customStyle="1" w:styleId="font6">
    <w:name w:val="font6"/>
    <w:basedOn w:val="Normal"/>
    <w:rsid w:val="002A000C"/>
    <w:pPr>
      <w:spacing w:before="100" w:beforeAutospacing="1" w:after="100" w:afterAutospacing="1"/>
    </w:pPr>
    <w:rPr>
      <w:rFonts w:ascii="Arial Body" w:eastAsia="Times New Roman" w:hAnsi="Arial Body" w:cs="Times New Roman"/>
      <w:i/>
      <w:iCs/>
      <w:color w:val="000000"/>
      <w:sz w:val="22"/>
      <w:szCs w:val="22"/>
    </w:rPr>
  </w:style>
  <w:style w:type="paragraph" w:customStyle="1" w:styleId="xl65">
    <w:name w:val="xl65"/>
    <w:basedOn w:val="Normal"/>
    <w:rsid w:val="002A000C"/>
    <w:pPr>
      <w:pBdr>
        <w:bottom w:val="single" w:sz="8" w:space="0" w:color="auto"/>
      </w:pBdr>
      <w:spacing w:before="100" w:beforeAutospacing="1" w:after="100" w:afterAutospacing="1"/>
      <w:jc w:val="center"/>
    </w:pPr>
    <w:rPr>
      <w:rFonts w:ascii="Arial Body" w:eastAsia="Times New Roman" w:hAnsi="Arial Body" w:cs="Times New Roman"/>
      <w:b/>
      <w:bCs/>
    </w:rPr>
  </w:style>
  <w:style w:type="paragraph" w:customStyle="1" w:styleId="xl66">
    <w:name w:val="xl66"/>
    <w:basedOn w:val="Normal"/>
    <w:rsid w:val="002A000C"/>
    <w:pPr>
      <w:pBdr>
        <w:bottom w:val="single" w:sz="8" w:space="0" w:color="auto"/>
      </w:pBdr>
      <w:spacing w:before="100" w:beforeAutospacing="1" w:after="100" w:afterAutospacing="1"/>
      <w:jc w:val="center"/>
    </w:pPr>
    <w:rPr>
      <w:rFonts w:ascii="Arial Body" w:eastAsia="Times New Roman" w:hAnsi="Arial Body" w:cs="Times New Roman"/>
      <w:b/>
      <w:bCs/>
    </w:rPr>
  </w:style>
  <w:style w:type="paragraph" w:customStyle="1" w:styleId="xl67">
    <w:name w:val="xl67"/>
    <w:basedOn w:val="Normal"/>
    <w:rsid w:val="002A000C"/>
    <w:pPr>
      <w:spacing w:before="100" w:beforeAutospacing="1" w:after="100" w:afterAutospacing="1"/>
    </w:pPr>
    <w:rPr>
      <w:rFonts w:ascii="Arial Body" w:eastAsia="Times New Roman" w:hAnsi="Arial Body" w:cs="Times New Roman"/>
    </w:rPr>
  </w:style>
  <w:style w:type="paragraph" w:customStyle="1" w:styleId="xl68">
    <w:name w:val="xl68"/>
    <w:basedOn w:val="Normal"/>
    <w:rsid w:val="002A000C"/>
    <w:pPr>
      <w:pBdr>
        <w:bottom w:val="single" w:sz="8" w:space="0" w:color="auto"/>
      </w:pBdr>
      <w:spacing w:before="100" w:beforeAutospacing="1" w:after="100" w:afterAutospacing="1"/>
    </w:pPr>
    <w:rPr>
      <w:rFonts w:ascii="Arial Body" w:eastAsia="Times New Roman" w:hAnsi="Arial Body" w:cs="Times New Roman"/>
    </w:rPr>
  </w:style>
  <w:style w:type="paragraph" w:customStyle="1" w:styleId="xl69">
    <w:name w:val="xl69"/>
    <w:basedOn w:val="Normal"/>
    <w:rsid w:val="002A000C"/>
    <w:pPr>
      <w:pBdr>
        <w:bottom w:val="single" w:sz="8" w:space="0" w:color="auto"/>
      </w:pBdr>
      <w:spacing w:before="100" w:beforeAutospacing="1" w:after="100" w:afterAutospacing="1"/>
    </w:pPr>
    <w:rPr>
      <w:rFonts w:ascii="Arial Body" w:eastAsia="Times New Roman" w:hAnsi="Arial Body" w:cs="Times New Roman"/>
      <w:b/>
      <w:bCs/>
    </w:rPr>
  </w:style>
  <w:style w:type="paragraph" w:customStyle="1" w:styleId="xl70">
    <w:name w:val="xl70"/>
    <w:basedOn w:val="Normal"/>
    <w:rsid w:val="002A000C"/>
    <w:pPr>
      <w:spacing w:before="100" w:beforeAutospacing="1" w:after="100" w:afterAutospacing="1"/>
      <w:jc w:val="center"/>
    </w:pPr>
    <w:rPr>
      <w:rFonts w:ascii="Arial Body" w:eastAsia="Times New Roman" w:hAnsi="Arial Body" w:cs="Times New Roman"/>
      <w:b/>
      <w:bCs/>
    </w:rPr>
  </w:style>
  <w:style w:type="paragraph" w:customStyle="1" w:styleId="xl71">
    <w:name w:val="xl71"/>
    <w:basedOn w:val="Normal"/>
    <w:rsid w:val="002A000C"/>
    <w:pPr>
      <w:spacing w:before="100" w:beforeAutospacing="1" w:after="100" w:afterAutospacing="1"/>
    </w:pPr>
    <w:rPr>
      <w:rFonts w:ascii="Arial Body" w:eastAsia="Times New Roman" w:hAnsi="Arial Body" w:cs="Times New Roman"/>
      <w:b/>
      <w:bCs/>
    </w:rPr>
  </w:style>
  <w:style w:type="paragraph" w:customStyle="1" w:styleId="xl72">
    <w:name w:val="xl72"/>
    <w:basedOn w:val="Normal"/>
    <w:rsid w:val="002A000C"/>
    <w:pPr>
      <w:pBdr>
        <w:bottom w:val="single" w:sz="8" w:space="0" w:color="auto"/>
      </w:pBdr>
      <w:spacing w:before="100" w:beforeAutospacing="1" w:after="100" w:afterAutospacing="1"/>
    </w:pPr>
    <w:rPr>
      <w:rFonts w:ascii="Arial Body" w:eastAsia="Times New Roman" w:hAnsi="Arial Body" w:cs="Times New Roman"/>
    </w:rPr>
  </w:style>
  <w:style w:type="paragraph" w:customStyle="1" w:styleId="xl73">
    <w:name w:val="xl73"/>
    <w:basedOn w:val="Normal"/>
    <w:rsid w:val="002A000C"/>
    <w:pPr>
      <w:spacing w:before="100" w:beforeAutospacing="1" w:after="100" w:afterAutospacing="1"/>
      <w:jc w:val="center"/>
    </w:pPr>
    <w:rPr>
      <w:rFonts w:ascii="Arial Body" w:eastAsia="Times New Roman" w:hAnsi="Arial Body" w:cs="Times New Roman"/>
    </w:rPr>
  </w:style>
  <w:style w:type="paragraph" w:customStyle="1" w:styleId="xl74">
    <w:name w:val="xl74"/>
    <w:basedOn w:val="Normal"/>
    <w:rsid w:val="002A000C"/>
    <w:pPr>
      <w:pBdr>
        <w:bottom w:val="single" w:sz="8" w:space="0" w:color="auto"/>
      </w:pBdr>
      <w:spacing w:before="100" w:beforeAutospacing="1" w:after="100" w:afterAutospacing="1"/>
      <w:jc w:val="center"/>
      <w:textAlignment w:val="center"/>
    </w:pPr>
    <w:rPr>
      <w:rFonts w:ascii="Arial Body" w:eastAsia="Times New Roman" w:hAnsi="Arial Body" w:cs="Times New Roman"/>
      <w:b/>
      <w:bCs/>
    </w:rPr>
  </w:style>
  <w:style w:type="paragraph" w:customStyle="1" w:styleId="xl75">
    <w:name w:val="xl75"/>
    <w:basedOn w:val="Normal"/>
    <w:rsid w:val="002A000C"/>
    <w:pPr>
      <w:spacing w:before="100" w:beforeAutospacing="1" w:after="100" w:afterAutospacing="1"/>
      <w:jc w:val="center"/>
    </w:pPr>
    <w:rPr>
      <w:rFonts w:ascii="Arial Body" w:eastAsia="Times New Roman" w:hAnsi="Arial Body" w:cs="Times New Roman"/>
    </w:rPr>
  </w:style>
  <w:style w:type="paragraph" w:customStyle="1" w:styleId="xl76">
    <w:name w:val="xl76"/>
    <w:basedOn w:val="Normal"/>
    <w:rsid w:val="002A000C"/>
    <w:pPr>
      <w:spacing w:before="100" w:beforeAutospacing="1" w:after="100" w:afterAutospacing="1"/>
    </w:pPr>
    <w:rPr>
      <w:rFonts w:ascii="Arial Body" w:eastAsia="Times New Roman" w:hAnsi="Arial Body" w:cs="Times New Roman"/>
    </w:rPr>
  </w:style>
  <w:style w:type="paragraph" w:customStyle="1" w:styleId="xl77">
    <w:name w:val="xl77"/>
    <w:basedOn w:val="Normal"/>
    <w:rsid w:val="002A000C"/>
    <w:pPr>
      <w:spacing w:before="100" w:beforeAutospacing="1" w:after="100" w:afterAutospacing="1"/>
      <w:jc w:val="center"/>
    </w:pPr>
    <w:rPr>
      <w:rFonts w:ascii="Arial Body" w:eastAsia="Times New Roman" w:hAnsi="Arial Body" w:cs="Times New Roman"/>
    </w:rPr>
  </w:style>
  <w:style w:type="paragraph" w:customStyle="1" w:styleId="xl78">
    <w:name w:val="xl78"/>
    <w:basedOn w:val="Normal"/>
    <w:rsid w:val="002A000C"/>
    <w:pPr>
      <w:spacing w:before="100" w:beforeAutospacing="1" w:after="100" w:afterAutospacing="1"/>
      <w:jc w:val="center"/>
      <w:textAlignment w:val="center"/>
    </w:pPr>
    <w:rPr>
      <w:rFonts w:ascii="Arial Body" w:eastAsia="Times New Roman" w:hAnsi="Arial Body" w:cs="Times New Roman"/>
      <w:b/>
      <w:bCs/>
    </w:rPr>
  </w:style>
  <w:style w:type="paragraph" w:customStyle="1" w:styleId="xl79">
    <w:name w:val="xl79"/>
    <w:basedOn w:val="Normal"/>
    <w:rsid w:val="002A000C"/>
    <w:pPr>
      <w:spacing w:before="100" w:beforeAutospacing="1" w:after="100" w:afterAutospacing="1"/>
      <w:jc w:val="center"/>
    </w:pPr>
    <w:rPr>
      <w:rFonts w:ascii="Arial Body" w:eastAsia="Times New Roman" w:hAnsi="Arial Body" w:cs="Times New Roman"/>
      <w:b/>
      <w:bCs/>
    </w:rPr>
  </w:style>
  <w:style w:type="paragraph" w:customStyle="1" w:styleId="xl80">
    <w:name w:val="xl80"/>
    <w:basedOn w:val="Normal"/>
    <w:rsid w:val="002A000C"/>
    <w:pPr>
      <w:spacing w:before="100" w:beforeAutospacing="1" w:after="100" w:afterAutospacing="1"/>
      <w:jc w:val="center"/>
    </w:pPr>
    <w:rPr>
      <w:rFonts w:ascii="Arial Body" w:eastAsia="Times New Roman" w:hAnsi="Arial Body" w:cs="Times New Roman"/>
    </w:rPr>
  </w:style>
  <w:style w:type="paragraph" w:customStyle="1" w:styleId="xl81">
    <w:name w:val="xl81"/>
    <w:basedOn w:val="Normal"/>
    <w:rsid w:val="002A000C"/>
    <w:pPr>
      <w:pBdr>
        <w:top w:val="single" w:sz="8" w:space="0" w:color="auto"/>
        <w:bottom w:val="single" w:sz="4" w:space="0" w:color="auto"/>
      </w:pBdr>
      <w:spacing w:before="100" w:beforeAutospacing="1" w:after="100" w:afterAutospacing="1"/>
      <w:jc w:val="center"/>
    </w:pPr>
    <w:rPr>
      <w:rFonts w:ascii="Arial Body" w:eastAsia="Times New Roman" w:hAnsi="Arial Body" w:cs="Times New Roman"/>
      <w:b/>
      <w:bCs/>
    </w:rPr>
  </w:style>
  <w:style w:type="paragraph" w:customStyle="1" w:styleId="xl82">
    <w:name w:val="xl82"/>
    <w:basedOn w:val="Normal"/>
    <w:rsid w:val="002A000C"/>
    <w:pPr>
      <w:spacing w:before="100" w:beforeAutospacing="1" w:after="100" w:afterAutospacing="1"/>
      <w:jc w:val="center"/>
    </w:pPr>
    <w:rPr>
      <w:rFonts w:ascii="Arial Body" w:eastAsia="Times New Roman" w:hAnsi="Arial Body" w:cs="Times New Roman"/>
      <w:b/>
      <w:bCs/>
    </w:rPr>
  </w:style>
  <w:style w:type="paragraph" w:customStyle="1" w:styleId="xl83">
    <w:name w:val="xl83"/>
    <w:basedOn w:val="Normal"/>
    <w:rsid w:val="002A000C"/>
    <w:pPr>
      <w:spacing w:before="100" w:beforeAutospacing="1" w:after="100" w:afterAutospacing="1"/>
      <w:jc w:val="center"/>
    </w:pPr>
    <w:rPr>
      <w:rFonts w:ascii="Arial Body" w:eastAsia="Times New Roman" w:hAnsi="Arial Body" w:cs="Times New Roman"/>
      <w:i/>
      <w:iCs/>
    </w:rPr>
  </w:style>
  <w:style w:type="paragraph" w:customStyle="1" w:styleId="font0">
    <w:name w:val="font0"/>
    <w:basedOn w:val="Normal"/>
    <w:rsid w:val="002A000C"/>
    <w:pPr>
      <w:spacing w:before="100" w:beforeAutospacing="1" w:after="100" w:afterAutospacing="1"/>
    </w:pPr>
    <w:rPr>
      <w:rFonts w:ascii="Calibri" w:eastAsia="Times New Roman" w:hAnsi="Calibri" w:cs="Times New Roman"/>
      <w:color w:val="000000"/>
      <w:sz w:val="22"/>
      <w:szCs w:val="22"/>
    </w:rPr>
  </w:style>
  <w:style w:type="paragraph" w:customStyle="1" w:styleId="font7">
    <w:name w:val="font7"/>
    <w:basedOn w:val="Normal"/>
    <w:rsid w:val="002A000C"/>
    <w:pPr>
      <w:spacing w:before="100" w:beforeAutospacing="1" w:after="100" w:afterAutospacing="1"/>
    </w:pPr>
    <w:rPr>
      <w:rFonts w:ascii="Arial Body" w:eastAsia="Times New Roman" w:hAnsi="Arial Body" w:cs="Times New Roman"/>
      <w:i/>
      <w:iCs/>
      <w:color w:val="000000"/>
      <w:sz w:val="22"/>
      <w:szCs w:val="22"/>
    </w:rPr>
  </w:style>
  <w:style w:type="paragraph" w:customStyle="1" w:styleId="font8">
    <w:name w:val="font8"/>
    <w:basedOn w:val="Normal"/>
    <w:rsid w:val="002A000C"/>
    <w:pPr>
      <w:spacing w:before="100" w:beforeAutospacing="1" w:after="100" w:afterAutospacing="1"/>
    </w:pPr>
    <w:rPr>
      <w:rFonts w:ascii="Arial Body" w:eastAsia="Times New Roman" w:hAnsi="Arial Body" w:cs="Times New Roman"/>
      <w:color w:val="000000"/>
      <w:sz w:val="22"/>
      <w:szCs w:val="22"/>
    </w:rPr>
  </w:style>
  <w:style w:type="paragraph" w:customStyle="1" w:styleId="xl84">
    <w:name w:val="xl84"/>
    <w:basedOn w:val="Normal"/>
    <w:rsid w:val="002A000C"/>
    <w:pPr>
      <w:spacing w:before="100" w:beforeAutospacing="1" w:after="100" w:afterAutospacing="1"/>
      <w:jc w:val="center"/>
    </w:pPr>
    <w:rPr>
      <w:rFonts w:ascii="Arial Body" w:eastAsia="Times New Roman" w:hAnsi="Arial Body" w:cs="Times New Roman"/>
      <w:i/>
      <w:iCs/>
    </w:rPr>
  </w:style>
  <w:style w:type="paragraph" w:customStyle="1" w:styleId="xl85">
    <w:name w:val="xl85"/>
    <w:basedOn w:val="Normal"/>
    <w:rsid w:val="002A000C"/>
    <w:pPr>
      <w:pBdr>
        <w:top w:val="single" w:sz="8" w:space="0" w:color="auto"/>
        <w:bottom w:val="single" w:sz="4" w:space="0" w:color="auto"/>
      </w:pBdr>
      <w:spacing w:before="100" w:beforeAutospacing="1" w:after="100" w:afterAutospacing="1"/>
      <w:jc w:val="center"/>
    </w:pPr>
    <w:rPr>
      <w:rFonts w:ascii="Arial Body" w:eastAsia="Times New Roman" w:hAnsi="Arial Body" w:cs="Times New Roman"/>
      <w:b/>
      <w:bCs/>
    </w:rPr>
  </w:style>
  <w:style w:type="paragraph" w:customStyle="1" w:styleId="xl86">
    <w:name w:val="xl86"/>
    <w:basedOn w:val="Normal"/>
    <w:rsid w:val="002A000C"/>
    <w:pPr>
      <w:pBdr>
        <w:bottom w:val="single" w:sz="4" w:space="0" w:color="auto"/>
      </w:pBdr>
      <w:spacing w:before="100" w:beforeAutospacing="1" w:after="100" w:afterAutospacing="1"/>
      <w:jc w:val="center"/>
    </w:pPr>
    <w:rPr>
      <w:rFonts w:ascii="Arial Body" w:eastAsia="Times New Roman" w:hAnsi="Arial Body" w:cs="Times New Roman"/>
      <w:b/>
      <w:bCs/>
    </w:rPr>
  </w:style>
  <w:style w:type="paragraph" w:customStyle="1" w:styleId="xl87">
    <w:name w:val="xl87"/>
    <w:basedOn w:val="Normal"/>
    <w:rsid w:val="002A000C"/>
    <w:pPr>
      <w:pBdr>
        <w:bottom w:val="single" w:sz="4" w:space="0" w:color="auto"/>
      </w:pBdr>
      <w:spacing w:before="100" w:beforeAutospacing="1" w:after="100" w:afterAutospacing="1"/>
      <w:jc w:val="center"/>
    </w:pPr>
    <w:rPr>
      <w:rFonts w:ascii="Arial Body" w:eastAsia="Times New Roman" w:hAnsi="Arial Body" w:cs="Times New Roman"/>
    </w:rPr>
  </w:style>
  <w:style w:type="paragraph" w:customStyle="1" w:styleId="xl88">
    <w:name w:val="xl88"/>
    <w:basedOn w:val="Normal"/>
    <w:rsid w:val="002A000C"/>
    <w:pPr>
      <w:pBdr>
        <w:bottom w:val="single" w:sz="4" w:space="0" w:color="auto"/>
      </w:pBdr>
      <w:spacing w:before="100" w:beforeAutospacing="1" w:after="100" w:afterAutospacing="1"/>
      <w:jc w:val="center"/>
    </w:pPr>
    <w:rPr>
      <w:rFonts w:ascii="Arial Body" w:eastAsia="Times New Roman" w:hAnsi="Arial Body" w:cs="Times New Roman"/>
    </w:rPr>
  </w:style>
  <w:style w:type="paragraph" w:customStyle="1" w:styleId="xl89">
    <w:name w:val="xl89"/>
    <w:basedOn w:val="Normal"/>
    <w:rsid w:val="002A000C"/>
    <w:pPr>
      <w:spacing w:before="100" w:beforeAutospacing="1" w:after="100" w:afterAutospacing="1"/>
      <w:textAlignment w:val="top"/>
    </w:pPr>
    <w:rPr>
      <w:rFonts w:ascii="Times New Roman" w:eastAsia="Times New Roman" w:hAnsi="Times New Roman" w:cs="Times New Roman"/>
    </w:rPr>
  </w:style>
  <w:style w:type="paragraph" w:customStyle="1" w:styleId="font9">
    <w:name w:val="font9"/>
    <w:basedOn w:val="Normal"/>
    <w:rsid w:val="002A000C"/>
    <w:pPr>
      <w:spacing w:before="100" w:beforeAutospacing="1" w:after="100" w:afterAutospacing="1"/>
    </w:pPr>
    <w:rPr>
      <w:rFonts w:ascii="Arial Body" w:eastAsia="Times New Roman" w:hAnsi="Arial Body" w:cs="Times New Roman"/>
      <w:i/>
      <w:iCs/>
      <w:color w:val="000000"/>
      <w:sz w:val="22"/>
      <w:szCs w:val="22"/>
    </w:rPr>
  </w:style>
  <w:style w:type="paragraph" w:customStyle="1" w:styleId="font10">
    <w:name w:val="font10"/>
    <w:basedOn w:val="Normal"/>
    <w:rsid w:val="002A000C"/>
    <w:pPr>
      <w:spacing w:before="100" w:beforeAutospacing="1" w:after="100" w:afterAutospacing="1"/>
    </w:pPr>
    <w:rPr>
      <w:rFonts w:ascii="Arial Body" w:eastAsia="Times New Roman" w:hAnsi="Arial Body" w:cs="Times New Roman"/>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472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12</Pages>
  <Words>2866</Words>
  <Characters>16340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dc:creator>
  <cp:lastModifiedBy>ramo</cp:lastModifiedBy>
  <cp:revision>11</cp:revision>
  <dcterms:created xsi:type="dcterms:W3CDTF">2018-12-03T08:51:00Z</dcterms:created>
  <dcterms:modified xsi:type="dcterms:W3CDTF">2018-12-10T08:22:00Z</dcterms:modified>
</cp:coreProperties>
</file>