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052BF" w14:textId="3A41C157" w:rsidR="00D97C3B" w:rsidRPr="000D5EC7" w:rsidRDefault="00117498" w:rsidP="00514E14">
      <w:pPr>
        <w:rPr>
          <w:rFonts w:ascii="Corbel" w:eastAsia="Arial" w:hAnsi="Corbel" w:cs="Times New Roman"/>
          <w:sz w:val="36"/>
          <w:szCs w:val="40"/>
        </w:rPr>
      </w:pPr>
      <w:r>
        <w:rPr>
          <w:rFonts w:ascii="Corbel" w:hAnsi="Corbel" w:cs="Times New Roman"/>
          <w:b/>
          <w:sz w:val="36"/>
          <w:lang w:eastAsia="ko-KR"/>
        </w:rPr>
        <w:t>Awakening</w:t>
      </w:r>
      <w:r w:rsidR="000D5EC7">
        <w:rPr>
          <w:rFonts w:ascii="Corbel" w:hAnsi="Corbel" w:cs="Times New Roman"/>
          <w:b/>
          <w:sz w:val="36"/>
          <w:lang w:eastAsia="ko-KR"/>
        </w:rPr>
        <w:t xml:space="preserve"> effects of b</w:t>
      </w:r>
      <w:r w:rsidR="000D5EC7" w:rsidRPr="000D5EC7">
        <w:rPr>
          <w:rFonts w:ascii="Corbel" w:hAnsi="Corbel" w:cs="Times New Roman"/>
          <w:b/>
          <w:sz w:val="36"/>
          <w:lang w:eastAsia="ko-KR"/>
        </w:rPr>
        <w:t xml:space="preserve">lue-enriched morning light </w:t>
      </w:r>
      <w:r w:rsidR="000D5EC7">
        <w:rPr>
          <w:rFonts w:ascii="Corbel" w:hAnsi="Corbel" w:cs="Times New Roman"/>
          <w:b/>
          <w:sz w:val="36"/>
          <w:lang w:eastAsia="ko-KR"/>
        </w:rPr>
        <w:t xml:space="preserve">exposure </w:t>
      </w:r>
      <w:r>
        <w:rPr>
          <w:rFonts w:ascii="Corbel" w:hAnsi="Corbel" w:cs="Times New Roman"/>
          <w:b/>
          <w:sz w:val="36"/>
          <w:lang w:eastAsia="ko-KR"/>
        </w:rPr>
        <w:t>o</w:t>
      </w:r>
      <w:r w:rsidR="000D5EC7" w:rsidRPr="000D5EC7">
        <w:rPr>
          <w:rFonts w:ascii="Corbel" w:hAnsi="Corbel" w:cs="Times New Roman"/>
          <w:b/>
          <w:sz w:val="36"/>
          <w:lang w:eastAsia="ko-KR"/>
        </w:rPr>
        <w:t>n</w:t>
      </w:r>
      <w:r>
        <w:rPr>
          <w:rFonts w:ascii="Corbel" w:hAnsi="Corbel" w:cs="Times New Roman"/>
          <w:b/>
          <w:sz w:val="36"/>
          <w:lang w:eastAsia="ko-KR"/>
        </w:rPr>
        <w:t xml:space="preserve"> university</w:t>
      </w:r>
      <w:r w:rsidR="000D5EC7" w:rsidRPr="000D5EC7">
        <w:rPr>
          <w:rFonts w:ascii="Corbel" w:hAnsi="Corbel" w:cs="Times New Roman"/>
          <w:b/>
          <w:sz w:val="36"/>
          <w:lang w:eastAsia="ko-KR"/>
        </w:rPr>
        <w:t xml:space="preserve"> students</w:t>
      </w:r>
      <w:r w:rsidR="00C112CA">
        <w:rPr>
          <w:rFonts w:ascii="Corbel" w:hAnsi="Corbel" w:cs="Times New Roman"/>
          <w:b/>
          <w:sz w:val="36"/>
          <w:lang w:eastAsia="ko-KR"/>
        </w:rPr>
        <w:t>’ physiological and subjective responses</w:t>
      </w:r>
    </w:p>
    <w:p w14:paraId="48E32B19" w14:textId="77777777" w:rsidR="00D97C3B" w:rsidRPr="00EF7E64" w:rsidRDefault="00D97C3B" w:rsidP="00514E14">
      <w:pPr>
        <w:spacing w:line="480" w:lineRule="auto"/>
        <w:rPr>
          <w:rFonts w:ascii="Corbel" w:hAnsi="Corbel" w:cs="Times New Roman"/>
        </w:rPr>
      </w:pPr>
    </w:p>
    <w:p w14:paraId="5808961F" w14:textId="77777777" w:rsidR="00DF216C" w:rsidRPr="00EF7E64" w:rsidRDefault="00DF216C" w:rsidP="00DF216C">
      <w:pPr>
        <w:spacing w:line="276" w:lineRule="auto"/>
        <w:jc w:val="both"/>
        <w:rPr>
          <w:rFonts w:ascii="Corbel" w:hAnsi="Corbel" w:cs="Times New Roman"/>
          <w:b/>
        </w:rPr>
      </w:pPr>
      <w:proofErr w:type="spellStart"/>
      <w:r w:rsidRPr="00EF7E64">
        <w:rPr>
          <w:rFonts w:ascii="Corbel" w:hAnsi="Corbel" w:cs="Times New Roman"/>
          <w:b/>
          <w:lang w:eastAsia="ko-KR"/>
        </w:rPr>
        <w:t>Kyungah</w:t>
      </w:r>
      <w:proofErr w:type="spellEnd"/>
      <w:r w:rsidRPr="00EF7E64">
        <w:rPr>
          <w:rFonts w:ascii="Corbel" w:hAnsi="Corbel" w:cs="Times New Roman"/>
          <w:b/>
          <w:lang w:eastAsia="ko-KR"/>
        </w:rPr>
        <w:t xml:space="preserve"> Choi</w:t>
      </w:r>
      <w:r w:rsidRPr="00EF7E64">
        <w:rPr>
          <w:rFonts w:ascii="Corbel" w:hAnsi="Corbel" w:cs="Times New Roman"/>
          <w:b/>
          <w:vertAlign w:val="superscript"/>
        </w:rPr>
        <w:t>1</w:t>
      </w:r>
      <w:r w:rsidRPr="00EF7E64">
        <w:rPr>
          <w:rFonts w:ascii="Corbel" w:hAnsi="Corbel" w:cs="Times New Roman"/>
          <w:b/>
          <w:lang w:eastAsia="ko-KR"/>
        </w:rPr>
        <w:t xml:space="preserve">, </w:t>
      </w:r>
      <w:r w:rsidRPr="00EF7E64">
        <w:rPr>
          <w:rFonts w:ascii="Corbel" w:hAnsi="Corbel" w:cs="Times New Roman"/>
          <w:b/>
        </w:rPr>
        <w:t>Cheong Shin</w:t>
      </w:r>
      <w:r w:rsidRPr="00EF7E64">
        <w:rPr>
          <w:rFonts w:ascii="Corbel" w:hAnsi="Corbel" w:cs="Times New Roman"/>
          <w:b/>
          <w:vertAlign w:val="superscript"/>
        </w:rPr>
        <w:t>2</w:t>
      </w:r>
      <w:r w:rsidRPr="00EF7E64">
        <w:rPr>
          <w:rFonts w:ascii="Corbel" w:hAnsi="Corbel" w:cs="Times New Roman"/>
          <w:b/>
        </w:rPr>
        <w:t xml:space="preserve">, </w:t>
      </w:r>
      <w:proofErr w:type="spellStart"/>
      <w:r>
        <w:rPr>
          <w:rFonts w:ascii="Corbel" w:hAnsi="Corbel" w:cs="Times New Roman"/>
          <w:b/>
        </w:rPr>
        <w:t>Taesu</w:t>
      </w:r>
      <w:proofErr w:type="spellEnd"/>
      <w:r>
        <w:rPr>
          <w:rFonts w:ascii="Corbel" w:hAnsi="Corbel" w:cs="Times New Roman"/>
          <w:b/>
        </w:rPr>
        <w:t xml:space="preserve"> Kim</w:t>
      </w:r>
      <w:r w:rsidRPr="00EF7E64">
        <w:rPr>
          <w:rFonts w:ascii="Corbel" w:hAnsi="Corbel" w:cs="Times New Roman"/>
          <w:b/>
          <w:vertAlign w:val="superscript"/>
        </w:rPr>
        <w:t>1</w:t>
      </w:r>
      <w:r>
        <w:rPr>
          <w:rFonts w:ascii="Corbel" w:hAnsi="Corbel" w:cs="Times New Roman"/>
          <w:b/>
        </w:rPr>
        <w:t xml:space="preserve">, </w:t>
      </w:r>
      <w:r w:rsidRPr="00EF7E64">
        <w:rPr>
          <w:rFonts w:ascii="Corbel" w:hAnsi="Corbel" w:cs="Times New Roman"/>
          <w:b/>
          <w:lang w:eastAsia="ko-KR"/>
        </w:rPr>
        <w:t>Hyun Jung Chung</w:t>
      </w:r>
      <w:r w:rsidRPr="00EF7E64">
        <w:rPr>
          <w:rFonts w:ascii="Corbel" w:hAnsi="Corbel" w:cs="Times New Roman"/>
          <w:b/>
          <w:vertAlign w:val="superscript"/>
        </w:rPr>
        <w:t>2</w:t>
      </w:r>
      <w:r w:rsidRPr="00EF7E64">
        <w:rPr>
          <w:rFonts w:ascii="Corbel" w:hAnsi="Corbel" w:cs="Times New Roman"/>
          <w:b/>
        </w:rPr>
        <w:t xml:space="preserve">, and </w:t>
      </w:r>
      <w:proofErr w:type="spellStart"/>
      <w:r w:rsidRPr="00EF7E64">
        <w:rPr>
          <w:rFonts w:ascii="Corbel" w:hAnsi="Corbel" w:cs="Times New Roman"/>
          <w:b/>
        </w:rPr>
        <w:t>Hyeon-Jeong</w:t>
      </w:r>
      <w:proofErr w:type="spellEnd"/>
      <w:r w:rsidRPr="00EF7E64">
        <w:rPr>
          <w:rFonts w:ascii="Corbel" w:hAnsi="Corbel" w:cs="Times New Roman"/>
          <w:b/>
        </w:rPr>
        <w:t xml:space="preserve"> Suk</w:t>
      </w:r>
      <w:r w:rsidRPr="00EF7E64">
        <w:rPr>
          <w:rFonts w:ascii="Corbel" w:hAnsi="Corbel" w:cs="Times New Roman"/>
          <w:b/>
          <w:vertAlign w:val="superscript"/>
        </w:rPr>
        <w:t>1</w:t>
      </w:r>
    </w:p>
    <w:p w14:paraId="20CBA8D3" w14:textId="77777777" w:rsidR="00A33C70" w:rsidRDefault="00A33C70" w:rsidP="00A33C70">
      <w:pPr>
        <w:spacing w:line="276" w:lineRule="auto"/>
        <w:jc w:val="both"/>
        <w:rPr>
          <w:rFonts w:ascii="Corbel" w:hAnsi="Corbel" w:cs="Times New Roman"/>
          <w:b/>
          <w:szCs w:val="18"/>
          <w:lang w:eastAsia="ko-KR"/>
        </w:rPr>
      </w:pPr>
    </w:p>
    <w:p w14:paraId="304E7B67" w14:textId="41CA7A6A" w:rsidR="0083390E" w:rsidRDefault="00A33C70" w:rsidP="00514E14">
      <w:pPr>
        <w:jc w:val="both"/>
        <w:rPr>
          <w:rFonts w:ascii="Corbel" w:hAnsi="Corbel" w:cs="Times New Roman"/>
          <w:sz w:val="18"/>
          <w:szCs w:val="18"/>
        </w:rPr>
      </w:pPr>
      <w:r w:rsidRPr="00514E14">
        <w:rPr>
          <w:rFonts w:ascii="Corbel" w:hAnsi="Corbel" w:cs="Times New Roman"/>
          <w:sz w:val="18"/>
          <w:szCs w:val="18"/>
          <w:vertAlign w:val="superscript"/>
        </w:rPr>
        <w:t>1</w:t>
      </w:r>
      <w:r w:rsidRPr="00514E14">
        <w:rPr>
          <w:rFonts w:ascii="Corbel" w:hAnsi="Corbel" w:cs="Times New Roman"/>
          <w:sz w:val="18"/>
          <w:szCs w:val="18"/>
        </w:rPr>
        <w:t xml:space="preserve">Department of Industrial Design, Korea Advanced Institute of Science and Technology (KAIST), Daejeon </w:t>
      </w:r>
      <w:r w:rsidRPr="00514E14">
        <w:rPr>
          <w:rFonts w:ascii="Corbel" w:hAnsi="Corbel" w:cs="Times New Roman"/>
          <w:sz w:val="18"/>
          <w:szCs w:val="18"/>
          <w:lang w:eastAsia="ko-KR"/>
        </w:rPr>
        <w:t xml:space="preserve">34141, </w:t>
      </w:r>
      <w:r w:rsidRPr="00514E14">
        <w:rPr>
          <w:rFonts w:ascii="Corbel" w:hAnsi="Corbel" w:cs="Times New Roman"/>
          <w:sz w:val="18"/>
          <w:szCs w:val="18"/>
        </w:rPr>
        <w:t xml:space="preserve">Republic of Korea. </w:t>
      </w:r>
      <w:r w:rsidRPr="00514E14">
        <w:rPr>
          <w:rFonts w:ascii="Corbel" w:hAnsi="Corbel" w:cs="Times New Roman"/>
          <w:sz w:val="18"/>
          <w:szCs w:val="18"/>
          <w:vertAlign w:val="superscript"/>
        </w:rPr>
        <w:t>2</w:t>
      </w:r>
      <w:r w:rsidRPr="00514E14">
        <w:rPr>
          <w:rFonts w:ascii="Corbel" w:hAnsi="Corbel" w:cs="Times New Roman"/>
          <w:sz w:val="18"/>
          <w:szCs w:val="18"/>
        </w:rPr>
        <w:t xml:space="preserve">Graduate School of Nanoscience and Technology, Korea Advanced Institute of Science and Technology (KAIST), Daejeon </w:t>
      </w:r>
      <w:r w:rsidRPr="00514E14">
        <w:rPr>
          <w:rFonts w:ascii="Corbel" w:hAnsi="Corbel" w:cs="Times New Roman"/>
          <w:sz w:val="18"/>
          <w:szCs w:val="18"/>
          <w:lang w:eastAsia="ko-KR"/>
        </w:rPr>
        <w:t xml:space="preserve">34141, </w:t>
      </w:r>
      <w:r w:rsidRPr="00514E14">
        <w:rPr>
          <w:rFonts w:ascii="Corbel" w:hAnsi="Corbel" w:cs="Times New Roman"/>
          <w:sz w:val="18"/>
          <w:szCs w:val="18"/>
        </w:rPr>
        <w:t xml:space="preserve">Republic of Korea. Correspondence and request for materials should be addressed to H.-J.S. (email: </w:t>
      </w:r>
      <w:r w:rsidRPr="001E4D4E">
        <w:rPr>
          <w:rFonts w:ascii="Corbel" w:hAnsi="Corbel" w:cs="Times New Roman"/>
          <w:sz w:val="18"/>
          <w:szCs w:val="18"/>
        </w:rPr>
        <w:t>color@kaist.ac.kr</w:t>
      </w:r>
      <w:r w:rsidRPr="00514E14">
        <w:rPr>
          <w:rFonts w:ascii="Corbel" w:hAnsi="Corbel" w:cs="Times New Roman"/>
          <w:sz w:val="18"/>
          <w:szCs w:val="18"/>
        </w:rPr>
        <w:t>)</w:t>
      </w:r>
    </w:p>
    <w:p w14:paraId="0FC6FB3E" w14:textId="77777777" w:rsidR="0083390E" w:rsidRDefault="0083390E">
      <w:pPr>
        <w:widowControl/>
        <w:spacing w:after="160" w:line="259" w:lineRule="auto"/>
        <w:jc w:val="both"/>
        <w:rPr>
          <w:rFonts w:ascii="Corbel" w:hAnsi="Corbel" w:cs="Times New Roman"/>
          <w:sz w:val="18"/>
          <w:szCs w:val="18"/>
        </w:rPr>
      </w:pPr>
      <w:r>
        <w:rPr>
          <w:rFonts w:ascii="Corbel" w:hAnsi="Corbel" w:cs="Times New Roman"/>
          <w:sz w:val="18"/>
          <w:szCs w:val="18"/>
        </w:rPr>
        <w:br w:type="page"/>
      </w:r>
    </w:p>
    <w:p w14:paraId="63BC1CB3" w14:textId="6C5C793B" w:rsidR="0083390E" w:rsidRPr="00EF7E64" w:rsidRDefault="0083390E" w:rsidP="00922B39">
      <w:pPr>
        <w:widowControl/>
        <w:tabs>
          <w:tab w:val="left" w:pos="3885"/>
        </w:tabs>
        <w:spacing w:after="100" w:line="276" w:lineRule="auto"/>
        <w:jc w:val="both"/>
        <w:rPr>
          <w:rFonts w:ascii="Corbel" w:hAnsi="Corbel" w:cs="Times New Roman"/>
          <w:b/>
        </w:rPr>
      </w:pPr>
      <w:r>
        <w:rPr>
          <w:rFonts w:ascii="Corbel" w:hAnsi="Corbel" w:cs="Times New Roman" w:hint="eastAsia"/>
          <w:b/>
          <w:sz w:val="28"/>
          <w:lang w:eastAsia="ko-KR"/>
        </w:rPr>
        <w:lastRenderedPageBreak/>
        <w:t>S</w:t>
      </w:r>
      <w:r>
        <w:rPr>
          <w:rFonts w:ascii="Corbel" w:hAnsi="Corbel" w:cs="Times New Roman"/>
          <w:b/>
          <w:sz w:val="28"/>
          <w:lang w:eastAsia="ko-KR"/>
        </w:rPr>
        <w:t>upplementary Data</w:t>
      </w:r>
      <w:r w:rsidR="00CB60C2">
        <w:rPr>
          <w:rFonts w:ascii="Corbel" w:hAnsi="Corbel" w:cs="Times New Roman"/>
          <w:b/>
          <w:sz w:val="28"/>
          <w:lang w:eastAsia="ko-KR"/>
        </w:rPr>
        <w:tab/>
      </w:r>
    </w:p>
    <w:p w14:paraId="780941EA" w14:textId="1FFF8E1F" w:rsidR="005706D8" w:rsidRPr="00034360" w:rsidRDefault="005706D8" w:rsidP="00710E27">
      <w:pPr>
        <w:widowControl/>
        <w:spacing w:line="276" w:lineRule="auto"/>
        <w:jc w:val="both"/>
        <w:rPr>
          <w:rFonts w:ascii="Minion Pro" w:hAnsi="Minion Pro"/>
          <w:lang w:val="en-GB" w:eastAsia="ko-KR"/>
        </w:rPr>
      </w:pPr>
      <w:r w:rsidRPr="00034360">
        <w:rPr>
          <w:rFonts w:ascii="Minion Pro" w:hAnsi="Minion Pro"/>
          <w:lang w:val="en-GB" w:eastAsia="ko-KR"/>
        </w:rPr>
        <w:t xml:space="preserve">Following the morning study, the evening study was conducted in succession. The specifics of the experimental setting were consistent with those of the previous study. </w:t>
      </w:r>
      <w:r w:rsidRPr="00034360">
        <w:rPr>
          <w:rFonts w:ascii="Minion Pro" w:hAnsi="Minion Pro" w:cs="Times New Roman"/>
          <w:lang w:val="en-GB" w:eastAsia="ko-KR"/>
        </w:rPr>
        <w:t xml:space="preserve">Each session lasted for two hours. </w:t>
      </w:r>
      <w:r w:rsidRPr="00034360">
        <w:rPr>
          <w:rFonts w:ascii="Minion Pro" w:hAnsi="Minion Pro"/>
          <w:lang w:val="en-GB" w:eastAsia="ko-KR"/>
        </w:rPr>
        <w:t>Saliva samples were tak</w:t>
      </w:r>
      <w:r w:rsidRPr="00D51527">
        <w:rPr>
          <w:rFonts w:ascii="Minion Pro" w:hAnsi="Minion Pro"/>
          <w:lang w:val="en-GB" w:eastAsia="ko-KR"/>
        </w:rPr>
        <w:t>en before (22:00) and after (23:00) the light exposure. Unfortunately, the melatonin assays resulted in high assay failure rate of the evening data, especially for the pre-light exposure data. One plausible reason might be that the dim l</w:t>
      </w:r>
      <w:r w:rsidRPr="00034360">
        <w:rPr>
          <w:rFonts w:ascii="Minion Pro" w:hAnsi="Minion Pro"/>
          <w:lang w:val="en-GB" w:eastAsia="ko-KR"/>
        </w:rPr>
        <w:t>ight melatonin onset (DLMO) could have occurred beyond these time intervals. Several reports place the DLMO between 19:30 and 23:00</w:t>
      </w:r>
      <w:r w:rsidR="00813DC9" w:rsidRPr="00813DC9">
        <w:rPr>
          <w:rFonts w:ascii="Minion Pro" w:hAnsi="Minion Pro"/>
          <w:vertAlign w:val="superscript"/>
          <w:lang w:val="en-GB" w:eastAsia="ko-KR"/>
        </w:rPr>
        <w:t>1-3</w:t>
      </w:r>
      <w:r w:rsidRPr="00034360">
        <w:rPr>
          <w:rFonts w:ascii="Minion Pro" w:hAnsi="Minion Pro"/>
          <w:lang w:val="en-GB" w:eastAsia="ko-KR"/>
        </w:rPr>
        <w:t>. Consequently, data from the evening experiment were only reported here as supplementary information. In the evening, WL and BL exposure resulted</w:t>
      </w:r>
      <w:r>
        <w:rPr>
          <w:rFonts w:ascii="Minion Pro" w:hAnsi="Minion Pro"/>
          <w:lang w:val="en-GB" w:eastAsia="ko-KR"/>
        </w:rPr>
        <w:t xml:space="preserve"> </w:t>
      </w:r>
      <w:r w:rsidRPr="00034360">
        <w:rPr>
          <w:rFonts w:ascii="Minion Pro" w:hAnsi="Minion Pro"/>
          <w:lang w:val="en-GB" w:eastAsia="ko-KR"/>
        </w:rPr>
        <w:t>in an increase of 96.90% and 34.76%</w:t>
      </w:r>
      <w:r>
        <w:rPr>
          <w:rFonts w:ascii="Minion Pro" w:hAnsi="Minion Pro"/>
          <w:lang w:val="en-GB" w:eastAsia="ko-KR"/>
        </w:rPr>
        <w:t>, respectively,</w:t>
      </w:r>
      <w:r w:rsidRPr="00034360">
        <w:rPr>
          <w:rFonts w:ascii="Minion Pro" w:hAnsi="Minion Pro"/>
          <w:lang w:val="en-GB" w:eastAsia="ko-KR"/>
        </w:rPr>
        <w:t xml:space="preserve"> in comparison to pre-light exposure. Although complete paired comparison data from just five subjects were reported, </w:t>
      </w:r>
      <w:r w:rsidR="00581EF9">
        <w:rPr>
          <w:rFonts w:ascii="Minion Pro" w:hAnsi="Minion Pro" w:hint="eastAsia"/>
          <w:lang w:val="en-GB" w:eastAsia="ko-KR"/>
        </w:rPr>
        <w:t>t</w:t>
      </w:r>
      <w:r w:rsidR="00581EF9" w:rsidRPr="00581EF9">
        <w:rPr>
          <w:rFonts w:ascii="Minion Pro" w:hAnsi="Minion Pro"/>
          <w:lang w:val="en-GB" w:eastAsia="ko-KR"/>
        </w:rPr>
        <w:t xml:space="preserve">he decline of melatonin levels was significantly greater </w:t>
      </w:r>
      <w:r w:rsidR="00581EF9">
        <w:rPr>
          <w:rFonts w:ascii="Minion Pro" w:hAnsi="Minion Pro"/>
          <w:lang w:val="en-GB" w:eastAsia="ko-KR"/>
        </w:rPr>
        <w:t>after the exposure t</w:t>
      </w:r>
      <w:r w:rsidR="00581EF9" w:rsidRPr="00581EF9">
        <w:rPr>
          <w:rFonts w:ascii="Minion Pro" w:hAnsi="Minion Pro"/>
          <w:lang w:val="en-GB" w:eastAsia="ko-KR"/>
        </w:rPr>
        <w:t>o BL</w:t>
      </w:r>
      <w:r w:rsidRPr="00581EF9">
        <w:rPr>
          <w:rFonts w:ascii="Minion Pro" w:hAnsi="Minion Pro"/>
          <w:lang w:val="en-GB" w:eastAsia="ko-KR"/>
        </w:rPr>
        <w:t xml:space="preserve"> (</w:t>
      </w:r>
      <w:proofErr w:type="gramStart"/>
      <w:r w:rsidR="001D663B" w:rsidRPr="00581EF9">
        <w:rPr>
          <w:rFonts w:ascii="Minion Pro" w:hAnsi="Minion Pro" w:cs="Times New Roman" w:hint="eastAsia"/>
          <w:i/>
          <w:lang w:eastAsia="ko-KR"/>
        </w:rPr>
        <w:t>t</w:t>
      </w:r>
      <w:r w:rsidR="001D663B" w:rsidRPr="00581EF9">
        <w:rPr>
          <w:rFonts w:ascii="Minion Pro" w:hAnsi="Minion Pro" w:cs="Times New Roman" w:hint="eastAsia"/>
          <w:lang w:eastAsia="ko-KR"/>
        </w:rPr>
        <w:t>(</w:t>
      </w:r>
      <w:proofErr w:type="gramEnd"/>
      <w:r w:rsidR="001D663B" w:rsidRPr="00581EF9">
        <w:rPr>
          <w:rFonts w:ascii="Minion Pro" w:hAnsi="Minion Pro" w:cs="Times New Roman"/>
          <w:lang w:eastAsia="ko-KR"/>
        </w:rPr>
        <w:t xml:space="preserve">4) = 2.88, </w:t>
      </w:r>
      <w:r w:rsidR="001D663B" w:rsidRPr="00581EF9">
        <w:rPr>
          <w:rFonts w:ascii="Minion Pro" w:hAnsi="Minion Pro" w:cs="Times New Roman"/>
          <w:i/>
          <w:lang w:eastAsia="ko-KR"/>
        </w:rPr>
        <w:t>p</w:t>
      </w:r>
      <w:r w:rsidR="001D663B" w:rsidRPr="00581EF9">
        <w:rPr>
          <w:rFonts w:ascii="Minion Pro" w:hAnsi="Minion Pro" w:cs="Times New Roman"/>
          <w:lang w:eastAsia="ko-KR"/>
        </w:rPr>
        <w:t xml:space="preserve"> = 0.045, Cohen’s </w:t>
      </w:r>
      <w:r w:rsidR="001D663B" w:rsidRPr="00581EF9">
        <w:rPr>
          <w:rFonts w:ascii="Minion Pro" w:hAnsi="Minion Pro" w:cs="Times New Roman"/>
          <w:i/>
          <w:lang w:eastAsia="ko-KR"/>
        </w:rPr>
        <w:t xml:space="preserve">d </w:t>
      </w:r>
      <w:r w:rsidR="001D663B" w:rsidRPr="00581EF9">
        <w:rPr>
          <w:rFonts w:ascii="Minion Pro" w:hAnsi="Minion Pro" w:cs="Times New Roman"/>
          <w:lang w:eastAsia="ko-KR"/>
        </w:rPr>
        <w:t>= 1.29</w:t>
      </w:r>
      <w:r w:rsidRPr="00581EF9">
        <w:rPr>
          <w:rFonts w:ascii="Minion Pro" w:hAnsi="Minion Pro"/>
          <w:lang w:val="en-GB" w:eastAsia="ko-KR"/>
        </w:rPr>
        <w:t xml:space="preserve">). Comparison of salivary cortisol levels indicated that </w:t>
      </w:r>
      <w:r w:rsidR="00581EF9" w:rsidRPr="00581EF9">
        <w:rPr>
          <w:rFonts w:ascii="Minion Pro" w:hAnsi="Minion Pro" w:cs="Times New Roman"/>
          <w:lang w:val="en-GB"/>
        </w:rPr>
        <w:t xml:space="preserve">salivary cortisol concentration decreased </w:t>
      </w:r>
      <w:r w:rsidR="00581EF9" w:rsidRPr="00581EF9">
        <w:rPr>
          <w:rFonts w:ascii="Minion Pro" w:hAnsi="Minion Pro"/>
          <w:lang w:val="en-GB" w:eastAsia="ko-KR"/>
        </w:rPr>
        <w:t xml:space="preserve">8.75% </w:t>
      </w:r>
      <w:bookmarkStart w:id="0" w:name="_GoBack"/>
      <w:bookmarkEnd w:id="0"/>
      <w:r w:rsidR="00581EF9" w:rsidRPr="00581EF9">
        <w:rPr>
          <w:rFonts w:ascii="Minion Pro" w:hAnsi="Minion Pro"/>
          <w:lang w:val="en-GB" w:eastAsia="ko-KR"/>
        </w:rPr>
        <w:t>and 26.42%</w:t>
      </w:r>
      <w:r w:rsidR="00581EF9" w:rsidRPr="00581EF9">
        <w:rPr>
          <w:rFonts w:ascii="Minion Pro" w:hAnsi="Minion Pro" w:cs="Times New Roman"/>
          <w:lang w:val="en-GB"/>
        </w:rPr>
        <w:t xml:space="preserve"> after WL and BL exposure, respectively</w:t>
      </w:r>
      <w:r w:rsidRPr="00581EF9">
        <w:rPr>
          <w:rFonts w:ascii="Minion Pro" w:hAnsi="Minion Pro"/>
          <w:lang w:val="en-GB" w:eastAsia="ko-KR"/>
        </w:rPr>
        <w:t>. However, such a decrease in cortisol levels did not significantly differ between light conditions (</w:t>
      </w:r>
      <w:proofErr w:type="gramStart"/>
      <w:r w:rsidR="001D663B" w:rsidRPr="00581EF9">
        <w:rPr>
          <w:rFonts w:ascii="Minion Pro" w:hAnsi="Minion Pro" w:cs="Times New Roman" w:hint="eastAsia"/>
          <w:i/>
          <w:lang w:eastAsia="ko-KR"/>
        </w:rPr>
        <w:t>t</w:t>
      </w:r>
      <w:r w:rsidR="001D663B" w:rsidRPr="00581EF9">
        <w:rPr>
          <w:rFonts w:ascii="Minion Pro" w:hAnsi="Minion Pro" w:cs="Times New Roman" w:hint="eastAsia"/>
          <w:lang w:eastAsia="ko-KR"/>
        </w:rPr>
        <w:t>(</w:t>
      </w:r>
      <w:proofErr w:type="gramEnd"/>
      <w:r w:rsidR="001D663B" w:rsidRPr="00581EF9">
        <w:rPr>
          <w:rFonts w:ascii="Minion Pro" w:hAnsi="Minion Pro" w:cs="Times New Roman"/>
          <w:lang w:eastAsia="ko-KR"/>
        </w:rPr>
        <w:t xml:space="preserve">14) = 1.77, </w:t>
      </w:r>
      <w:r w:rsidR="001D663B" w:rsidRPr="00581EF9">
        <w:rPr>
          <w:rFonts w:ascii="Minion Pro" w:hAnsi="Minion Pro" w:cs="Times New Roman"/>
          <w:i/>
          <w:lang w:eastAsia="ko-KR"/>
        </w:rPr>
        <w:t>p</w:t>
      </w:r>
      <w:r w:rsidR="001D663B" w:rsidRPr="00581EF9">
        <w:rPr>
          <w:rFonts w:ascii="Minion Pro" w:hAnsi="Minion Pro" w:cs="Times New Roman"/>
          <w:lang w:eastAsia="ko-KR"/>
        </w:rPr>
        <w:t xml:space="preserve"> = 0.099, Cohen’s </w:t>
      </w:r>
      <w:r w:rsidR="001D663B" w:rsidRPr="00581EF9">
        <w:rPr>
          <w:rFonts w:ascii="Minion Pro" w:hAnsi="Minion Pro" w:cs="Times New Roman"/>
          <w:i/>
          <w:lang w:eastAsia="ko-KR"/>
        </w:rPr>
        <w:t xml:space="preserve">d </w:t>
      </w:r>
      <w:r w:rsidR="001D663B" w:rsidRPr="00581EF9">
        <w:rPr>
          <w:rFonts w:ascii="Minion Pro" w:hAnsi="Minion Pro" w:cs="Times New Roman"/>
          <w:lang w:eastAsia="ko-KR"/>
        </w:rPr>
        <w:t>= 0.46</w:t>
      </w:r>
      <w:r w:rsidRPr="00581EF9">
        <w:rPr>
          <w:rFonts w:ascii="Minion Pro" w:hAnsi="Minion Pro"/>
          <w:lang w:val="en-GB" w:eastAsia="ko-KR"/>
        </w:rPr>
        <w:t>).</w:t>
      </w:r>
      <w:r w:rsidRPr="00581EF9">
        <w:rPr>
          <w:rFonts w:ascii="Minion Pro" w:hAnsi="Minion Pro" w:cs="Times New Roman"/>
          <w:lang w:val="en-GB" w:eastAsia="ko-KR"/>
        </w:rPr>
        <w:t xml:space="preserve"> These findings are, in general, in line with the data from the morning study reporting the effectiveness of</w:t>
      </w:r>
      <w:r w:rsidRPr="00034360">
        <w:rPr>
          <w:rFonts w:ascii="Minion Pro" w:hAnsi="Minion Pro" w:cs="Times New Roman"/>
          <w:lang w:val="en-GB" w:eastAsia="ko-KR"/>
        </w:rPr>
        <w:t xml:space="preserve"> blue-enriched</w:t>
      </w:r>
      <w:r w:rsidR="00F25ED1">
        <w:rPr>
          <w:rFonts w:ascii="Minion Pro" w:hAnsi="Minion Pro" w:cs="Times New Roman"/>
          <w:lang w:val="en-GB" w:eastAsia="ko-KR"/>
        </w:rPr>
        <w:t xml:space="preserve"> morning light exposure on the salivary level of</w:t>
      </w:r>
      <w:r w:rsidRPr="00034360">
        <w:rPr>
          <w:rFonts w:ascii="Minion Pro" w:hAnsi="Minion Pro" w:cs="Times New Roman"/>
          <w:lang w:val="en-GB" w:eastAsia="ko-KR"/>
        </w:rPr>
        <w:t xml:space="preserve"> melatonin, but not on cortisol.</w:t>
      </w:r>
    </w:p>
    <w:p w14:paraId="1632A034" w14:textId="0E98747A" w:rsidR="005706D8" w:rsidRDefault="005706D8" w:rsidP="00710E27">
      <w:pPr>
        <w:widowControl/>
        <w:spacing w:line="276" w:lineRule="auto"/>
        <w:jc w:val="both"/>
        <w:rPr>
          <w:rFonts w:ascii="Minion Pro" w:hAnsi="Minion Pro"/>
          <w:lang w:val="en-GB" w:eastAsia="ko-KR"/>
        </w:rPr>
      </w:pPr>
    </w:p>
    <w:p w14:paraId="2917D9B8" w14:textId="0520002B" w:rsidR="005706D8" w:rsidRPr="001D663B" w:rsidRDefault="005706D8" w:rsidP="00710E27">
      <w:pPr>
        <w:widowControl/>
        <w:spacing w:line="276" w:lineRule="auto"/>
        <w:jc w:val="both"/>
        <w:rPr>
          <w:rFonts w:ascii="Minion Pro" w:hAnsi="Minion Pro" w:cs="Times New Roman"/>
          <w:lang w:val="en-GB" w:eastAsia="ko-KR"/>
        </w:rPr>
      </w:pPr>
      <w:r w:rsidRPr="00034360">
        <w:rPr>
          <w:rFonts w:ascii="Minion Pro" w:hAnsi="Minion Pro" w:cs="Times New Roman"/>
          <w:b/>
          <w:lang w:val="en-GB" w:eastAsia="ko-KR"/>
        </w:rPr>
        <w:t>Supplementary Table S</w:t>
      </w:r>
      <w:r w:rsidR="00692B8D">
        <w:rPr>
          <w:rFonts w:ascii="Minion Pro" w:hAnsi="Minion Pro" w:cs="Times New Roman"/>
          <w:b/>
          <w:lang w:val="en-GB" w:eastAsia="ko-KR"/>
        </w:rPr>
        <w:t>1</w:t>
      </w:r>
      <w:r w:rsidRPr="00034360">
        <w:rPr>
          <w:rFonts w:ascii="Minion Pro" w:hAnsi="Minion Pro" w:cs="Times New Roman"/>
          <w:lang w:val="en-GB" w:eastAsia="ko-KR"/>
        </w:rPr>
        <w:t xml:space="preserve">. Results of the </w:t>
      </w:r>
      <w:r w:rsidR="00692B8D">
        <w:rPr>
          <w:rFonts w:ascii="Minion Pro" w:hAnsi="Minion Pro" w:cs="Times New Roman"/>
          <w:lang w:val="en-GB" w:eastAsia="ko-KR"/>
        </w:rPr>
        <w:t>evening data</w:t>
      </w:r>
      <w:r w:rsidRPr="00034360">
        <w:rPr>
          <w:rFonts w:ascii="Minion Pro" w:hAnsi="Minion Pro" w:cs="Times New Roman"/>
          <w:lang w:val="en-GB" w:eastAsia="ko-KR"/>
        </w:rPr>
        <w:t xml:space="preserve">. An asterisk indicates significance at </w:t>
      </w:r>
      <w:r w:rsidRPr="0068608D">
        <w:rPr>
          <w:rFonts w:ascii="Minion Pro" w:hAnsi="Minion Pro" w:cs="Times New Roman"/>
          <w:i/>
          <w:lang w:val="en-GB" w:eastAsia="ko-KR"/>
        </w:rPr>
        <w:t>p</w:t>
      </w:r>
      <w:r w:rsidRPr="00034360">
        <w:rPr>
          <w:rFonts w:ascii="Minion Pro" w:hAnsi="Minion Pro" w:cs="Times New Roman"/>
          <w:lang w:val="en-GB" w:eastAsia="ko-KR"/>
        </w:rPr>
        <w:t xml:space="preserve"> &lt; 0.05.</w:t>
      </w:r>
      <w:r w:rsidR="00F25ED1">
        <w:rPr>
          <w:rFonts w:ascii="Minion Pro" w:hAnsi="Minion Pro" w:cs="Times New Roman"/>
          <w:lang w:val="en-GB" w:eastAsia="ko-KR"/>
        </w:rPr>
        <w:t xml:space="preserve"> </w:t>
      </w:r>
      <w:r w:rsidR="001D663B" w:rsidRPr="001D663B">
        <w:rPr>
          <w:rFonts w:ascii="Minion Pro" w:hAnsi="Minion Pro" w:cs="Times New Roman"/>
          <w:lang w:val="en-GB" w:eastAsia="ko-KR"/>
        </w:rPr>
        <w:t>The means (</w:t>
      </w:r>
      <w:proofErr w:type="spellStart"/>
      <w:r w:rsidR="001D663B" w:rsidRPr="001D663B">
        <w:rPr>
          <w:rFonts w:ascii="Minion Pro" w:hAnsi="Minion Pro" w:cs="Times New Roman"/>
          <w:lang w:val="en-GB" w:eastAsia="ko-KR"/>
        </w:rPr>
        <w:t>s.e.m</w:t>
      </w:r>
      <w:proofErr w:type="spellEnd"/>
      <w:r w:rsidR="001D663B" w:rsidRPr="001D663B">
        <w:rPr>
          <w:rFonts w:ascii="Minion Pro" w:hAnsi="Minion Pro" w:cs="Times New Roman"/>
          <w:lang w:val="en-GB" w:eastAsia="ko-KR"/>
        </w:rPr>
        <w:t xml:space="preserve">.) of experimental results </w:t>
      </w:r>
      <w:proofErr w:type="gramStart"/>
      <w:r w:rsidR="001D663B" w:rsidRPr="001D663B">
        <w:rPr>
          <w:rFonts w:ascii="Minion Pro" w:hAnsi="Minion Pro" w:cs="Times New Roman"/>
          <w:lang w:val="en-GB" w:eastAsia="ko-KR"/>
        </w:rPr>
        <w:t>are shown</w:t>
      </w:r>
      <w:proofErr w:type="gramEnd"/>
      <w:r w:rsidR="001D663B" w:rsidRPr="001D663B">
        <w:rPr>
          <w:rFonts w:ascii="Minion Pro" w:hAnsi="Minion Pro" w:cs="Times New Roman"/>
          <w:lang w:val="en-GB" w:eastAsia="ko-KR"/>
        </w:rPr>
        <w:t>.</w:t>
      </w:r>
    </w:p>
    <w:tbl>
      <w:tblPr>
        <w:tblStyle w:val="ac"/>
        <w:tblW w:w="9029" w:type="dxa"/>
        <w:tblInd w:w="-5" w:type="dxa"/>
        <w:tblLook w:val="04A0" w:firstRow="1" w:lastRow="0" w:firstColumn="1" w:lastColumn="0" w:noHBand="0" w:noVBand="1"/>
      </w:tblPr>
      <w:tblGrid>
        <w:gridCol w:w="4111"/>
        <w:gridCol w:w="2459"/>
        <w:gridCol w:w="2459"/>
      </w:tblGrid>
      <w:tr w:rsidR="001D663B" w:rsidRPr="00B476C8" w14:paraId="26F6A948" w14:textId="77777777" w:rsidTr="001D663B">
        <w:trPr>
          <w:trHeight w:val="454"/>
        </w:trPr>
        <w:tc>
          <w:tcPr>
            <w:tcW w:w="4111" w:type="dxa"/>
            <w:vAlign w:val="center"/>
          </w:tcPr>
          <w:p w14:paraId="4266F0F0" w14:textId="77777777" w:rsidR="001D663B" w:rsidRPr="003D15C8" w:rsidRDefault="001D663B" w:rsidP="0027709C">
            <w:pPr>
              <w:widowControl/>
              <w:jc w:val="center"/>
              <w:rPr>
                <w:rFonts w:ascii="Minion Pro" w:hAnsi="Minion Pro" w:cs="Times New Roman"/>
                <w:b/>
                <w:sz w:val="20"/>
                <w:szCs w:val="20"/>
                <w:lang w:eastAsia="ko-KR"/>
              </w:rPr>
            </w:pPr>
            <w:r>
              <w:rPr>
                <w:rFonts w:ascii="Minion Pro" w:hAnsi="Minion Pro" w:cs="Times New Roman"/>
                <w:b/>
                <w:sz w:val="20"/>
                <w:szCs w:val="20"/>
                <w:lang w:eastAsia="ko-KR"/>
              </w:rPr>
              <w:t>Measure</w:t>
            </w:r>
          </w:p>
        </w:tc>
        <w:tc>
          <w:tcPr>
            <w:tcW w:w="2459" w:type="dxa"/>
            <w:vAlign w:val="center"/>
          </w:tcPr>
          <w:p w14:paraId="023601C8" w14:textId="77777777" w:rsidR="001D663B" w:rsidRPr="003D15C8" w:rsidRDefault="001D663B" w:rsidP="0027709C">
            <w:pPr>
              <w:widowControl/>
              <w:jc w:val="center"/>
              <w:rPr>
                <w:rFonts w:ascii="Minion Pro" w:hAnsi="Minion Pro" w:cs="Times New Roman"/>
                <w:b/>
                <w:sz w:val="20"/>
                <w:szCs w:val="20"/>
                <w:lang w:eastAsia="ko-KR"/>
              </w:rPr>
            </w:pPr>
            <w:r w:rsidRPr="003D15C8">
              <w:rPr>
                <w:rFonts w:ascii="Minion Pro" w:hAnsi="Minion Pro" w:cs="Times New Roman"/>
                <w:b/>
                <w:sz w:val="20"/>
                <w:szCs w:val="20"/>
                <w:lang w:eastAsia="ko-KR"/>
              </w:rPr>
              <w:t>WL</w:t>
            </w:r>
          </w:p>
        </w:tc>
        <w:tc>
          <w:tcPr>
            <w:tcW w:w="2459" w:type="dxa"/>
            <w:vAlign w:val="center"/>
          </w:tcPr>
          <w:p w14:paraId="6CEEF9EB" w14:textId="77777777" w:rsidR="001D663B" w:rsidRPr="003D15C8" w:rsidRDefault="001D663B" w:rsidP="0027709C">
            <w:pPr>
              <w:widowControl/>
              <w:jc w:val="center"/>
              <w:rPr>
                <w:rFonts w:ascii="Minion Pro" w:hAnsi="Minion Pro" w:cs="Times New Roman"/>
                <w:b/>
                <w:sz w:val="20"/>
                <w:szCs w:val="20"/>
                <w:lang w:eastAsia="ko-KR"/>
              </w:rPr>
            </w:pPr>
            <w:r w:rsidRPr="003D15C8">
              <w:rPr>
                <w:rFonts w:ascii="Minion Pro" w:hAnsi="Minion Pro" w:cs="Times New Roman"/>
                <w:b/>
                <w:sz w:val="20"/>
                <w:szCs w:val="20"/>
                <w:lang w:eastAsia="ko-KR"/>
              </w:rPr>
              <w:t>BL</w:t>
            </w:r>
          </w:p>
        </w:tc>
      </w:tr>
      <w:tr w:rsidR="001D663B" w:rsidRPr="00B476C8" w14:paraId="23E581BA" w14:textId="77777777" w:rsidTr="001D663B">
        <w:trPr>
          <w:trHeight w:val="454"/>
        </w:trPr>
        <w:tc>
          <w:tcPr>
            <w:tcW w:w="4111" w:type="dxa"/>
            <w:vAlign w:val="center"/>
          </w:tcPr>
          <w:p w14:paraId="5FC8F1C4" w14:textId="77777777" w:rsidR="001D663B" w:rsidRPr="00B476C8" w:rsidRDefault="001D663B" w:rsidP="001D663B">
            <w:pPr>
              <w:widowControl/>
              <w:jc w:val="center"/>
              <w:rPr>
                <w:rFonts w:ascii="Minion Pro" w:hAnsi="Minion Pro" w:cs="Times New Roman"/>
                <w:sz w:val="20"/>
                <w:szCs w:val="20"/>
                <w:lang w:eastAsia="ko-KR"/>
              </w:rPr>
            </w:pPr>
            <w:r w:rsidRPr="00B476C8">
              <w:rPr>
                <w:rFonts w:ascii="Minion Pro" w:hAnsi="Minion Pro" w:cs="Times New Roman"/>
                <w:sz w:val="20"/>
                <w:szCs w:val="20"/>
                <w:lang w:eastAsia="ko-KR"/>
              </w:rPr>
              <w:t>M</w:t>
            </w:r>
            <w:r w:rsidRPr="00B476C8">
              <w:rPr>
                <w:rFonts w:ascii="Minion Pro" w:hAnsi="Minion Pro" w:cs="Times New Roman" w:hint="eastAsia"/>
                <w:sz w:val="20"/>
                <w:szCs w:val="20"/>
                <w:lang w:eastAsia="ko-KR"/>
              </w:rPr>
              <w:t>elatonin</w:t>
            </w:r>
            <w:r w:rsidRPr="00B476C8">
              <w:rPr>
                <w:rFonts w:ascii="Minion Pro" w:hAnsi="Minion Pro" w:cs="Times New Roman"/>
                <w:sz w:val="20"/>
                <w:szCs w:val="20"/>
                <w:lang w:eastAsia="ko-KR"/>
              </w:rPr>
              <w:t xml:space="preserve"> change (%)*</w:t>
            </w:r>
          </w:p>
        </w:tc>
        <w:tc>
          <w:tcPr>
            <w:tcW w:w="2459" w:type="dxa"/>
            <w:vAlign w:val="center"/>
          </w:tcPr>
          <w:p w14:paraId="3AEFD866" w14:textId="20221B49" w:rsidR="001D663B" w:rsidRPr="00B476C8" w:rsidRDefault="001D663B" w:rsidP="001D663B">
            <w:pPr>
              <w:widowControl/>
              <w:jc w:val="center"/>
              <w:rPr>
                <w:rFonts w:ascii="Minion Pro" w:hAnsi="Minion Pro" w:cs="Times New Roman"/>
                <w:sz w:val="20"/>
                <w:szCs w:val="20"/>
                <w:lang w:eastAsia="ko-KR"/>
              </w:rPr>
            </w:pPr>
            <w:r>
              <w:rPr>
                <w:rFonts w:ascii="Minion Pro" w:hAnsi="Minion Pro"/>
                <w:sz w:val="20"/>
                <w:szCs w:val="20"/>
              </w:rPr>
              <w:t>96.90</w:t>
            </w:r>
            <w:r w:rsidRPr="00550950">
              <w:rPr>
                <w:rFonts w:ascii="Minion Pro" w:hAnsi="Minion Pro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Minion Pro" w:hAnsi="Minion Pro"/>
                <w:sz w:val="20"/>
                <w:szCs w:val="20"/>
                <w:lang w:eastAsia="ko-KR"/>
              </w:rPr>
              <w:t>(</w:t>
            </w:r>
            <w:r>
              <w:rPr>
                <w:rFonts w:ascii="Minion Pro" w:hAnsi="Minion Pro"/>
                <w:sz w:val="20"/>
                <w:szCs w:val="20"/>
              </w:rPr>
              <w:t>48.79)</w:t>
            </w:r>
          </w:p>
        </w:tc>
        <w:tc>
          <w:tcPr>
            <w:tcW w:w="2459" w:type="dxa"/>
            <w:vAlign w:val="center"/>
          </w:tcPr>
          <w:p w14:paraId="1E4DA5FC" w14:textId="06B963E2" w:rsidR="001D663B" w:rsidRPr="00B476C8" w:rsidRDefault="001D663B" w:rsidP="001D663B">
            <w:pPr>
              <w:widowControl/>
              <w:jc w:val="center"/>
              <w:rPr>
                <w:rFonts w:ascii="Minion Pro" w:hAnsi="Minion Pro" w:cs="Times New Roman"/>
                <w:sz w:val="20"/>
                <w:szCs w:val="20"/>
                <w:lang w:eastAsia="ko-KR"/>
              </w:rPr>
            </w:pPr>
            <w:r>
              <w:rPr>
                <w:rFonts w:ascii="Minion Pro" w:hAnsi="Minion Pro"/>
                <w:sz w:val="20"/>
                <w:szCs w:val="20"/>
              </w:rPr>
              <w:t>34.76</w:t>
            </w:r>
            <w:r w:rsidRPr="00550950">
              <w:rPr>
                <w:rFonts w:ascii="Minion Pro" w:hAnsi="Minion Pro"/>
                <w:sz w:val="20"/>
                <w:szCs w:val="20"/>
              </w:rPr>
              <w:t xml:space="preserve"> </w:t>
            </w:r>
            <w:r>
              <w:rPr>
                <w:rFonts w:ascii="Minion Pro" w:hAnsi="Minion Pro"/>
                <w:sz w:val="20"/>
                <w:szCs w:val="20"/>
              </w:rPr>
              <w:t>(37.95)</w:t>
            </w:r>
          </w:p>
        </w:tc>
      </w:tr>
      <w:tr w:rsidR="001D663B" w:rsidRPr="00B476C8" w14:paraId="30B9352A" w14:textId="77777777" w:rsidTr="001D663B">
        <w:trPr>
          <w:trHeight w:val="454"/>
        </w:trPr>
        <w:tc>
          <w:tcPr>
            <w:tcW w:w="4111" w:type="dxa"/>
            <w:vAlign w:val="center"/>
          </w:tcPr>
          <w:p w14:paraId="36AE737E" w14:textId="77777777" w:rsidR="001D663B" w:rsidRPr="00B476C8" w:rsidRDefault="001D663B" w:rsidP="001D663B">
            <w:pPr>
              <w:widowControl/>
              <w:jc w:val="center"/>
              <w:rPr>
                <w:rFonts w:ascii="Minion Pro" w:hAnsi="Minion Pro" w:cs="Times New Roman"/>
                <w:sz w:val="20"/>
                <w:szCs w:val="20"/>
                <w:lang w:eastAsia="ko-KR"/>
              </w:rPr>
            </w:pPr>
            <w:r w:rsidRPr="00B476C8">
              <w:rPr>
                <w:rFonts w:ascii="Minion Pro" w:hAnsi="Minion Pro" w:cs="Times New Roman"/>
                <w:sz w:val="20"/>
                <w:szCs w:val="20"/>
                <w:lang w:eastAsia="ko-KR"/>
              </w:rPr>
              <w:t>C</w:t>
            </w:r>
            <w:r w:rsidRPr="00B476C8">
              <w:rPr>
                <w:rFonts w:ascii="Minion Pro" w:hAnsi="Minion Pro" w:cs="Times New Roman" w:hint="eastAsia"/>
                <w:sz w:val="20"/>
                <w:szCs w:val="20"/>
                <w:lang w:eastAsia="ko-KR"/>
              </w:rPr>
              <w:t>ortiso</w:t>
            </w:r>
            <w:r w:rsidRPr="00B476C8">
              <w:rPr>
                <w:rFonts w:ascii="Minion Pro" w:hAnsi="Minion Pro" w:cs="Times New Roman"/>
                <w:sz w:val="20"/>
                <w:szCs w:val="20"/>
                <w:lang w:eastAsia="ko-KR"/>
              </w:rPr>
              <w:t>l change (%)</w:t>
            </w:r>
          </w:p>
        </w:tc>
        <w:tc>
          <w:tcPr>
            <w:tcW w:w="2459" w:type="dxa"/>
            <w:vAlign w:val="center"/>
          </w:tcPr>
          <w:p w14:paraId="5D918815" w14:textId="69A92B5F" w:rsidR="001D663B" w:rsidRPr="00B476C8" w:rsidRDefault="001D663B" w:rsidP="001D663B">
            <w:pPr>
              <w:widowControl/>
              <w:jc w:val="center"/>
              <w:rPr>
                <w:rFonts w:ascii="Minion Pro" w:hAnsi="Minion Pro" w:cs="Times New Roman"/>
                <w:sz w:val="20"/>
                <w:szCs w:val="20"/>
                <w:lang w:eastAsia="ko-KR"/>
              </w:rPr>
            </w:pPr>
            <w:r w:rsidRPr="00550950">
              <w:rPr>
                <w:rFonts w:ascii="Minion Pro" w:hAnsi="Minion Pro"/>
                <w:sz w:val="20"/>
                <w:szCs w:val="20"/>
              </w:rPr>
              <w:t>–</w:t>
            </w:r>
            <w:r>
              <w:rPr>
                <w:rFonts w:ascii="Minion Pro" w:hAnsi="Minion Pro"/>
                <w:sz w:val="20"/>
                <w:szCs w:val="20"/>
              </w:rPr>
              <w:t>8.75</w:t>
            </w:r>
            <w:r w:rsidRPr="00550950">
              <w:rPr>
                <w:rFonts w:ascii="Minion Pro" w:hAnsi="Minion Pro"/>
                <w:sz w:val="20"/>
                <w:szCs w:val="20"/>
              </w:rPr>
              <w:t xml:space="preserve"> </w:t>
            </w:r>
            <w:r>
              <w:rPr>
                <w:rFonts w:ascii="Minion Pro" w:hAnsi="Minion Pro"/>
                <w:sz w:val="20"/>
                <w:szCs w:val="20"/>
              </w:rPr>
              <w:t>(9.58)</w:t>
            </w:r>
          </w:p>
        </w:tc>
        <w:tc>
          <w:tcPr>
            <w:tcW w:w="2459" w:type="dxa"/>
            <w:vAlign w:val="center"/>
          </w:tcPr>
          <w:p w14:paraId="331E6944" w14:textId="6CAC827D" w:rsidR="001D663B" w:rsidRPr="00B476C8" w:rsidRDefault="001D663B" w:rsidP="001D663B">
            <w:pPr>
              <w:widowControl/>
              <w:jc w:val="center"/>
              <w:rPr>
                <w:rFonts w:ascii="Minion Pro" w:hAnsi="Minion Pro" w:cs="Times New Roman"/>
                <w:sz w:val="20"/>
                <w:szCs w:val="20"/>
                <w:lang w:eastAsia="ko-KR"/>
              </w:rPr>
            </w:pPr>
            <w:r w:rsidRPr="00550950">
              <w:rPr>
                <w:rFonts w:ascii="Minion Pro" w:hAnsi="Minion Pro"/>
                <w:sz w:val="20"/>
                <w:szCs w:val="20"/>
              </w:rPr>
              <w:t>–</w:t>
            </w:r>
            <w:r>
              <w:rPr>
                <w:rFonts w:ascii="Minion Pro" w:hAnsi="Minion Pro"/>
                <w:sz w:val="20"/>
                <w:szCs w:val="20"/>
              </w:rPr>
              <w:t>26.42 (10.17)</w:t>
            </w:r>
          </w:p>
        </w:tc>
      </w:tr>
    </w:tbl>
    <w:p w14:paraId="2FA0AF04" w14:textId="77777777" w:rsidR="001D663B" w:rsidRDefault="001D663B" w:rsidP="00710E27">
      <w:pPr>
        <w:widowControl/>
        <w:spacing w:line="276" w:lineRule="auto"/>
        <w:jc w:val="both"/>
        <w:rPr>
          <w:rFonts w:ascii="Minion Pro" w:hAnsi="Minion Pro" w:cs="Times New Roman" w:hint="eastAsia"/>
          <w:lang w:val="en-GB" w:eastAsia="ko-KR"/>
        </w:rPr>
      </w:pPr>
    </w:p>
    <w:p w14:paraId="0E6ED319" w14:textId="77777777" w:rsidR="00710E27" w:rsidRPr="00710E27" w:rsidRDefault="00710E27" w:rsidP="00710E27">
      <w:pPr>
        <w:widowControl/>
        <w:spacing w:line="276" w:lineRule="auto"/>
        <w:jc w:val="both"/>
        <w:rPr>
          <w:rFonts w:ascii="Minion Pro" w:hAnsi="Minion Pro"/>
          <w:lang w:val="en-GB" w:eastAsia="ko-KR"/>
        </w:rPr>
      </w:pPr>
    </w:p>
    <w:p w14:paraId="6C4E2F05" w14:textId="0C9602E5" w:rsidR="00710E27" w:rsidRPr="00EF7E64" w:rsidRDefault="00710E27" w:rsidP="00922B39">
      <w:pPr>
        <w:widowControl/>
        <w:tabs>
          <w:tab w:val="left" w:pos="3885"/>
        </w:tabs>
        <w:spacing w:after="100" w:line="276" w:lineRule="auto"/>
        <w:jc w:val="both"/>
        <w:rPr>
          <w:rFonts w:ascii="Corbel" w:hAnsi="Corbel" w:cs="Times New Roman"/>
          <w:b/>
        </w:rPr>
      </w:pPr>
      <w:r>
        <w:rPr>
          <w:rFonts w:ascii="Corbel" w:hAnsi="Corbel" w:cs="Times New Roman" w:hint="eastAsia"/>
          <w:b/>
          <w:sz w:val="28"/>
          <w:lang w:eastAsia="ko-KR"/>
        </w:rPr>
        <w:t>S</w:t>
      </w:r>
      <w:r>
        <w:rPr>
          <w:rFonts w:ascii="Corbel" w:hAnsi="Corbel" w:cs="Times New Roman"/>
          <w:b/>
          <w:sz w:val="28"/>
          <w:lang w:eastAsia="ko-KR"/>
        </w:rPr>
        <w:t>upplementary Reference</w:t>
      </w:r>
      <w:r>
        <w:rPr>
          <w:rFonts w:ascii="Corbel" w:hAnsi="Corbel" w:cs="Times New Roman"/>
          <w:b/>
          <w:sz w:val="28"/>
          <w:lang w:eastAsia="ko-KR"/>
        </w:rPr>
        <w:tab/>
      </w:r>
    </w:p>
    <w:p w14:paraId="25EA1355" w14:textId="2BEB15F7" w:rsidR="003A3FCF" w:rsidRPr="00710E27" w:rsidRDefault="003A3FCF" w:rsidP="00710E27">
      <w:pPr>
        <w:pStyle w:val="ae"/>
        <w:numPr>
          <w:ilvl w:val="0"/>
          <w:numId w:val="1"/>
        </w:numPr>
        <w:spacing w:line="276" w:lineRule="auto"/>
        <w:ind w:leftChars="0" w:left="403" w:hanging="403"/>
        <w:jc w:val="both"/>
        <w:rPr>
          <w:rFonts w:ascii="Minion Pro" w:hAnsi="Minion Pro"/>
          <w:lang w:val="en-GB" w:eastAsia="ko-KR"/>
        </w:rPr>
      </w:pPr>
      <w:proofErr w:type="spellStart"/>
      <w:r w:rsidRPr="00710E27">
        <w:rPr>
          <w:rFonts w:ascii="Minion Pro" w:hAnsi="Minion Pro"/>
          <w:lang w:val="en-GB" w:eastAsia="ko-KR"/>
        </w:rPr>
        <w:t>Papaioannou</w:t>
      </w:r>
      <w:proofErr w:type="spellEnd"/>
      <w:r w:rsidRPr="00710E27">
        <w:rPr>
          <w:rFonts w:ascii="Minion Pro" w:hAnsi="Minion Pro"/>
          <w:lang w:val="en-GB" w:eastAsia="ko-KR"/>
        </w:rPr>
        <w:t xml:space="preserve">, I. </w:t>
      </w:r>
      <w:r w:rsidRPr="00710E27">
        <w:rPr>
          <w:rFonts w:ascii="Minion Pro" w:hAnsi="Minion Pro"/>
          <w:i/>
          <w:lang w:val="en-GB" w:eastAsia="ko-KR"/>
        </w:rPr>
        <w:t>et al</w:t>
      </w:r>
      <w:r w:rsidRPr="00710E27">
        <w:rPr>
          <w:rFonts w:ascii="Minion Pro" w:hAnsi="Minion Pro"/>
          <w:lang w:val="en-GB" w:eastAsia="ko-KR"/>
        </w:rPr>
        <w:t xml:space="preserve">. Melatonin concentration as a marker of the circadian phase in patients with obstructive sleep apnoea. </w:t>
      </w:r>
      <w:r w:rsidRPr="00710E27">
        <w:rPr>
          <w:rFonts w:ascii="Minion Pro" w:hAnsi="Minion Pro"/>
          <w:i/>
          <w:lang w:val="en-GB" w:eastAsia="ko-KR"/>
        </w:rPr>
        <w:t xml:space="preserve">Sleep </w:t>
      </w:r>
      <w:r w:rsidR="00710E27">
        <w:rPr>
          <w:rFonts w:ascii="Minion Pro" w:hAnsi="Minion Pro"/>
          <w:i/>
          <w:lang w:val="en-GB" w:eastAsia="ko-KR"/>
        </w:rPr>
        <w:t>Med.</w:t>
      </w:r>
      <w:r w:rsidRPr="00710E27">
        <w:rPr>
          <w:rFonts w:ascii="Minion Pro" w:hAnsi="Minion Pro"/>
          <w:lang w:val="en-GB" w:eastAsia="ko-KR"/>
        </w:rPr>
        <w:t xml:space="preserve"> </w:t>
      </w:r>
      <w:r w:rsidRPr="00710E27">
        <w:rPr>
          <w:rFonts w:ascii="Minion Pro" w:hAnsi="Minion Pro"/>
          <w:b/>
          <w:lang w:val="en-GB" w:eastAsia="ko-KR"/>
        </w:rPr>
        <w:t>13,</w:t>
      </w:r>
      <w:r w:rsidRPr="00710E27">
        <w:rPr>
          <w:rFonts w:ascii="Minion Pro" w:hAnsi="Minion Pro"/>
          <w:lang w:val="en-GB" w:eastAsia="ko-KR"/>
        </w:rPr>
        <w:t xml:space="preserve"> 167-171 (2012).</w:t>
      </w:r>
    </w:p>
    <w:p w14:paraId="1FF47208" w14:textId="3CB50F7A" w:rsidR="003A3FCF" w:rsidRPr="00710E27" w:rsidRDefault="003A3FCF" w:rsidP="00710E27">
      <w:pPr>
        <w:pStyle w:val="ae"/>
        <w:numPr>
          <w:ilvl w:val="0"/>
          <w:numId w:val="1"/>
        </w:numPr>
        <w:spacing w:line="276" w:lineRule="auto"/>
        <w:ind w:leftChars="0" w:left="403" w:hanging="403"/>
        <w:jc w:val="both"/>
        <w:rPr>
          <w:rFonts w:ascii="Minion Pro" w:hAnsi="Minion Pro"/>
          <w:lang w:val="en-GB" w:eastAsia="ko-KR"/>
        </w:rPr>
      </w:pPr>
      <w:r w:rsidRPr="00710E27">
        <w:rPr>
          <w:rFonts w:ascii="Minion Pro" w:hAnsi="Minion Pro"/>
          <w:lang w:val="en-GB" w:eastAsia="ko-KR"/>
        </w:rPr>
        <w:t xml:space="preserve">Berry, R. B. &amp; Wagner, M. H. </w:t>
      </w:r>
      <w:r w:rsidRPr="00710E27">
        <w:rPr>
          <w:rFonts w:ascii="Minion Pro" w:hAnsi="Minion Pro"/>
          <w:i/>
          <w:lang w:val="en-GB" w:eastAsia="ko-KR"/>
        </w:rPr>
        <w:t>Sleep Medicine Pearls</w:t>
      </w:r>
      <w:r w:rsidR="00710E27">
        <w:rPr>
          <w:rFonts w:ascii="Minion Pro" w:hAnsi="Minion Pro"/>
          <w:lang w:val="en-GB" w:eastAsia="ko-KR"/>
        </w:rPr>
        <w:t xml:space="preserve">. 3rd </w:t>
      </w:r>
      <w:proofErr w:type="spellStart"/>
      <w:r w:rsidR="00710E27">
        <w:rPr>
          <w:rFonts w:ascii="Minion Pro" w:hAnsi="Minion Pro"/>
          <w:lang w:val="en-GB" w:eastAsia="ko-KR"/>
        </w:rPr>
        <w:t>edn</w:t>
      </w:r>
      <w:proofErr w:type="spellEnd"/>
      <w:r w:rsidR="000A7EB2">
        <w:rPr>
          <w:rFonts w:ascii="Minion Pro" w:hAnsi="Minion Pro"/>
          <w:lang w:val="en-GB" w:eastAsia="ko-KR"/>
        </w:rPr>
        <w:t>, 628</w:t>
      </w:r>
      <w:r w:rsidRPr="00710E27">
        <w:rPr>
          <w:rFonts w:ascii="Minion Pro" w:hAnsi="Minion Pro"/>
          <w:lang w:val="en-GB" w:eastAsia="ko-KR"/>
        </w:rPr>
        <w:t xml:space="preserve"> (Elsevier Health Sciences, 2014).</w:t>
      </w:r>
    </w:p>
    <w:p w14:paraId="48343531" w14:textId="668BE9B5" w:rsidR="00B66401" w:rsidRPr="00C00CBE" w:rsidRDefault="003A3FCF" w:rsidP="00AE3A56">
      <w:pPr>
        <w:pStyle w:val="ae"/>
        <w:numPr>
          <w:ilvl w:val="0"/>
          <w:numId w:val="1"/>
        </w:numPr>
        <w:spacing w:line="276" w:lineRule="auto"/>
        <w:ind w:leftChars="0" w:left="403" w:hanging="403"/>
        <w:jc w:val="both"/>
        <w:rPr>
          <w:rFonts w:ascii="Minion Pro" w:hAnsi="Minion Pro" w:cs="Times New Roman"/>
          <w:lang w:eastAsia="ko-KR"/>
        </w:rPr>
      </w:pPr>
      <w:proofErr w:type="spellStart"/>
      <w:r w:rsidRPr="00C00CBE">
        <w:rPr>
          <w:rFonts w:ascii="Minion Pro" w:hAnsi="Minion Pro"/>
          <w:lang w:val="en-GB" w:eastAsia="ko-KR"/>
        </w:rPr>
        <w:t>Hofstra</w:t>
      </w:r>
      <w:proofErr w:type="spellEnd"/>
      <w:r w:rsidRPr="00C00CBE">
        <w:rPr>
          <w:rFonts w:ascii="Minion Pro" w:hAnsi="Minion Pro"/>
          <w:lang w:val="en-GB" w:eastAsia="ko-KR"/>
        </w:rPr>
        <w:t xml:space="preserve">, W. A. </w:t>
      </w:r>
      <w:r w:rsidRPr="00C00CBE">
        <w:rPr>
          <w:rFonts w:ascii="Minion Pro" w:hAnsi="Minion Pro"/>
          <w:i/>
          <w:lang w:val="en-GB" w:eastAsia="ko-KR"/>
        </w:rPr>
        <w:t>et al</w:t>
      </w:r>
      <w:r w:rsidRPr="00C00CBE">
        <w:rPr>
          <w:rFonts w:ascii="Minion Pro" w:hAnsi="Minion Pro"/>
          <w:lang w:val="en-GB" w:eastAsia="ko-KR"/>
        </w:rPr>
        <w:t xml:space="preserve">. Timing of temporal and frontal seizures in relation to the circadian phase: a prospective pilot study. </w:t>
      </w:r>
      <w:r w:rsidRPr="00C00CBE">
        <w:rPr>
          <w:rFonts w:ascii="Minion Pro" w:hAnsi="Minion Pro"/>
          <w:i/>
          <w:lang w:val="en-GB" w:eastAsia="ko-KR"/>
        </w:rPr>
        <w:t xml:space="preserve">Epilepsy </w:t>
      </w:r>
      <w:r w:rsidR="00710E27" w:rsidRPr="00C00CBE">
        <w:rPr>
          <w:rFonts w:ascii="Minion Pro" w:hAnsi="Minion Pro"/>
          <w:i/>
          <w:lang w:val="en-GB" w:eastAsia="ko-KR"/>
        </w:rPr>
        <w:t>Res.</w:t>
      </w:r>
      <w:r w:rsidRPr="00C00CBE">
        <w:rPr>
          <w:rFonts w:ascii="Minion Pro" w:hAnsi="Minion Pro"/>
          <w:lang w:val="en-GB" w:eastAsia="ko-KR"/>
        </w:rPr>
        <w:t xml:space="preserve"> </w:t>
      </w:r>
      <w:r w:rsidRPr="00C00CBE">
        <w:rPr>
          <w:rFonts w:ascii="Minion Pro" w:hAnsi="Minion Pro"/>
          <w:b/>
          <w:lang w:val="en-GB" w:eastAsia="ko-KR"/>
        </w:rPr>
        <w:t>94,</w:t>
      </w:r>
      <w:r w:rsidRPr="00C00CBE">
        <w:rPr>
          <w:rFonts w:ascii="Minion Pro" w:hAnsi="Minion Pro"/>
          <w:lang w:val="en-GB" w:eastAsia="ko-KR"/>
        </w:rPr>
        <w:t xml:space="preserve"> 158-162</w:t>
      </w:r>
      <w:r w:rsidR="00C00CBE" w:rsidRPr="00C00CBE">
        <w:rPr>
          <w:rFonts w:ascii="Minion Pro" w:hAnsi="Minion Pro"/>
          <w:lang w:val="en-GB" w:eastAsia="ko-KR"/>
        </w:rPr>
        <w:t xml:space="preserve"> (2011)</w:t>
      </w:r>
    </w:p>
    <w:sectPr w:rsidR="00B66401" w:rsidRPr="00C00CBE" w:rsidSect="00C00CBE">
      <w:footerReference w:type="default" r:id="rId8"/>
      <w:pgSz w:w="11906" w:h="16838" w:code="9"/>
      <w:pgMar w:top="1701" w:right="1440" w:bottom="1440" w:left="1440" w:header="851" w:footer="567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2FA23" w14:textId="77777777" w:rsidR="001F4CD5" w:rsidRDefault="001F4CD5">
      <w:r>
        <w:separator/>
      </w:r>
    </w:p>
  </w:endnote>
  <w:endnote w:type="continuationSeparator" w:id="0">
    <w:p w14:paraId="18B9B8EF" w14:textId="77777777" w:rsidR="001F4CD5" w:rsidRDefault="001F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4BACE" w14:textId="54171770" w:rsidR="00664178" w:rsidRDefault="00664178">
    <w:pPr>
      <w:pStyle w:val="a6"/>
      <w:jc w:val="center"/>
    </w:pPr>
  </w:p>
  <w:p w14:paraId="28DF6F2B" w14:textId="77777777" w:rsidR="00664178" w:rsidRDefault="0066417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1AC74" w14:textId="77777777" w:rsidR="001F4CD5" w:rsidRDefault="001F4CD5">
      <w:r>
        <w:separator/>
      </w:r>
    </w:p>
  </w:footnote>
  <w:footnote w:type="continuationSeparator" w:id="0">
    <w:p w14:paraId="4BC10C1C" w14:textId="77777777" w:rsidR="001F4CD5" w:rsidRDefault="001F4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81A5C"/>
    <w:multiLevelType w:val="hybridMultilevel"/>
    <w:tmpl w:val="CBCA9A9A"/>
    <w:lvl w:ilvl="0" w:tplc="35729EA2">
      <w:start w:val="1"/>
      <w:numFmt w:val="decimal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5D641D64"/>
    <w:multiLevelType w:val="hybridMultilevel"/>
    <w:tmpl w:val="F9DAEAA6"/>
    <w:lvl w:ilvl="0" w:tplc="3FEEE6D4">
      <w:start w:val="1"/>
      <w:numFmt w:val="decimal"/>
      <w:lvlText w:val="%1"/>
      <w:lvlJc w:val="left"/>
      <w:pPr>
        <w:ind w:left="1195" w:hanging="7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t0zfsxjaa92wepd9dppe55swz2vdfppr9t&quot;&gt;melatonin&lt;record-ids&gt;&lt;item&gt;435&lt;/item&gt;&lt;item&gt;444&lt;/item&gt;&lt;item&gt;446&lt;/item&gt;&lt;/record-ids&gt;&lt;/item&gt;&lt;/Libraries&gt;"/>
  </w:docVars>
  <w:rsids>
    <w:rsidRoot w:val="00D97C3B"/>
    <w:rsid w:val="0000256B"/>
    <w:rsid w:val="000138C7"/>
    <w:rsid w:val="00014D1B"/>
    <w:rsid w:val="00021967"/>
    <w:rsid w:val="00023BC4"/>
    <w:rsid w:val="00024F37"/>
    <w:rsid w:val="00031DF1"/>
    <w:rsid w:val="00035D11"/>
    <w:rsid w:val="000361C2"/>
    <w:rsid w:val="00043E46"/>
    <w:rsid w:val="0004467A"/>
    <w:rsid w:val="00045634"/>
    <w:rsid w:val="00046593"/>
    <w:rsid w:val="00051788"/>
    <w:rsid w:val="00052A0B"/>
    <w:rsid w:val="000537A1"/>
    <w:rsid w:val="000629DE"/>
    <w:rsid w:val="00067D7B"/>
    <w:rsid w:val="00071100"/>
    <w:rsid w:val="00075156"/>
    <w:rsid w:val="00075ABF"/>
    <w:rsid w:val="000764C4"/>
    <w:rsid w:val="00082E65"/>
    <w:rsid w:val="00082ECA"/>
    <w:rsid w:val="00085423"/>
    <w:rsid w:val="000864A5"/>
    <w:rsid w:val="00093C18"/>
    <w:rsid w:val="000941C4"/>
    <w:rsid w:val="000A0BD7"/>
    <w:rsid w:val="000A4669"/>
    <w:rsid w:val="000A7EB2"/>
    <w:rsid w:val="000B12B1"/>
    <w:rsid w:val="000B411D"/>
    <w:rsid w:val="000C3401"/>
    <w:rsid w:val="000C6B64"/>
    <w:rsid w:val="000D344D"/>
    <w:rsid w:val="000D5EC7"/>
    <w:rsid w:val="000E05C0"/>
    <w:rsid w:val="000E6FFE"/>
    <w:rsid w:val="000F29EC"/>
    <w:rsid w:val="00107B02"/>
    <w:rsid w:val="00113DF0"/>
    <w:rsid w:val="00115903"/>
    <w:rsid w:val="00115EC9"/>
    <w:rsid w:val="00117498"/>
    <w:rsid w:val="00117690"/>
    <w:rsid w:val="001234F4"/>
    <w:rsid w:val="001252C4"/>
    <w:rsid w:val="00135420"/>
    <w:rsid w:val="00143FC0"/>
    <w:rsid w:val="00150885"/>
    <w:rsid w:val="00152FDE"/>
    <w:rsid w:val="00154863"/>
    <w:rsid w:val="00161A8C"/>
    <w:rsid w:val="00167CCC"/>
    <w:rsid w:val="00171326"/>
    <w:rsid w:val="00174857"/>
    <w:rsid w:val="00175303"/>
    <w:rsid w:val="001757C6"/>
    <w:rsid w:val="00175C82"/>
    <w:rsid w:val="00181DDC"/>
    <w:rsid w:val="00183A07"/>
    <w:rsid w:val="00192C6F"/>
    <w:rsid w:val="0019794C"/>
    <w:rsid w:val="001A2679"/>
    <w:rsid w:val="001A68A5"/>
    <w:rsid w:val="001B03EE"/>
    <w:rsid w:val="001B53AF"/>
    <w:rsid w:val="001B728A"/>
    <w:rsid w:val="001C318C"/>
    <w:rsid w:val="001C4022"/>
    <w:rsid w:val="001C7408"/>
    <w:rsid w:val="001D117D"/>
    <w:rsid w:val="001D1B0A"/>
    <w:rsid w:val="001D663B"/>
    <w:rsid w:val="001E4D4E"/>
    <w:rsid w:val="001F2E24"/>
    <w:rsid w:val="001F4CD5"/>
    <w:rsid w:val="00200D4B"/>
    <w:rsid w:val="00201A76"/>
    <w:rsid w:val="002020E6"/>
    <w:rsid w:val="0020588B"/>
    <w:rsid w:val="00213C32"/>
    <w:rsid w:val="002174A9"/>
    <w:rsid w:val="002237F7"/>
    <w:rsid w:val="00227284"/>
    <w:rsid w:val="00227490"/>
    <w:rsid w:val="002360DC"/>
    <w:rsid w:val="002367CD"/>
    <w:rsid w:val="002370F0"/>
    <w:rsid w:val="0024185A"/>
    <w:rsid w:val="00244DD3"/>
    <w:rsid w:val="00251039"/>
    <w:rsid w:val="00252595"/>
    <w:rsid w:val="002676FC"/>
    <w:rsid w:val="00273589"/>
    <w:rsid w:val="00274A86"/>
    <w:rsid w:val="00275D48"/>
    <w:rsid w:val="00282540"/>
    <w:rsid w:val="002836E9"/>
    <w:rsid w:val="00284061"/>
    <w:rsid w:val="00287FFD"/>
    <w:rsid w:val="00291E6B"/>
    <w:rsid w:val="00292A89"/>
    <w:rsid w:val="002A6342"/>
    <w:rsid w:val="002B1212"/>
    <w:rsid w:val="002B5563"/>
    <w:rsid w:val="002B6801"/>
    <w:rsid w:val="002C04FA"/>
    <w:rsid w:val="002C33D3"/>
    <w:rsid w:val="002C768B"/>
    <w:rsid w:val="002D6E13"/>
    <w:rsid w:val="002D78F2"/>
    <w:rsid w:val="002E578E"/>
    <w:rsid w:val="002F3858"/>
    <w:rsid w:val="002F562F"/>
    <w:rsid w:val="002F7216"/>
    <w:rsid w:val="0030003B"/>
    <w:rsid w:val="00300A21"/>
    <w:rsid w:val="00303790"/>
    <w:rsid w:val="0030434D"/>
    <w:rsid w:val="00310122"/>
    <w:rsid w:val="003107D1"/>
    <w:rsid w:val="00313363"/>
    <w:rsid w:val="00317715"/>
    <w:rsid w:val="00321564"/>
    <w:rsid w:val="003314E3"/>
    <w:rsid w:val="003454AF"/>
    <w:rsid w:val="0034673E"/>
    <w:rsid w:val="00346EBA"/>
    <w:rsid w:val="00350421"/>
    <w:rsid w:val="00352CDB"/>
    <w:rsid w:val="003550E9"/>
    <w:rsid w:val="00360857"/>
    <w:rsid w:val="00360B9C"/>
    <w:rsid w:val="003867C4"/>
    <w:rsid w:val="00386876"/>
    <w:rsid w:val="00390FA0"/>
    <w:rsid w:val="0039139A"/>
    <w:rsid w:val="003932AA"/>
    <w:rsid w:val="003935C9"/>
    <w:rsid w:val="00393F0A"/>
    <w:rsid w:val="00397739"/>
    <w:rsid w:val="003A0363"/>
    <w:rsid w:val="003A0388"/>
    <w:rsid w:val="003A3697"/>
    <w:rsid w:val="003A3FCF"/>
    <w:rsid w:val="003A4A80"/>
    <w:rsid w:val="003A6735"/>
    <w:rsid w:val="003A6BDE"/>
    <w:rsid w:val="003A70CC"/>
    <w:rsid w:val="003A7D83"/>
    <w:rsid w:val="003B2216"/>
    <w:rsid w:val="003B440D"/>
    <w:rsid w:val="003B4C28"/>
    <w:rsid w:val="003C08A5"/>
    <w:rsid w:val="003E1639"/>
    <w:rsid w:val="003E2F8F"/>
    <w:rsid w:val="003E36A6"/>
    <w:rsid w:val="003E6742"/>
    <w:rsid w:val="003F03AE"/>
    <w:rsid w:val="003F0C71"/>
    <w:rsid w:val="003F3129"/>
    <w:rsid w:val="003F3E11"/>
    <w:rsid w:val="00403378"/>
    <w:rsid w:val="00404409"/>
    <w:rsid w:val="0040678C"/>
    <w:rsid w:val="00406DC9"/>
    <w:rsid w:val="00406EE8"/>
    <w:rsid w:val="00427391"/>
    <w:rsid w:val="00443815"/>
    <w:rsid w:val="004543D1"/>
    <w:rsid w:val="00460A5A"/>
    <w:rsid w:val="00463B21"/>
    <w:rsid w:val="00480B6A"/>
    <w:rsid w:val="00483BCD"/>
    <w:rsid w:val="004879DC"/>
    <w:rsid w:val="004933AC"/>
    <w:rsid w:val="0049416B"/>
    <w:rsid w:val="004945A7"/>
    <w:rsid w:val="00494F59"/>
    <w:rsid w:val="004A0EB0"/>
    <w:rsid w:val="004A1AEF"/>
    <w:rsid w:val="004A1D4E"/>
    <w:rsid w:val="004B2B3E"/>
    <w:rsid w:val="004B58F8"/>
    <w:rsid w:val="004C63E9"/>
    <w:rsid w:val="004D2724"/>
    <w:rsid w:val="004D55B9"/>
    <w:rsid w:val="004E1F80"/>
    <w:rsid w:val="004E1FD4"/>
    <w:rsid w:val="004E4EB1"/>
    <w:rsid w:val="004E6EE8"/>
    <w:rsid w:val="004E7787"/>
    <w:rsid w:val="004F444A"/>
    <w:rsid w:val="004F58A4"/>
    <w:rsid w:val="004F60AB"/>
    <w:rsid w:val="00502433"/>
    <w:rsid w:val="0050400D"/>
    <w:rsid w:val="0050564A"/>
    <w:rsid w:val="00510A18"/>
    <w:rsid w:val="00514E14"/>
    <w:rsid w:val="00517024"/>
    <w:rsid w:val="005223A3"/>
    <w:rsid w:val="00523524"/>
    <w:rsid w:val="005251BF"/>
    <w:rsid w:val="00530CB4"/>
    <w:rsid w:val="00532EBC"/>
    <w:rsid w:val="0053677F"/>
    <w:rsid w:val="005419F2"/>
    <w:rsid w:val="00545439"/>
    <w:rsid w:val="00550950"/>
    <w:rsid w:val="005541CD"/>
    <w:rsid w:val="005635B7"/>
    <w:rsid w:val="005651B0"/>
    <w:rsid w:val="005677C3"/>
    <w:rsid w:val="005706D8"/>
    <w:rsid w:val="00571FF6"/>
    <w:rsid w:val="00573EAC"/>
    <w:rsid w:val="00581EF9"/>
    <w:rsid w:val="0058300E"/>
    <w:rsid w:val="0058319E"/>
    <w:rsid w:val="00587AC7"/>
    <w:rsid w:val="00593C6C"/>
    <w:rsid w:val="00593EBA"/>
    <w:rsid w:val="00594FFD"/>
    <w:rsid w:val="0059711A"/>
    <w:rsid w:val="005A053A"/>
    <w:rsid w:val="005A3EB8"/>
    <w:rsid w:val="005A4915"/>
    <w:rsid w:val="005A7751"/>
    <w:rsid w:val="005A7E91"/>
    <w:rsid w:val="005B30A7"/>
    <w:rsid w:val="005B4B0E"/>
    <w:rsid w:val="005C0303"/>
    <w:rsid w:val="005C2F77"/>
    <w:rsid w:val="005C67D8"/>
    <w:rsid w:val="005D5623"/>
    <w:rsid w:val="005E48DC"/>
    <w:rsid w:val="005E5252"/>
    <w:rsid w:val="005F1B9F"/>
    <w:rsid w:val="005F245A"/>
    <w:rsid w:val="005F26F7"/>
    <w:rsid w:val="005F3C41"/>
    <w:rsid w:val="005F65B7"/>
    <w:rsid w:val="005F7FD6"/>
    <w:rsid w:val="00610A5B"/>
    <w:rsid w:val="00616211"/>
    <w:rsid w:val="006167FA"/>
    <w:rsid w:val="006212FC"/>
    <w:rsid w:val="0062632B"/>
    <w:rsid w:val="00632CBA"/>
    <w:rsid w:val="00633C55"/>
    <w:rsid w:val="0064189C"/>
    <w:rsid w:val="00642E3C"/>
    <w:rsid w:val="006457AF"/>
    <w:rsid w:val="006515BB"/>
    <w:rsid w:val="00656736"/>
    <w:rsid w:val="00663F47"/>
    <w:rsid w:val="00664178"/>
    <w:rsid w:val="006661A0"/>
    <w:rsid w:val="00667214"/>
    <w:rsid w:val="00674205"/>
    <w:rsid w:val="006775D1"/>
    <w:rsid w:val="00682F6C"/>
    <w:rsid w:val="00684E59"/>
    <w:rsid w:val="00686577"/>
    <w:rsid w:val="00692430"/>
    <w:rsid w:val="00692B8D"/>
    <w:rsid w:val="0069472F"/>
    <w:rsid w:val="006948ED"/>
    <w:rsid w:val="00694E49"/>
    <w:rsid w:val="00695904"/>
    <w:rsid w:val="006A0658"/>
    <w:rsid w:val="006A2775"/>
    <w:rsid w:val="006A71EC"/>
    <w:rsid w:val="006B1FED"/>
    <w:rsid w:val="006B303B"/>
    <w:rsid w:val="006B5862"/>
    <w:rsid w:val="006B6036"/>
    <w:rsid w:val="006C1FE0"/>
    <w:rsid w:val="006C4435"/>
    <w:rsid w:val="006C4774"/>
    <w:rsid w:val="006C4B6B"/>
    <w:rsid w:val="006C599A"/>
    <w:rsid w:val="006C741C"/>
    <w:rsid w:val="006D29B5"/>
    <w:rsid w:val="006D30F1"/>
    <w:rsid w:val="006D3895"/>
    <w:rsid w:val="006D4AAD"/>
    <w:rsid w:val="006D58BA"/>
    <w:rsid w:val="006E430F"/>
    <w:rsid w:val="006F0AD7"/>
    <w:rsid w:val="006F0F21"/>
    <w:rsid w:val="006F593A"/>
    <w:rsid w:val="006F7AD6"/>
    <w:rsid w:val="00705EC0"/>
    <w:rsid w:val="00710E27"/>
    <w:rsid w:val="00710FD2"/>
    <w:rsid w:val="0071259A"/>
    <w:rsid w:val="0071568E"/>
    <w:rsid w:val="00716C28"/>
    <w:rsid w:val="00720624"/>
    <w:rsid w:val="00724730"/>
    <w:rsid w:val="00726B75"/>
    <w:rsid w:val="00734352"/>
    <w:rsid w:val="00735770"/>
    <w:rsid w:val="00746B73"/>
    <w:rsid w:val="00751F0E"/>
    <w:rsid w:val="0075296B"/>
    <w:rsid w:val="007533F1"/>
    <w:rsid w:val="00753F59"/>
    <w:rsid w:val="00761123"/>
    <w:rsid w:val="00762761"/>
    <w:rsid w:val="00762D42"/>
    <w:rsid w:val="007649BC"/>
    <w:rsid w:val="00767B59"/>
    <w:rsid w:val="00770488"/>
    <w:rsid w:val="00772AAC"/>
    <w:rsid w:val="00773929"/>
    <w:rsid w:val="00774797"/>
    <w:rsid w:val="00780A19"/>
    <w:rsid w:val="00782126"/>
    <w:rsid w:val="00782448"/>
    <w:rsid w:val="00783259"/>
    <w:rsid w:val="00797CE8"/>
    <w:rsid w:val="00797E6B"/>
    <w:rsid w:val="007A37EE"/>
    <w:rsid w:val="007B7F26"/>
    <w:rsid w:val="007C2D76"/>
    <w:rsid w:val="007C639A"/>
    <w:rsid w:val="007C7A6A"/>
    <w:rsid w:val="007D3FF8"/>
    <w:rsid w:val="007E2DAD"/>
    <w:rsid w:val="007E4A17"/>
    <w:rsid w:val="007F001E"/>
    <w:rsid w:val="007F254B"/>
    <w:rsid w:val="007F4EF1"/>
    <w:rsid w:val="008079EC"/>
    <w:rsid w:val="0081192D"/>
    <w:rsid w:val="00811A1C"/>
    <w:rsid w:val="00813DC9"/>
    <w:rsid w:val="00813F16"/>
    <w:rsid w:val="00814659"/>
    <w:rsid w:val="00816175"/>
    <w:rsid w:val="008174EC"/>
    <w:rsid w:val="00817897"/>
    <w:rsid w:val="00821259"/>
    <w:rsid w:val="00824174"/>
    <w:rsid w:val="008242E4"/>
    <w:rsid w:val="008273F7"/>
    <w:rsid w:val="00832D84"/>
    <w:rsid w:val="0083390E"/>
    <w:rsid w:val="008344AD"/>
    <w:rsid w:val="00835111"/>
    <w:rsid w:val="00841B2E"/>
    <w:rsid w:val="008454BC"/>
    <w:rsid w:val="0086206B"/>
    <w:rsid w:val="00864660"/>
    <w:rsid w:val="00864B53"/>
    <w:rsid w:val="00865BEB"/>
    <w:rsid w:val="00874F8C"/>
    <w:rsid w:val="008751F0"/>
    <w:rsid w:val="00875361"/>
    <w:rsid w:val="00877687"/>
    <w:rsid w:val="0088530B"/>
    <w:rsid w:val="0088530C"/>
    <w:rsid w:val="008912C2"/>
    <w:rsid w:val="008942D8"/>
    <w:rsid w:val="00894FA5"/>
    <w:rsid w:val="00896F7A"/>
    <w:rsid w:val="008A349B"/>
    <w:rsid w:val="008A42DD"/>
    <w:rsid w:val="008A447F"/>
    <w:rsid w:val="008A75B6"/>
    <w:rsid w:val="008B368F"/>
    <w:rsid w:val="008B45A0"/>
    <w:rsid w:val="008B491E"/>
    <w:rsid w:val="008C147A"/>
    <w:rsid w:val="008C3750"/>
    <w:rsid w:val="008C57CA"/>
    <w:rsid w:val="008D229A"/>
    <w:rsid w:val="008D76EE"/>
    <w:rsid w:val="008D78ED"/>
    <w:rsid w:val="008F196D"/>
    <w:rsid w:val="008F75D1"/>
    <w:rsid w:val="008F7D49"/>
    <w:rsid w:val="009061F1"/>
    <w:rsid w:val="00906EEF"/>
    <w:rsid w:val="00910C51"/>
    <w:rsid w:val="00913415"/>
    <w:rsid w:val="0091481F"/>
    <w:rsid w:val="00915212"/>
    <w:rsid w:val="009154BE"/>
    <w:rsid w:val="00915F85"/>
    <w:rsid w:val="00917CC0"/>
    <w:rsid w:val="00922B39"/>
    <w:rsid w:val="00926493"/>
    <w:rsid w:val="00926FC8"/>
    <w:rsid w:val="0093181C"/>
    <w:rsid w:val="0094108D"/>
    <w:rsid w:val="00942A57"/>
    <w:rsid w:val="009443D2"/>
    <w:rsid w:val="00947553"/>
    <w:rsid w:val="00950E8B"/>
    <w:rsid w:val="0095414C"/>
    <w:rsid w:val="00956506"/>
    <w:rsid w:val="00956B04"/>
    <w:rsid w:val="00956D6F"/>
    <w:rsid w:val="00964562"/>
    <w:rsid w:val="00966177"/>
    <w:rsid w:val="00966D04"/>
    <w:rsid w:val="00976A80"/>
    <w:rsid w:val="0098301C"/>
    <w:rsid w:val="0098462D"/>
    <w:rsid w:val="009A0E94"/>
    <w:rsid w:val="009A4189"/>
    <w:rsid w:val="009A71A2"/>
    <w:rsid w:val="009A725B"/>
    <w:rsid w:val="009B1906"/>
    <w:rsid w:val="009B38AF"/>
    <w:rsid w:val="009B4352"/>
    <w:rsid w:val="009C28BD"/>
    <w:rsid w:val="009C36CE"/>
    <w:rsid w:val="009C4FD6"/>
    <w:rsid w:val="009C5170"/>
    <w:rsid w:val="009C68D4"/>
    <w:rsid w:val="009C738F"/>
    <w:rsid w:val="009D167B"/>
    <w:rsid w:val="009D2E27"/>
    <w:rsid w:val="009D6777"/>
    <w:rsid w:val="009E0677"/>
    <w:rsid w:val="009E4975"/>
    <w:rsid w:val="009E5A82"/>
    <w:rsid w:val="009E715C"/>
    <w:rsid w:val="009F265E"/>
    <w:rsid w:val="009F3D08"/>
    <w:rsid w:val="00A026AA"/>
    <w:rsid w:val="00A03607"/>
    <w:rsid w:val="00A1389C"/>
    <w:rsid w:val="00A15817"/>
    <w:rsid w:val="00A166EF"/>
    <w:rsid w:val="00A16F25"/>
    <w:rsid w:val="00A24BF7"/>
    <w:rsid w:val="00A3145A"/>
    <w:rsid w:val="00A32473"/>
    <w:rsid w:val="00A33C70"/>
    <w:rsid w:val="00A368CB"/>
    <w:rsid w:val="00A37D59"/>
    <w:rsid w:val="00A40FA3"/>
    <w:rsid w:val="00A41066"/>
    <w:rsid w:val="00A41E2B"/>
    <w:rsid w:val="00A438AA"/>
    <w:rsid w:val="00A4538B"/>
    <w:rsid w:val="00A52480"/>
    <w:rsid w:val="00A54BE2"/>
    <w:rsid w:val="00A64C9A"/>
    <w:rsid w:val="00A64ED3"/>
    <w:rsid w:val="00A659A4"/>
    <w:rsid w:val="00A74694"/>
    <w:rsid w:val="00A81106"/>
    <w:rsid w:val="00A8469B"/>
    <w:rsid w:val="00A914F8"/>
    <w:rsid w:val="00A974DC"/>
    <w:rsid w:val="00AA2BD4"/>
    <w:rsid w:val="00AB0055"/>
    <w:rsid w:val="00AB0DFC"/>
    <w:rsid w:val="00AB1457"/>
    <w:rsid w:val="00AB2E40"/>
    <w:rsid w:val="00AB587D"/>
    <w:rsid w:val="00AB78E6"/>
    <w:rsid w:val="00AC16FE"/>
    <w:rsid w:val="00AC4520"/>
    <w:rsid w:val="00AC4BD8"/>
    <w:rsid w:val="00AC5435"/>
    <w:rsid w:val="00AC6CFA"/>
    <w:rsid w:val="00AD786A"/>
    <w:rsid w:val="00AE2D95"/>
    <w:rsid w:val="00AE3A56"/>
    <w:rsid w:val="00AE4665"/>
    <w:rsid w:val="00AE526A"/>
    <w:rsid w:val="00AF2A95"/>
    <w:rsid w:val="00AF2C95"/>
    <w:rsid w:val="00B00929"/>
    <w:rsid w:val="00B039E6"/>
    <w:rsid w:val="00B07ACB"/>
    <w:rsid w:val="00B07C3B"/>
    <w:rsid w:val="00B1227F"/>
    <w:rsid w:val="00B26F8C"/>
    <w:rsid w:val="00B2741B"/>
    <w:rsid w:val="00B2761D"/>
    <w:rsid w:val="00B30786"/>
    <w:rsid w:val="00B333E1"/>
    <w:rsid w:val="00B40CC7"/>
    <w:rsid w:val="00B47B5C"/>
    <w:rsid w:val="00B50BA1"/>
    <w:rsid w:val="00B5156F"/>
    <w:rsid w:val="00B52588"/>
    <w:rsid w:val="00B5728A"/>
    <w:rsid w:val="00B61C38"/>
    <w:rsid w:val="00B65484"/>
    <w:rsid w:val="00B65B95"/>
    <w:rsid w:val="00B66401"/>
    <w:rsid w:val="00B67D00"/>
    <w:rsid w:val="00B729FA"/>
    <w:rsid w:val="00B72B73"/>
    <w:rsid w:val="00B75F57"/>
    <w:rsid w:val="00B84DD6"/>
    <w:rsid w:val="00B92C75"/>
    <w:rsid w:val="00B95FDA"/>
    <w:rsid w:val="00BA1BB3"/>
    <w:rsid w:val="00BA3405"/>
    <w:rsid w:val="00BB5B25"/>
    <w:rsid w:val="00BB7008"/>
    <w:rsid w:val="00BC3065"/>
    <w:rsid w:val="00BC56CE"/>
    <w:rsid w:val="00BC6B98"/>
    <w:rsid w:val="00BD2B49"/>
    <w:rsid w:val="00BD5D4D"/>
    <w:rsid w:val="00BE4973"/>
    <w:rsid w:val="00BF4CA1"/>
    <w:rsid w:val="00BF768C"/>
    <w:rsid w:val="00C00BA9"/>
    <w:rsid w:val="00C00CBE"/>
    <w:rsid w:val="00C017E8"/>
    <w:rsid w:val="00C01BA4"/>
    <w:rsid w:val="00C02EA4"/>
    <w:rsid w:val="00C04C98"/>
    <w:rsid w:val="00C0700F"/>
    <w:rsid w:val="00C0762E"/>
    <w:rsid w:val="00C112CA"/>
    <w:rsid w:val="00C12686"/>
    <w:rsid w:val="00C15044"/>
    <w:rsid w:val="00C161DE"/>
    <w:rsid w:val="00C25895"/>
    <w:rsid w:val="00C25E26"/>
    <w:rsid w:val="00C3004B"/>
    <w:rsid w:val="00C4272D"/>
    <w:rsid w:val="00C50C4E"/>
    <w:rsid w:val="00C54F47"/>
    <w:rsid w:val="00C636A2"/>
    <w:rsid w:val="00C66596"/>
    <w:rsid w:val="00C66DFD"/>
    <w:rsid w:val="00C70417"/>
    <w:rsid w:val="00C72133"/>
    <w:rsid w:val="00C727C0"/>
    <w:rsid w:val="00C73D3D"/>
    <w:rsid w:val="00C8003D"/>
    <w:rsid w:val="00C9370B"/>
    <w:rsid w:val="00CA117C"/>
    <w:rsid w:val="00CA3ABC"/>
    <w:rsid w:val="00CA581E"/>
    <w:rsid w:val="00CA5A09"/>
    <w:rsid w:val="00CB076F"/>
    <w:rsid w:val="00CB6084"/>
    <w:rsid w:val="00CB60C2"/>
    <w:rsid w:val="00CC0F5A"/>
    <w:rsid w:val="00CC17A2"/>
    <w:rsid w:val="00CC62AE"/>
    <w:rsid w:val="00CC6512"/>
    <w:rsid w:val="00CD0229"/>
    <w:rsid w:val="00CD071A"/>
    <w:rsid w:val="00CD2DF2"/>
    <w:rsid w:val="00CD4DDC"/>
    <w:rsid w:val="00CE0FE4"/>
    <w:rsid w:val="00CE1245"/>
    <w:rsid w:val="00CE1AB8"/>
    <w:rsid w:val="00CE23B8"/>
    <w:rsid w:val="00CE7181"/>
    <w:rsid w:val="00CF2BCE"/>
    <w:rsid w:val="00CF3863"/>
    <w:rsid w:val="00D005D5"/>
    <w:rsid w:val="00D03DA8"/>
    <w:rsid w:val="00D04EF3"/>
    <w:rsid w:val="00D058E6"/>
    <w:rsid w:val="00D06719"/>
    <w:rsid w:val="00D10508"/>
    <w:rsid w:val="00D11852"/>
    <w:rsid w:val="00D13289"/>
    <w:rsid w:val="00D23FD0"/>
    <w:rsid w:val="00D26335"/>
    <w:rsid w:val="00D30777"/>
    <w:rsid w:val="00D31807"/>
    <w:rsid w:val="00D36EC5"/>
    <w:rsid w:val="00D44C7B"/>
    <w:rsid w:val="00D50C03"/>
    <w:rsid w:val="00D51527"/>
    <w:rsid w:val="00D60716"/>
    <w:rsid w:val="00D613FC"/>
    <w:rsid w:val="00D6326A"/>
    <w:rsid w:val="00D711A1"/>
    <w:rsid w:val="00D8167B"/>
    <w:rsid w:val="00D872C5"/>
    <w:rsid w:val="00D90AC6"/>
    <w:rsid w:val="00D97C3B"/>
    <w:rsid w:val="00DA38EF"/>
    <w:rsid w:val="00DA59E0"/>
    <w:rsid w:val="00DA60FC"/>
    <w:rsid w:val="00DB3701"/>
    <w:rsid w:val="00DB4FAF"/>
    <w:rsid w:val="00DC387F"/>
    <w:rsid w:val="00DD3F1C"/>
    <w:rsid w:val="00DE06C5"/>
    <w:rsid w:val="00DE06DB"/>
    <w:rsid w:val="00DE6792"/>
    <w:rsid w:val="00DF1552"/>
    <w:rsid w:val="00DF216C"/>
    <w:rsid w:val="00DF2D63"/>
    <w:rsid w:val="00E07649"/>
    <w:rsid w:val="00E10E95"/>
    <w:rsid w:val="00E17E77"/>
    <w:rsid w:val="00E2122B"/>
    <w:rsid w:val="00E248D3"/>
    <w:rsid w:val="00E254DD"/>
    <w:rsid w:val="00E33EB7"/>
    <w:rsid w:val="00E33F85"/>
    <w:rsid w:val="00E352BC"/>
    <w:rsid w:val="00E41A49"/>
    <w:rsid w:val="00E41C67"/>
    <w:rsid w:val="00E47CCF"/>
    <w:rsid w:val="00E47FD2"/>
    <w:rsid w:val="00E53E93"/>
    <w:rsid w:val="00E57349"/>
    <w:rsid w:val="00E634C3"/>
    <w:rsid w:val="00E73A1B"/>
    <w:rsid w:val="00E90ED7"/>
    <w:rsid w:val="00E91DE9"/>
    <w:rsid w:val="00EA2248"/>
    <w:rsid w:val="00EA5B66"/>
    <w:rsid w:val="00EA7BD6"/>
    <w:rsid w:val="00EB211B"/>
    <w:rsid w:val="00EB610E"/>
    <w:rsid w:val="00EC52A1"/>
    <w:rsid w:val="00EC5CA6"/>
    <w:rsid w:val="00ED5817"/>
    <w:rsid w:val="00ED642F"/>
    <w:rsid w:val="00EE0FFC"/>
    <w:rsid w:val="00EE13B4"/>
    <w:rsid w:val="00EE2D02"/>
    <w:rsid w:val="00EF7E64"/>
    <w:rsid w:val="00F01253"/>
    <w:rsid w:val="00F01B3C"/>
    <w:rsid w:val="00F03BAF"/>
    <w:rsid w:val="00F06934"/>
    <w:rsid w:val="00F10279"/>
    <w:rsid w:val="00F1381A"/>
    <w:rsid w:val="00F142C6"/>
    <w:rsid w:val="00F14459"/>
    <w:rsid w:val="00F15BC5"/>
    <w:rsid w:val="00F16CB7"/>
    <w:rsid w:val="00F1708A"/>
    <w:rsid w:val="00F178B1"/>
    <w:rsid w:val="00F22CB6"/>
    <w:rsid w:val="00F2347A"/>
    <w:rsid w:val="00F2580A"/>
    <w:rsid w:val="00F25ED1"/>
    <w:rsid w:val="00F37D07"/>
    <w:rsid w:val="00F427F7"/>
    <w:rsid w:val="00F471B7"/>
    <w:rsid w:val="00F52BDF"/>
    <w:rsid w:val="00F63422"/>
    <w:rsid w:val="00F64186"/>
    <w:rsid w:val="00F649AE"/>
    <w:rsid w:val="00F7095C"/>
    <w:rsid w:val="00F71937"/>
    <w:rsid w:val="00F73785"/>
    <w:rsid w:val="00F74F52"/>
    <w:rsid w:val="00F76CC4"/>
    <w:rsid w:val="00F771F1"/>
    <w:rsid w:val="00F77B49"/>
    <w:rsid w:val="00F77C2C"/>
    <w:rsid w:val="00F80A85"/>
    <w:rsid w:val="00F846E8"/>
    <w:rsid w:val="00F8673F"/>
    <w:rsid w:val="00F93131"/>
    <w:rsid w:val="00F93FF9"/>
    <w:rsid w:val="00F959AE"/>
    <w:rsid w:val="00F961EB"/>
    <w:rsid w:val="00F96587"/>
    <w:rsid w:val="00FA4022"/>
    <w:rsid w:val="00FC0599"/>
    <w:rsid w:val="00FC0F2A"/>
    <w:rsid w:val="00FD1BAC"/>
    <w:rsid w:val="00FD3B32"/>
    <w:rsid w:val="00FE059F"/>
    <w:rsid w:val="00FE108F"/>
    <w:rsid w:val="00FE51AC"/>
    <w:rsid w:val="00FE76D8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7F77A0"/>
  <w15:docId w15:val="{2741419C-0967-4A62-93E6-0ACCFFDE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97C3B"/>
    <w:pPr>
      <w:widowControl w:val="0"/>
      <w:spacing w:after="0" w:line="240" w:lineRule="auto"/>
      <w:jc w:val="left"/>
    </w:pPr>
    <w:rPr>
      <w:rFonts w:ascii="Times New Roman" w:hAnsi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7C3B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D97C3B"/>
    <w:pPr>
      <w:jc w:val="center"/>
    </w:pPr>
    <w:rPr>
      <w:rFonts w:eastAsia="맑은 고딕" w:cs="Times New Roman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D97C3B"/>
    <w:rPr>
      <w:rFonts w:ascii="Times New Roman" w:eastAsia="맑은 고딕" w:hAnsi="Times New Roman" w:cs="Times New Roman"/>
      <w:noProof/>
      <w:kern w:val="0"/>
      <w:sz w:val="22"/>
      <w:lang w:eastAsia="en-US"/>
    </w:rPr>
  </w:style>
  <w:style w:type="paragraph" w:customStyle="1" w:styleId="EndNoteBibliography">
    <w:name w:val="EndNote Bibliography"/>
    <w:basedOn w:val="a"/>
    <w:link w:val="EndNoteBibliographyChar"/>
    <w:rsid w:val="00D97C3B"/>
    <w:pPr>
      <w:spacing w:line="480" w:lineRule="auto"/>
      <w:jc w:val="both"/>
    </w:pPr>
    <w:rPr>
      <w:rFonts w:eastAsia="맑은 고딕" w:cs="Times New Roman"/>
      <w:noProof/>
    </w:rPr>
  </w:style>
  <w:style w:type="character" w:customStyle="1" w:styleId="EndNoteBibliographyChar">
    <w:name w:val="EndNote Bibliography Char"/>
    <w:basedOn w:val="a0"/>
    <w:link w:val="EndNoteBibliography"/>
    <w:rsid w:val="00D97C3B"/>
    <w:rPr>
      <w:rFonts w:ascii="Times New Roman" w:eastAsia="맑은 고딕" w:hAnsi="Times New Roman" w:cs="Times New Roman"/>
      <w:noProof/>
      <w:kern w:val="0"/>
      <w:sz w:val="22"/>
      <w:lang w:eastAsia="en-US"/>
    </w:rPr>
  </w:style>
  <w:style w:type="character" w:styleId="a4">
    <w:name w:val="line number"/>
    <w:basedOn w:val="a0"/>
    <w:uiPriority w:val="99"/>
    <w:semiHidden/>
    <w:unhideWhenUsed/>
    <w:rsid w:val="00D97C3B"/>
  </w:style>
  <w:style w:type="paragraph" w:styleId="a5">
    <w:name w:val="header"/>
    <w:basedOn w:val="a"/>
    <w:link w:val="Char"/>
    <w:uiPriority w:val="99"/>
    <w:unhideWhenUsed/>
    <w:rsid w:val="00D97C3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97C3B"/>
    <w:rPr>
      <w:rFonts w:ascii="Times New Roman" w:hAnsi="Times New Roman"/>
      <w:kern w:val="0"/>
      <w:sz w:val="22"/>
      <w:lang w:eastAsia="en-US"/>
    </w:rPr>
  </w:style>
  <w:style w:type="paragraph" w:styleId="a6">
    <w:name w:val="footer"/>
    <w:basedOn w:val="a"/>
    <w:link w:val="Char0"/>
    <w:uiPriority w:val="99"/>
    <w:unhideWhenUsed/>
    <w:rsid w:val="00D97C3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97C3B"/>
    <w:rPr>
      <w:rFonts w:ascii="Times New Roman" w:hAnsi="Times New Roman"/>
      <w:kern w:val="0"/>
      <w:sz w:val="22"/>
      <w:lang w:eastAsia="en-US"/>
    </w:rPr>
  </w:style>
  <w:style w:type="paragraph" w:styleId="a7">
    <w:name w:val="Balloon Text"/>
    <w:basedOn w:val="a"/>
    <w:link w:val="Char1"/>
    <w:uiPriority w:val="99"/>
    <w:semiHidden/>
    <w:unhideWhenUsed/>
    <w:rsid w:val="00D04EF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D04EF3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character" w:styleId="a8">
    <w:name w:val="annotation reference"/>
    <w:basedOn w:val="a0"/>
    <w:uiPriority w:val="99"/>
    <w:semiHidden/>
    <w:unhideWhenUsed/>
    <w:rsid w:val="00D04EF3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D04EF3"/>
  </w:style>
  <w:style w:type="character" w:customStyle="1" w:styleId="Char2">
    <w:name w:val="메모 텍스트 Char"/>
    <w:basedOn w:val="a0"/>
    <w:link w:val="a9"/>
    <w:uiPriority w:val="99"/>
    <w:semiHidden/>
    <w:rsid w:val="00D04EF3"/>
    <w:rPr>
      <w:rFonts w:ascii="Times New Roman" w:hAnsi="Times New Roman"/>
      <w:kern w:val="0"/>
      <w:sz w:val="22"/>
      <w:lang w:eastAsia="en-US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D04EF3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D04EF3"/>
    <w:rPr>
      <w:rFonts w:ascii="Times New Roman" w:hAnsi="Times New Roman"/>
      <w:b/>
      <w:bCs/>
      <w:kern w:val="0"/>
      <w:sz w:val="22"/>
      <w:lang w:eastAsia="en-US"/>
    </w:rPr>
  </w:style>
  <w:style w:type="paragraph" w:styleId="ab">
    <w:name w:val="Revision"/>
    <w:hidden/>
    <w:uiPriority w:val="99"/>
    <w:semiHidden/>
    <w:rsid w:val="002C768B"/>
    <w:pPr>
      <w:spacing w:after="0" w:line="240" w:lineRule="auto"/>
      <w:jc w:val="left"/>
    </w:pPr>
    <w:rPr>
      <w:rFonts w:ascii="Times New Roman" w:hAnsi="Times New Roman"/>
      <w:kern w:val="0"/>
      <w:sz w:val="22"/>
      <w:lang w:eastAsia="en-US"/>
    </w:rPr>
  </w:style>
  <w:style w:type="table" w:styleId="ac">
    <w:name w:val="Table Grid"/>
    <w:basedOn w:val="a1"/>
    <w:uiPriority w:val="39"/>
    <w:rsid w:val="00487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573EAC"/>
    <w:rPr>
      <w:color w:val="808080"/>
    </w:rPr>
  </w:style>
  <w:style w:type="paragraph" w:styleId="ae">
    <w:name w:val="List Paragraph"/>
    <w:basedOn w:val="a"/>
    <w:uiPriority w:val="34"/>
    <w:qFormat/>
    <w:rsid w:val="00710E2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76D9D-DB6C-4DB0-9E79-3E8724A1D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2096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CHOI</dc:creator>
  <cp:lastModifiedBy>KYUNG CHOI</cp:lastModifiedBy>
  <cp:revision>298</cp:revision>
  <dcterms:created xsi:type="dcterms:W3CDTF">2017-12-18T15:56:00Z</dcterms:created>
  <dcterms:modified xsi:type="dcterms:W3CDTF">2018-08-15T08:58:00Z</dcterms:modified>
</cp:coreProperties>
</file>