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113" w:rsidRPr="00E9687A" w:rsidRDefault="00A71113" w:rsidP="00A71113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9687A">
        <w:rPr>
          <w:rFonts w:ascii="Times New Roman" w:hAnsi="Times New Roman" w:cs="Times New Roman"/>
          <w:sz w:val="32"/>
          <w:szCs w:val="32"/>
        </w:rPr>
        <w:t>Supplementary Information</w:t>
      </w:r>
    </w:p>
    <w:p w:rsidR="00A71113" w:rsidRPr="00E9687A" w:rsidRDefault="009D5535" w:rsidP="00A71113">
      <w:pPr>
        <w:spacing w:line="36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916479">
        <w:rPr>
          <w:rFonts w:ascii="Times New Roman" w:hAnsi="Times New Roman" w:cs="Times New Roman"/>
          <w:b/>
          <w:sz w:val="34"/>
          <w:szCs w:val="34"/>
        </w:rPr>
        <w:t>Computational insights into the role of α-strand/sheet in aggregation of α-synuclein</w:t>
      </w:r>
      <w:bookmarkStart w:id="0" w:name="_GoBack"/>
      <w:bookmarkEnd w:id="0"/>
    </w:p>
    <w:p w:rsidR="00A71113" w:rsidRPr="00E9687A" w:rsidRDefault="00A71113" w:rsidP="00A71113">
      <w:pPr>
        <w:pStyle w:val="ElsAuthor"/>
        <w:spacing w:line="360" w:lineRule="auto"/>
        <w:jc w:val="center"/>
      </w:pPr>
      <w:r w:rsidRPr="00E9687A">
        <w:rPr>
          <w:szCs w:val="24"/>
        </w:rPr>
        <w:t>Anand Balupuri,</w:t>
      </w:r>
      <w:r w:rsidRPr="00E9687A">
        <w:rPr>
          <w:szCs w:val="24"/>
          <w:vertAlign w:val="superscript"/>
        </w:rPr>
        <w:t xml:space="preserve"> </w:t>
      </w:r>
      <w:proofErr w:type="spellStart"/>
      <w:r w:rsidRPr="00E9687A">
        <w:rPr>
          <w:szCs w:val="24"/>
        </w:rPr>
        <w:t>Kwang-Eun</w:t>
      </w:r>
      <w:proofErr w:type="spellEnd"/>
      <w:r w:rsidRPr="00E9687A">
        <w:rPr>
          <w:szCs w:val="24"/>
        </w:rPr>
        <w:t xml:space="preserve"> Choi and Nam Sook Kang</w:t>
      </w:r>
      <w:r w:rsidRPr="00E9687A">
        <w:rPr>
          <w:vertAlign w:val="superscript"/>
        </w:rPr>
        <w:t>*</w:t>
      </w:r>
    </w:p>
    <w:p w:rsidR="00A71113" w:rsidRPr="00E9687A" w:rsidRDefault="00A71113" w:rsidP="00A71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71113" w:rsidRPr="00E9687A" w:rsidRDefault="00A71113" w:rsidP="00A71113">
      <w:pPr>
        <w:spacing w:line="360" w:lineRule="auto"/>
        <w:jc w:val="both"/>
        <w:rPr>
          <w:rFonts w:ascii="Times New Roman" w:eastAsia="맑은 고딕" w:hAnsi="Times New Roman" w:cs="Times New Roman"/>
          <w:i/>
          <w:sz w:val="24"/>
          <w:szCs w:val="24"/>
        </w:rPr>
      </w:pPr>
      <w:r w:rsidRPr="00E9687A">
        <w:rPr>
          <w:rFonts w:ascii="Times New Roman" w:eastAsia="맑은 고딕" w:hAnsi="Times New Roman" w:cs="Times New Roman"/>
          <w:i/>
          <w:sz w:val="24"/>
          <w:szCs w:val="24"/>
        </w:rPr>
        <w:t xml:space="preserve">Graduate School of New Drug Discovery and Development, </w:t>
      </w:r>
      <w:proofErr w:type="spellStart"/>
      <w:r w:rsidRPr="00E9687A">
        <w:rPr>
          <w:rFonts w:ascii="Times New Roman" w:eastAsia="맑은 고딕" w:hAnsi="Times New Roman" w:cs="Times New Roman"/>
          <w:i/>
          <w:sz w:val="24"/>
          <w:szCs w:val="24"/>
        </w:rPr>
        <w:t>Chungnam</w:t>
      </w:r>
      <w:proofErr w:type="spellEnd"/>
      <w:r w:rsidRPr="00E9687A">
        <w:rPr>
          <w:rFonts w:ascii="Times New Roman" w:eastAsia="맑은 고딕" w:hAnsi="Times New Roman" w:cs="Times New Roman"/>
          <w:i/>
          <w:sz w:val="24"/>
          <w:szCs w:val="24"/>
        </w:rPr>
        <w:t xml:space="preserve"> National University, Daejeon 305-764, Republic of Korea</w:t>
      </w:r>
    </w:p>
    <w:p w:rsidR="00A71113" w:rsidRPr="00E9687A" w:rsidRDefault="00A71113" w:rsidP="00A71113">
      <w:pPr>
        <w:spacing w:line="360" w:lineRule="auto"/>
        <w:jc w:val="both"/>
        <w:rPr>
          <w:rFonts w:eastAsia="맑은 고딕"/>
          <w:i/>
        </w:rPr>
      </w:pPr>
    </w:p>
    <w:p w:rsidR="00A71113" w:rsidRPr="00E9687A" w:rsidRDefault="00A71113" w:rsidP="00A71113">
      <w:pPr>
        <w:spacing w:line="360" w:lineRule="auto"/>
      </w:pPr>
    </w:p>
    <w:p w:rsidR="00A71113" w:rsidRPr="00E9687A" w:rsidRDefault="00A71113" w:rsidP="00A71113">
      <w:pPr>
        <w:spacing w:line="360" w:lineRule="auto"/>
      </w:pPr>
    </w:p>
    <w:p w:rsidR="00480019" w:rsidRPr="00E9687A" w:rsidRDefault="00480019">
      <w:r w:rsidRPr="00E9687A">
        <w:br w:type="page"/>
      </w:r>
    </w:p>
    <w:p w:rsidR="00DC504D" w:rsidRPr="00E9687A" w:rsidRDefault="00461270">
      <w:r w:rsidRPr="00E9687A">
        <w:rPr>
          <w:noProof/>
        </w:rPr>
        <w:lastRenderedPageBreak/>
        <w:drawing>
          <wp:inline distT="0" distB="0" distL="0" distR="0" wp14:anchorId="7413BEBD" wp14:editId="3489483B">
            <wp:extent cx="5731510" cy="2992621"/>
            <wp:effectExtent l="0" t="0" r="2540" b="0"/>
            <wp:docPr id="8" name="Picture 8" descr="E:\Amyloid_proteins\synuclein\Write_manuscript\final\major_revision\2n0a, WT, Neutral pH, 498 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Amyloid_proteins\synuclein\Write_manuscript\final\major_revision\2n0a, WT, Neutral pH, 498 K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9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19" w:rsidRPr="00E9687A" w:rsidRDefault="00480019" w:rsidP="004800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87A"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r w:rsidRPr="00E9687A">
        <w:rPr>
          <w:rFonts w:ascii="Times New Roman" w:hAnsi="Times New Roman" w:cs="Times New Roman"/>
          <w:sz w:val="24"/>
          <w:szCs w:val="24"/>
        </w:rPr>
        <w:t xml:space="preserve">Variation in the dihedral angles of residues 72-74 for the system </w:t>
      </w:r>
      <w:r w:rsidRPr="00E25138">
        <w:rPr>
          <w:rFonts w:ascii="Times New Roman" w:hAnsi="Times New Roman" w:cs="Times New Roman"/>
          <w:b/>
          <w:sz w:val="24"/>
          <w:szCs w:val="24"/>
        </w:rPr>
        <w:t>2</w:t>
      </w:r>
      <w:r w:rsidRPr="00E9687A">
        <w:rPr>
          <w:rFonts w:ascii="Times New Roman" w:hAnsi="Times New Roman" w:cs="Times New Roman"/>
          <w:sz w:val="24"/>
          <w:szCs w:val="24"/>
        </w:rPr>
        <w:t xml:space="preserve"> (2N0A, WT, Neutral pH, 498 K) during the 20 ns MD simulation.</w:t>
      </w:r>
    </w:p>
    <w:p w:rsidR="00CD07D6" w:rsidRPr="00E9687A" w:rsidRDefault="00CD07D6">
      <w:pPr>
        <w:rPr>
          <w:rFonts w:ascii="Times New Roman" w:hAnsi="Times New Roman" w:cs="Times New Roman"/>
          <w:sz w:val="24"/>
          <w:szCs w:val="24"/>
        </w:rPr>
      </w:pPr>
      <w:r w:rsidRPr="00E9687A">
        <w:rPr>
          <w:rFonts w:ascii="Times New Roman" w:hAnsi="Times New Roman" w:cs="Times New Roman"/>
          <w:sz w:val="24"/>
          <w:szCs w:val="24"/>
        </w:rPr>
        <w:br w:type="page"/>
      </w:r>
    </w:p>
    <w:p w:rsidR="00461270" w:rsidRPr="00E9687A" w:rsidRDefault="006C6E8E" w:rsidP="004800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87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1A4C4BF" wp14:editId="791C8789">
            <wp:extent cx="5731510" cy="3004614"/>
            <wp:effectExtent l="0" t="0" r="2540" b="5715"/>
            <wp:docPr id="9" name="Picture 9" descr="E:\Amyloid_proteins\synuclein\Write_manuscript\final\major_revision\2n0a, WT, Low pH, 498 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Amyloid_proteins\synuclein\Write_manuscript\final\major_revision\2n0a, WT, Low pH, 498 K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0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19" w:rsidRPr="00E9687A" w:rsidRDefault="00480019" w:rsidP="004800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87A">
        <w:rPr>
          <w:rFonts w:ascii="Times New Roman" w:hAnsi="Times New Roman" w:cs="Times New Roman"/>
          <w:b/>
          <w:sz w:val="24"/>
          <w:szCs w:val="24"/>
        </w:rPr>
        <w:t>Figure S2.</w:t>
      </w:r>
      <w:r w:rsidRPr="00E9687A">
        <w:rPr>
          <w:rFonts w:ascii="Times New Roman" w:hAnsi="Times New Roman" w:cs="Times New Roman"/>
          <w:sz w:val="24"/>
          <w:szCs w:val="24"/>
        </w:rPr>
        <w:t xml:space="preserve"> Variation in the dihedral angles of residues 72-74 for the system </w:t>
      </w:r>
      <w:r w:rsidRPr="00E25138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E9687A">
        <w:rPr>
          <w:rFonts w:ascii="Times New Roman" w:hAnsi="Times New Roman" w:cs="Times New Roman"/>
          <w:sz w:val="24"/>
          <w:szCs w:val="24"/>
        </w:rPr>
        <w:t>(2N0A, WT, Low pH, 498 K) during the 20 ns MD simulation.</w:t>
      </w:r>
    </w:p>
    <w:p w:rsidR="006C6E8E" w:rsidRPr="00E9687A" w:rsidRDefault="006C6E8E">
      <w:pPr>
        <w:rPr>
          <w:rFonts w:ascii="Times New Roman" w:hAnsi="Times New Roman" w:cs="Times New Roman"/>
          <w:sz w:val="24"/>
          <w:szCs w:val="24"/>
        </w:rPr>
      </w:pPr>
      <w:r w:rsidRPr="00E9687A">
        <w:rPr>
          <w:rFonts w:ascii="Times New Roman" w:hAnsi="Times New Roman" w:cs="Times New Roman"/>
          <w:sz w:val="24"/>
          <w:szCs w:val="24"/>
        </w:rPr>
        <w:br w:type="page"/>
      </w:r>
    </w:p>
    <w:p w:rsidR="006C6E8E" w:rsidRPr="00E9687A" w:rsidRDefault="006C6E8E" w:rsidP="004800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87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887CCB" wp14:editId="4D28527C">
            <wp:extent cx="5731510" cy="3952578"/>
            <wp:effectExtent l="0" t="0" r="2540" b="0"/>
            <wp:docPr id="10" name="Picture 10" descr="E:\Amyloid_proteins\synuclein\Write_manuscript\final\major_revision\2n0a, A30P, Neutral pH, 300 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Amyloid_proteins\synuclein\Write_manuscript\final\major_revision\2n0a, A30P, Neutral pH, 300 K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5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19" w:rsidRPr="00E9687A" w:rsidRDefault="00480019" w:rsidP="004800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87A">
        <w:rPr>
          <w:rFonts w:ascii="Times New Roman" w:hAnsi="Times New Roman" w:cs="Times New Roman"/>
          <w:b/>
          <w:sz w:val="24"/>
          <w:szCs w:val="24"/>
        </w:rPr>
        <w:t>Figure S3.</w:t>
      </w:r>
      <w:r w:rsidRPr="00E9687A">
        <w:rPr>
          <w:rFonts w:ascii="Times New Roman" w:hAnsi="Times New Roman" w:cs="Times New Roman"/>
          <w:sz w:val="24"/>
          <w:szCs w:val="24"/>
        </w:rPr>
        <w:t xml:space="preserve"> Variation in the dihedral angles of</w:t>
      </w:r>
      <w:r w:rsidR="0037246E">
        <w:rPr>
          <w:rFonts w:ascii="Times New Roman" w:hAnsi="Times New Roman" w:cs="Times New Roman"/>
          <w:sz w:val="24"/>
          <w:szCs w:val="24"/>
        </w:rPr>
        <w:t xml:space="preserve"> residues 72-75 for the system </w:t>
      </w:r>
      <w:r w:rsidR="0037246E" w:rsidRPr="00E25138">
        <w:rPr>
          <w:rFonts w:ascii="Times New Roman" w:hAnsi="Times New Roman" w:cs="Times New Roman"/>
          <w:b/>
          <w:sz w:val="24"/>
          <w:szCs w:val="24"/>
        </w:rPr>
        <w:t>5</w:t>
      </w:r>
      <w:r w:rsidRPr="00E9687A">
        <w:rPr>
          <w:rFonts w:ascii="Times New Roman" w:hAnsi="Times New Roman" w:cs="Times New Roman"/>
          <w:sz w:val="24"/>
          <w:szCs w:val="24"/>
        </w:rPr>
        <w:t xml:space="preserve"> (2N0A, A30P, Neutral pH, 300 K) during the 20 ns MD simulation.</w:t>
      </w:r>
    </w:p>
    <w:p w:rsidR="00552D7E" w:rsidRPr="00E9687A" w:rsidRDefault="00552D7E">
      <w:pPr>
        <w:rPr>
          <w:rFonts w:ascii="Times New Roman" w:hAnsi="Times New Roman" w:cs="Times New Roman"/>
          <w:sz w:val="24"/>
          <w:szCs w:val="24"/>
        </w:rPr>
      </w:pPr>
      <w:r w:rsidRPr="00E9687A">
        <w:rPr>
          <w:rFonts w:ascii="Times New Roman" w:hAnsi="Times New Roman" w:cs="Times New Roman"/>
          <w:sz w:val="24"/>
          <w:szCs w:val="24"/>
        </w:rPr>
        <w:br w:type="page"/>
      </w:r>
    </w:p>
    <w:p w:rsidR="00552D7E" w:rsidRPr="00E9687A" w:rsidRDefault="00552D7E" w:rsidP="004800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87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F1379D" wp14:editId="26EF5056">
            <wp:extent cx="5731510" cy="2994860"/>
            <wp:effectExtent l="0" t="0" r="2540" b="0"/>
            <wp:docPr id="11" name="Picture 11" descr="E:\Amyloid_proteins\synuclein\Write_manuscript\final\major_revision\Acetylat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Amyloid_proteins\synuclein\Write_manuscript\final\major_revision\Acetylated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9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19" w:rsidRPr="00E9687A" w:rsidRDefault="00480019" w:rsidP="004800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87A">
        <w:rPr>
          <w:rFonts w:ascii="Times New Roman" w:hAnsi="Times New Roman" w:cs="Times New Roman"/>
          <w:b/>
          <w:sz w:val="24"/>
          <w:szCs w:val="24"/>
        </w:rPr>
        <w:t xml:space="preserve">Figure S4. </w:t>
      </w:r>
      <w:r w:rsidRPr="00E9687A">
        <w:rPr>
          <w:rFonts w:ascii="Times New Roman" w:hAnsi="Times New Roman" w:cs="Times New Roman"/>
          <w:sz w:val="24"/>
          <w:szCs w:val="24"/>
        </w:rPr>
        <w:t xml:space="preserve">Variation in the dihedral angles of residues 72-74 for the system </w:t>
      </w:r>
      <w:r w:rsidR="00C15C16" w:rsidRPr="00E25138">
        <w:rPr>
          <w:rFonts w:ascii="Times New Roman" w:hAnsi="Times New Roman" w:cs="Times New Roman"/>
          <w:b/>
          <w:sz w:val="24"/>
          <w:szCs w:val="24"/>
        </w:rPr>
        <w:t>1</w:t>
      </w:r>
      <w:r w:rsidRPr="00E25138">
        <w:rPr>
          <w:rFonts w:ascii="Times New Roman" w:hAnsi="Times New Roman" w:cs="Times New Roman"/>
          <w:b/>
          <w:sz w:val="24"/>
          <w:szCs w:val="24"/>
        </w:rPr>
        <w:t>2</w:t>
      </w:r>
      <w:r w:rsidRPr="00E9687A">
        <w:rPr>
          <w:rFonts w:ascii="Times New Roman" w:hAnsi="Times New Roman" w:cs="Times New Roman"/>
          <w:sz w:val="24"/>
          <w:szCs w:val="24"/>
        </w:rPr>
        <w:t xml:space="preserve"> (2N0A, ACE-N-terminal, Neutral pH, 498 K) during the 20 ns MD simulation.</w:t>
      </w:r>
    </w:p>
    <w:p w:rsidR="00552D7E" w:rsidRPr="00E9687A" w:rsidRDefault="00552D7E">
      <w:pPr>
        <w:rPr>
          <w:rFonts w:ascii="Times New Roman" w:hAnsi="Times New Roman" w:cs="Times New Roman"/>
          <w:sz w:val="24"/>
          <w:szCs w:val="24"/>
        </w:rPr>
      </w:pPr>
      <w:r w:rsidRPr="00E9687A">
        <w:rPr>
          <w:rFonts w:ascii="Times New Roman" w:hAnsi="Times New Roman" w:cs="Times New Roman"/>
          <w:sz w:val="24"/>
          <w:szCs w:val="24"/>
        </w:rPr>
        <w:br w:type="page"/>
      </w:r>
    </w:p>
    <w:p w:rsidR="00552D7E" w:rsidRPr="00E9687A" w:rsidRDefault="00552D7E" w:rsidP="004800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87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E9C5F7" wp14:editId="345C5C96">
            <wp:extent cx="5731510" cy="2994860"/>
            <wp:effectExtent l="0" t="0" r="2540" b="0"/>
            <wp:docPr id="12" name="Picture 12" descr="E:\Amyloid_proteins\synuclein\Write_manuscript\final\major_revision\2KKW, WT, Neutral pH, 498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Amyloid_proteins\synuclein\Write_manuscript\final\major_revision\2KKW, WT, Neutral pH, 498K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9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19" w:rsidRDefault="00480019" w:rsidP="004800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87A">
        <w:rPr>
          <w:rFonts w:ascii="Times New Roman" w:hAnsi="Times New Roman" w:cs="Times New Roman"/>
          <w:b/>
          <w:sz w:val="24"/>
          <w:szCs w:val="24"/>
        </w:rPr>
        <w:t xml:space="preserve">Figure S5. </w:t>
      </w:r>
      <w:r w:rsidRPr="00E9687A">
        <w:rPr>
          <w:rFonts w:ascii="Times New Roman" w:hAnsi="Times New Roman" w:cs="Times New Roman"/>
          <w:sz w:val="24"/>
          <w:szCs w:val="24"/>
        </w:rPr>
        <w:t>Variation in the dihedral angles of residues 72-74 for the system</w:t>
      </w:r>
      <w:r w:rsidR="009F4ADC" w:rsidRPr="00E9687A">
        <w:rPr>
          <w:rFonts w:ascii="Times New Roman" w:hAnsi="Times New Roman" w:cs="Times New Roman"/>
          <w:sz w:val="24"/>
          <w:szCs w:val="24"/>
        </w:rPr>
        <w:t xml:space="preserve"> </w:t>
      </w:r>
      <w:r w:rsidR="009F4ADC" w:rsidRPr="00E25138">
        <w:rPr>
          <w:rFonts w:ascii="Times New Roman" w:hAnsi="Times New Roman" w:cs="Times New Roman"/>
          <w:b/>
          <w:sz w:val="24"/>
          <w:szCs w:val="24"/>
        </w:rPr>
        <w:t>13</w:t>
      </w:r>
      <w:r w:rsidRPr="00E9687A">
        <w:rPr>
          <w:rFonts w:ascii="Times New Roman" w:hAnsi="Times New Roman" w:cs="Times New Roman"/>
          <w:sz w:val="24"/>
          <w:szCs w:val="24"/>
        </w:rPr>
        <w:t xml:space="preserve"> (2KKW, WT, Neutral pH, 498 K) during the 20 ns MD simulation.</w:t>
      </w:r>
    </w:p>
    <w:p w:rsidR="003D2073" w:rsidRDefault="003D20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52D7E" w:rsidRPr="00E9687A" w:rsidRDefault="00552D7E" w:rsidP="004800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87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58C7C0" wp14:editId="26F3E1C0">
            <wp:extent cx="5731510" cy="2994860"/>
            <wp:effectExtent l="0" t="0" r="2540" b="0"/>
            <wp:docPr id="13" name="Picture 13" descr="E:\Amyloid_proteins\synuclein\Write_manuscript\final\major_revision\2KKW, WT, Low pH, 498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Amyloid_proteins\synuclein\Write_manuscript\final\major_revision\2KKW, WT, Low pH, 498K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9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19" w:rsidRPr="00E9687A" w:rsidRDefault="00480019" w:rsidP="004800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87A">
        <w:rPr>
          <w:rFonts w:ascii="Times New Roman" w:hAnsi="Times New Roman" w:cs="Times New Roman"/>
          <w:b/>
          <w:sz w:val="24"/>
          <w:szCs w:val="24"/>
        </w:rPr>
        <w:t xml:space="preserve">Figure S6. </w:t>
      </w:r>
      <w:r w:rsidRPr="00E9687A">
        <w:rPr>
          <w:rFonts w:ascii="Times New Roman" w:hAnsi="Times New Roman" w:cs="Times New Roman"/>
          <w:sz w:val="24"/>
          <w:szCs w:val="24"/>
        </w:rPr>
        <w:t>Variation in the dihedral angles of residues 72-74 for the system</w:t>
      </w:r>
      <w:r w:rsidR="009F4ADC" w:rsidRPr="00E9687A">
        <w:rPr>
          <w:rFonts w:ascii="Times New Roman" w:hAnsi="Times New Roman" w:cs="Times New Roman"/>
          <w:sz w:val="24"/>
          <w:szCs w:val="24"/>
        </w:rPr>
        <w:t xml:space="preserve"> </w:t>
      </w:r>
      <w:r w:rsidR="009F4ADC" w:rsidRPr="00E25138">
        <w:rPr>
          <w:rFonts w:ascii="Times New Roman" w:hAnsi="Times New Roman" w:cs="Times New Roman"/>
          <w:b/>
          <w:sz w:val="24"/>
          <w:szCs w:val="24"/>
        </w:rPr>
        <w:t>14</w:t>
      </w:r>
      <w:r w:rsidRPr="00E9687A">
        <w:rPr>
          <w:rFonts w:ascii="Times New Roman" w:hAnsi="Times New Roman" w:cs="Times New Roman"/>
          <w:sz w:val="24"/>
          <w:szCs w:val="24"/>
        </w:rPr>
        <w:t xml:space="preserve"> (2KKW, WT, </w:t>
      </w:r>
      <w:r w:rsidR="00552D7E" w:rsidRPr="00E9687A">
        <w:rPr>
          <w:rFonts w:ascii="Times New Roman" w:hAnsi="Times New Roman" w:cs="Times New Roman"/>
          <w:sz w:val="24"/>
          <w:szCs w:val="24"/>
        </w:rPr>
        <w:t>Low pH</w:t>
      </w:r>
      <w:r w:rsidRPr="00E9687A">
        <w:rPr>
          <w:rFonts w:ascii="Times New Roman" w:hAnsi="Times New Roman" w:cs="Times New Roman"/>
          <w:sz w:val="24"/>
          <w:szCs w:val="24"/>
        </w:rPr>
        <w:t>, 498 K) during the 20 ns MD simulation.</w:t>
      </w:r>
    </w:p>
    <w:p w:rsidR="00480019" w:rsidRPr="00E9687A" w:rsidRDefault="00480019"/>
    <w:sectPr w:rsidR="00480019" w:rsidRPr="00E9687A" w:rsidSect="00A7111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A5"/>
    <w:rsid w:val="0037246E"/>
    <w:rsid w:val="003D2073"/>
    <w:rsid w:val="00461270"/>
    <w:rsid w:val="00480019"/>
    <w:rsid w:val="00552D7E"/>
    <w:rsid w:val="006C6E8E"/>
    <w:rsid w:val="007E4918"/>
    <w:rsid w:val="009D5535"/>
    <w:rsid w:val="009F4ADC"/>
    <w:rsid w:val="00A71113"/>
    <w:rsid w:val="00AB3EEE"/>
    <w:rsid w:val="00C15C16"/>
    <w:rsid w:val="00CD07D6"/>
    <w:rsid w:val="00DC504D"/>
    <w:rsid w:val="00DD545C"/>
    <w:rsid w:val="00E25138"/>
    <w:rsid w:val="00E674A5"/>
    <w:rsid w:val="00E9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78A681-410C-442D-BEFE-4459DE49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Author">
    <w:name w:val="Els_Author"/>
    <w:next w:val="Normal"/>
    <w:rsid w:val="00A71113"/>
    <w:pPr>
      <w:spacing w:line="290" w:lineRule="exact"/>
    </w:pPr>
    <w:rPr>
      <w:rFonts w:ascii="Times New Roman" w:eastAsia="맑은 고딕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</dc:creator>
  <cp:keywords/>
  <dc:description/>
  <cp:lastModifiedBy>Anand</cp:lastModifiedBy>
  <cp:revision>18</cp:revision>
  <dcterms:created xsi:type="dcterms:W3CDTF">2018-09-03T08:32:00Z</dcterms:created>
  <dcterms:modified xsi:type="dcterms:W3CDTF">2018-12-05T00:57:00Z</dcterms:modified>
</cp:coreProperties>
</file>