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202DD" w14:textId="77777777" w:rsidR="00923B7B" w:rsidRPr="00B94981" w:rsidRDefault="00923B7B" w:rsidP="00923B7B">
      <w:pPr>
        <w:spacing w:line="480" w:lineRule="auto"/>
        <w:contextualSpacing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>Chromium ion removal from raw water by m</w:t>
      </w:r>
      <w:r w:rsidRPr="00B9498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GB"/>
        </w:rPr>
        <w:t xml:space="preserve">agnetic iron </w:t>
      </w:r>
      <w:r w:rsidRPr="00B94981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composites</w:t>
      </w: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</w:t>
      </w:r>
      <w:r w:rsidRPr="00B94981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Shewanella oneidensis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MR-1</w:t>
      </w:r>
    </w:p>
    <w:p w14:paraId="2BC4D2B8" w14:textId="660F7E09" w:rsidR="00923B7B" w:rsidRPr="00B94981" w:rsidRDefault="00923B7B" w:rsidP="00923B7B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Huiqing Wu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  <w:lang w:val="en-GB"/>
        </w:rPr>
        <w:t>1,2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, Qingping Wu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  <w:lang w:val="en-GB"/>
        </w:rPr>
        <w:t>1,2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*, Jumei Zhang, Qihui Gu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  <w:lang w:val="en-GB"/>
        </w:rPr>
        <w:t>1,2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, Linting Wei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  <w:lang w:val="en-GB"/>
        </w:rPr>
        <w:t>1,2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, Weipeng Guo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  <w:lang w:val="en-GB"/>
        </w:rPr>
        <w:t>1,2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, Minhong He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  <w:lang w:val="en-GB"/>
        </w:rPr>
        <w:t>3</w:t>
      </w:r>
    </w:p>
    <w:p w14:paraId="38D4AF31" w14:textId="77777777" w:rsidR="00923B7B" w:rsidRPr="00B94981" w:rsidRDefault="00923B7B" w:rsidP="00923B7B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</w:pPr>
    </w:p>
    <w:p w14:paraId="5251B62E" w14:textId="77777777" w:rsidR="00923B7B" w:rsidRPr="00B94981" w:rsidRDefault="00923B7B" w:rsidP="00923B7B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</w:pP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  <w:lang w:val="en-GB"/>
        </w:rPr>
        <w:t>1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Guangdong Institute of Microbiology, State Key Laboratory of Applied Microbiology Southern China; Guangdong Provincial Key Laboratory of Microbial Culture Collection and Application, Guangdong Open Laboratory of Applied Microbiology, 510070, Guangzhou, P.R. China</w:t>
      </w:r>
    </w:p>
    <w:p w14:paraId="23C6D236" w14:textId="77777777" w:rsidR="00923B7B" w:rsidRPr="00B94981" w:rsidRDefault="00923B7B" w:rsidP="00923B7B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</w:pP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  <w:lang w:val="en-GB"/>
        </w:rPr>
        <w:t>2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Guangzhou Institute of Chemistry, Chinese Academy of Sciences, Guangzhou, 510650, P.R. China</w:t>
      </w:r>
    </w:p>
    <w:p w14:paraId="1D7B30BE" w14:textId="057E0951" w:rsidR="00923B7B" w:rsidRDefault="00923B7B" w:rsidP="00923B7B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  <w:lang w:val="en-GB"/>
        </w:rPr>
        <w:t>3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Guangzhou Panyu Zhong </w:t>
      </w:r>
      <w:r w:rsidR="00067505" w:rsidRPr="00B94981">
        <w:rPr>
          <w:rFonts w:ascii="Times New Roman" w:hAnsi="Times New Roman" w:cs="Times New Roman"/>
          <w:sz w:val="24"/>
          <w:szCs w:val="24"/>
          <w:lang w:val="en-GB"/>
        </w:rPr>
        <w:t>V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illage </w:t>
      </w:r>
      <w:r w:rsidR="00067505" w:rsidRPr="00B9498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ap </w:t>
      </w:r>
      <w:r w:rsidR="00067505" w:rsidRPr="00B94981">
        <w:rPr>
          <w:rFonts w:ascii="Times New Roman" w:hAnsi="Times New Roman" w:cs="Times New Roman"/>
          <w:sz w:val="24"/>
          <w:szCs w:val="24"/>
          <w:lang w:val="en-GB"/>
        </w:rPr>
        <w:t>W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ater Co., Ltd.,</w:t>
      </w:r>
      <w:r w:rsidRPr="00B94981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 xml:space="preserve"> Guangzhou, Guangdong, China, 511495</w:t>
      </w:r>
    </w:p>
    <w:p w14:paraId="3996EC31" w14:textId="1020028C" w:rsidR="0084276D" w:rsidRPr="00B94981" w:rsidRDefault="0084276D" w:rsidP="00923B7B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</w:pPr>
      <w:r w:rsidRPr="00A01704">
        <w:rPr>
          <w:rFonts w:ascii="Times New Roman" w:hAnsi="Times New Roman" w:cs="Times New Roman"/>
          <w:sz w:val="24"/>
          <w:szCs w:val="24"/>
        </w:rPr>
        <w:t>* wuqp203@163.com</w:t>
      </w:r>
    </w:p>
    <w:p w14:paraId="1A09BBAC" w14:textId="77777777" w:rsidR="00923B7B" w:rsidRPr="00B94981" w:rsidRDefault="00923B7B" w:rsidP="00923B7B">
      <w:pPr>
        <w:widowControl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>Supplementary materials</w:t>
      </w:r>
    </w:p>
    <w:p w14:paraId="02717660" w14:textId="77777777" w:rsidR="00E32DFB" w:rsidRPr="00B94981" w:rsidRDefault="00E32DFB" w:rsidP="00923B7B">
      <w:pPr>
        <w:widowControl/>
        <w:ind w:firstLineChars="100" w:firstLine="240"/>
        <w:jc w:val="left"/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</w:pPr>
    </w:p>
    <w:p w14:paraId="55D6FFE4" w14:textId="55F90745" w:rsidR="00923B7B" w:rsidRPr="00B94981" w:rsidRDefault="00923B7B" w:rsidP="008C7DF1">
      <w:pPr>
        <w:widowControl/>
        <w:ind w:firstLineChars="100" w:firstLine="240"/>
        <w:jc w:val="left"/>
        <w:rPr>
          <w:b/>
          <w:sz w:val="40"/>
          <w:szCs w:val="40"/>
          <w:lang w:val="en-GB"/>
        </w:rPr>
      </w:pPr>
      <w:r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Cost estimation </w:t>
      </w:r>
      <w:r w:rsidR="008C7DF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for</w:t>
      </w:r>
      <w:r w:rsidR="008C7DF1"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powdered activated carbon </w:t>
      </w:r>
      <w:r w:rsidR="008C7DF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in</w:t>
      </w:r>
      <w:r w:rsidR="008C7DF1"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the special formulation</w:t>
      </w:r>
    </w:p>
    <w:p w14:paraId="34239E74" w14:textId="6CEFCB88" w:rsidR="00923B7B" w:rsidRPr="00B94981" w:rsidRDefault="00923B7B" w:rsidP="00923B7B">
      <w:pPr>
        <w:autoSpaceDE w:val="0"/>
        <w:autoSpaceDN w:val="0"/>
        <w:adjustRightInd w:val="0"/>
        <w:spacing w:line="480" w:lineRule="auto"/>
        <w:ind w:firstLineChars="150" w:firstLine="36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The final mass of the specially formulated powder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obtained from an initial dry biomass mixture of 500 g via fermentation, drying (50</w:t>
      </w:r>
      <w:r w:rsidR="007A6AB8" w:rsidRPr="008C7DF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90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sym w:font="Symbol" w:char="F0B0"/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C) and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anaerobic carbonization at 300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sym w:font="Symbol" w:char="F0B0"/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C for 2</w:t>
      </w:r>
      <w:r w:rsidR="007A6AB8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-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3 h in a m</w:t>
      </w:r>
      <w:r w:rsidRPr="00B9498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uffle furnace 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with a 70% maximum heating rate was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approximately 180 g (mean value, SD: 5%)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. The solid-medium formulation of biomass materials was developed </w:t>
      </w:r>
      <w:r w:rsidR="00067505"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from 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a mixture of corn, wheat bran and soybean meal </w:t>
      </w:r>
      <w:r w:rsidR="00D1296A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in 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a ratio of 3:4:2 by weight</w:t>
      </w:r>
      <w:r w:rsidR="00D1296A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. For every 500 g of dry biomass mixture, 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nutritive salts dissolved in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400 mL of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pure water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were added, 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including 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>0.1% MgSO</w:t>
      </w:r>
      <w:r w:rsidRPr="00B94981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GB"/>
        </w:rPr>
        <w:t>4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·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>7H</w:t>
      </w:r>
      <w:r w:rsidRPr="00B94981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GB"/>
        </w:rPr>
        <w:t>2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O, 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lastRenderedPageBreak/>
        <w:t>0.1% p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eptone, 0.1% 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>KH</w:t>
      </w:r>
      <w:r w:rsidRPr="00B94981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GB"/>
        </w:rPr>
        <w:t>2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>PO</w:t>
      </w:r>
      <w:r w:rsidRPr="00B94981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GB"/>
        </w:rPr>
        <w:t>4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>, 0.2% K</w:t>
      </w:r>
      <w:r w:rsidRPr="00B94981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GB"/>
        </w:rPr>
        <w:t>2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>HPO</w:t>
      </w:r>
      <w:r w:rsidRPr="00B94981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GB"/>
        </w:rPr>
        <w:t>4</w:t>
      </w:r>
      <w:r w:rsidRPr="00B949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·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>3H</w:t>
      </w:r>
      <w:r w:rsidRPr="00B94981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GB"/>
        </w:rPr>
        <w:t>2</w:t>
      </w:r>
      <w:r w:rsidRPr="00B9498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O, 0.1%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FeSO</w:t>
      </w:r>
      <w:r w:rsidRPr="00B9498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7H</w:t>
      </w:r>
      <w:r w:rsidRPr="00B9498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O, and 0.1% CaCO</w:t>
      </w:r>
      <w:r w:rsidRPr="00B9498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582A3B4" w14:textId="71BE55B1" w:rsidR="00923B7B" w:rsidRPr="00B94981" w:rsidRDefault="00D1296A" w:rsidP="00D04AED">
      <w:pPr>
        <w:autoSpaceDE w:val="0"/>
        <w:autoSpaceDN w:val="0"/>
        <w:adjustRightInd w:val="0"/>
        <w:spacing w:line="480" w:lineRule="auto"/>
        <w:ind w:firstLineChars="200" w:firstLine="480"/>
        <w:contextualSpacing/>
        <w:jc w:val="left"/>
        <w:rPr>
          <w:rStyle w:val="high-light-bg4"/>
          <w:rFonts w:ascii="Times New Roman" w:hAnsi="Times New Roman" w:cs="Times New Roman"/>
          <w:sz w:val="24"/>
          <w:szCs w:val="24"/>
          <w:lang w:val="en-GB"/>
        </w:rPr>
      </w:pP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he price of the special formula </w:t>
      </w:r>
      <w:r w:rsidR="000E0B5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activated carbon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was estimated </w:t>
      </w:r>
      <w:r w:rsidR="00D04AE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based on two considerations: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0E0B5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the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cost of the material </w:t>
      </w:r>
      <w:r w:rsidR="000E0B5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and the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processing cost.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For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the production process of </w:t>
      </w:r>
      <w:r w:rsidR="000E0B5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the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special formula </w:t>
      </w:r>
      <w:r w:rsidR="000E0B5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activated carbon, the material cost mainly </w:t>
      </w:r>
      <w:r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include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d</w:t>
      </w:r>
      <w:r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0E0B5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the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biomass materials and some nutrients, and the processing process includes fermentation, drying, grinding and sieving, carbonization and so on. The cost of</w:t>
      </w:r>
      <w:r w:rsidR="000E0B5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the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biomaterials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was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calculated on the basis of wholesale prices found on the </w:t>
      </w:r>
      <w:r w:rsidR="007A6AB8"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i</w:t>
      </w:r>
      <w:r w:rsidR="000E0B5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nternet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;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nutrients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were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calculated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based on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the price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of reagents purchased by the unit, and processing costs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were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calculated on the basis of 10 times the cost of</w:t>
      </w:r>
      <w:r w:rsidR="004053E5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the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materials.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The m</w:t>
      </w:r>
      <w:r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aterial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cost calculation basis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was as follows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: 2.6 yuan/</w:t>
      </w:r>
      <w:r w:rsidR="004053E5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kg </w:t>
      </w:r>
      <w:r w:rsidR="00515E61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for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corn, 1.36 yuan/</w:t>
      </w:r>
      <w:r w:rsidR="004053E5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kg </w:t>
      </w:r>
      <w:r w:rsidR="00515E61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for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wheat bran, </w:t>
      </w:r>
      <w:r w:rsidR="00515E61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and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3.58 yuan/</w:t>
      </w:r>
      <w:r w:rsidR="004053E5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kg </w:t>
      </w:r>
      <w:r w:rsidR="009B4568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for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soybean</w:t>
      </w:r>
      <w:r w:rsidR="00FF028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yielding </w:t>
      </w:r>
      <w:r w:rsidR="00FF028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 total of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20.4 yuan </w:t>
      </w:r>
      <w:r w:rsidR="00FF028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for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9 kg </w:t>
      </w:r>
      <w:r w:rsidR="00FF028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biomass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mixture</w:t>
      </w:r>
      <w:r w:rsidR="00FF028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.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 total of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7.2 kg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nutritive salts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was used</w:t>
      </w:r>
      <w:r w:rsidR="00FF028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,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including 7.2 L * (0.1% MgSO4.7 H2O + 0.1% peptone + 0.1% KH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GB"/>
        </w:rPr>
        <w:t>2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PO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GB"/>
        </w:rPr>
        <w:t>4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+ 0.2% K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GB"/>
        </w:rPr>
        <w:t>2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HPO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GB"/>
        </w:rPr>
        <w:t>4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.3 H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GB"/>
        </w:rPr>
        <w:t>2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O + 0.1% FeSO4.7 H2O + 0.1% CaCO3),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and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the cost of the nutritive salts</w:t>
      </w:r>
      <w:r w:rsidR="00FF028E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was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20.64 yuan</w:t>
      </w:r>
      <w:r w:rsidR="001E3E03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/kg</w:t>
      </w:r>
      <w:r w:rsidR="002440D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. T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he raw material cost of 9 kg</w:t>
      </w:r>
      <w:r w:rsidR="002440D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of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fermentation substrate (raw material) is </w:t>
      </w:r>
      <w:r w:rsidR="002440D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thus approximately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42 yuan, and </w:t>
      </w:r>
      <w:r w:rsidR="007A6AB8"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3.2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CC732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k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g </w:t>
      </w:r>
      <w:r w:rsidR="00CC732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activated carbon </w:t>
      </w:r>
      <w:r w:rsidR="00FF341D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powder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can be obtained. Therefore, the material cost of </w:t>
      </w:r>
      <w:r w:rsidR="00FF341D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1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kg </w:t>
      </w:r>
      <w:r w:rsidR="00FF341D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activated carbon </w:t>
      </w:r>
      <w:r w:rsidR="00FF341D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powder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is </w:t>
      </w:r>
      <w:r w:rsidR="007A6AB8"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13.2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yuan, and </w:t>
      </w:r>
      <w:r w:rsidR="00FF341D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using a 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processing cost 10 times</w:t>
      </w:r>
      <w:r w:rsidR="00FF341D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that number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, the total price is</w:t>
      </w:r>
      <w:r w:rsidR="007A6AB8"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approximately </w:t>
      </w:r>
      <w:r w:rsidR="007A6AB8"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100</w:t>
      </w:r>
      <w:r w:rsidR="00923B7B" w:rsidRPr="00B9498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yuan per kg of GAC.</w:t>
      </w:r>
      <w:r w:rsidR="00923B7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FCF08E2" w14:textId="2DEA505A" w:rsidR="00923B7B" w:rsidRPr="00B94981" w:rsidRDefault="00923B7B" w:rsidP="008C7DF1">
      <w:pPr>
        <w:autoSpaceDE w:val="0"/>
        <w:autoSpaceDN w:val="0"/>
        <w:adjustRightInd w:val="0"/>
        <w:spacing w:line="480" w:lineRule="auto"/>
        <w:ind w:firstLineChars="200" w:firstLine="480"/>
        <w:contextualSpacing/>
        <w:jc w:val="left"/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</w:pPr>
      <w:r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Cost estimation </w:t>
      </w:r>
      <w:r w:rsidR="008C7DF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for</w:t>
      </w:r>
      <w:r w:rsidR="008C7DF1"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NZVI/GAC</w:t>
      </w:r>
      <w:r w:rsidR="00D1296A" w:rsidRPr="008C7DF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s</w:t>
      </w:r>
    </w:p>
    <w:p w14:paraId="0A80D21E" w14:textId="6116DCB8" w:rsidR="002B1E0F" w:rsidRPr="008C7DF1" w:rsidRDefault="00FF341D" w:rsidP="002B1E0F">
      <w:pPr>
        <w:autoSpaceDE w:val="0"/>
        <w:autoSpaceDN w:val="0"/>
        <w:adjustRightInd w:val="0"/>
        <w:spacing w:line="480" w:lineRule="auto"/>
        <w:ind w:firstLineChars="200" w:firstLine="480"/>
        <w:contextualSpacing/>
        <w:jc w:val="left"/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sz w:val="24"/>
          <w:szCs w:val="24"/>
          <w:lang w:val="en-GB"/>
        </w:rPr>
        <w:t>The p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reparation costs include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material costs and processing costs: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lastRenderedPageBreak/>
        <w:t>preparation of 2500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g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>NZV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/GAC materials 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>require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kg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GAC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+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100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g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PEG-6000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+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4.45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kg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FeSO4.7H2O (Guangzhou Jardine Reagent 23.0 yuan/kg) +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approximately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880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g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KBH4 (MW=53.94,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120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yuan/kg) or 615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g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NaBH4 (MW=38.3,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1160 yuan/kg reagent level</w:t>
      </w:r>
      <w:r w:rsidR="00A2032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2032F" w:rsidRPr="00A2032F">
        <w:t xml:space="preserve"> </w:t>
      </w:r>
      <w:r w:rsidR="00A2032F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A2032F" w:rsidRPr="00A2032F">
        <w:rPr>
          <w:rFonts w:ascii="Times New Roman" w:hAnsi="Times New Roman" w:cs="Times New Roman"/>
          <w:sz w:val="24"/>
          <w:szCs w:val="24"/>
          <w:lang w:val="en-GB"/>
        </w:rPr>
        <w:t>he amount of KBH4 in the iron loading process can be optimized to reduce the molar ratio of Fe</w:t>
      </w:r>
      <w:r w:rsidR="00A2032F" w:rsidRPr="00A2032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2+</w:t>
      </w:r>
      <w:r w:rsidR="00A2032F" w:rsidRPr="00A2032F">
        <w:rPr>
          <w:rFonts w:ascii="Times New Roman" w:hAnsi="Times New Roman" w:cs="Times New Roman"/>
          <w:sz w:val="24"/>
          <w:szCs w:val="24"/>
          <w:lang w:val="en-GB"/>
        </w:rPr>
        <w:t xml:space="preserve"> to 1:1 or 1:1.05.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) + 3000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ml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anhydrous ethanol (6.8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yuan/kg). 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>The p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rocessing 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steps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include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ultrasonic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>ation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and reaction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>, c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entrifugation, vacuum drying, crushing and sieving. The cost of reducing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>NZV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/GAC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potassium borohydride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115 yuan/kg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material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With a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processing cost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2B1E0F" w:rsidRPr="008C7DF1">
        <w:rPr>
          <w:rFonts w:ascii="Times New Roman" w:hAnsi="Times New Roman" w:cs="Times New Roman"/>
          <w:sz w:val="24"/>
          <w:szCs w:val="24"/>
          <w:lang w:val="en-GB"/>
        </w:rPr>
        <w:t>100</w:t>
      </w:r>
      <w:r w:rsidR="002B1E0F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yuan/kg, the total price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approximately </w:t>
      </w:r>
      <w:r w:rsidR="002B1E0F" w:rsidRPr="008C7DF1">
        <w:rPr>
          <w:rFonts w:ascii="Times New Roman" w:hAnsi="Times New Roman" w:cs="Times New Roman"/>
          <w:sz w:val="24"/>
          <w:szCs w:val="24"/>
          <w:lang w:val="en-GB"/>
        </w:rPr>
        <w:t>197.5</w:t>
      </w:r>
      <w:r w:rsidR="002B1E0F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yuan/kg. The most expensive 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material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reagent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grade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KBH</w:t>
      </w:r>
      <w:r w:rsidR="00350FB4" w:rsidRPr="00B9498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which had 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wholesale price 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120 yuan/kg. </w:t>
      </w:r>
      <w:r w:rsidR="00822872" w:rsidRPr="00B94981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>nalytical</w:t>
      </w:r>
      <w:r w:rsidR="00822872" w:rsidRPr="00B94981">
        <w:rPr>
          <w:rFonts w:ascii="Times New Roman" w:hAnsi="Times New Roman" w:cs="Times New Roman"/>
          <w:sz w:val="24"/>
          <w:szCs w:val="24"/>
          <w:lang w:val="en-GB"/>
        </w:rPr>
        <w:t>-grade</w:t>
      </w:r>
      <w:r w:rsidR="00350FB4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FeSO4.7H</w:t>
      </w:r>
      <w:r w:rsidR="00923B7B" w:rsidRPr="00B9498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O </w:t>
      </w:r>
      <w:r w:rsidR="00822872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cost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23.0 yuan/kg. </w:t>
      </w:r>
      <w:r w:rsidR="000A3A97" w:rsidRPr="00B94981">
        <w:rPr>
          <w:rFonts w:ascii="Times New Roman" w:hAnsi="Times New Roman" w:cs="Times New Roman"/>
          <w:sz w:val="24"/>
          <w:szCs w:val="24"/>
          <w:lang w:val="en-GB"/>
        </w:rPr>
        <w:t>The cost of rigid NZV</w:t>
      </w:r>
      <w:r w:rsidR="000A3A97" w:rsidRPr="008C7DF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0A3A97" w:rsidRPr="00B94981">
        <w:rPr>
          <w:rFonts w:ascii="Times New Roman" w:hAnsi="Times New Roman" w:cs="Times New Roman"/>
          <w:sz w:val="24"/>
          <w:szCs w:val="24"/>
          <w:lang w:val="en-GB"/>
        </w:rPr>
        <w:t>/GAC</w:t>
      </w:r>
      <w:r w:rsidR="000A3A97" w:rsidRPr="008C7DF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0A3A97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A3A9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0A3A97" w:rsidRPr="00B94981">
        <w:rPr>
          <w:rFonts w:ascii="Times New Roman" w:hAnsi="Times New Roman" w:cs="Times New Roman"/>
          <w:sz w:val="24"/>
          <w:szCs w:val="24"/>
          <w:lang w:val="en-GB"/>
        </w:rPr>
        <w:t>further reduced by using bulk KBH4 and ferrous citrate (350 yuan/ton)</w:t>
      </w:r>
      <w:r w:rsidR="000A3A9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at 85</w:t>
      </w:r>
      <w:r w:rsidR="000A3A97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yuan/kg </w:t>
      </w:r>
      <w:r w:rsidR="000A3A9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0A3A97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material.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atch production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reduced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 processing cost per unit weight of the product </w:t>
      </w:r>
      <w:r w:rsidR="00B454C6" w:rsidRPr="00B94981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4A604F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100 yuan/kg,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and thus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the total price of NZV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/GAC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approximately </w:t>
      </w:r>
      <w:r w:rsidR="002B1E0F" w:rsidRPr="008C7DF1">
        <w:rPr>
          <w:rFonts w:ascii="Times New Roman" w:hAnsi="Times New Roman" w:cs="Times New Roman"/>
          <w:sz w:val="24"/>
          <w:szCs w:val="24"/>
          <w:lang w:val="en-GB"/>
        </w:rPr>
        <w:t>180</w:t>
      </w:r>
      <w:r w:rsidR="002B1E0F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7B" w:rsidRPr="00B94981">
        <w:rPr>
          <w:rFonts w:ascii="Times New Roman" w:hAnsi="Times New Roman" w:cs="Times New Roman"/>
          <w:sz w:val="24"/>
          <w:szCs w:val="24"/>
          <w:lang w:val="en-GB"/>
        </w:rPr>
        <w:t>yuan/kg.</w:t>
      </w:r>
      <w:r w:rsidR="002B1E0F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Overall, </w:t>
      </w:r>
      <w:r w:rsidR="002B1E0F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estimated </w:t>
      </w:r>
      <w:r w:rsidR="002B1E0F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cost of NZVI/GAC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s</w:t>
      </w:r>
      <w:r w:rsidR="002B1E0F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is not more than 200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B1E0F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yuan per kg.</w:t>
      </w:r>
    </w:p>
    <w:p w14:paraId="14948D70" w14:textId="432AF915" w:rsidR="00923B7B" w:rsidRPr="008C7DF1" w:rsidRDefault="00923B7B" w:rsidP="00923B7B">
      <w:pPr>
        <w:pStyle w:val="a5"/>
        <w:spacing w:line="480" w:lineRule="auto"/>
        <w:ind w:firstLineChars="200" w:firstLine="48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2202B22B" w14:textId="13B2F21C" w:rsidR="001C7B71" w:rsidRPr="00B94981" w:rsidRDefault="001C7B71" w:rsidP="001C7B71">
      <w:pPr>
        <w:pStyle w:val="a5"/>
        <w:spacing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>Initial purification process of graphene from high</w:t>
      </w:r>
      <w:r w:rsidR="00D51CE1" w:rsidRPr="00B94981">
        <w:rPr>
          <w:rFonts w:ascii="Times New Roman" w:hAnsi="Times New Roman" w:cs="Times New Roman"/>
          <w:b/>
          <w:sz w:val="24"/>
          <w:szCs w:val="24"/>
          <w:lang w:val="en-GB"/>
        </w:rPr>
        <w:t>-</w:t>
      </w: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>purity graphite</w:t>
      </w:r>
    </w:p>
    <w:p w14:paraId="5C79E31A" w14:textId="35A3BCE1" w:rsidR="001C7B71" w:rsidRPr="00B94981" w:rsidRDefault="001C7B71" w:rsidP="001C7B71">
      <w:pPr>
        <w:pStyle w:val="a5"/>
        <w:spacing w:line="480" w:lineRule="auto"/>
        <w:ind w:firstLineChars="200" w:firstLine="48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 main process 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in the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preparation of graphene was milling high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purity graphite at 500 rpm for 45 min under low temperature (- 20 </w:t>
      </w:r>
      <w:r w:rsidRPr="00B94981">
        <w:rPr>
          <w:rFonts w:hint="eastAsia"/>
          <w:sz w:val="24"/>
          <w:szCs w:val="24"/>
          <w:lang w:val="en-GB" w:eastAsia="ja-JP"/>
        </w:rPr>
        <w:t>℃</w:t>
      </w:r>
      <w:r w:rsidRPr="00B94981">
        <w:rPr>
          <w:sz w:val="24"/>
          <w:szCs w:val="24"/>
          <w:lang w:val="en-GB"/>
        </w:rPr>
        <w:t>,</w:t>
      </w:r>
      <w:r w:rsidR="00D51CE1" w:rsidRPr="00B94981">
        <w:rPr>
          <w:sz w:val="24"/>
          <w:szCs w:val="24"/>
          <w:lang w:val="en-GB"/>
        </w:rPr>
        <w:t xml:space="preserve"> </w:t>
      </w:r>
      <w:r w:rsidRPr="00B94981">
        <w:rPr>
          <w:sz w:val="24"/>
          <w:szCs w:val="24"/>
          <w:lang w:val="en-GB"/>
        </w:rPr>
        <w:t>where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polyethylene glycol was used as antifreeze) by adding methanol 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then heating the paste 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under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vacuum. Because 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larger machine (12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L) was used, only 480 grams of dry sample was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lastRenderedPageBreak/>
        <w:t>obtained from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1 kg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high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purity graphene.</w:t>
      </w:r>
    </w:p>
    <w:p w14:paraId="4B0A4139" w14:textId="643FE108" w:rsidR="001C7B71" w:rsidRPr="008C7DF1" w:rsidRDefault="00CE2A4B" w:rsidP="001C7B71">
      <w:pPr>
        <w:pStyle w:val="a5"/>
        <w:spacing w:line="480" w:lineRule="auto"/>
        <w:ind w:firstLineChars="100" w:firstLine="24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8C7DF1">
        <w:rPr>
          <w:rFonts w:ascii="Times New Roman" w:hAnsi="Times New Roman" w:cs="Times New Roman"/>
          <w:sz w:val="24"/>
          <w:szCs w:val="24"/>
          <w:lang w:val="en-GB"/>
        </w:rPr>
        <w:t>One hundred and thirty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grams of ball-milled high-purity graphite dry powder </w:t>
      </w:r>
      <w:r w:rsidR="00D51CE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added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1300 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DMF solvent</w:t>
      </w:r>
      <w:r w:rsidR="009E1842" w:rsidRPr="00B9498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3231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The whole purification process referred to Yan Liu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3231A" w:rsidRPr="008C7DF1">
        <w:rPr>
          <w:rFonts w:ascii="Times New Roman" w:hAnsi="Times New Roman" w:cs="Times New Roman"/>
          <w:sz w:val="24"/>
          <w:szCs w:val="24"/>
          <w:lang w:val="en-GB"/>
        </w:rPr>
        <w:t>(2108)</w:t>
      </w:r>
      <w:r w:rsidR="00D1296A" w:rsidRPr="008C7DF1">
        <w:rPr>
          <w:rFonts w:ascii="Times New Roman" w:hAnsi="Times New Roman" w:cs="Times New Roman" w:hint="eastAsia"/>
          <w:sz w:val="24"/>
          <w:szCs w:val="24"/>
          <w:lang w:val="en-GB"/>
        </w:rPr>
        <w:t>.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T</w:t>
      </w:r>
      <w:r w:rsidR="00DF2643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he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ball-milled </w:t>
      </w:r>
      <w:r w:rsidR="00DF2643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mixture dissolved in DMF solvent was shaken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="00DF2643" w:rsidRPr="008C7DF1">
        <w:rPr>
          <w:rFonts w:ascii="Times New Roman" w:hAnsi="Times New Roman" w:cs="Times New Roman"/>
          <w:sz w:val="24"/>
          <w:szCs w:val="24"/>
          <w:lang w:val="en-GB"/>
        </w:rPr>
        <w:t>ultrasonic wave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F2643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for 2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2643" w:rsidRPr="008C7DF1">
        <w:rPr>
          <w:rFonts w:ascii="Times New Roman" w:hAnsi="Times New Roman" w:cs="Times New Roman"/>
          <w:sz w:val="24"/>
          <w:szCs w:val="24"/>
          <w:lang w:val="en-GB"/>
        </w:rPr>
        <w:t>min,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followed by centrifugation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at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500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>rpm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for 15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min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F2643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he upper liquid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>centrifuged at 1100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0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rpm for 10 min,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recovered DMF solvent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>used repeatedly.</w:t>
      </w:r>
      <w:r w:rsidR="00D1296A" w:rsidRPr="008C7DF1" w:rsidDel="00D1296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 w:hint="eastAsia"/>
          <w:sz w:val="24"/>
          <w:szCs w:val="24"/>
          <w:lang w:val="en-GB"/>
        </w:rPr>
        <w:t>T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he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precipitate obtained at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>500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>rpm was</w:t>
      </w:r>
      <w:r w:rsidR="009E1842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dissolv</w:t>
      </w:r>
      <w:r w:rsidR="009E1842" w:rsidRPr="00B94981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>d in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recovered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DMF solvent and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centrifuged again at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500</w:t>
      </w:r>
      <w:r w:rsidR="009E1842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rpm </w:t>
      </w:r>
      <w:r w:rsidR="00815C62" w:rsidRPr="008C7DF1">
        <w:rPr>
          <w:rFonts w:ascii="Times New Roman" w:hAnsi="Times New Roman" w:cs="Times New Roman"/>
          <w:sz w:val="24"/>
          <w:szCs w:val="24"/>
          <w:lang w:val="en-GB"/>
        </w:rPr>
        <w:t>for 15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15C62" w:rsidRPr="008C7DF1">
        <w:rPr>
          <w:rFonts w:ascii="Times New Roman" w:hAnsi="Times New Roman" w:cs="Times New Roman"/>
          <w:sz w:val="24"/>
          <w:szCs w:val="24"/>
          <w:lang w:val="en-GB"/>
        </w:rPr>
        <w:t>min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his process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repeated 6 times. </w:t>
      </w:r>
      <w:r w:rsidR="0089247D" w:rsidRPr="008C7DF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he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precipitate obtained at </w:t>
      </w:r>
      <w:r w:rsidR="00815C62" w:rsidRPr="008C7DF1">
        <w:rPr>
          <w:rFonts w:ascii="Times New Roman" w:hAnsi="Times New Roman" w:cs="Times New Roman"/>
          <w:sz w:val="24"/>
          <w:szCs w:val="24"/>
          <w:lang w:val="en-GB"/>
        </w:rPr>
        <w:t>110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>00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42F3C" w:rsidRPr="008C7DF1">
        <w:rPr>
          <w:rFonts w:ascii="Times New Roman" w:hAnsi="Times New Roman" w:cs="Times New Roman"/>
          <w:sz w:val="24"/>
          <w:szCs w:val="24"/>
          <w:lang w:val="en-GB"/>
        </w:rPr>
        <w:t>rpm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was</w:t>
      </w:r>
      <w:r w:rsidR="0089247D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then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washed twice </w:t>
      </w:r>
      <w:r w:rsidR="00B65079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ultrapure water </w:t>
      </w:r>
      <w:r w:rsidR="00B65079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centrifug</w:t>
      </w:r>
      <w:r w:rsidR="00B65079" w:rsidRPr="00B94981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at 11000 rpm </w:t>
      </w:r>
      <w:r w:rsidR="00B65079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10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min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. After vacuum</w:t>
      </w:r>
      <w:r w:rsidR="00B65079" w:rsidRPr="00B9498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drying the washed 11000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rpm precipitate, 50.32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g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of preliminar</w:t>
      </w:r>
      <w:r w:rsidR="00B65079" w:rsidRPr="00B94981">
        <w:rPr>
          <w:rFonts w:ascii="Times New Roman" w:hAnsi="Times New Roman" w:cs="Times New Roman"/>
          <w:sz w:val="24"/>
          <w:szCs w:val="24"/>
          <w:lang w:val="en-GB"/>
        </w:rPr>
        <w:t>il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y purified graphene dry product was obtained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as </w:t>
      </w:r>
      <w:r w:rsidR="001C7B71" w:rsidRPr="00B94981">
        <w:rPr>
          <w:rFonts w:ascii="Times New Roman" w:hAnsi="Times New Roman" w:cs="Times New Roman"/>
          <w:sz w:val="24"/>
          <w:szCs w:val="24"/>
          <w:lang w:val="en-GB"/>
        </w:rPr>
        <w:t>the initially purified graphene.</w:t>
      </w:r>
    </w:p>
    <w:p w14:paraId="60A83FFD" w14:textId="3AEE8F27" w:rsidR="0083231A" w:rsidRPr="00B94981" w:rsidRDefault="00815C62">
      <w:pPr>
        <w:pStyle w:val="a5"/>
        <w:spacing w:line="480" w:lineRule="auto"/>
        <w:ind w:firstLineChars="100" w:firstLine="24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sz w:val="24"/>
          <w:szCs w:val="24"/>
          <w:lang w:val="en-GB"/>
        </w:rPr>
        <w:t>Refer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>ence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83231A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Yan Liu </w:t>
      </w:r>
      <w:r w:rsidR="0083231A" w:rsidRPr="00B94981">
        <w:rPr>
          <w:rFonts w:ascii="Times New Roman" w:hAnsi="Times New Roman" w:cs="Times New Roman"/>
          <w:sz w:val="24"/>
          <w:szCs w:val="24"/>
          <w:lang w:val="en-GB"/>
        </w:rPr>
        <w:t>，</w:t>
      </w:r>
      <w:r w:rsidR="0083231A" w:rsidRPr="00B94981">
        <w:rPr>
          <w:rFonts w:ascii="Times New Roman" w:hAnsi="Times New Roman" w:cs="Times New Roman"/>
          <w:sz w:val="24"/>
          <w:szCs w:val="24"/>
          <w:lang w:val="en-GB"/>
        </w:rPr>
        <w:t>et al. A facile strategy for preparation of magnetic graphene oxide composites and their potential for environmental adsorption.</w:t>
      </w:r>
      <w:r w:rsidR="0083231A" w:rsidRPr="00B94981">
        <w:rPr>
          <w:rFonts w:ascii="Times New Roman" w:hAnsi="Times New Roman" w:cs="Times New Roman"/>
          <w:i/>
          <w:sz w:val="24"/>
          <w:szCs w:val="24"/>
          <w:lang w:val="en-GB"/>
        </w:rPr>
        <w:t xml:space="preserve"> Ceramics International</w:t>
      </w:r>
      <w:r w:rsidR="0083231A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(2018)</w:t>
      </w:r>
      <w:r w:rsidR="00677EE3">
        <w:rPr>
          <w:rFonts w:ascii="Times New Roman" w:hAnsi="Times New Roman" w:cs="Times New Roman"/>
          <w:sz w:val="24"/>
          <w:szCs w:val="24"/>
          <w:lang w:val="en-GB"/>
        </w:rPr>
        <w:t>. H</w:t>
      </w:r>
      <w:r w:rsidR="0083231A" w:rsidRPr="00B94981">
        <w:rPr>
          <w:rFonts w:ascii="Times New Roman" w:hAnsi="Times New Roman" w:cs="Times New Roman"/>
          <w:sz w:val="24"/>
          <w:szCs w:val="24"/>
          <w:lang w:val="en-GB"/>
        </w:rPr>
        <w:t>ttps: //doi.org/10.1016/J.ceramint.2018.07.081.</w:t>
      </w:r>
    </w:p>
    <w:p w14:paraId="22D02A6D" w14:textId="77777777" w:rsidR="00760448" w:rsidRPr="00B94981" w:rsidRDefault="00760448">
      <w:pPr>
        <w:pStyle w:val="a5"/>
        <w:spacing w:line="480" w:lineRule="auto"/>
        <w:ind w:firstLineChars="100" w:firstLine="24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63750D4F" w14:textId="3F1FD62B" w:rsidR="00E32DFB" w:rsidRPr="00B94981" w:rsidRDefault="00E32DFB" w:rsidP="003E13CA">
      <w:pPr>
        <w:pStyle w:val="a5"/>
        <w:spacing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Synthesis of </w:t>
      </w:r>
      <w:r w:rsidR="00D1296A" w:rsidRPr="008C7DF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n</w:t>
      </w:r>
      <w:r w:rsidR="00D1296A"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ano</w:t>
      </w:r>
      <w:r w:rsidR="00D1296A" w:rsidRPr="008C7DF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i</w:t>
      </w:r>
      <w:r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ron </w:t>
      </w:r>
      <w:r w:rsidR="00D1296A" w:rsidRPr="008C7DF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D1296A"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 xml:space="preserve">omposites </w:t>
      </w:r>
      <w:r w:rsidRPr="00B94981">
        <w:rPr>
          <w:rStyle w:val="high-light-bg4"/>
          <w:rFonts w:ascii="Times New Roman" w:hAnsi="Times New Roman" w:cs="Times New Roman"/>
          <w:b/>
          <w:sz w:val="24"/>
          <w:szCs w:val="24"/>
          <w:lang w:val="en-GB"/>
        </w:rPr>
        <w:t>loaded with different carbon materials</w:t>
      </w: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1C8C753B" w14:textId="1E87FCDC" w:rsidR="00E32DFB" w:rsidRPr="00B94981" w:rsidRDefault="001C7B71" w:rsidP="00E32DFB">
      <w:pPr>
        <w:pStyle w:val="a5"/>
        <w:spacing w:line="480" w:lineRule="auto"/>
        <w:ind w:firstLineChars="200" w:firstLine="480"/>
        <w:contextualSpacing/>
        <w:jc w:val="left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Preparation began with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10 g of 100-mesh </w:t>
      </w:r>
      <w:r w:rsidR="0084276D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carbon carrier</w:t>
      </w:r>
      <w:r w:rsidR="0084276D" w:rsidRPr="008C7DF1" w:rsidDel="008427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and 1.6 mol/L FeSO</w:t>
      </w:r>
      <w:r w:rsidRPr="008C7DF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·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7H</w:t>
      </w:r>
      <w:r w:rsidRPr="008C7DF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 in 100 mL of 1% PEG-6000 with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degassed water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treated with ultrasound at 80 kHz for 120 min.</w:t>
      </w:r>
      <w:r w:rsidRPr="008C7DF1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Subsequently, a freshly prepared NaBH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  <w:lang w:val="en-GB"/>
        </w:rPr>
        <w:t>4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 solution </w:t>
      </w:r>
      <w:r w:rsidR="00D1296A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in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30% (v/v) degassed water</w:t>
      </w:r>
      <w:r w:rsidRPr="008C7DF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/absolute ethanol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(moles of NaBH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  <w:lang w:val="en-GB"/>
        </w:rPr>
        <w:t>4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:Fe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  <w:lang w:val="en-GB"/>
        </w:rPr>
        <w:t>2+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=2:1) was added to the mixture at a rate of 50–60 drops per minute. After delivering all </w:t>
      </w:r>
      <w:r w:rsidR="00D1296A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of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the NaBH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  <w:lang w:val="en-GB"/>
        </w:rPr>
        <w:t xml:space="preserve">4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solution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lastRenderedPageBreak/>
        <w:t xml:space="preserve">(dissolved in degassed water), the mixture was </w:t>
      </w:r>
      <w:r w:rsidRPr="008C7DF1">
        <w:rPr>
          <w:rFonts w:ascii="Times New Roman" w:eastAsia="宋体" w:hAnsi="Times New Roman" w:cs="Times New Roman"/>
          <w:color w:val="333333"/>
          <w:kern w:val="0"/>
          <w:sz w:val="24"/>
          <w:szCs w:val="24"/>
          <w:lang w:val="en-GB"/>
        </w:rPr>
        <w:t>sealed for 2 h of quiescent reaction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.</w:t>
      </w:r>
      <w:r w:rsidRPr="008C7DF1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en-GB"/>
        </w:rPr>
        <w:t xml:space="preserve">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Next, the prepared composites were separated from the solution by centrifugation, followed by rinsing with deionized water and centrifugation twice</w:t>
      </w:r>
      <w:r w:rsidR="00D1296A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.</w:t>
      </w:r>
      <w:r w:rsidR="00CA45A5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The composites were </w:t>
      </w:r>
      <w:r w:rsidRPr="008C7D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then 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dried under vacuum in a drying oven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at 80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90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sym w:font="Symbol" w:char="F0B0"/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C</w:t>
      </w:r>
      <w:r w:rsidRPr="008C7DF1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and stored in vials for subsequent experiments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under protection </w:t>
      </w:r>
      <w:r w:rsidR="00D1296A"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 xml:space="preserve">by </w:t>
      </w:r>
      <w:r w:rsidRPr="008C7D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GB"/>
        </w:rPr>
        <w:t>inert argon gas.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A mean of </w:t>
      </w:r>
      <w:r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25.0 g of</w:t>
      </w:r>
      <w:r w:rsidR="00815C62" w:rsidRPr="008C7DF1">
        <w:rPr>
          <w:rFonts w:ascii="Times New Roman" w:hAnsi="Times New Roman" w:cs="Times New Roman"/>
          <w:color w:val="FF0000"/>
          <w:kern w:val="0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>n</w:t>
      </w:r>
      <w:r w:rsidR="00815C62" w:rsidRPr="00B94981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>anoiron active carbon composites</w:t>
      </w:r>
      <w:r w:rsidRPr="008C7DF1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 xml:space="preserve"> (SD: 5%)</w:t>
      </w:r>
      <w:r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was </w:t>
      </w:r>
      <w:r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obtained from 10 g of </w:t>
      </w:r>
      <w:r w:rsidR="00815C62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carbon carrier</w:t>
      </w:r>
      <w:r w:rsidR="00815C62" w:rsidRPr="008C7DF1" w:rsidDel="00815C6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815C62" w:rsidRPr="008C7DF1">
        <w:rPr>
          <w:rFonts w:ascii="Times New Roman" w:hAnsi="Times New Roman" w:cs="Times New Roman"/>
          <w:sz w:val="24"/>
          <w:szCs w:val="24"/>
          <w:lang w:val="en-GB"/>
        </w:rPr>
        <w:t>including GAC BCS5,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43459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BB01A9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p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reliminary purification of graphene (PPG) and high</w:t>
      </w:r>
      <w:r w:rsidR="00843459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-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purity graphite</w:t>
      </w:r>
      <w:r w:rsidR="00843459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(HPG)</w:t>
      </w:r>
      <w:r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="00CA45A5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815C62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all </w:t>
      </w:r>
      <w:r w:rsidR="00D1296A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as </w:t>
      </w:r>
      <w:r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100 mesh</w:t>
      </w:r>
      <w:r w:rsidR="0089247D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(</w:t>
      </w:r>
      <w:r w:rsidR="00537971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Table </w:t>
      </w:r>
      <w:r w:rsidR="00E32DFB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S1</w:t>
      </w:r>
      <w:r w:rsidR="0089247D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="00D1296A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>.</w:t>
      </w:r>
    </w:p>
    <w:p w14:paraId="537A10A1" w14:textId="2D12DD76" w:rsidR="001C7B71" w:rsidRPr="008C7DF1" w:rsidRDefault="00E32DFB" w:rsidP="00E32DFB">
      <w:pPr>
        <w:pStyle w:val="a5"/>
        <w:spacing w:line="480" w:lineRule="auto"/>
        <w:ind w:firstLineChars="200" w:firstLine="480"/>
        <w:contextualSpacing/>
        <w:jc w:val="left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C7B71" w:rsidRPr="008C7DF1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Table S1 </w:t>
      </w:r>
      <w:r w:rsidR="001C7B71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Yield of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n</w:t>
      </w:r>
      <w:r w:rsidR="00D1296A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ano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i</w:t>
      </w:r>
      <w:r w:rsidR="001C7B71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ron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c</w:t>
      </w:r>
      <w:r w:rsidR="00D1296A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omposites </w:t>
      </w:r>
      <w:r w:rsidR="000B59AC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from </w:t>
      </w:r>
      <w:r w:rsidR="00A2032F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3</w:t>
      </w:r>
      <w:r w:rsidR="001C7B71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different carbon materials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2151"/>
        <w:gridCol w:w="1975"/>
        <w:gridCol w:w="1975"/>
      </w:tblGrid>
      <w:tr w:rsidR="001C7B71" w:rsidRPr="008C7DF1" w14:paraId="58A08ED1" w14:textId="77777777" w:rsidTr="001C7B71">
        <w:tc>
          <w:tcPr>
            <w:tcW w:w="2195" w:type="dxa"/>
            <w:vAlign w:val="center"/>
          </w:tcPr>
          <w:p w14:paraId="0CDCD32C" w14:textId="77777777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No. of sample</w:t>
            </w:r>
          </w:p>
        </w:tc>
        <w:tc>
          <w:tcPr>
            <w:tcW w:w="2151" w:type="dxa"/>
            <w:vAlign w:val="center"/>
          </w:tcPr>
          <w:p w14:paraId="0E9DFAEE" w14:textId="77777777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Wt (g)</w:t>
            </w:r>
          </w:p>
        </w:tc>
        <w:tc>
          <w:tcPr>
            <w:tcW w:w="1975" w:type="dxa"/>
            <w:vAlign w:val="center"/>
          </w:tcPr>
          <w:p w14:paraId="5DB03BEC" w14:textId="345A94B3" w:rsidR="001C7B71" w:rsidRPr="008C7DF1" w:rsidRDefault="000B59AC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L</w:t>
            </w:r>
            <w:r w:rsidR="001C7B71"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oading material</w:t>
            </w:r>
          </w:p>
        </w:tc>
        <w:tc>
          <w:tcPr>
            <w:tcW w:w="1975" w:type="dxa"/>
            <w:vAlign w:val="center"/>
          </w:tcPr>
          <w:p w14:paraId="4CF7C72B" w14:textId="1207682E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B94981">
              <w:rPr>
                <w:rStyle w:val="high-light-bg4"/>
                <w:rFonts w:ascii="Times New Roman" w:hAnsi="Times New Roman" w:cs="Times New Roman"/>
                <w:sz w:val="24"/>
                <w:szCs w:val="24"/>
                <w:lang w:val="en-GB"/>
              </w:rPr>
              <w:t>Synthetic material</w:t>
            </w:r>
          </w:p>
        </w:tc>
      </w:tr>
      <w:tr w:rsidR="001C7B71" w:rsidRPr="008C7DF1" w14:paraId="39FB3FCA" w14:textId="77777777" w:rsidTr="001C7B71">
        <w:tc>
          <w:tcPr>
            <w:tcW w:w="2195" w:type="dxa"/>
            <w:vAlign w:val="center"/>
          </w:tcPr>
          <w:p w14:paraId="2293CBBB" w14:textId="0FBA15DD" w:rsidR="001C7B71" w:rsidRPr="008C7DF1" w:rsidRDefault="00A946E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7</w:t>
            </w:r>
            <w:r w:rsidR="002B1E0F"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#</w:t>
            </w:r>
          </w:p>
        </w:tc>
        <w:tc>
          <w:tcPr>
            <w:tcW w:w="2151" w:type="dxa"/>
            <w:vAlign w:val="center"/>
          </w:tcPr>
          <w:p w14:paraId="1AFB9CAD" w14:textId="77777777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25.8</w:t>
            </w:r>
          </w:p>
        </w:tc>
        <w:tc>
          <w:tcPr>
            <w:tcW w:w="1975" w:type="dxa"/>
            <w:vAlign w:val="center"/>
          </w:tcPr>
          <w:p w14:paraId="41B66739" w14:textId="4BB02975" w:rsidR="001C7B71" w:rsidRPr="008C7DF1" w:rsidRDefault="001C7B71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GAC</w:t>
            </w:r>
            <w:r w:rsidR="002B1E0F"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 xml:space="preserve"> BCS5</w:t>
            </w:r>
          </w:p>
        </w:tc>
        <w:tc>
          <w:tcPr>
            <w:tcW w:w="1975" w:type="dxa"/>
            <w:vAlign w:val="center"/>
          </w:tcPr>
          <w:p w14:paraId="0DA2CF66" w14:textId="77777777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>Fe @GAC</w:t>
            </w:r>
          </w:p>
        </w:tc>
      </w:tr>
      <w:tr w:rsidR="001C7B71" w:rsidRPr="008C7DF1" w14:paraId="137A6065" w14:textId="77777777" w:rsidTr="001C7B71">
        <w:tc>
          <w:tcPr>
            <w:tcW w:w="2195" w:type="dxa"/>
            <w:vAlign w:val="center"/>
          </w:tcPr>
          <w:p w14:paraId="76CB0A03" w14:textId="088D006E" w:rsidR="001C7B71" w:rsidRPr="008C7DF1" w:rsidRDefault="00A946E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8</w:t>
            </w:r>
            <w:r w:rsidR="002B1E0F"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#</w:t>
            </w:r>
          </w:p>
        </w:tc>
        <w:tc>
          <w:tcPr>
            <w:tcW w:w="2151" w:type="dxa"/>
            <w:vAlign w:val="center"/>
          </w:tcPr>
          <w:p w14:paraId="664C08ED" w14:textId="77777777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23.39</w:t>
            </w:r>
          </w:p>
        </w:tc>
        <w:tc>
          <w:tcPr>
            <w:tcW w:w="1975" w:type="dxa"/>
            <w:vAlign w:val="center"/>
          </w:tcPr>
          <w:p w14:paraId="0DFF6569" w14:textId="77777777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B94981">
              <w:rPr>
                <w:rStyle w:val="high-light-bg4"/>
                <w:rFonts w:ascii="Times New Roman" w:hAnsi="Times New Roman" w:cs="Times New Roman"/>
                <w:sz w:val="24"/>
                <w:szCs w:val="24"/>
                <w:lang w:val="en-GB"/>
              </w:rPr>
              <w:t>PPG</w:t>
            </w:r>
          </w:p>
        </w:tc>
        <w:tc>
          <w:tcPr>
            <w:tcW w:w="1975" w:type="dxa"/>
            <w:vAlign w:val="center"/>
          </w:tcPr>
          <w:p w14:paraId="19E2238C" w14:textId="24563FB3" w:rsidR="001C7B71" w:rsidRPr="008C7DF1" w:rsidRDefault="001C7B71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>Fe@</w:t>
            </w:r>
            <w:r w:rsidRPr="00B94981">
              <w:rPr>
                <w:rStyle w:val="high-light-bg4"/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PPG</w:t>
            </w:r>
          </w:p>
        </w:tc>
      </w:tr>
      <w:tr w:rsidR="001C7B71" w:rsidRPr="008C7DF1" w14:paraId="542DADCC" w14:textId="77777777" w:rsidTr="001C7B71">
        <w:tc>
          <w:tcPr>
            <w:tcW w:w="2195" w:type="dxa"/>
          </w:tcPr>
          <w:p w14:paraId="58D0AE73" w14:textId="0CC53E17" w:rsidR="001C7B71" w:rsidRPr="008C7DF1" w:rsidRDefault="00A946E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9</w:t>
            </w:r>
            <w:r w:rsidR="002B1E0F"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#</w:t>
            </w:r>
          </w:p>
        </w:tc>
        <w:tc>
          <w:tcPr>
            <w:tcW w:w="2151" w:type="dxa"/>
          </w:tcPr>
          <w:p w14:paraId="58C14E9D" w14:textId="77777777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22.91</w:t>
            </w:r>
          </w:p>
        </w:tc>
        <w:tc>
          <w:tcPr>
            <w:tcW w:w="1975" w:type="dxa"/>
          </w:tcPr>
          <w:p w14:paraId="0AF1B8E7" w14:textId="77777777" w:rsidR="001C7B71" w:rsidRPr="008C7DF1" w:rsidRDefault="001C7B71" w:rsidP="00985F6E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HPG</w:t>
            </w:r>
          </w:p>
        </w:tc>
        <w:tc>
          <w:tcPr>
            <w:tcW w:w="1975" w:type="dxa"/>
          </w:tcPr>
          <w:p w14:paraId="764F1D8D" w14:textId="05EBA4CB" w:rsidR="001C7B71" w:rsidRPr="008C7DF1" w:rsidRDefault="001C7B71">
            <w:pPr>
              <w:pStyle w:val="a5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</w:pPr>
            <w:r w:rsidRPr="008C7DF1">
              <w:rPr>
                <w:rFonts w:ascii="Times New Roman" w:hAnsi="Times New Roman" w:cs="Times New Roman"/>
                <w:kern w:val="0"/>
                <w:sz w:val="24"/>
                <w:szCs w:val="24"/>
                <w:lang w:val="en-GB"/>
              </w:rPr>
              <w:t>Fe@</w:t>
            </w:r>
            <w:r w:rsidRPr="00B94981">
              <w:rPr>
                <w:rStyle w:val="high-light-bg4"/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HPG</w:t>
            </w:r>
          </w:p>
        </w:tc>
      </w:tr>
    </w:tbl>
    <w:p w14:paraId="18EC36A1" w14:textId="0B813167" w:rsidR="00815C62" w:rsidRPr="00B94981" w:rsidRDefault="00D45367" w:rsidP="00B94981">
      <w:pPr>
        <w:pStyle w:val="a5"/>
        <w:spacing w:line="480" w:lineRule="auto"/>
        <w:ind w:firstLineChars="100" w:firstLine="240"/>
        <w:contextualSpacing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</w:pPr>
      <w:r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Note: 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Number</w:t>
      </w:r>
      <w:r w:rsidR="00D1296A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s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of samples in this paper</w:t>
      </w:r>
      <w:r w:rsidR="00D1296A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:</w:t>
      </w:r>
      <w:r w:rsidR="00D1296A" w:rsidRPr="008C7DF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="00A946EE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7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#,</w:t>
      </w:r>
      <w:r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NZVI/GAC</w:t>
      </w:r>
      <w:r w:rsidR="00D1296A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s (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2018091802</w:t>
      </w:r>
      <w:r w:rsidR="00D1296A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)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;</w:t>
      </w:r>
      <w:r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="00A946EE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8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#</w:t>
      </w:r>
      <w:r w:rsidR="00D1296A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, 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NZVI/Graphene</w:t>
      </w:r>
      <w:r w:rsidR="00D1296A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(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2018091804</w:t>
      </w:r>
      <w:r w:rsidR="00D1296A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)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;</w:t>
      </w:r>
      <w:r w:rsidR="00D1296A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="00A946EE" w:rsidRPr="008C7DF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9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#, NZVI/HPG (2018091806).</w:t>
      </w:r>
      <w:r w:rsidR="00815C62" w:rsidRPr="00B94981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815C62" w:rsidRPr="00B94981"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All studies were conducted within the validity period (not exceeding one year, usually within two months) except for the validity test samples.</w:t>
      </w:r>
    </w:p>
    <w:p w14:paraId="77714372" w14:textId="77777777" w:rsidR="00E32DFB" w:rsidRPr="00B94981" w:rsidRDefault="00E32DFB" w:rsidP="00E32DFB">
      <w:pPr>
        <w:ind w:firstLineChars="50" w:firstLine="120"/>
        <w:rPr>
          <w:rFonts w:ascii="Times New Roman" w:hAnsi="Times New Roman" w:cs="Times New Roman"/>
          <w:sz w:val="24"/>
          <w:szCs w:val="24"/>
          <w:lang w:val="en-GB"/>
        </w:rPr>
      </w:pPr>
    </w:p>
    <w:p w14:paraId="4F357289" w14:textId="0B0A7683" w:rsidR="00E32DFB" w:rsidRPr="00B94981" w:rsidRDefault="00E32DFB" w:rsidP="003E13CA">
      <w:pPr>
        <w:pStyle w:val="a5"/>
        <w:spacing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Performance evaluation of </w:t>
      </w:r>
      <w:r w:rsidR="00D1296A" w:rsidRPr="008C7DF1">
        <w:rPr>
          <w:rFonts w:ascii="Times New Roman" w:hAnsi="Times New Roman" w:cs="Times New Roman"/>
          <w:b/>
          <w:sz w:val="24"/>
          <w:szCs w:val="24"/>
          <w:lang w:val="en-GB"/>
        </w:rPr>
        <w:t>n</w:t>
      </w:r>
      <w:r w:rsidR="00D1296A" w:rsidRPr="00B94981">
        <w:rPr>
          <w:rFonts w:ascii="Times New Roman" w:hAnsi="Times New Roman" w:cs="Times New Roman"/>
          <w:b/>
          <w:sz w:val="24"/>
          <w:szCs w:val="24"/>
          <w:lang w:val="en-GB"/>
        </w:rPr>
        <w:t>ano</w:t>
      </w:r>
      <w:r w:rsidR="00D1296A" w:rsidRPr="008C7DF1">
        <w:rPr>
          <w:rFonts w:ascii="Times New Roman" w:hAnsi="Times New Roman" w:cs="Times New Roman"/>
          <w:b/>
          <w:sz w:val="24"/>
          <w:szCs w:val="24"/>
          <w:lang w:val="en-GB"/>
        </w:rPr>
        <w:t>i</w:t>
      </w: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ron </w:t>
      </w:r>
      <w:r w:rsidR="00D1296A" w:rsidRPr="008C7DF1"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D1296A"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omposites </w:t>
      </w: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with different loads </w:t>
      </w:r>
    </w:p>
    <w:p w14:paraId="5077D101" w14:textId="7E7D60A6" w:rsidR="00E32DFB" w:rsidRPr="00B94981" w:rsidRDefault="000B59AC" w:rsidP="003E13CA">
      <w:pPr>
        <w:pStyle w:val="a5"/>
        <w:spacing w:line="480" w:lineRule="auto"/>
        <w:ind w:firstLineChars="200" w:firstLine="48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T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o evaluate the superiority of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activated carbon materials loaded with</w:t>
      </w:r>
      <w:r w:rsidR="0089247D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nanoi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ron, three different materials were used as binders to synthesize</w:t>
      </w:r>
      <w:r w:rsidR="0089247D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nanoi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ron-loaded composite materials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: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activated carbon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powder 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special formula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(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>GAC</w:t>
      </w:r>
      <w:r w:rsidR="00815C62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BCS5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CE2A4B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>the i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nitially purified graphene and the high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-</w:t>
      </w:r>
      <w:r w:rsidR="00E32DFB"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purity graphite powder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. The t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hree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lastRenderedPageBreak/>
        <w:t>materials (Fe@GAC,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>Fe@</w:t>
      </w:r>
      <w:r w:rsidR="00E32DFB" w:rsidRPr="00B9498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</w:t>
      </w:r>
      <w:r w:rsidR="00815C62" w:rsidRPr="008C7DF1">
        <w:rPr>
          <w:rFonts w:ascii="Times New Roman" w:hAnsi="Times New Roman" w:cs="Times New Roman"/>
          <w:color w:val="333333"/>
          <w:sz w:val="24"/>
          <w:szCs w:val="24"/>
          <w:lang w:val="en-GB"/>
        </w:rPr>
        <w:t>PPG</w:t>
      </w:r>
      <w:r w:rsidRPr="00B9498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, and </w:t>
      </w:r>
      <w:r w:rsidR="00E32DFB" w:rsidRPr="00B9498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Fe@ </w:t>
      </w:r>
      <w:r w:rsidR="00815C62" w:rsidRPr="008C7DF1">
        <w:rPr>
          <w:rFonts w:ascii="Times New Roman" w:hAnsi="Times New Roman" w:cs="Times New Roman"/>
          <w:color w:val="333333"/>
          <w:sz w:val="24"/>
          <w:szCs w:val="24"/>
          <w:lang w:val="en-GB"/>
        </w:rPr>
        <w:t>HPG</w:t>
      </w:r>
      <w:r w:rsidR="00E32DFB" w:rsidRPr="00B94981">
        <w:rPr>
          <w:rFonts w:ascii="Times New Roman" w:hAnsi="Times New Roman" w:cs="Times New Roman"/>
          <w:color w:val="333333"/>
          <w:sz w:val="24"/>
          <w:szCs w:val="24"/>
          <w:lang w:val="en-GB"/>
        </w:rPr>
        <w:t>)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were synthesized by the same nanoiron process,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>the adsorption capacit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ies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three materials for removing hexavalent chromium from water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were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>tested. The concentration of the adsorbent was 1 mg/</w:t>
      </w:r>
      <w:r w:rsidR="00815C62" w:rsidRPr="008C7DF1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, and the initial concentration of hexavalent chromium in </w:t>
      </w:r>
      <w:r w:rsidR="008F4CC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water was 140.22 mg/L. After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standing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for 17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, the samples were centrifuged at 12000 rpm for 2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min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, and the content of chromium in the supernatant was determined by ICP-MS. The results </w:t>
      </w:r>
      <w:r w:rsidR="008F4CC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are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shown in </w:t>
      </w:r>
      <w:r w:rsidR="005720D7" w:rsidRPr="008C7DF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able S2. </w:t>
      </w:r>
    </w:p>
    <w:p w14:paraId="1F99E809" w14:textId="494D0B77" w:rsidR="00E32DFB" w:rsidRPr="00B94981" w:rsidRDefault="00C77EFC" w:rsidP="00E32DFB">
      <w:pPr>
        <w:pStyle w:val="a5"/>
        <w:spacing w:line="480" w:lineRule="auto"/>
        <w:ind w:firstLineChars="200" w:firstLine="48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Table </w:t>
      </w:r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>S2 Cr</w:t>
      </w:r>
      <w:r w:rsidR="00E32DFB" w:rsidRPr="00B949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6+</w:t>
      </w:r>
      <w:r>
        <w:rPr>
          <w:rFonts w:ascii="Times New Roman" w:hAnsi="Times New Roman" w:cs="Times New Roman"/>
          <w:sz w:val="24"/>
          <w:szCs w:val="24"/>
          <w:lang w:val="en-GB"/>
        </w:rPr>
        <w:t>r</w:t>
      </w:r>
      <w:bookmarkStart w:id="0" w:name="_GoBack"/>
      <w:bookmarkEnd w:id="0"/>
      <w:r w:rsidR="00E32DF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emoval from water by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>ano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3E13CA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ron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omposites </w:t>
      </w:r>
      <w:r w:rsidR="003E13CA" w:rsidRPr="00B94981">
        <w:rPr>
          <w:rFonts w:ascii="Times New Roman" w:hAnsi="Times New Roman" w:cs="Times New Roman"/>
          <w:sz w:val="24"/>
          <w:szCs w:val="24"/>
          <w:lang w:val="en-GB"/>
        </w:rPr>
        <w:t>with different loads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3395"/>
        <w:gridCol w:w="1716"/>
        <w:gridCol w:w="2258"/>
      </w:tblGrid>
      <w:tr w:rsidR="00E32DFB" w:rsidRPr="008C7DF1" w14:paraId="12D6B59B" w14:textId="77777777" w:rsidTr="00A2032F">
        <w:trPr>
          <w:trHeight w:val="454"/>
        </w:trPr>
        <w:tc>
          <w:tcPr>
            <w:tcW w:w="564" w:type="pct"/>
            <w:tcBorders>
              <w:bottom w:val="single" w:sz="4" w:space="0" w:color="auto"/>
            </w:tcBorders>
            <w:vAlign w:val="center"/>
          </w:tcPr>
          <w:p w14:paraId="6E675E7C" w14:textId="77777777" w:rsidR="00E32DFB" w:rsidRPr="00B94981" w:rsidRDefault="00E32DFB" w:rsidP="00985F6E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Sample</w:t>
            </w:r>
          </w:p>
        </w:tc>
        <w:tc>
          <w:tcPr>
            <w:tcW w:w="20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A0A440" w14:textId="37795966" w:rsidR="00E32DFB" w:rsidRPr="00B94981" w:rsidRDefault="00E32DFB" w:rsidP="00985F6E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Ce(Cr</w:t>
            </w: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vertAlign w:val="superscript"/>
                <w:lang w:val="en-GB"/>
              </w:rPr>
              <w:t>6+</w:t>
            </w: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,</w:t>
            </w:r>
            <w:r w:rsidR="000A3A97" w:rsidRPr="008C7DF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 xml:space="preserve"> </w:t>
            </w: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mg/L</w:t>
            </w: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）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C9DFA0" w14:textId="77777777" w:rsidR="00E32DFB" w:rsidRPr="00B94981" w:rsidRDefault="00E32DFB" w:rsidP="00985F6E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R%</w:t>
            </w:r>
          </w:p>
        </w:tc>
        <w:tc>
          <w:tcPr>
            <w:tcW w:w="135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94D5B1" w14:textId="77777777" w:rsidR="00E32DFB" w:rsidRPr="00B94981" w:rsidRDefault="00E32DFB" w:rsidP="00985F6E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Qe(mg/g)</w:t>
            </w:r>
          </w:p>
        </w:tc>
      </w:tr>
      <w:tr w:rsidR="00330ABC" w:rsidRPr="008C7DF1" w14:paraId="60F6F3BD" w14:textId="77777777" w:rsidTr="00A2032F">
        <w:trPr>
          <w:trHeight w:val="454"/>
        </w:trPr>
        <w:tc>
          <w:tcPr>
            <w:tcW w:w="564" w:type="pct"/>
            <w:tcBorders>
              <w:top w:val="single" w:sz="4" w:space="0" w:color="auto"/>
              <w:bottom w:val="nil"/>
            </w:tcBorders>
            <w:vAlign w:val="center"/>
          </w:tcPr>
          <w:p w14:paraId="5201A7AA" w14:textId="1137AD7D" w:rsidR="00330ABC" w:rsidRPr="00B94981" w:rsidRDefault="00A946EE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7</w:t>
            </w:r>
            <w:r w:rsidR="00330ABC"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#</w:t>
            </w:r>
          </w:p>
        </w:tc>
        <w:tc>
          <w:tcPr>
            <w:tcW w:w="204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48A12FB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 w:themeColor="text1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 w:themeColor="text1"/>
                <w:kern w:val="0"/>
                <w:szCs w:val="21"/>
                <w:lang w:val="en-GB"/>
              </w:rPr>
              <w:t>60.62</w:t>
            </w:r>
          </w:p>
        </w:tc>
        <w:tc>
          <w:tcPr>
            <w:tcW w:w="103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006E213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  <w:t>56.68</w:t>
            </w:r>
          </w:p>
        </w:tc>
        <w:tc>
          <w:tcPr>
            <w:tcW w:w="135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1BEA44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  <w:t>79.48</w:t>
            </w:r>
          </w:p>
        </w:tc>
      </w:tr>
      <w:tr w:rsidR="00330ABC" w:rsidRPr="008C7DF1" w14:paraId="2754BBCC" w14:textId="77777777" w:rsidTr="00A2032F">
        <w:trPr>
          <w:trHeight w:val="454"/>
        </w:trPr>
        <w:tc>
          <w:tcPr>
            <w:tcW w:w="564" w:type="pct"/>
            <w:tcBorders>
              <w:top w:val="nil"/>
              <w:bottom w:val="nil"/>
            </w:tcBorders>
            <w:vAlign w:val="center"/>
          </w:tcPr>
          <w:p w14:paraId="7CF18CF9" w14:textId="200757D9" w:rsidR="00330ABC" w:rsidRPr="00B94981" w:rsidRDefault="00A946EE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8</w:t>
            </w:r>
            <w:r w:rsidR="00330ABC"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#</w:t>
            </w:r>
          </w:p>
        </w:tc>
        <w:tc>
          <w:tcPr>
            <w:tcW w:w="2044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9BA3234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 w:themeColor="text1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 w:themeColor="text1"/>
                <w:kern w:val="0"/>
                <w:szCs w:val="21"/>
                <w:lang w:val="en-GB"/>
              </w:rPr>
              <w:t>66.64</w:t>
            </w:r>
          </w:p>
        </w:tc>
        <w:tc>
          <w:tcPr>
            <w:tcW w:w="10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24D792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  <w:t>52.39</w:t>
            </w:r>
          </w:p>
        </w:tc>
        <w:tc>
          <w:tcPr>
            <w:tcW w:w="135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6EDE58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  <w:t>73.46</w:t>
            </w:r>
          </w:p>
        </w:tc>
      </w:tr>
      <w:tr w:rsidR="00330ABC" w:rsidRPr="008C7DF1" w14:paraId="33C0F690" w14:textId="77777777" w:rsidTr="00A2032F">
        <w:trPr>
          <w:trHeight w:val="454"/>
        </w:trPr>
        <w:tc>
          <w:tcPr>
            <w:tcW w:w="564" w:type="pct"/>
            <w:tcBorders>
              <w:top w:val="nil"/>
            </w:tcBorders>
          </w:tcPr>
          <w:p w14:paraId="78B5552D" w14:textId="54C1E597" w:rsidR="00330ABC" w:rsidRPr="00B94981" w:rsidRDefault="00A946EE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9</w:t>
            </w:r>
            <w:r w:rsidR="00330ABC" w:rsidRPr="008C7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GB"/>
              </w:rPr>
              <w:t>#</w:t>
            </w:r>
          </w:p>
        </w:tc>
        <w:tc>
          <w:tcPr>
            <w:tcW w:w="2044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F9197E8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 w:themeColor="text1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 w:themeColor="text1"/>
                <w:kern w:val="0"/>
                <w:szCs w:val="21"/>
                <w:lang w:val="en-GB"/>
              </w:rPr>
              <w:t>53.61</w:t>
            </w:r>
          </w:p>
        </w:tc>
        <w:tc>
          <w:tcPr>
            <w:tcW w:w="103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7D8328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  <w:t>61.67</w:t>
            </w:r>
          </w:p>
        </w:tc>
        <w:tc>
          <w:tcPr>
            <w:tcW w:w="135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1D9A9B" w14:textId="77777777" w:rsidR="00330ABC" w:rsidRPr="00B94981" w:rsidRDefault="00330ABC" w:rsidP="00330ABC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 w:val="22"/>
                <w:lang w:val="en-GB"/>
              </w:rPr>
              <w:t>86.47</w:t>
            </w:r>
          </w:p>
        </w:tc>
      </w:tr>
      <w:tr w:rsidR="00E32DFB" w:rsidRPr="008C7DF1" w14:paraId="085031A6" w14:textId="77777777" w:rsidTr="00A2032F">
        <w:trPr>
          <w:trHeight w:val="454"/>
        </w:trPr>
        <w:tc>
          <w:tcPr>
            <w:tcW w:w="564" w:type="pct"/>
            <w:vAlign w:val="center"/>
          </w:tcPr>
          <w:p w14:paraId="0CBFCC61" w14:textId="77777777" w:rsidR="00E32DFB" w:rsidRPr="00B94981" w:rsidRDefault="00E32DFB" w:rsidP="00985F6E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CK</w:t>
            </w:r>
          </w:p>
        </w:tc>
        <w:tc>
          <w:tcPr>
            <w:tcW w:w="2044" w:type="pct"/>
            <w:shd w:val="clear" w:color="auto" w:fill="auto"/>
            <w:vAlign w:val="center"/>
            <w:hideMark/>
          </w:tcPr>
          <w:p w14:paraId="35106574" w14:textId="77777777" w:rsidR="00E32DFB" w:rsidRPr="00B94981" w:rsidRDefault="00E32DFB" w:rsidP="00985F6E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140.22</w:t>
            </w:r>
          </w:p>
        </w:tc>
        <w:tc>
          <w:tcPr>
            <w:tcW w:w="1033" w:type="pct"/>
            <w:shd w:val="clear" w:color="auto" w:fill="auto"/>
            <w:noWrap/>
            <w:vAlign w:val="center"/>
            <w:hideMark/>
          </w:tcPr>
          <w:p w14:paraId="5110E02B" w14:textId="77777777" w:rsidR="00E32DFB" w:rsidRPr="00B94981" w:rsidRDefault="00E32DFB" w:rsidP="00985F6E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140.22</w:t>
            </w:r>
          </w:p>
        </w:tc>
        <w:tc>
          <w:tcPr>
            <w:tcW w:w="1359" w:type="pct"/>
            <w:shd w:val="clear" w:color="auto" w:fill="auto"/>
            <w:noWrap/>
            <w:vAlign w:val="center"/>
            <w:hideMark/>
          </w:tcPr>
          <w:p w14:paraId="0F74A0F9" w14:textId="77777777" w:rsidR="00E32DFB" w:rsidRPr="00B94981" w:rsidRDefault="00E32DFB" w:rsidP="00985F6E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</w:pPr>
            <w:r w:rsidRPr="00B94981">
              <w:rPr>
                <w:rFonts w:asciiTheme="majorBidi" w:eastAsia="宋体" w:hAnsiTheme="majorBidi" w:cstheme="majorBidi"/>
                <w:color w:val="000000"/>
                <w:kern w:val="0"/>
                <w:szCs w:val="21"/>
                <w:lang w:val="en-GB"/>
              </w:rPr>
              <w:t>140.22</w:t>
            </w:r>
          </w:p>
        </w:tc>
      </w:tr>
    </w:tbl>
    <w:p w14:paraId="078D61D5" w14:textId="77777777" w:rsidR="00E32DFB" w:rsidRPr="00B94981" w:rsidRDefault="00E32DFB" w:rsidP="00E32DFB">
      <w:pPr>
        <w:ind w:firstLineChars="100" w:firstLine="240"/>
        <w:rPr>
          <w:rFonts w:ascii="Times New Roman" w:hAnsi="Times New Roman" w:cs="Times New Roman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683BFC6C" w14:textId="7B8D51E3" w:rsidR="00330ABC" w:rsidRPr="008C7DF1" w:rsidRDefault="003E13CA" w:rsidP="00330ABC">
      <w:pPr>
        <w:pStyle w:val="a5"/>
        <w:spacing w:line="480" w:lineRule="auto"/>
        <w:ind w:firstLineChars="200" w:firstLine="48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 results showed that when the initial concentration of hexavalent chromium in </w:t>
      </w:r>
      <w:r w:rsidR="008F4CC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water was 140.22 mg/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, the adsorption 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>capacit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ies</w:t>
      </w:r>
      <w:r w:rsidR="00D1296A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mg</w:t>
      </w:r>
      <w:r w:rsidR="00AD5116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Cr/g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material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D1296A" w:rsidRPr="008C7DF1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of the three materials (Fe@GAC,</w:t>
      </w:r>
      <w:r w:rsidR="008F4CCB"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Fe@</w:t>
      </w:r>
      <w:r w:rsidRPr="00B9498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Graphene</w:t>
      </w:r>
      <w:r w:rsidRPr="00B94981">
        <w:rPr>
          <w:rFonts w:ascii="Times New Roman" w:hAnsi="Times New Roman" w:cs="Times New Roman" w:hint="eastAsia"/>
          <w:color w:val="333333"/>
          <w:sz w:val="24"/>
          <w:szCs w:val="24"/>
          <w:lang w:val="en-GB"/>
        </w:rPr>
        <w:t>，</w:t>
      </w:r>
      <w:r w:rsidRPr="00B94981">
        <w:rPr>
          <w:rFonts w:ascii="Times New Roman" w:hAnsi="Times New Roman" w:cs="Times New Roman"/>
          <w:color w:val="333333"/>
          <w:sz w:val="24"/>
          <w:szCs w:val="24"/>
          <w:lang w:val="en-GB"/>
        </w:rPr>
        <w:t>Fe@ Graphite)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5025" w:rsidRPr="008C7DF1">
        <w:rPr>
          <w:rFonts w:ascii="Times New Roman" w:hAnsi="Times New Roman" w:cs="Times New Roman"/>
          <w:sz w:val="24"/>
          <w:szCs w:val="24"/>
          <w:lang w:val="en-GB"/>
        </w:rPr>
        <w:t>were considerable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A45A5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>In addition, the price of high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>purity graphite is 200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300 yuan per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g, but the cost of </w:t>
      </w:r>
      <w:r w:rsidR="008C7DF1">
        <w:rPr>
          <w:rFonts w:ascii="Times New Roman" w:hAnsi="Times New Roman" w:cs="Times New Roman"/>
          <w:sz w:val="24"/>
          <w:szCs w:val="24"/>
          <w:lang w:val="en-GB"/>
        </w:rPr>
        <w:t>homemade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powdered inactive carbon materials and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330ABC" w:rsidRPr="00B94981">
        <w:rPr>
          <w:rFonts w:ascii="Times New Roman" w:hAnsi="Times New Roman" w:cs="Times New Roman"/>
          <w:sz w:val="24"/>
          <w:szCs w:val="24"/>
          <w:lang w:val="en-GB"/>
        </w:rPr>
        <w:t>nanoiron composites</w:t>
      </w:r>
      <w:r w:rsidR="00330ABC" w:rsidRPr="008C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>NZV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>/GAC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) is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approximately 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100 and 200 yuan per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g, and the cost performance ratio of the GAC </w:t>
      </w:r>
      <w:r w:rsidR="0084276D">
        <w:rPr>
          <w:rFonts w:ascii="Times New Roman" w:hAnsi="Times New Roman" w:cs="Times New Roman"/>
          <w:sz w:val="24"/>
          <w:szCs w:val="24"/>
          <w:lang w:val="en-GB"/>
        </w:rPr>
        <w:t xml:space="preserve">BCS5 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is higher than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those 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>of high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>purity graphite materials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Fe@</w:t>
      </w:r>
      <w:r w:rsidR="00330ABC" w:rsidRPr="008C7DF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Graphite and </w:t>
      </w:r>
      <w:r w:rsidR="00330ABC" w:rsidRPr="008C7DF1">
        <w:rPr>
          <w:rFonts w:ascii="Times New Roman" w:hAnsi="Times New Roman" w:cs="Times New Roman"/>
          <w:sz w:val="24"/>
          <w:szCs w:val="24"/>
          <w:lang w:val="en-GB"/>
        </w:rPr>
        <w:t>Fe@</w:t>
      </w:r>
      <w:r w:rsidR="00330ABC" w:rsidRPr="008C7DF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Graphene.</w:t>
      </w:r>
    </w:p>
    <w:p w14:paraId="77A1F25E" w14:textId="77777777" w:rsidR="00330ABC" w:rsidRPr="008C7DF1" w:rsidRDefault="00330ABC" w:rsidP="00330AB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03F4375" w14:textId="778B776F" w:rsidR="00330ABC" w:rsidRPr="008C7DF1" w:rsidRDefault="00D1296A" w:rsidP="00330AB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C7DF1">
        <w:rPr>
          <w:rFonts w:ascii="Times New Roman" w:hAnsi="Times New Roman" w:cs="Times New Roman"/>
          <w:sz w:val="24"/>
          <w:szCs w:val="24"/>
          <w:lang w:val="en-GB"/>
        </w:rPr>
        <w:t>Reference</w:t>
      </w:r>
    </w:p>
    <w:p w14:paraId="360BA411" w14:textId="77777777" w:rsidR="00330ABC" w:rsidRPr="008C7DF1" w:rsidRDefault="00330ABC" w:rsidP="00330ABC">
      <w:pPr>
        <w:pStyle w:val="a5"/>
        <w:numPr>
          <w:ilvl w:val="0"/>
          <w:numId w:val="1"/>
        </w:numPr>
        <w:spacing w:line="48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Ahmad Amiri, et al. Facile, environmentally friendly, cost effective and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lastRenderedPageBreak/>
        <w:t>scalable production of few-layered graphene.</w:t>
      </w:r>
      <w:r w:rsidRPr="008C7DF1">
        <w:rPr>
          <w:lang w:val="en-GB"/>
        </w:rPr>
        <w:t xml:space="preserve"> </w:t>
      </w:r>
      <w:r w:rsidRPr="008C7DF1">
        <w:rPr>
          <w:rFonts w:ascii="Times New Roman" w:hAnsi="Times New Roman" w:cs="Times New Roman"/>
          <w:i/>
          <w:sz w:val="24"/>
          <w:szCs w:val="24"/>
          <w:lang w:val="en-GB"/>
        </w:rPr>
        <w:t xml:space="preserve">Chemical Engineering Journal </w:t>
      </w:r>
      <w:r w:rsidRPr="008C7DF1">
        <w:rPr>
          <w:rFonts w:ascii="Times New Roman" w:hAnsi="Times New Roman" w:cs="Times New Roman"/>
          <w:b/>
          <w:sz w:val="24"/>
          <w:szCs w:val="24"/>
          <w:lang w:val="en-GB"/>
        </w:rPr>
        <w:t>326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, 1105–1115(2017).</w:t>
      </w:r>
    </w:p>
    <w:p w14:paraId="3D81989A" w14:textId="77777777" w:rsidR="00330ABC" w:rsidRPr="008C7DF1" w:rsidRDefault="00330ABC" w:rsidP="00B94981">
      <w:pPr>
        <w:pStyle w:val="a5"/>
        <w:spacing w:line="480" w:lineRule="auto"/>
        <w:ind w:left="840"/>
        <w:contextualSpacing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288E48FF" w14:textId="75FEE4CA" w:rsidR="00330ABC" w:rsidRPr="00B94981" w:rsidRDefault="00330ABC" w:rsidP="00B94981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Evidence for regeneration </w:t>
      </w:r>
      <w:r w:rsidR="00D1296A" w:rsidRPr="008C7D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by the </w:t>
      </w:r>
      <w:r w:rsidRPr="00B949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MR-1 suspension </w:t>
      </w:r>
    </w:p>
    <w:p w14:paraId="0C6508DD" w14:textId="27172DF9" w:rsidR="00D45367" w:rsidRPr="008C7DF1" w:rsidRDefault="00330ABC" w:rsidP="00B94981">
      <w:pPr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sz w:val="24"/>
          <w:szCs w:val="24"/>
          <w:lang w:val="en-GB"/>
        </w:rPr>
        <w:t>The Cr</w:t>
      </w:r>
      <w:r w:rsidRPr="00B949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6+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detoxification reaction columns (A) were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packed to a fixed bed depth of 15.0 cm with 0.5 g of NZVI/GACs and 30 g of K-04 (granular activated carbon for pure water sterilization)</w:t>
      </w:r>
      <w:r w:rsidR="00A946EE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in glass columns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with a diameter of </w:t>
      </w:r>
      <w:r w:rsidR="00A946EE" w:rsidRPr="008C7DF1">
        <w:rPr>
          <w:rFonts w:ascii="Times New Roman" w:hAnsi="Times New Roman" w:cs="Times New Roman"/>
          <w:sz w:val="24"/>
          <w:szCs w:val="24"/>
          <w:lang w:val="en-GB"/>
        </w:rPr>
        <w:t>3.5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946EE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cm and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 height of </w:t>
      </w:r>
      <w:r w:rsidR="00A946EE" w:rsidRPr="008C7DF1">
        <w:rPr>
          <w:rFonts w:ascii="Times New Roman" w:hAnsi="Times New Roman" w:cs="Times New Roman"/>
          <w:sz w:val="24"/>
          <w:szCs w:val="24"/>
          <w:lang w:val="en-GB"/>
        </w:rPr>
        <w:t>60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946EE" w:rsidRPr="008C7DF1">
        <w:rPr>
          <w:rFonts w:ascii="Times New Roman" w:hAnsi="Times New Roman" w:cs="Times New Roman"/>
          <w:sz w:val="24"/>
          <w:szCs w:val="24"/>
          <w:lang w:val="en-GB"/>
        </w:rPr>
        <w:t>cm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with approximately 0.5 g of cotton and 5.0 g of macroporous resin soaked in ethanol. A Cr</w:t>
      </w:r>
      <w:r w:rsidRPr="00B949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6+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solution with an initial concentration of 26 mg/L Cr</w:t>
      </w:r>
      <w:r w:rsidRPr="00B949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6+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(calculated value) was prepared with raw water and auxiliary agents</w:t>
      </w:r>
      <w:r w:rsidRPr="00B9498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including</w:t>
      </w:r>
      <w:r w:rsidRPr="00B94981">
        <w:rPr>
          <w:rFonts w:ascii="Times New Roman" w:hAnsi="Times New Roman" w:cs="Times New Roman"/>
          <w:b/>
          <w:color w:val="333333"/>
          <w:sz w:val="24"/>
          <w:szCs w:val="24"/>
          <w:lang w:val="en-GB"/>
        </w:rPr>
        <w:t xml:space="preserve">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2 mmol/L sodium formate + 10 mg/L PAC-02 + 0.5 mg/L PAM, and continuous column reactions were carried out at a flow velocity of 4.5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5.0 mL/min. Samples were collected from the effluent to measure the residual Cr</w:t>
      </w:r>
      <w:r w:rsidRPr="00B949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6+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concentration using a Cr</w:t>
      </w:r>
      <w:r w:rsidRPr="00B9498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6+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kit.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For t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he MR-1 seed culture process for generating curves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300 mL of TSB medium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inoculated with a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5%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inoculum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in a 500-mL conical bottle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cultured for 24 h at 150 rpm and 30°C. After fermentation, the fermentation broth was placed in a refrigerator for preservation for 0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>2 weeks; 2.0 mmol/L sodium formate was added before use.</w:t>
      </w:r>
    </w:p>
    <w:p w14:paraId="63E68F14" w14:textId="1A200060" w:rsidR="00D45367" w:rsidRPr="008C7DF1" w:rsidRDefault="00D1296A" w:rsidP="00B94981">
      <w:pPr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8C7DF1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aintenance procedure 1 included water washing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and regeneration;</w:t>
      </w:r>
      <w:r w:rsidR="00D45367" w:rsidRPr="008C7DF1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when the column was finished,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approximately 200 mL of pure water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used to elute the soaking column with 150 mL of the MR-1 suspension at room temperature (approximately 25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28°C) for 3 d before use with the Cr</w:t>
      </w:r>
      <w:r w:rsidR="00D45367" w:rsidRPr="008C7DF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6+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detoxification reaction columns, which were washed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again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with approximately 250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300 mL of pure water.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aintenance procedure 2 included water washing, pickling and regeneration; before washing and regeneration,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lastRenderedPageBreak/>
        <w:t>approximately 100 mL of 0.01 mmol/L</w:t>
      </w:r>
      <w:r w:rsidR="00D45367" w:rsidRPr="008C7DF1" w:rsidDel="00B7573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dilute hydrochloric acid (soaking for 0.5 h)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was added;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remaining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steps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were 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>the same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as in maintenance procedure 1</w:t>
      </w:r>
      <w:r w:rsidR="00D45367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3A095062" w14:textId="29387DCF" w:rsidR="00D45367" w:rsidRPr="008C7DF1" w:rsidRDefault="00D45367" w:rsidP="00B94981">
      <w:pPr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The effect of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regeneration column on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removal of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hexavalent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chromium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from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water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indicated by the volume of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inflection point and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saturation point.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The inflection point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IP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)</w:t>
      </w:r>
      <w:r w:rsidR="00CA45A5" w:rsidRPr="008C7DF1">
        <w:rPr>
          <w:rStyle w:val="high-light-bg4"/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for</w:t>
      </w:r>
      <w:r w:rsidR="00CA45A5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Cr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vertAlign w:val="superscript"/>
          <w:lang w:val="en-GB"/>
        </w:rPr>
        <w:t>6+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was observed at approximately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0.025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mg/L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Ct/C</w:t>
      </w:r>
      <w:r w:rsidRPr="008C7DF1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0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=0.001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="00D1296A" w:rsidRPr="008C7DF1">
        <w:rPr>
          <w:rFonts w:ascii="Times New Roman" w:hAnsi="Times New Roman" w:cs="Times New Roman" w:hint="eastAsia"/>
          <w:sz w:val="24"/>
          <w:szCs w:val="24"/>
          <w:lang w:val="en-GB"/>
        </w:rPr>
        <w:t>t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>he s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aturation point </w:t>
      </w:r>
      <w:r w:rsidR="00D1296A" w:rsidRPr="008C7DF1">
        <w:rPr>
          <w:rStyle w:val="high-light-bg4"/>
          <w:rFonts w:ascii="Times New Roman" w:hAnsi="Times New Roman" w:cs="Times New Roman" w:hint="eastAsia"/>
          <w:sz w:val="24"/>
          <w:szCs w:val="24"/>
          <w:lang w:val="en-GB"/>
        </w:rPr>
        <w:t>(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SP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)</w:t>
      </w:r>
      <w:r w:rsidR="00D1296A" w:rsidRPr="008C7DF1">
        <w:rPr>
          <w:rStyle w:val="high-light-bg4"/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Ct/Co=0.8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–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0.9. The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regenerated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column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after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washing regeneration procedure 1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was called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A1-1,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the regenerated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column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after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washing regeneration procedure 2 was called A2-1, and the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regenerated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column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after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washing regeneration procedure 2 was used to maintain the column twice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called A2-2.</w:t>
      </w:r>
      <w:r w:rsidRPr="00B949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The results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are shown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84276D">
        <w:rPr>
          <w:rFonts w:ascii="Times New Roman" w:hAnsi="Times New Roman" w:cs="Times New Roman"/>
          <w:sz w:val="24"/>
          <w:szCs w:val="24"/>
          <w:lang w:val="en-GB"/>
        </w:rPr>
        <w:t>Table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84276D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7C6B7F67" w14:textId="61728AD0" w:rsidR="00D45367" w:rsidRPr="00B94981" w:rsidRDefault="00D45367" w:rsidP="00B94981">
      <w:pPr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8C7DF1">
        <w:rPr>
          <w:rFonts w:ascii="Times New Roman" w:hAnsi="Times New Roman" w:cs="Times New Roman"/>
          <w:sz w:val="24"/>
          <w:szCs w:val="24"/>
          <w:lang w:val="en-GB"/>
        </w:rPr>
        <w:t>Table S3 Cr</w:t>
      </w:r>
      <w:r w:rsidRPr="008C7DF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6+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removal </w:t>
      </w:r>
      <w:r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effect </w:t>
      </w:r>
      <w:r w:rsidR="00D1296A" w:rsidRPr="008C7DF1">
        <w:rPr>
          <w:rFonts w:ascii="Times New Roman" w:hAnsi="Times New Roman" w:cs="Times New Roman"/>
          <w:sz w:val="24"/>
          <w:szCs w:val="24"/>
          <w:lang w:val="en-GB"/>
        </w:rPr>
        <w:t xml:space="preserve">of the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regenerated 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column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s</w:t>
      </w:r>
      <w:r w:rsidRPr="00B9498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54"/>
        <w:gridCol w:w="709"/>
        <w:gridCol w:w="708"/>
        <w:gridCol w:w="995"/>
        <w:gridCol w:w="997"/>
        <w:gridCol w:w="1135"/>
        <w:gridCol w:w="709"/>
        <w:gridCol w:w="1070"/>
      </w:tblGrid>
      <w:tr w:rsidR="00D45367" w:rsidRPr="008C7DF1" w14:paraId="2785BF3B" w14:textId="77777777" w:rsidTr="00B94981">
        <w:trPr>
          <w:trHeight w:val="794"/>
        </w:trPr>
        <w:tc>
          <w:tcPr>
            <w:tcW w:w="680" w:type="pct"/>
            <w:tcBorders>
              <w:bottom w:val="single" w:sz="4" w:space="0" w:color="auto"/>
            </w:tcBorders>
            <w:vAlign w:val="center"/>
          </w:tcPr>
          <w:p w14:paraId="07E987BF" w14:textId="547F182E" w:rsidR="00D45367" w:rsidRPr="008C7DF1" w:rsidRDefault="00D45367" w:rsidP="008C7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94981">
              <w:rPr>
                <w:rStyle w:val="high-light-bg4"/>
                <w:rFonts w:ascii="Times New Roman" w:hAnsi="Times New Roman" w:cs="Times New Roman"/>
                <w:sz w:val="24"/>
                <w:szCs w:val="24"/>
                <w:lang w:val="en-GB"/>
              </w:rPr>
              <w:t>Running program</w:t>
            </w:r>
          </w:p>
        </w:tc>
        <w:tc>
          <w:tcPr>
            <w:tcW w:w="941" w:type="pct"/>
            <w:gridSpan w:val="2"/>
            <w:tcBorders>
              <w:bottom w:val="single" w:sz="4" w:space="0" w:color="auto"/>
            </w:tcBorders>
            <w:vAlign w:val="center"/>
          </w:tcPr>
          <w:p w14:paraId="25096129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9498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</w:p>
        </w:tc>
        <w:tc>
          <w:tcPr>
            <w:tcW w:w="1025" w:type="pct"/>
            <w:gridSpan w:val="2"/>
            <w:tcBorders>
              <w:bottom w:val="single" w:sz="4" w:space="0" w:color="auto"/>
            </w:tcBorders>
            <w:vAlign w:val="center"/>
          </w:tcPr>
          <w:p w14:paraId="73E13344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A1-1</w:t>
            </w:r>
          </w:p>
        </w:tc>
        <w:tc>
          <w:tcPr>
            <w:tcW w:w="1283" w:type="pct"/>
            <w:gridSpan w:val="2"/>
            <w:tcBorders>
              <w:bottom w:val="single" w:sz="4" w:space="0" w:color="auto"/>
            </w:tcBorders>
            <w:vAlign w:val="center"/>
          </w:tcPr>
          <w:p w14:paraId="21789B96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A2-1</w:t>
            </w:r>
          </w:p>
        </w:tc>
        <w:tc>
          <w:tcPr>
            <w:tcW w:w="1071" w:type="pct"/>
            <w:gridSpan w:val="2"/>
            <w:tcBorders>
              <w:bottom w:val="single" w:sz="4" w:space="0" w:color="auto"/>
            </w:tcBorders>
            <w:vAlign w:val="center"/>
          </w:tcPr>
          <w:p w14:paraId="2AF581EA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A2-2</w:t>
            </w:r>
          </w:p>
        </w:tc>
      </w:tr>
      <w:tr w:rsidR="008C7DF1" w:rsidRPr="008C7DF1" w14:paraId="3611024A" w14:textId="77777777" w:rsidTr="00A946EE">
        <w:trPr>
          <w:trHeight w:val="794"/>
        </w:trPr>
        <w:tc>
          <w:tcPr>
            <w:tcW w:w="680" w:type="pct"/>
            <w:tcBorders>
              <w:top w:val="single" w:sz="4" w:space="0" w:color="auto"/>
              <w:bottom w:val="nil"/>
            </w:tcBorders>
            <w:vAlign w:val="center"/>
          </w:tcPr>
          <w:p w14:paraId="51061060" w14:textId="0244441A" w:rsidR="00D45367" w:rsidRPr="008C7DF1" w:rsidRDefault="008C7DF1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Style w:val="high-light-bg4"/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  <w:r w:rsidR="00D45367" w:rsidRPr="00B94981">
              <w:rPr>
                <w:rStyle w:val="high-light-bg4"/>
                <w:rFonts w:ascii="Times New Roman" w:hAnsi="Times New Roman" w:cs="Times New Roman"/>
                <w:sz w:val="24"/>
                <w:szCs w:val="24"/>
                <w:lang w:val="en-GB"/>
              </w:rPr>
              <w:t>ey point</w:t>
            </w:r>
          </w:p>
        </w:tc>
        <w:tc>
          <w:tcPr>
            <w:tcW w:w="514" w:type="pct"/>
            <w:tcBorders>
              <w:top w:val="single" w:sz="4" w:space="0" w:color="auto"/>
              <w:bottom w:val="nil"/>
            </w:tcBorders>
            <w:vAlign w:val="center"/>
          </w:tcPr>
          <w:p w14:paraId="70AF19D3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9498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IP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vAlign w:val="center"/>
          </w:tcPr>
          <w:p w14:paraId="087EA386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</w:t>
            </w:r>
          </w:p>
        </w:tc>
        <w:tc>
          <w:tcPr>
            <w:tcW w:w="426" w:type="pct"/>
            <w:tcBorders>
              <w:top w:val="single" w:sz="4" w:space="0" w:color="auto"/>
              <w:bottom w:val="nil"/>
            </w:tcBorders>
            <w:vAlign w:val="center"/>
          </w:tcPr>
          <w:p w14:paraId="7D54067F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9498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IP</w:t>
            </w:r>
          </w:p>
        </w:tc>
        <w:tc>
          <w:tcPr>
            <w:tcW w:w="599" w:type="pct"/>
            <w:tcBorders>
              <w:top w:val="single" w:sz="4" w:space="0" w:color="auto"/>
              <w:bottom w:val="nil"/>
            </w:tcBorders>
            <w:vAlign w:val="center"/>
          </w:tcPr>
          <w:p w14:paraId="1B8A2688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</w:t>
            </w:r>
          </w:p>
        </w:tc>
        <w:tc>
          <w:tcPr>
            <w:tcW w:w="600" w:type="pct"/>
            <w:tcBorders>
              <w:top w:val="single" w:sz="4" w:space="0" w:color="auto"/>
              <w:bottom w:val="nil"/>
            </w:tcBorders>
            <w:vAlign w:val="center"/>
          </w:tcPr>
          <w:p w14:paraId="1DF4F491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9498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IP</w:t>
            </w:r>
          </w:p>
        </w:tc>
        <w:tc>
          <w:tcPr>
            <w:tcW w:w="683" w:type="pct"/>
            <w:tcBorders>
              <w:top w:val="single" w:sz="4" w:space="0" w:color="auto"/>
              <w:bottom w:val="nil"/>
            </w:tcBorders>
            <w:vAlign w:val="center"/>
          </w:tcPr>
          <w:p w14:paraId="59572B40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</w:t>
            </w:r>
          </w:p>
        </w:tc>
        <w:tc>
          <w:tcPr>
            <w:tcW w:w="427" w:type="pct"/>
            <w:tcBorders>
              <w:top w:val="single" w:sz="4" w:space="0" w:color="auto"/>
              <w:bottom w:val="nil"/>
            </w:tcBorders>
            <w:vAlign w:val="center"/>
          </w:tcPr>
          <w:p w14:paraId="00232885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9498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IP</w:t>
            </w:r>
          </w:p>
        </w:tc>
        <w:tc>
          <w:tcPr>
            <w:tcW w:w="644" w:type="pct"/>
            <w:tcBorders>
              <w:top w:val="single" w:sz="4" w:space="0" w:color="auto"/>
              <w:bottom w:val="nil"/>
            </w:tcBorders>
            <w:vAlign w:val="center"/>
          </w:tcPr>
          <w:p w14:paraId="5FD629DE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</w:t>
            </w:r>
          </w:p>
        </w:tc>
      </w:tr>
      <w:tr w:rsidR="008C7DF1" w:rsidRPr="008C7DF1" w14:paraId="616B6790" w14:textId="77777777" w:rsidTr="00A946EE">
        <w:trPr>
          <w:trHeight w:val="794"/>
        </w:trPr>
        <w:tc>
          <w:tcPr>
            <w:tcW w:w="680" w:type="pct"/>
            <w:tcBorders>
              <w:top w:val="nil"/>
            </w:tcBorders>
            <w:vAlign w:val="center"/>
          </w:tcPr>
          <w:p w14:paraId="4591B48A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V(ml)</w:t>
            </w:r>
          </w:p>
        </w:tc>
        <w:tc>
          <w:tcPr>
            <w:tcW w:w="514" w:type="pct"/>
            <w:tcBorders>
              <w:top w:val="nil"/>
            </w:tcBorders>
            <w:vAlign w:val="center"/>
          </w:tcPr>
          <w:p w14:paraId="01C7DBF1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850</w:t>
            </w:r>
          </w:p>
        </w:tc>
        <w:tc>
          <w:tcPr>
            <w:tcW w:w="427" w:type="pct"/>
            <w:tcBorders>
              <w:top w:val="nil"/>
            </w:tcBorders>
            <w:vAlign w:val="center"/>
          </w:tcPr>
          <w:p w14:paraId="6B4D5CCD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2917</w:t>
            </w:r>
          </w:p>
        </w:tc>
        <w:tc>
          <w:tcPr>
            <w:tcW w:w="426" w:type="pct"/>
            <w:tcBorders>
              <w:top w:val="nil"/>
            </w:tcBorders>
            <w:vAlign w:val="center"/>
          </w:tcPr>
          <w:p w14:paraId="11EE23C8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750</w:t>
            </w:r>
          </w:p>
        </w:tc>
        <w:tc>
          <w:tcPr>
            <w:tcW w:w="599" w:type="pct"/>
            <w:tcBorders>
              <w:top w:val="nil"/>
            </w:tcBorders>
            <w:vAlign w:val="center"/>
          </w:tcPr>
          <w:p w14:paraId="77DF6B12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2415</w:t>
            </w:r>
          </w:p>
        </w:tc>
        <w:tc>
          <w:tcPr>
            <w:tcW w:w="600" w:type="pct"/>
            <w:tcBorders>
              <w:top w:val="nil"/>
            </w:tcBorders>
            <w:vAlign w:val="center"/>
          </w:tcPr>
          <w:p w14:paraId="511B9350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800</w:t>
            </w:r>
          </w:p>
        </w:tc>
        <w:tc>
          <w:tcPr>
            <w:tcW w:w="683" w:type="pct"/>
            <w:tcBorders>
              <w:top w:val="nil"/>
            </w:tcBorders>
            <w:vAlign w:val="center"/>
          </w:tcPr>
          <w:p w14:paraId="29EF54FB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2515</w:t>
            </w:r>
          </w:p>
        </w:tc>
        <w:tc>
          <w:tcPr>
            <w:tcW w:w="427" w:type="pct"/>
            <w:tcBorders>
              <w:top w:val="nil"/>
            </w:tcBorders>
            <w:vAlign w:val="center"/>
          </w:tcPr>
          <w:p w14:paraId="5D9BF0C2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700</w:t>
            </w:r>
          </w:p>
        </w:tc>
        <w:tc>
          <w:tcPr>
            <w:tcW w:w="644" w:type="pct"/>
            <w:tcBorders>
              <w:top w:val="nil"/>
            </w:tcBorders>
            <w:vAlign w:val="center"/>
          </w:tcPr>
          <w:p w14:paraId="42701892" w14:textId="77777777" w:rsidR="00D45367" w:rsidRPr="008C7DF1" w:rsidRDefault="00D45367" w:rsidP="00CF1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C7D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2335</w:t>
            </w:r>
          </w:p>
        </w:tc>
      </w:tr>
    </w:tbl>
    <w:p w14:paraId="0820C473" w14:textId="31A38BC4" w:rsidR="00A946EE" w:rsidRPr="008C7DF1" w:rsidRDefault="00A946EE" w:rsidP="00A946EE">
      <w:pPr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The results showed that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soaking in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0.01 N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HCL for half an hour and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soaking with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150 m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L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MR-1 fermentation broth at room temperature for 3 days were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superior to soaking with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150 m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L of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fermentation broth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alone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at room temperature for 3 days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.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In addition, the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MR-1 bacteria played a major role in the regeneration of system reaction activity,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and thus</w:t>
      </w:r>
      <w:r w:rsid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,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MR-1 fermentation broth could be used as </w:t>
      </w:r>
      <w:r w:rsidR="00D1296A"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8C7DF1">
        <w:rPr>
          <w:rStyle w:val="high-light-bg4"/>
          <w:rFonts w:ascii="Times New Roman" w:hAnsi="Times New Roman" w:cs="Times New Roman"/>
          <w:sz w:val="24"/>
          <w:szCs w:val="24"/>
          <w:lang w:val="en-GB"/>
        </w:rPr>
        <w:t>regeneration agent.</w:t>
      </w:r>
    </w:p>
    <w:p w14:paraId="495AFC60" w14:textId="77777777" w:rsidR="00E32DFB" w:rsidRPr="008C7DF1" w:rsidRDefault="00E32DFB" w:rsidP="00B94981">
      <w:pPr>
        <w:pStyle w:val="a5"/>
        <w:spacing w:line="480" w:lineRule="auto"/>
        <w:contextualSpacing/>
        <w:jc w:val="left"/>
        <w:rPr>
          <w:lang w:val="en-GB"/>
        </w:rPr>
      </w:pPr>
    </w:p>
    <w:sectPr w:rsidR="00E32DFB" w:rsidRPr="008C7D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FF127F" w16cid:durableId="1F8068F0"/>
  <w16cid:commentId w16cid:paraId="012D1EE9" w16cid:durableId="1F8068F6"/>
  <w16cid:commentId w16cid:paraId="15FBB7CA" w16cid:durableId="1F814E51"/>
  <w16cid:commentId w16cid:paraId="15588F66" w16cid:durableId="1F816022"/>
  <w16cid:commentId w16cid:paraId="7D9EEBB9" w16cid:durableId="1F8151C3"/>
  <w16cid:commentId w16cid:paraId="5E5DBA53" w16cid:durableId="1F815087"/>
  <w16cid:commentId w16cid:paraId="44EDF9AC" w16cid:durableId="1F81511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20353" w14:textId="77777777" w:rsidR="00BD3FB4" w:rsidRDefault="00BD3FB4" w:rsidP="00923B7B">
      <w:r>
        <w:separator/>
      </w:r>
    </w:p>
  </w:endnote>
  <w:endnote w:type="continuationSeparator" w:id="0">
    <w:p w14:paraId="78467C74" w14:textId="77777777" w:rsidR="00BD3FB4" w:rsidRDefault="00BD3FB4" w:rsidP="00923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4C1174" w14:textId="77777777" w:rsidR="00BD3FB4" w:rsidRDefault="00BD3FB4" w:rsidP="00923B7B">
      <w:r>
        <w:separator/>
      </w:r>
    </w:p>
  </w:footnote>
  <w:footnote w:type="continuationSeparator" w:id="0">
    <w:p w14:paraId="487B5F43" w14:textId="77777777" w:rsidR="00BD3FB4" w:rsidRDefault="00BD3FB4" w:rsidP="00923B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414A8"/>
    <w:multiLevelType w:val="hybridMultilevel"/>
    <w:tmpl w:val="6CEE5FA2"/>
    <w:lvl w:ilvl="0" w:tplc="EA80B25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chineID" w:val="185|203|197|189|200|197|186|205|197|190|199|197|198|200|197|189|185|"/>
    <w:docVar w:name="Username" w:val="Quality Control Editor"/>
  </w:docVars>
  <w:rsids>
    <w:rsidRoot w:val="008829EC"/>
    <w:rsid w:val="0004055C"/>
    <w:rsid w:val="00056284"/>
    <w:rsid w:val="00067505"/>
    <w:rsid w:val="00070ADF"/>
    <w:rsid w:val="000916EE"/>
    <w:rsid w:val="000A3A97"/>
    <w:rsid w:val="000B59AC"/>
    <w:rsid w:val="000E0B5E"/>
    <w:rsid w:val="000F5555"/>
    <w:rsid w:val="00165376"/>
    <w:rsid w:val="001A678B"/>
    <w:rsid w:val="001C7B71"/>
    <w:rsid w:val="001E3E03"/>
    <w:rsid w:val="002440DB"/>
    <w:rsid w:val="002B1E0F"/>
    <w:rsid w:val="00330ABC"/>
    <w:rsid w:val="00350FB4"/>
    <w:rsid w:val="003E13CA"/>
    <w:rsid w:val="003E749A"/>
    <w:rsid w:val="004053E5"/>
    <w:rsid w:val="00407634"/>
    <w:rsid w:val="004A1F24"/>
    <w:rsid w:val="004A45F4"/>
    <w:rsid w:val="004A604F"/>
    <w:rsid w:val="004B3939"/>
    <w:rsid w:val="00515E61"/>
    <w:rsid w:val="00537971"/>
    <w:rsid w:val="00542F3C"/>
    <w:rsid w:val="00570885"/>
    <w:rsid w:val="005720D7"/>
    <w:rsid w:val="00583B72"/>
    <w:rsid w:val="005D07C4"/>
    <w:rsid w:val="00641B3F"/>
    <w:rsid w:val="00677EE3"/>
    <w:rsid w:val="006830E7"/>
    <w:rsid w:val="0069641E"/>
    <w:rsid w:val="00760448"/>
    <w:rsid w:val="007A6AB8"/>
    <w:rsid w:val="007A74DB"/>
    <w:rsid w:val="007C4F8F"/>
    <w:rsid w:val="007D2AB2"/>
    <w:rsid w:val="00815C62"/>
    <w:rsid w:val="00822872"/>
    <w:rsid w:val="0083231A"/>
    <w:rsid w:val="0084276D"/>
    <w:rsid w:val="00843459"/>
    <w:rsid w:val="008829EC"/>
    <w:rsid w:val="0089247D"/>
    <w:rsid w:val="00892B80"/>
    <w:rsid w:val="008B4610"/>
    <w:rsid w:val="008C7DF1"/>
    <w:rsid w:val="008D5025"/>
    <w:rsid w:val="008F4CCB"/>
    <w:rsid w:val="009012F0"/>
    <w:rsid w:val="00923B7B"/>
    <w:rsid w:val="009246B3"/>
    <w:rsid w:val="009423DD"/>
    <w:rsid w:val="0098576D"/>
    <w:rsid w:val="009B4568"/>
    <w:rsid w:val="009B70E5"/>
    <w:rsid w:val="009E1842"/>
    <w:rsid w:val="009E7524"/>
    <w:rsid w:val="009F2D3B"/>
    <w:rsid w:val="00A2032F"/>
    <w:rsid w:val="00A946EE"/>
    <w:rsid w:val="00AD5116"/>
    <w:rsid w:val="00B454C6"/>
    <w:rsid w:val="00B65079"/>
    <w:rsid w:val="00B94981"/>
    <w:rsid w:val="00BB01A9"/>
    <w:rsid w:val="00BD3FB4"/>
    <w:rsid w:val="00C77EFC"/>
    <w:rsid w:val="00CA45A5"/>
    <w:rsid w:val="00CC732B"/>
    <w:rsid w:val="00CE2A4B"/>
    <w:rsid w:val="00D04AED"/>
    <w:rsid w:val="00D1296A"/>
    <w:rsid w:val="00D45367"/>
    <w:rsid w:val="00D51CE1"/>
    <w:rsid w:val="00D860E1"/>
    <w:rsid w:val="00DF2643"/>
    <w:rsid w:val="00E32DFB"/>
    <w:rsid w:val="00EC5DCB"/>
    <w:rsid w:val="00F56421"/>
    <w:rsid w:val="00FB7FD1"/>
    <w:rsid w:val="00FF028E"/>
    <w:rsid w:val="00FF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26C560"/>
  <w15:chartTrackingRefBased/>
  <w15:docId w15:val="{5DC32926-9DBA-446C-8E54-ADEBDB0B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3B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3B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3B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3B7B"/>
    <w:rPr>
      <w:sz w:val="18"/>
      <w:szCs w:val="18"/>
    </w:rPr>
  </w:style>
  <w:style w:type="character" w:customStyle="1" w:styleId="high-light-bg4">
    <w:name w:val="high-light-bg4"/>
    <w:basedOn w:val="a0"/>
    <w:rsid w:val="00923B7B"/>
  </w:style>
  <w:style w:type="paragraph" w:customStyle="1" w:styleId="ordinary-output">
    <w:name w:val="ordinary-output"/>
    <w:basedOn w:val="a"/>
    <w:rsid w:val="00923B7B"/>
    <w:pPr>
      <w:widowControl/>
      <w:spacing w:before="100" w:beforeAutospacing="1" w:after="100" w:afterAutospacing="1" w:line="450" w:lineRule="atLeast"/>
      <w:jc w:val="left"/>
    </w:pPr>
    <w:rPr>
      <w:rFonts w:ascii="宋体" w:eastAsia="宋体" w:hAnsi="宋体" w:cs="宋体"/>
      <w:color w:val="333333"/>
      <w:kern w:val="0"/>
      <w:sz w:val="36"/>
      <w:szCs w:val="36"/>
    </w:rPr>
  </w:style>
  <w:style w:type="paragraph" w:styleId="a5">
    <w:name w:val="No Spacing"/>
    <w:uiPriority w:val="1"/>
    <w:qFormat/>
    <w:rsid w:val="00923B7B"/>
    <w:pPr>
      <w:widowControl w:val="0"/>
      <w:jc w:val="both"/>
    </w:pPr>
  </w:style>
  <w:style w:type="paragraph" w:styleId="a6">
    <w:name w:val="Balloon Text"/>
    <w:basedOn w:val="a"/>
    <w:link w:val="Char1"/>
    <w:uiPriority w:val="99"/>
    <w:semiHidden/>
    <w:unhideWhenUsed/>
    <w:rsid w:val="001C7B7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C7B71"/>
    <w:rPr>
      <w:sz w:val="18"/>
      <w:szCs w:val="18"/>
    </w:rPr>
  </w:style>
  <w:style w:type="table" w:styleId="a7">
    <w:name w:val="Table Grid"/>
    <w:basedOn w:val="a1"/>
    <w:uiPriority w:val="39"/>
    <w:rsid w:val="001C7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A45F4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4A45F4"/>
    <w:rPr>
      <w:sz w:val="20"/>
      <w:szCs w:val="20"/>
    </w:rPr>
  </w:style>
  <w:style w:type="character" w:customStyle="1" w:styleId="Char2">
    <w:name w:val="批注文字 Char"/>
    <w:basedOn w:val="a0"/>
    <w:link w:val="a9"/>
    <w:uiPriority w:val="99"/>
    <w:semiHidden/>
    <w:rsid w:val="004A45F4"/>
    <w:rPr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4A45F4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4A45F4"/>
    <w:rPr>
      <w:b/>
      <w:bCs/>
      <w:sz w:val="20"/>
      <w:szCs w:val="20"/>
    </w:rPr>
  </w:style>
  <w:style w:type="paragraph" w:styleId="ab">
    <w:name w:val="Normal (Web)"/>
    <w:basedOn w:val="a"/>
    <w:uiPriority w:val="99"/>
    <w:unhideWhenUsed/>
    <w:rsid w:val="00BB01A9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c">
    <w:name w:val="Revision"/>
    <w:hidden/>
    <w:uiPriority w:val="99"/>
    <w:semiHidden/>
    <w:rsid w:val="0089247D"/>
  </w:style>
  <w:style w:type="paragraph" w:styleId="ad">
    <w:name w:val="List Paragraph"/>
    <w:basedOn w:val="a"/>
    <w:uiPriority w:val="34"/>
    <w:qFormat/>
    <w:rsid w:val="00330AB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1801</Words>
  <Characters>10270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18</cp:revision>
  <dcterms:created xsi:type="dcterms:W3CDTF">2018-10-28T22:01:00Z</dcterms:created>
  <dcterms:modified xsi:type="dcterms:W3CDTF">2018-11-01T08:09:00Z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false</vt:bool>
  </property>
</Properties>
</file>