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A0F" w:rsidRPr="000537BF" w:rsidRDefault="000537B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537BF">
        <w:rPr>
          <w:rFonts w:asciiTheme="majorBidi" w:hAnsiTheme="majorBidi" w:cstheme="majorBidi"/>
          <w:bCs/>
          <w:sz w:val="24"/>
          <w:szCs w:val="24"/>
        </w:rPr>
        <w:t xml:space="preserve">High-resolution fingerprinting of </w:t>
      </w:r>
      <w:r w:rsidRPr="000537BF">
        <w:rPr>
          <w:rFonts w:asciiTheme="majorBidi" w:hAnsiTheme="majorBidi" w:cstheme="majorBidi"/>
          <w:bCs/>
          <w:i/>
          <w:iCs/>
          <w:sz w:val="24"/>
          <w:szCs w:val="24"/>
        </w:rPr>
        <w:t>Candida parapsilosis</w:t>
      </w:r>
      <w:r w:rsidRPr="000537BF">
        <w:rPr>
          <w:rFonts w:asciiTheme="majorBidi" w:hAnsiTheme="majorBidi" w:cstheme="majorBidi"/>
          <w:bCs/>
          <w:sz w:val="24"/>
          <w:szCs w:val="24"/>
        </w:rPr>
        <w:t xml:space="preserve"> isolates suggests persistence and transmission of infections among neonatal intensive care unit patients in Kuwait</w:t>
      </w:r>
    </w:p>
    <w:p w:rsidR="00B97A0F" w:rsidRPr="00B97A0F" w:rsidRDefault="00B97A0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97A0F" w:rsidRPr="00B97A0F" w:rsidRDefault="00B97A0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A0F">
        <w:rPr>
          <w:rFonts w:asciiTheme="majorBidi" w:hAnsiTheme="majorBidi" w:cstheme="majorBidi"/>
          <w:sz w:val="24"/>
          <w:szCs w:val="24"/>
        </w:rPr>
        <w:t>Mohammad Asadzadeh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>, Suhail Ahmad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>, Noura Al-Sweih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>, Ferry Hagen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2,3</w:t>
      </w:r>
      <w:r w:rsidRPr="00B97A0F">
        <w:rPr>
          <w:rFonts w:asciiTheme="majorBidi" w:hAnsiTheme="majorBidi" w:cstheme="majorBidi"/>
          <w:sz w:val="24"/>
          <w:szCs w:val="24"/>
        </w:rPr>
        <w:t>, Jacques F. Meis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3,4</w:t>
      </w:r>
      <w:r w:rsidRPr="00B97A0F">
        <w:rPr>
          <w:rFonts w:asciiTheme="majorBidi" w:hAnsiTheme="majorBidi" w:cstheme="majorBidi"/>
          <w:sz w:val="24"/>
          <w:szCs w:val="24"/>
        </w:rPr>
        <w:t xml:space="preserve"> and Ziauddin Khan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1*</w:t>
      </w:r>
      <w:r w:rsidRPr="00B97A0F">
        <w:rPr>
          <w:rFonts w:asciiTheme="majorBidi" w:hAnsiTheme="majorBidi" w:cstheme="majorBidi"/>
          <w:sz w:val="24"/>
          <w:szCs w:val="24"/>
        </w:rPr>
        <w:t xml:space="preserve">  </w:t>
      </w:r>
    </w:p>
    <w:p w:rsidR="00B97A0F" w:rsidRPr="00B97A0F" w:rsidRDefault="00B97A0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D56602" w:rsidRDefault="00D56602" w:rsidP="00D5660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De</w:t>
      </w:r>
      <w:r w:rsidRPr="007E3D14">
        <w:rPr>
          <w:rFonts w:asciiTheme="majorBidi" w:hAnsiTheme="majorBidi" w:cstheme="majorBidi"/>
          <w:sz w:val="24"/>
          <w:szCs w:val="24"/>
        </w:rPr>
        <w:t>partment</w:t>
      </w:r>
      <w:r>
        <w:rPr>
          <w:rFonts w:asciiTheme="majorBidi" w:hAnsiTheme="majorBidi" w:cstheme="majorBidi"/>
          <w:sz w:val="24"/>
          <w:szCs w:val="24"/>
        </w:rPr>
        <w:t xml:space="preserve"> of Microbiology</w:t>
      </w:r>
      <w:r w:rsidRPr="007E3D14">
        <w:rPr>
          <w:rFonts w:asciiTheme="majorBidi" w:hAnsiTheme="majorBidi" w:cstheme="majorBidi"/>
          <w:sz w:val="24"/>
          <w:szCs w:val="24"/>
        </w:rPr>
        <w:t>, Faculty of Medicine, Kuwait University</w:t>
      </w:r>
      <w:r w:rsidRPr="00CA223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Kuwait</w:t>
      </w:r>
    </w:p>
    <w:p w:rsidR="00D56602" w:rsidRDefault="00D56602" w:rsidP="00D5660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Department of Medical Mycology, </w:t>
      </w:r>
      <w:proofErr w:type="spellStart"/>
      <w:r>
        <w:rPr>
          <w:rFonts w:asciiTheme="majorBidi" w:hAnsiTheme="majorBidi" w:cstheme="majorBidi"/>
          <w:sz w:val="24"/>
          <w:szCs w:val="24"/>
        </w:rPr>
        <w:t>W</w:t>
      </w:r>
      <w:r w:rsidRPr="00D04FB0">
        <w:rPr>
          <w:rFonts w:asciiTheme="majorBidi" w:hAnsiTheme="majorBidi" w:cstheme="majorBidi"/>
          <w:sz w:val="24"/>
          <w:szCs w:val="24"/>
        </w:rPr>
        <w:t>esterdijk</w:t>
      </w:r>
      <w:proofErr w:type="spellEnd"/>
      <w:r w:rsidRPr="00D04FB0">
        <w:rPr>
          <w:rFonts w:asciiTheme="majorBidi" w:hAnsiTheme="majorBidi" w:cstheme="majorBidi"/>
          <w:sz w:val="24"/>
          <w:szCs w:val="24"/>
        </w:rPr>
        <w:t xml:space="preserve"> Fungal Biodiver</w:t>
      </w:r>
      <w:r>
        <w:rPr>
          <w:rFonts w:asciiTheme="majorBidi" w:hAnsiTheme="majorBidi" w:cstheme="majorBidi"/>
          <w:sz w:val="24"/>
          <w:szCs w:val="24"/>
        </w:rPr>
        <w:t xml:space="preserve">sity </w:t>
      </w:r>
      <w:r w:rsidRPr="00D04FB0">
        <w:rPr>
          <w:rFonts w:asciiTheme="majorBidi" w:hAnsiTheme="majorBidi" w:cstheme="majorBidi"/>
          <w:sz w:val="24"/>
          <w:szCs w:val="24"/>
        </w:rPr>
        <w:t>Inst</w:t>
      </w:r>
      <w:r>
        <w:rPr>
          <w:rFonts w:asciiTheme="majorBidi" w:hAnsiTheme="majorBidi" w:cstheme="majorBidi"/>
          <w:sz w:val="24"/>
          <w:szCs w:val="24"/>
        </w:rPr>
        <w:t>itute, Utrecht, Netherlands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</w:p>
    <w:p w:rsidR="00D56602" w:rsidRDefault="00D56602" w:rsidP="00D5660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D04FB0">
        <w:rPr>
          <w:rFonts w:asciiTheme="majorBidi" w:hAnsiTheme="majorBidi" w:cstheme="majorBidi"/>
          <w:sz w:val="24"/>
          <w:szCs w:val="24"/>
        </w:rPr>
        <w:t>Dep</w:t>
      </w:r>
      <w:r>
        <w:rPr>
          <w:rFonts w:asciiTheme="majorBidi" w:hAnsiTheme="majorBidi" w:cstheme="majorBidi"/>
          <w:sz w:val="24"/>
          <w:szCs w:val="24"/>
        </w:rPr>
        <w:t>artment</w:t>
      </w:r>
      <w:r w:rsidRPr="00D04FB0">
        <w:rPr>
          <w:rFonts w:asciiTheme="majorBidi" w:hAnsiTheme="majorBidi" w:cstheme="majorBidi"/>
          <w:sz w:val="24"/>
          <w:szCs w:val="24"/>
        </w:rPr>
        <w:t xml:space="preserve"> of Med</w:t>
      </w:r>
      <w:r>
        <w:rPr>
          <w:rFonts w:asciiTheme="majorBidi" w:hAnsiTheme="majorBidi" w:cstheme="majorBidi"/>
          <w:sz w:val="24"/>
          <w:szCs w:val="24"/>
        </w:rPr>
        <w:t>ical Microbiology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D04FB0">
        <w:rPr>
          <w:rFonts w:asciiTheme="majorBidi" w:hAnsiTheme="majorBidi" w:cstheme="majorBidi"/>
          <w:sz w:val="24"/>
          <w:szCs w:val="24"/>
        </w:rPr>
        <w:t>Infect</w:t>
      </w:r>
      <w:r>
        <w:rPr>
          <w:rFonts w:asciiTheme="majorBidi" w:hAnsiTheme="majorBidi" w:cstheme="majorBidi"/>
          <w:sz w:val="24"/>
          <w:szCs w:val="24"/>
        </w:rPr>
        <w:t xml:space="preserve">ious </w:t>
      </w:r>
      <w:r w:rsidRPr="00D04FB0">
        <w:rPr>
          <w:rFonts w:asciiTheme="majorBidi" w:hAnsiTheme="majorBidi" w:cstheme="majorBidi"/>
          <w:sz w:val="24"/>
          <w:szCs w:val="24"/>
        </w:rPr>
        <w:t>Dis</w:t>
      </w:r>
      <w:r>
        <w:rPr>
          <w:rFonts w:asciiTheme="majorBidi" w:hAnsiTheme="majorBidi" w:cstheme="majorBidi"/>
          <w:sz w:val="24"/>
          <w:szCs w:val="24"/>
        </w:rPr>
        <w:t xml:space="preserve">eases, </w:t>
      </w:r>
      <w:proofErr w:type="spellStart"/>
      <w:r w:rsidRPr="00D04FB0">
        <w:rPr>
          <w:rFonts w:asciiTheme="majorBidi" w:hAnsiTheme="majorBidi" w:cstheme="majorBidi"/>
          <w:sz w:val="24"/>
          <w:szCs w:val="24"/>
        </w:rPr>
        <w:t>Canisius</w:t>
      </w:r>
      <w:proofErr w:type="spellEnd"/>
      <w:r w:rsidRPr="00D04FB0">
        <w:rPr>
          <w:rFonts w:asciiTheme="majorBidi" w:hAnsiTheme="majorBidi" w:cstheme="majorBidi"/>
          <w:sz w:val="24"/>
          <w:szCs w:val="24"/>
        </w:rPr>
        <w:t xml:space="preserve"> Wilhelmina Hosp</w:t>
      </w:r>
      <w:r>
        <w:rPr>
          <w:rFonts w:asciiTheme="majorBidi" w:hAnsiTheme="majorBidi" w:cstheme="majorBidi"/>
          <w:sz w:val="24"/>
          <w:szCs w:val="24"/>
        </w:rPr>
        <w:t>ital (CWZ), Nijmegen, Netherlands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</w:p>
    <w:p w:rsidR="00D56602" w:rsidRPr="00D04FB0" w:rsidRDefault="00D56602" w:rsidP="00D5660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Centre of Expertise in Mycology,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04FB0">
        <w:rPr>
          <w:rFonts w:asciiTheme="majorBidi" w:hAnsiTheme="majorBidi" w:cstheme="majorBidi"/>
          <w:sz w:val="24"/>
          <w:szCs w:val="24"/>
        </w:rPr>
        <w:t>Radboudumc</w:t>
      </w:r>
      <w:proofErr w:type="spellEnd"/>
      <w:r>
        <w:rPr>
          <w:rFonts w:asciiTheme="majorBidi" w:hAnsiTheme="majorBidi" w:cstheme="majorBidi"/>
          <w:sz w:val="24"/>
          <w:szCs w:val="24"/>
        </w:rPr>
        <w:t>/CWZ</w:t>
      </w:r>
      <w:r w:rsidRPr="00D04FB0">
        <w:rPr>
          <w:rFonts w:asciiTheme="majorBidi" w:hAnsiTheme="majorBidi" w:cstheme="majorBidi"/>
          <w:sz w:val="24"/>
          <w:szCs w:val="24"/>
        </w:rPr>
        <w:t>, Nijmegen, Netherlands</w:t>
      </w:r>
    </w:p>
    <w:p w:rsidR="00D56602" w:rsidRDefault="00D56602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97A0F" w:rsidRDefault="00B97A0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A0F">
        <w:rPr>
          <w:rFonts w:asciiTheme="majorBidi" w:hAnsiTheme="majorBidi" w:cstheme="majorBidi"/>
          <w:sz w:val="24"/>
          <w:szCs w:val="24"/>
        </w:rPr>
        <w:t>*Corresponding author: Prof. Ziauddin Khan</w:t>
      </w:r>
    </w:p>
    <w:p w:rsidR="00D56602" w:rsidRDefault="00D56602" w:rsidP="00B97A0F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B97A0F" w:rsidRPr="00B97A0F" w:rsidRDefault="00B97A0F" w:rsidP="00B97A0F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139A">
        <w:rPr>
          <w:rFonts w:asciiTheme="majorBidi" w:hAnsiTheme="majorBidi" w:cstheme="majorBidi"/>
          <w:b/>
          <w:bCs/>
          <w:sz w:val="24"/>
          <w:szCs w:val="24"/>
        </w:rPr>
        <w:t>Supplementary Table 1:</w:t>
      </w:r>
      <w:r w:rsidRPr="004F139A">
        <w:rPr>
          <w:rFonts w:asciiTheme="majorBidi" w:hAnsiTheme="majorBidi" w:cstheme="majorBidi"/>
          <w:sz w:val="24"/>
          <w:szCs w:val="24"/>
        </w:rPr>
        <w:t xml:space="preserve"> </w:t>
      </w:r>
      <w:r w:rsidRPr="004F139A">
        <w:rPr>
          <w:rFonts w:ascii="Times New Roman" w:hAnsi="Times New Roman" w:cs="Times New Roman"/>
          <w:sz w:val="24"/>
          <w:szCs w:val="24"/>
        </w:rPr>
        <w:t xml:space="preserve">Demographic and other details of patients and fingerprinting data for 88 </w:t>
      </w:r>
      <w:r w:rsidRPr="004F139A">
        <w:rPr>
          <w:rFonts w:ascii="Times New Roman" w:hAnsi="Times New Roman" w:cs="Times New Roman"/>
          <w:i/>
          <w:sz w:val="24"/>
          <w:szCs w:val="24"/>
        </w:rPr>
        <w:t>C. parapsilosis</w:t>
      </w:r>
      <w:r w:rsidRPr="004F139A">
        <w:rPr>
          <w:rFonts w:ascii="Times New Roman" w:hAnsi="Times New Roman" w:cs="Times New Roman"/>
          <w:sz w:val="24"/>
          <w:szCs w:val="24"/>
        </w:rPr>
        <w:t xml:space="preserve"> isolates from Kuwait by </w:t>
      </w:r>
      <w:r>
        <w:rPr>
          <w:rFonts w:ascii="Times New Roman" w:hAnsi="Times New Roman" w:cs="Times New Roman"/>
          <w:sz w:val="24"/>
          <w:szCs w:val="24"/>
        </w:rPr>
        <w:t>microsatellite genotyping</w:t>
      </w: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560"/>
        <w:gridCol w:w="1040"/>
        <w:gridCol w:w="1160"/>
        <w:gridCol w:w="1540"/>
        <w:gridCol w:w="1300"/>
        <w:gridCol w:w="1860"/>
        <w:gridCol w:w="1480"/>
      </w:tblGrid>
      <w:tr w:rsidR="00B97A0F" w:rsidRPr="007A548F" w:rsidTr="00745C36">
        <w:trPr>
          <w:trHeight w:val="69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Sno</w:t>
            </w:r>
            <w:proofErr w:type="spellEnd"/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Patient </w:t>
            </w:r>
            <w:proofErr w:type="spellStart"/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no.</w:t>
            </w: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Isolate no.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Date of isolation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Hospital unit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Source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Microsatellite genotype (MSG)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Kw575/10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11-02-10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Kw1076/10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11-03-10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Kw1791/10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10-05-10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Kw2439/10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07-07-10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Kw2700/10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01-08-10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Kw2739/10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04-08-10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Kw3646/10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27-10-10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Kw1704/11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04-05-11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Kw1769/11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17-05-11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Kw1770/11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17-05-11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MH10C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Kw1771/11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23-05-11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Kw3663/11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23-11-11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Kw276-1/12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24-01-12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Kw275-1/12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31-01-12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MH13C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Kw110-1/12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31-12-12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Kw165-4/12a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08-04-12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Blood</w:t>
            </w:r>
            <w:r w:rsidR="00422945">
              <w:rPr>
                <w:rFonts w:ascii="Times New Roman" w:eastAsia="Times New Roman" w:hAnsi="Times New Roman" w:cs="Times New Roman"/>
                <w:sz w:val="16"/>
                <w:szCs w:val="16"/>
              </w:rPr>
              <w:t>stream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MH14C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Kw165-4/12b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08-04-12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Kw270-5/12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30-04-12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MH15C</w:t>
            </w: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Kw269-5/12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30-04-12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MH15C</w:t>
            </w: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Kw150-5/12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30-04-12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Catheter tip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Kw247-6/12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09-06-12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Kw290-7/12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24-06-12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Kw145-9/12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15-08-12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MH18C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Kw176-9/12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15-08-12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Catheter tip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Kw1-9/12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02-09-12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Kw223-10/12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13-10-12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Kw284-12/12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16-12-12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Kw335-2/13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19-02-13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Kw114-6/13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04-06-13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Kw162-6/13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08-06-13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Kw165-6/13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Kw163-6/13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19-06-13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Kw165-7/13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11-07-13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Kw201-7/13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20-07-13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MH28D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Kw5-8/13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01-08-13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Kw87-8/13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31-07-13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Kw157-10/13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29-10-13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Kw20-12/13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02-12-13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Kw206-12/13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10-12-13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Kw20-1/14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31-12-13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Kw98-1/14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05-01-14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Kw187-1/14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10-01-14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Kw147-2/14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09-02-14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Kw120-3/14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03-03-14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Kw396-3/14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28-03-14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Kw51-4/14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30-03-14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Kw179-4/14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04-04-14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Kw321-4/14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20-04-14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Kw221-5/14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12-05-14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Kw320-5/14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24-05-14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Kw78-6/14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03-06-14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Kw19-1/14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27-12-13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Kw325-6/14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24-06-14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MH47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Kw45-8/14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29-07-14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MH47D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Kw156-8/14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04-08-14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Kw56-8/14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31-07-14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Kw157-8/14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05-08-14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Kw159-8/14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07-08-14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MH51C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Kw236/10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16-01-10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MH52C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Kw780/10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01-03-10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MH53C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Kw3730/11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25-11-11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MH54C</w:t>
            </w: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Kw107-4/12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03-04-12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Endotracheal aspirate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MH54C</w:t>
            </w:r>
            <w:r w:rsidRPr="007A54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Kw167-4/12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12-04-12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MH55C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Kw166-4/12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09-04-12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MH56C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Kw156-10/12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10-10-12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MH57C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Kw41-6/13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15-06-13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Catheter tip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MSG11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MH58C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Kw284-12/13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17-12-13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Catheter tip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MSG25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MH59C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Kw326-6/14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20-06-14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Rectal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MH60H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Kw2602/11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09-08-11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Hand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MH61H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Kw79-4/14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11-04-14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NICU-1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Hand swab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Kw926/10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27-03-10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Kw1527/10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18-04-10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Kw1279/10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11-04-10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Pediatric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Kw2194/10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08-06-10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Kw1949/11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09-06-11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Kw3275/11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13-10-11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MSG49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Kw3331/11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27-10-11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Kw293-9/12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26-09-12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Kw176-9/13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25-09-13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MSG52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Kw3101/11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18-10-11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MSG53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Kw81-8/12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07-08-12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MSG54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Kw3-10/12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01-10-12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Surgical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MSG55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Kw212-12/12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22-12-12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MSG56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Kw112-3/13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09-03-13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Surgical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MSG57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Kw68-4/13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03-04-13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Pediatric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MSG58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Kw333-6/13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26-06-13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Surgical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MSG59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Kw24-7/13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02-07-13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Surgical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MSG60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Kw189-3/14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07-03-14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Medical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Bloodstream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MSG61</w:t>
            </w:r>
          </w:p>
        </w:tc>
      </w:tr>
      <w:tr w:rsidR="00B97A0F" w:rsidRPr="007A548F" w:rsidTr="00745C36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ATCC22019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Reference strain</w:t>
            </w: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A0F" w:rsidRPr="007A548F" w:rsidRDefault="00B97A0F" w:rsidP="00745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54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5F211F" w:rsidRDefault="00422945" w:rsidP="00422945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A548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Patient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number MH1, MH2, MH3 etc. are for patients from the Maternity Hospital with letters ‘C’ and ‘D’ indicating colonizing strain and duplicate strain, respectively. </w:t>
      </w:r>
      <w:r w:rsidRPr="007A548F">
        <w:rPr>
          <w:rFonts w:ascii="Times New Roman" w:hAnsi="Times New Roman" w:cs="Times New Roman"/>
          <w:sz w:val="20"/>
          <w:szCs w:val="20"/>
        </w:rPr>
        <w:t>MH</w:t>
      </w:r>
      <w:r>
        <w:rPr>
          <w:rFonts w:ascii="Times New Roman" w:hAnsi="Times New Roman" w:cs="Times New Roman"/>
          <w:sz w:val="20"/>
          <w:szCs w:val="20"/>
        </w:rPr>
        <w:t>60H and MH61H are isolates from health care workers from the Maternity Hospital. HA1, HA2 etc. are isolates from patients from Hospital A and HB1, HB2 etc. are for isolates from patients from Hospital B.</w:t>
      </w:r>
      <w:r w:rsidRPr="007A548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29C5" w:rsidRDefault="003729C5" w:rsidP="00422945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729C5" w:rsidRDefault="003729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A0F">
        <w:rPr>
          <w:rFonts w:asciiTheme="majorBidi" w:hAnsiTheme="majorBidi" w:cstheme="majorBidi"/>
          <w:sz w:val="24"/>
          <w:szCs w:val="24"/>
        </w:rPr>
        <w:lastRenderedPageBreak/>
        <w:t xml:space="preserve">High-resolution fingerprinting of </w:t>
      </w:r>
      <w:r w:rsidRPr="00B97A0F">
        <w:rPr>
          <w:rFonts w:asciiTheme="majorBidi" w:hAnsiTheme="majorBidi" w:cstheme="majorBidi"/>
          <w:i/>
          <w:iCs/>
          <w:sz w:val="24"/>
          <w:szCs w:val="24"/>
        </w:rPr>
        <w:t xml:space="preserve">Candida </w:t>
      </w:r>
      <w:proofErr w:type="spellStart"/>
      <w:r w:rsidRPr="00B97A0F">
        <w:rPr>
          <w:rFonts w:asciiTheme="majorBidi" w:hAnsiTheme="majorBidi" w:cstheme="majorBidi"/>
          <w:i/>
          <w:iCs/>
          <w:sz w:val="24"/>
          <w:szCs w:val="24"/>
        </w:rPr>
        <w:t>parapsilosis</w:t>
      </w:r>
      <w:proofErr w:type="spellEnd"/>
      <w:r w:rsidRPr="00B97A0F">
        <w:rPr>
          <w:rFonts w:asciiTheme="majorBidi" w:hAnsiTheme="majorBidi" w:cstheme="majorBidi"/>
          <w:sz w:val="24"/>
          <w:szCs w:val="24"/>
        </w:rPr>
        <w:t xml:space="preserve"> isolates suggests persistence and transmission of infections among neonatal intensive</w:t>
      </w:r>
      <w:r>
        <w:rPr>
          <w:rFonts w:asciiTheme="majorBidi" w:hAnsiTheme="majorBidi" w:cstheme="majorBidi"/>
          <w:sz w:val="24"/>
          <w:szCs w:val="24"/>
        </w:rPr>
        <w:t xml:space="preserve"> care unit patients in Kuwait</w:t>
      </w: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A0F">
        <w:rPr>
          <w:rFonts w:asciiTheme="majorBidi" w:hAnsiTheme="majorBidi" w:cstheme="majorBidi"/>
          <w:sz w:val="24"/>
          <w:szCs w:val="24"/>
        </w:rPr>
        <w:t>Mohammad Asadzadeh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97A0F">
        <w:rPr>
          <w:rFonts w:asciiTheme="majorBidi" w:hAnsiTheme="majorBidi" w:cstheme="majorBidi"/>
          <w:sz w:val="24"/>
          <w:szCs w:val="24"/>
        </w:rPr>
        <w:t>Suhail</w:t>
      </w:r>
      <w:proofErr w:type="spellEnd"/>
      <w:r w:rsidRPr="00B97A0F">
        <w:rPr>
          <w:rFonts w:asciiTheme="majorBidi" w:hAnsiTheme="majorBidi" w:cstheme="majorBidi"/>
          <w:sz w:val="24"/>
          <w:szCs w:val="24"/>
        </w:rPr>
        <w:t xml:space="preserve"> Ahmad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97A0F">
        <w:rPr>
          <w:rFonts w:asciiTheme="majorBidi" w:hAnsiTheme="majorBidi" w:cstheme="majorBidi"/>
          <w:sz w:val="24"/>
          <w:szCs w:val="24"/>
        </w:rPr>
        <w:t>Noura</w:t>
      </w:r>
      <w:proofErr w:type="spellEnd"/>
      <w:r w:rsidRPr="00B97A0F">
        <w:rPr>
          <w:rFonts w:asciiTheme="majorBidi" w:hAnsiTheme="majorBidi" w:cstheme="majorBidi"/>
          <w:sz w:val="24"/>
          <w:szCs w:val="24"/>
        </w:rPr>
        <w:t xml:space="preserve"> Al-Sweih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A0F">
        <w:rPr>
          <w:rFonts w:asciiTheme="majorBidi" w:hAnsiTheme="majorBidi" w:cstheme="majorBidi"/>
          <w:sz w:val="24"/>
          <w:szCs w:val="24"/>
        </w:rPr>
        <w:t>, Ferry Hagen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2,3</w:t>
      </w:r>
      <w:r w:rsidRPr="00B97A0F">
        <w:rPr>
          <w:rFonts w:asciiTheme="majorBidi" w:hAnsiTheme="majorBidi" w:cstheme="majorBidi"/>
          <w:sz w:val="24"/>
          <w:szCs w:val="24"/>
        </w:rPr>
        <w:t>, Jacques F. Meis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3,4</w:t>
      </w:r>
      <w:r w:rsidRPr="00B97A0F">
        <w:rPr>
          <w:rFonts w:asciiTheme="majorBidi" w:hAnsiTheme="majorBidi" w:cstheme="majorBidi"/>
          <w:sz w:val="24"/>
          <w:szCs w:val="24"/>
        </w:rPr>
        <w:t xml:space="preserve"> and Ziauddin Khan</w:t>
      </w:r>
      <w:r w:rsidRPr="00B97A0F">
        <w:rPr>
          <w:rFonts w:asciiTheme="majorBidi" w:hAnsiTheme="majorBidi" w:cstheme="majorBidi"/>
          <w:sz w:val="24"/>
          <w:szCs w:val="24"/>
          <w:vertAlign w:val="superscript"/>
        </w:rPr>
        <w:t>1*</w:t>
      </w:r>
      <w:r w:rsidRPr="00B97A0F">
        <w:rPr>
          <w:rFonts w:asciiTheme="majorBidi" w:hAnsiTheme="majorBidi" w:cstheme="majorBidi"/>
          <w:sz w:val="24"/>
          <w:szCs w:val="24"/>
        </w:rPr>
        <w:t xml:space="preserve">  </w:t>
      </w: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3729C5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De</w:t>
      </w:r>
      <w:r w:rsidRPr="007E3D14">
        <w:rPr>
          <w:rFonts w:asciiTheme="majorBidi" w:hAnsiTheme="majorBidi" w:cstheme="majorBidi"/>
          <w:sz w:val="24"/>
          <w:szCs w:val="24"/>
        </w:rPr>
        <w:t>partment</w:t>
      </w:r>
      <w:r>
        <w:rPr>
          <w:rFonts w:asciiTheme="majorBidi" w:hAnsiTheme="majorBidi" w:cstheme="majorBidi"/>
          <w:sz w:val="24"/>
          <w:szCs w:val="24"/>
        </w:rPr>
        <w:t xml:space="preserve"> of Microbiology</w:t>
      </w:r>
      <w:r w:rsidRPr="007E3D14">
        <w:rPr>
          <w:rFonts w:asciiTheme="majorBidi" w:hAnsiTheme="majorBidi" w:cstheme="majorBidi"/>
          <w:sz w:val="24"/>
          <w:szCs w:val="24"/>
        </w:rPr>
        <w:t>, Faculty of Medicine, Kuwait University</w:t>
      </w:r>
      <w:r w:rsidRPr="00CA223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Kuwait</w:t>
      </w:r>
    </w:p>
    <w:p w:rsidR="003729C5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Department of Medical Mycology, </w:t>
      </w:r>
      <w:proofErr w:type="spellStart"/>
      <w:r>
        <w:rPr>
          <w:rFonts w:asciiTheme="majorBidi" w:hAnsiTheme="majorBidi" w:cstheme="majorBidi"/>
          <w:sz w:val="24"/>
          <w:szCs w:val="24"/>
        </w:rPr>
        <w:t>W</w:t>
      </w:r>
      <w:r w:rsidRPr="00D04FB0">
        <w:rPr>
          <w:rFonts w:asciiTheme="majorBidi" w:hAnsiTheme="majorBidi" w:cstheme="majorBidi"/>
          <w:sz w:val="24"/>
          <w:szCs w:val="24"/>
        </w:rPr>
        <w:t>esterdijk</w:t>
      </w:r>
      <w:proofErr w:type="spellEnd"/>
      <w:r w:rsidRPr="00D04FB0">
        <w:rPr>
          <w:rFonts w:asciiTheme="majorBidi" w:hAnsiTheme="majorBidi" w:cstheme="majorBidi"/>
          <w:sz w:val="24"/>
          <w:szCs w:val="24"/>
        </w:rPr>
        <w:t xml:space="preserve"> Fungal Biodiver</w:t>
      </w:r>
      <w:r>
        <w:rPr>
          <w:rFonts w:asciiTheme="majorBidi" w:hAnsiTheme="majorBidi" w:cstheme="majorBidi"/>
          <w:sz w:val="24"/>
          <w:szCs w:val="24"/>
        </w:rPr>
        <w:t xml:space="preserve">sity </w:t>
      </w:r>
      <w:r w:rsidRPr="00D04FB0">
        <w:rPr>
          <w:rFonts w:asciiTheme="majorBidi" w:hAnsiTheme="majorBidi" w:cstheme="majorBidi"/>
          <w:sz w:val="24"/>
          <w:szCs w:val="24"/>
        </w:rPr>
        <w:t>Inst</w:t>
      </w:r>
      <w:r>
        <w:rPr>
          <w:rFonts w:asciiTheme="majorBidi" w:hAnsiTheme="majorBidi" w:cstheme="majorBidi"/>
          <w:sz w:val="24"/>
          <w:szCs w:val="24"/>
        </w:rPr>
        <w:t>itute, Utrecht, Netherlands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</w:p>
    <w:p w:rsidR="003729C5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D04FB0">
        <w:rPr>
          <w:rFonts w:asciiTheme="majorBidi" w:hAnsiTheme="majorBidi" w:cstheme="majorBidi"/>
          <w:sz w:val="24"/>
          <w:szCs w:val="24"/>
        </w:rPr>
        <w:t>Dep</w:t>
      </w:r>
      <w:r>
        <w:rPr>
          <w:rFonts w:asciiTheme="majorBidi" w:hAnsiTheme="majorBidi" w:cstheme="majorBidi"/>
          <w:sz w:val="24"/>
          <w:szCs w:val="24"/>
        </w:rPr>
        <w:t>artment</w:t>
      </w:r>
      <w:r w:rsidRPr="00D04FB0">
        <w:rPr>
          <w:rFonts w:asciiTheme="majorBidi" w:hAnsiTheme="majorBidi" w:cstheme="majorBidi"/>
          <w:sz w:val="24"/>
          <w:szCs w:val="24"/>
        </w:rPr>
        <w:t xml:space="preserve"> of Med</w:t>
      </w:r>
      <w:r>
        <w:rPr>
          <w:rFonts w:asciiTheme="majorBidi" w:hAnsiTheme="majorBidi" w:cstheme="majorBidi"/>
          <w:sz w:val="24"/>
          <w:szCs w:val="24"/>
        </w:rPr>
        <w:t>ical Microbiology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D04FB0">
        <w:rPr>
          <w:rFonts w:asciiTheme="majorBidi" w:hAnsiTheme="majorBidi" w:cstheme="majorBidi"/>
          <w:sz w:val="24"/>
          <w:szCs w:val="24"/>
        </w:rPr>
        <w:t>Infect</w:t>
      </w:r>
      <w:r>
        <w:rPr>
          <w:rFonts w:asciiTheme="majorBidi" w:hAnsiTheme="majorBidi" w:cstheme="majorBidi"/>
          <w:sz w:val="24"/>
          <w:szCs w:val="24"/>
        </w:rPr>
        <w:t xml:space="preserve">ious </w:t>
      </w:r>
      <w:r w:rsidRPr="00D04FB0">
        <w:rPr>
          <w:rFonts w:asciiTheme="majorBidi" w:hAnsiTheme="majorBidi" w:cstheme="majorBidi"/>
          <w:sz w:val="24"/>
          <w:szCs w:val="24"/>
        </w:rPr>
        <w:t>Dis</w:t>
      </w:r>
      <w:r>
        <w:rPr>
          <w:rFonts w:asciiTheme="majorBidi" w:hAnsiTheme="majorBidi" w:cstheme="majorBidi"/>
          <w:sz w:val="24"/>
          <w:szCs w:val="24"/>
        </w:rPr>
        <w:t xml:space="preserve">eases, </w:t>
      </w:r>
      <w:proofErr w:type="spellStart"/>
      <w:r w:rsidRPr="00D04FB0">
        <w:rPr>
          <w:rFonts w:asciiTheme="majorBidi" w:hAnsiTheme="majorBidi" w:cstheme="majorBidi"/>
          <w:sz w:val="24"/>
          <w:szCs w:val="24"/>
        </w:rPr>
        <w:t>Canisius</w:t>
      </w:r>
      <w:proofErr w:type="spellEnd"/>
      <w:r w:rsidRPr="00D04FB0">
        <w:rPr>
          <w:rFonts w:asciiTheme="majorBidi" w:hAnsiTheme="majorBidi" w:cstheme="majorBidi"/>
          <w:sz w:val="24"/>
          <w:szCs w:val="24"/>
        </w:rPr>
        <w:t xml:space="preserve"> Wilhelmina Hosp</w:t>
      </w:r>
      <w:r>
        <w:rPr>
          <w:rFonts w:asciiTheme="majorBidi" w:hAnsiTheme="majorBidi" w:cstheme="majorBidi"/>
          <w:sz w:val="24"/>
          <w:szCs w:val="24"/>
        </w:rPr>
        <w:t>ital (CWZ), Nijmegen, Netherlands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</w:p>
    <w:p w:rsidR="003729C5" w:rsidRPr="00D04FB0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04FB0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Centre of Expertise in Mycology,</w:t>
      </w:r>
      <w:r w:rsidRPr="00D04FB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04FB0">
        <w:rPr>
          <w:rFonts w:asciiTheme="majorBidi" w:hAnsiTheme="majorBidi" w:cstheme="majorBidi"/>
          <w:sz w:val="24"/>
          <w:szCs w:val="24"/>
        </w:rPr>
        <w:t>Radboudumc</w:t>
      </w:r>
      <w:proofErr w:type="spellEnd"/>
      <w:r>
        <w:rPr>
          <w:rFonts w:asciiTheme="majorBidi" w:hAnsiTheme="majorBidi" w:cstheme="majorBidi"/>
          <w:sz w:val="24"/>
          <w:szCs w:val="24"/>
        </w:rPr>
        <w:t>/CWZ</w:t>
      </w:r>
      <w:r w:rsidRPr="00D04FB0">
        <w:rPr>
          <w:rFonts w:asciiTheme="majorBidi" w:hAnsiTheme="majorBidi" w:cstheme="majorBidi"/>
          <w:sz w:val="24"/>
          <w:szCs w:val="24"/>
        </w:rPr>
        <w:t>, Nijmegen, Netherlands</w:t>
      </w: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29C5" w:rsidRPr="00B97A0F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29C5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A0F">
        <w:rPr>
          <w:rFonts w:asciiTheme="majorBidi" w:hAnsiTheme="majorBidi" w:cstheme="majorBidi"/>
          <w:sz w:val="24"/>
          <w:szCs w:val="24"/>
        </w:rPr>
        <w:t>*Corresponding author: Prof. Ziauddin Khan</w:t>
      </w:r>
    </w:p>
    <w:p w:rsidR="003729C5" w:rsidRDefault="003729C5" w:rsidP="003729C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29C5" w:rsidRPr="00051B44" w:rsidRDefault="003729C5" w:rsidP="003729C5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51B44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2: In vitro susceptibility of 88 </w:t>
      </w:r>
      <w:r w:rsidRPr="00051B44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C. </w:t>
      </w:r>
      <w:proofErr w:type="spellStart"/>
      <w:r w:rsidRPr="00051B44">
        <w:rPr>
          <w:rFonts w:asciiTheme="majorBidi" w:hAnsiTheme="majorBidi" w:cstheme="majorBidi"/>
          <w:b/>
          <w:bCs/>
          <w:i/>
          <w:iCs/>
          <w:sz w:val="24"/>
          <w:szCs w:val="24"/>
        </w:rPr>
        <w:t>parapsilosis</w:t>
      </w:r>
      <w:proofErr w:type="spellEnd"/>
      <w:r w:rsidRPr="00051B44">
        <w:rPr>
          <w:rFonts w:asciiTheme="majorBidi" w:hAnsiTheme="majorBidi" w:cstheme="majorBidi"/>
          <w:b/>
          <w:bCs/>
          <w:sz w:val="24"/>
          <w:szCs w:val="24"/>
        </w:rPr>
        <w:t xml:space="preserve"> isolates against three antifungal drugs</w:t>
      </w:r>
    </w:p>
    <w:tbl>
      <w:tblPr>
        <w:tblW w:w="8886" w:type="dxa"/>
        <w:tblLook w:val="04A0" w:firstRow="1" w:lastRow="0" w:firstColumn="1" w:lastColumn="0" w:noHBand="0" w:noVBand="1"/>
      </w:tblPr>
      <w:tblGrid>
        <w:gridCol w:w="3197"/>
        <w:gridCol w:w="2035"/>
        <w:gridCol w:w="1780"/>
        <w:gridCol w:w="1874"/>
      </w:tblGrid>
      <w:tr w:rsidR="003729C5" w:rsidRPr="00F57699" w:rsidTr="00CF1D13">
        <w:trPr>
          <w:trHeight w:val="420"/>
        </w:trPr>
        <w:tc>
          <w:tcPr>
            <w:tcW w:w="319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Antifungal agent</w:t>
            </w:r>
          </w:p>
        </w:tc>
        <w:tc>
          <w:tcPr>
            <w:tcW w:w="5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Minimum inhibitory concentration (MIC, </w:t>
            </w:r>
            <w:proofErr w:type="spellStart"/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μg</w:t>
            </w:r>
            <w:proofErr w:type="spellEnd"/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/ml) </w:t>
            </w:r>
          </w:p>
        </w:tc>
      </w:tr>
      <w:tr w:rsidR="003729C5" w:rsidRPr="00F57699" w:rsidTr="00CF1D13">
        <w:trPr>
          <w:trHeight w:val="450"/>
        </w:trPr>
        <w:tc>
          <w:tcPr>
            <w:tcW w:w="319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</w:t>
            </w: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</w:t>
            </w: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90</w:t>
            </w:r>
          </w:p>
        </w:tc>
      </w:tr>
      <w:tr w:rsidR="003729C5" w:rsidRPr="00F57699" w:rsidTr="00CF1D13">
        <w:trPr>
          <w:trHeight w:val="435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Amphotericin B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0.002-0.19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0.0125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</w:tr>
      <w:tr w:rsidR="003729C5" w:rsidRPr="00F57699" w:rsidTr="00CF1D13">
        <w:trPr>
          <w:trHeight w:val="540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Fluconazole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0.016-3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</w:tr>
      <w:tr w:rsidR="003729C5" w:rsidRPr="00F57699" w:rsidTr="00CF1D13">
        <w:trPr>
          <w:trHeight w:val="525"/>
        </w:trPr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Caspofungin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0.016-0.75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29C5" w:rsidRPr="00F57699" w:rsidRDefault="003729C5" w:rsidP="00CF1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</w:tr>
    </w:tbl>
    <w:p w:rsidR="003729C5" w:rsidRPr="00051B44" w:rsidRDefault="003729C5" w:rsidP="003729C5">
      <w:pPr>
        <w:spacing w:before="120" w:after="0" w:line="360" w:lineRule="auto"/>
        <w:rPr>
          <w:sz w:val="18"/>
          <w:szCs w:val="18"/>
        </w:rPr>
      </w:pPr>
      <w:r w:rsidRPr="00051B44">
        <w:rPr>
          <w:rFonts w:asciiTheme="majorBidi" w:hAnsiTheme="majorBidi" w:cstheme="majorBidi"/>
          <w:sz w:val="20"/>
          <w:szCs w:val="20"/>
        </w:rPr>
        <w:t>MIC</w:t>
      </w:r>
      <w:r w:rsidRPr="00051B44">
        <w:rPr>
          <w:rFonts w:asciiTheme="majorBidi" w:hAnsiTheme="majorBidi" w:cstheme="majorBidi"/>
          <w:sz w:val="20"/>
          <w:szCs w:val="20"/>
          <w:vertAlign w:val="subscript"/>
        </w:rPr>
        <w:t>50</w:t>
      </w:r>
      <w:r w:rsidRPr="00051B44">
        <w:rPr>
          <w:rFonts w:asciiTheme="majorBidi" w:hAnsiTheme="majorBidi" w:cstheme="majorBidi"/>
          <w:sz w:val="20"/>
          <w:szCs w:val="20"/>
        </w:rPr>
        <w:t xml:space="preserve"> and MIC</w:t>
      </w:r>
      <w:r w:rsidRPr="00051B44">
        <w:rPr>
          <w:rFonts w:asciiTheme="majorBidi" w:hAnsiTheme="majorBidi" w:cstheme="majorBidi"/>
          <w:sz w:val="20"/>
          <w:szCs w:val="20"/>
          <w:vertAlign w:val="subscript"/>
        </w:rPr>
        <w:t>90</w:t>
      </w:r>
      <w:r w:rsidRPr="00051B44">
        <w:rPr>
          <w:rFonts w:asciiTheme="majorBidi" w:hAnsiTheme="majorBidi" w:cstheme="majorBidi"/>
          <w:sz w:val="20"/>
          <w:szCs w:val="20"/>
        </w:rPr>
        <w:t>, MIC required to inhibit 50% and 90% of the isolates, respectively</w:t>
      </w:r>
      <w:bookmarkStart w:id="0" w:name="_GoBack"/>
      <w:bookmarkEnd w:id="0"/>
    </w:p>
    <w:sectPr w:rsidR="003729C5" w:rsidRPr="00051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EC"/>
    <w:rsid w:val="000537BF"/>
    <w:rsid w:val="0022444C"/>
    <w:rsid w:val="003729C5"/>
    <w:rsid w:val="003E1BAB"/>
    <w:rsid w:val="00422945"/>
    <w:rsid w:val="009C3055"/>
    <w:rsid w:val="00A25E83"/>
    <w:rsid w:val="00B97A0F"/>
    <w:rsid w:val="00D56602"/>
    <w:rsid w:val="00DC24EC"/>
    <w:rsid w:val="00F0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0999"/>
  <w15:docId w15:val="{0077B2C7-77D2-4CED-A147-D2E2AAB4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A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KU-TSA</Company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Asadzadeh</dc:creator>
  <cp:keywords/>
  <dc:description/>
  <cp:lastModifiedBy>Ziauddin Khan</cp:lastModifiedBy>
  <cp:revision>2</cp:revision>
  <dcterms:created xsi:type="dcterms:W3CDTF">2018-12-05T10:38:00Z</dcterms:created>
  <dcterms:modified xsi:type="dcterms:W3CDTF">2018-12-05T10:38:00Z</dcterms:modified>
</cp:coreProperties>
</file>