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CA6" w:rsidRPr="00024255" w:rsidRDefault="00CD6CA6" w:rsidP="00CD6CA6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Toc433371609"/>
      <w:bookmarkStart w:id="1" w:name="_Toc436068508"/>
      <w:bookmarkStart w:id="2" w:name="_Hlk518632323"/>
      <w:r w:rsidRPr="00024255">
        <w:rPr>
          <w:rFonts w:ascii="Times New Roman" w:hAnsi="Times New Roman" w:cs="Times New Roman"/>
          <w:b/>
          <w:noProof/>
          <w:sz w:val="20"/>
          <w:szCs w:val="20"/>
          <w:lang w:val="en-US"/>
        </w:rPr>
        <w:t xml:space="preserve">The role of Mannose Binding Lectin in the immune response against </w:t>
      </w:r>
      <w:r w:rsidRPr="00024255">
        <w:rPr>
          <w:rFonts w:ascii="Times New Roman" w:hAnsi="Times New Roman" w:cs="Times New Roman"/>
          <w:b/>
          <w:i/>
          <w:noProof/>
          <w:sz w:val="20"/>
          <w:szCs w:val="20"/>
          <w:lang w:val="en-US"/>
        </w:rPr>
        <w:t>Borrelia burgdorferi</w:t>
      </w:r>
      <w:r w:rsidRPr="00024255">
        <w:rPr>
          <w:rFonts w:ascii="Times New Roman" w:hAnsi="Times New Roman" w:cs="Times New Roman"/>
          <w:b/>
          <w:noProof/>
          <w:sz w:val="20"/>
          <w:szCs w:val="20"/>
          <w:lang w:val="en-US"/>
        </w:rPr>
        <w:t xml:space="preserve"> sensu lato</w:t>
      </w:r>
      <w:bookmarkEnd w:id="0"/>
      <w:bookmarkEnd w:id="1"/>
    </w:p>
    <w:bookmarkEnd w:id="2"/>
    <w:p w:rsidR="00CD6CA6" w:rsidRPr="00024255" w:rsidRDefault="00CD6CA6" w:rsidP="00CD6CA6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D6CA6" w:rsidRPr="00024255" w:rsidRDefault="00CD6CA6" w:rsidP="00CD6CA6">
      <w:pPr>
        <w:spacing w:after="0" w:line="480" w:lineRule="auto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024255">
        <w:rPr>
          <w:rFonts w:ascii="Times New Roman" w:hAnsi="Times New Roman" w:cs="Times New Roman"/>
          <w:sz w:val="20"/>
          <w:szCs w:val="20"/>
          <w:lang w:val="en-US"/>
        </w:rPr>
        <w:t>Jeroen Coumou</w:t>
      </w:r>
      <w:r w:rsidRPr="0002425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1*</w:t>
      </w:r>
      <w:r w:rsidRPr="00024255">
        <w:rPr>
          <w:rFonts w:ascii="Times New Roman" w:hAnsi="Times New Roman" w:cs="Times New Roman"/>
          <w:sz w:val="20"/>
          <w:szCs w:val="20"/>
          <w:lang w:val="en-US"/>
        </w:rPr>
        <w:t>, Alex Wagemakers</w:t>
      </w:r>
      <w:r w:rsidRPr="0002425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024255">
        <w:rPr>
          <w:rFonts w:ascii="Times New Roman" w:hAnsi="Times New Roman" w:cs="Times New Roman"/>
          <w:sz w:val="20"/>
          <w:szCs w:val="20"/>
          <w:lang w:val="en-US"/>
        </w:rPr>
        <w:t>, Sukanya Narasimhan</w:t>
      </w:r>
      <w:r w:rsidRPr="0002425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024255">
        <w:rPr>
          <w:rFonts w:ascii="Times New Roman" w:hAnsi="Times New Roman" w:cs="Times New Roman"/>
          <w:sz w:val="20"/>
          <w:szCs w:val="20"/>
          <w:lang w:val="en-US"/>
        </w:rPr>
        <w:t>, Tim J. Schuijt</w:t>
      </w:r>
      <w:r w:rsidRPr="0002425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024255">
        <w:rPr>
          <w:rFonts w:ascii="Times New Roman" w:hAnsi="Times New Roman" w:cs="Times New Roman"/>
          <w:sz w:val="20"/>
          <w:szCs w:val="20"/>
          <w:lang w:val="en-US"/>
        </w:rPr>
        <w:t>, Jasmin. I. Ersoz</w:t>
      </w:r>
      <w:r w:rsidRPr="0002425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024255">
        <w:rPr>
          <w:rFonts w:ascii="Times New Roman" w:hAnsi="Times New Roman" w:cs="Times New Roman"/>
          <w:sz w:val="20"/>
          <w:szCs w:val="20"/>
          <w:lang w:val="en-US"/>
        </w:rPr>
        <w:t>, Anneke Oei</w:t>
      </w:r>
      <w:r w:rsidRPr="0002425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024255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024255">
        <w:rPr>
          <w:rFonts w:ascii="Times New Roman" w:hAnsi="Times New Roman" w:cs="Times New Roman"/>
          <w:sz w:val="20"/>
          <w:szCs w:val="20"/>
          <w:lang w:val="en-US"/>
        </w:rPr>
        <w:t>Onno</w:t>
      </w:r>
      <w:proofErr w:type="spellEnd"/>
      <w:r w:rsidRPr="00024255">
        <w:rPr>
          <w:rFonts w:ascii="Times New Roman" w:hAnsi="Times New Roman" w:cs="Times New Roman"/>
          <w:sz w:val="20"/>
          <w:szCs w:val="20"/>
          <w:lang w:val="en-US"/>
        </w:rPr>
        <w:t xml:space="preserve"> J. de Boer</w:t>
      </w:r>
      <w:r w:rsidRPr="0002425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024255">
        <w:rPr>
          <w:rFonts w:ascii="Times New Roman" w:hAnsi="Times New Roman" w:cs="Times New Roman"/>
          <w:sz w:val="20"/>
          <w:szCs w:val="20"/>
          <w:lang w:val="en-US"/>
        </w:rPr>
        <w:t>, Joris J. T. H. Roelofs</w:t>
      </w:r>
      <w:r w:rsidRPr="0002425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024255">
        <w:rPr>
          <w:rFonts w:ascii="Times New Roman" w:hAnsi="Times New Roman" w:cs="Times New Roman"/>
          <w:sz w:val="20"/>
          <w:szCs w:val="20"/>
          <w:lang w:val="en-US"/>
        </w:rPr>
        <w:t>, Erol Fikrig</w:t>
      </w:r>
      <w:r w:rsidRPr="0002425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024255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024255">
        <w:rPr>
          <w:rFonts w:ascii="Times New Roman" w:hAnsi="Times New Roman" w:cs="Times New Roman"/>
          <w:sz w:val="20"/>
          <w:szCs w:val="20"/>
          <w:lang w:val="en-US"/>
        </w:rPr>
        <w:t>Joppe</w:t>
      </w:r>
      <w:proofErr w:type="spellEnd"/>
      <w:r w:rsidRPr="00024255">
        <w:rPr>
          <w:rFonts w:ascii="Times New Roman" w:hAnsi="Times New Roman" w:cs="Times New Roman"/>
          <w:sz w:val="20"/>
          <w:szCs w:val="20"/>
          <w:lang w:val="en-US"/>
        </w:rPr>
        <w:t xml:space="preserve"> W. Hovius</w:t>
      </w:r>
      <w:r w:rsidRPr="0002425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</w:p>
    <w:p w:rsidR="00CD6CA6" w:rsidRPr="00024255" w:rsidRDefault="00CD6CA6" w:rsidP="00CD6CA6">
      <w:pPr>
        <w:spacing w:after="0" w:line="480" w:lineRule="auto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</w:p>
    <w:p w:rsidR="00CD6CA6" w:rsidRPr="00024255" w:rsidRDefault="00CD6CA6" w:rsidP="00CD6CA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2425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024255">
        <w:rPr>
          <w:rFonts w:ascii="Times New Roman" w:hAnsi="Times New Roman" w:cs="Times New Roman"/>
          <w:sz w:val="20"/>
          <w:szCs w:val="20"/>
          <w:lang w:val="en-US"/>
        </w:rPr>
        <w:t xml:space="preserve"> Amsterdam UMC, University of Amsterdam, Center for Experimental and Molecular Medicine, </w:t>
      </w:r>
      <w:proofErr w:type="spellStart"/>
      <w:r w:rsidRPr="00024255">
        <w:rPr>
          <w:rFonts w:ascii="Times New Roman" w:hAnsi="Times New Roman" w:cs="Times New Roman"/>
          <w:sz w:val="20"/>
          <w:szCs w:val="20"/>
          <w:lang w:val="en-US"/>
        </w:rPr>
        <w:t>Meibergdreef</w:t>
      </w:r>
      <w:proofErr w:type="spellEnd"/>
      <w:r w:rsidRPr="00024255">
        <w:rPr>
          <w:rFonts w:ascii="Times New Roman" w:hAnsi="Times New Roman" w:cs="Times New Roman"/>
          <w:sz w:val="20"/>
          <w:szCs w:val="20"/>
          <w:lang w:val="en-US"/>
        </w:rPr>
        <w:t xml:space="preserve"> 9, Amsterdam, Netherlands. </w:t>
      </w:r>
    </w:p>
    <w:p w:rsidR="00CD6CA6" w:rsidRPr="00024255" w:rsidRDefault="00CD6CA6" w:rsidP="00CD6CA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2425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024255">
        <w:rPr>
          <w:rFonts w:ascii="Times New Roman" w:hAnsi="Times New Roman" w:cs="Times New Roman"/>
          <w:sz w:val="20"/>
          <w:szCs w:val="20"/>
          <w:lang w:val="en-US"/>
        </w:rPr>
        <w:t xml:space="preserve"> Department of Internal Medicine, Yale University School of Medicine, 06511 New Haven, CT, USA. </w:t>
      </w:r>
    </w:p>
    <w:p w:rsidR="00CD6CA6" w:rsidRPr="00024255" w:rsidRDefault="00CD6CA6" w:rsidP="00CD6CA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2425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3 </w:t>
      </w:r>
      <w:r w:rsidRPr="00024255">
        <w:rPr>
          <w:rFonts w:ascii="Times New Roman" w:hAnsi="Times New Roman" w:cs="Times New Roman"/>
          <w:sz w:val="20"/>
          <w:szCs w:val="20"/>
          <w:lang w:val="en-US"/>
        </w:rPr>
        <w:t xml:space="preserve">Amsterdam UMC, University of Amsterdam, Department of Medical Microbiology, </w:t>
      </w:r>
      <w:proofErr w:type="spellStart"/>
      <w:r w:rsidRPr="00024255">
        <w:rPr>
          <w:rFonts w:ascii="Times New Roman" w:hAnsi="Times New Roman" w:cs="Times New Roman"/>
          <w:sz w:val="20"/>
          <w:szCs w:val="20"/>
          <w:lang w:val="en-US"/>
        </w:rPr>
        <w:t>Meibergdreef</w:t>
      </w:r>
      <w:proofErr w:type="spellEnd"/>
      <w:r w:rsidRPr="00024255">
        <w:rPr>
          <w:rFonts w:ascii="Times New Roman" w:hAnsi="Times New Roman" w:cs="Times New Roman"/>
          <w:sz w:val="20"/>
          <w:szCs w:val="20"/>
          <w:lang w:val="en-US"/>
        </w:rPr>
        <w:t xml:space="preserve"> 9, Amsterdam, Netherlands. </w:t>
      </w:r>
    </w:p>
    <w:p w:rsidR="00CD6CA6" w:rsidRPr="00024255" w:rsidRDefault="00CD6CA6" w:rsidP="00CD6CA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2425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024255">
        <w:rPr>
          <w:rFonts w:ascii="Times New Roman" w:hAnsi="Times New Roman" w:cs="Times New Roman"/>
          <w:sz w:val="20"/>
          <w:szCs w:val="20"/>
          <w:lang w:val="en-US"/>
        </w:rPr>
        <w:t xml:space="preserve"> Amsterdam UMC, University of Amsterdam, Department of Pathology, Amsterdam Cardiovascular Sciences, Amsterdam Infection &amp; Immunity, </w:t>
      </w:r>
      <w:proofErr w:type="spellStart"/>
      <w:r w:rsidRPr="00024255">
        <w:rPr>
          <w:rFonts w:ascii="Times New Roman" w:hAnsi="Times New Roman" w:cs="Times New Roman"/>
          <w:sz w:val="20"/>
          <w:szCs w:val="20"/>
          <w:lang w:val="en-US"/>
        </w:rPr>
        <w:t>Meibergdreef</w:t>
      </w:r>
      <w:proofErr w:type="spellEnd"/>
      <w:r w:rsidRPr="00024255">
        <w:rPr>
          <w:rFonts w:ascii="Times New Roman" w:hAnsi="Times New Roman" w:cs="Times New Roman"/>
          <w:sz w:val="20"/>
          <w:szCs w:val="20"/>
          <w:lang w:val="en-US"/>
        </w:rPr>
        <w:t xml:space="preserve"> 9, Amsterdam, Netherlands. </w:t>
      </w:r>
    </w:p>
    <w:p w:rsidR="00CD6CA6" w:rsidRDefault="00CD6CA6">
      <w:pPr>
        <w:spacing w:after="160" w:line="259" w:lineRule="auto"/>
        <w:rPr>
          <w:rFonts w:ascii="Times New Roman" w:hAnsi="Times New Roman" w:cs="Times New Roman"/>
          <w:color w:val="000000" w:themeColor="text1"/>
          <w:sz w:val="22"/>
          <w:szCs w:val="18"/>
          <w:lang w:val="en-US"/>
        </w:rPr>
      </w:pPr>
    </w:p>
    <w:p w:rsidR="00884614" w:rsidRPr="008961AE" w:rsidRDefault="00884614" w:rsidP="00884614">
      <w:pPr>
        <w:pStyle w:val="Kop2"/>
        <w:rPr>
          <w:rFonts w:ascii="Times New Roman" w:hAnsi="Times New Roman" w:cs="Times New Roman"/>
          <w:color w:val="000000" w:themeColor="text1"/>
          <w:sz w:val="22"/>
          <w:szCs w:val="18"/>
          <w:lang w:val="en-US"/>
        </w:rPr>
      </w:pPr>
      <w:r w:rsidRPr="008961AE">
        <w:rPr>
          <w:rFonts w:ascii="Times New Roman" w:hAnsi="Times New Roman" w:cs="Times New Roman"/>
          <w:color w:val="000000" w:themeColor="text1"/>
          <w:sz w:val="22"/>
          <w:szCs w:val="18"/>
          <w:lang w:val="en-US"/>
        </w:rPr>
        <w:t>Supplemental figures</w:t>
      </w:r>
      <w:r>
        <w:rPr>
          <w:rFonts w:ascii="Times New Roman" w:hAnsi="Times New Roman" w:cs="Times New Roman"/>
          <w:color w:val="000000" w:themeColor="text1"/>
          <w:sz w:val="22"/>
          <w:szCs w:val="18"/>
          <w:lang w:val="en-US"/>
        </w:rPr>
        <w:t xml:space="preserve"> and tables</w:t>
      </w:r>
    </w:p>
    <w:p w:rsidR="00884614" w:rsidRDefault="00884614">
      <w:pPr>
        <w:spacing w:after="160" w:line="259" w:lineRule="auto"/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18"/>
          <w:lang w:val="en-US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18"/>
          <w:lang w:val="en-US"/>
        </w:rPr>
        <w:br w:type="page"/>
      </w:r>
    </w:p>
    <w:p w:rsidR="00042C7E" w:rsidRPr="00327573" w:rsidRDefault="00042C7E" w:rsidP="00042C7E">
      <w:pPr>
        <w:spacing w:after="0"/>
        <w:jc w:val="both"/>
        <w:rPr>
          <w:rFonts w:ascii="Times New Roman" w:hAnsi="Times New Roman" w:cs="Times New Roman"/>
          <w:szCs w:val="18"/>
          <w:lang w:val="en-US"/>
        </w:rPr>
      </w:pPr>
      <w:r w:rsidRPr="00327573">
        <w:rPr>
          <w:rFonts w:ascii="Times New Roman" w:hAnsi="Times New Roman" w:cs="Times New Roman"/>
          <w:noProof/>
          <w:szCs w:val="18"/>
          <w:lang w:eastAsia="nl-NL"/>
        </w:rPr>
        <w:lastRenderedPageBreak/>
        <w:drawing>
          <wp:inline distT="0" distB="0" distL="0" distR="0" wp14:anchorId="06E80A4A" wp14:editId="0EDF7128">
            <wp:extent cx="2855167" cy="2163366"/>
            <wp:effectExtent l="0" t="0" r="2540" b="8890"/>
            <wp:docPr id="7209" name="Picture 7209" descr="D:\Dropbox\Dropbox\Work\Articles\MBL\MBL manuscript\Figure 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ropbox\Dropbox\Work\Articles\MBL\MBL manuscript\Figure S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38"/>
                    <a:stretch/>
                  </pic:blipFill>
                  <pic:spPr bwMode="auto">
                    <a:xfrm>
                      <a:off x="0" y="0"/>
                      <a:ext cx="2858796" cy="216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650F" w:rsidRDefault="00042C7E" w:rsidP="008961AE">
      <w:pPr>
        <w:pStyle w:val="Geenafstand"/>
        <w:jc w:val="both"/>
        <w:rPr>
          <w:rFonts w:ascii="Times New Roman" w:hAnsi="Times New Roman" w:cs="Times New Roman"/>
          <w:lang w:val="en-US"/>
        </w:rPr>
      </w:pPr>
      <w:r w:rsidRPr="008961AE">
        <w:rPr>
          <w:rFonts w:ascii="Times New Roman" w:hAnsi="Times New Roman" w:cs="Times New Roman"/>
          <w:b/>
          <w:lang w:val="en-US"/>
        </w:rPr>
        <w:t>Figure S</w:t>
      </w:r>
      <w:r w:rsidR="00365C41" w:rsidRPr="008961AE">
        <w:rPr>
          <w:rFonts w:ascii="Times New Roman" w:hAnsi="Times New Roman" w:cs="Times New Roman"/>
          <w:b/>
          <w:lang w:val="en-US"/>
        </w:rPr>
        <w:t>1</w:t>
      </w:r>
      <w:r w:rsidRPr="008961AE">
        <w:rPr>
          <w:rFonts w:ascii="Times New Roman" w:hAnsi="Times New Roman" w:cs="Times New Roman"/>
          <w:b/>
          <w:lang w:val="en-US"/>
        </w:rPr>
        <w:t>. Five µm-thick sagittal heart sections were stained with hematoxylin and eosin.</w:t>
      </w:r>
      <w:r w:rsidRPr="008961AE">
        <w:rPr>
          <w:rFonts w:ascii="Times New Roman" w:hAnsi="Times New Roman" w:cs="Times New Roman"/>
          <w:lang w:val="en-US"/>
        </w:rPr>
        <w:t xml:space="preserve"> A carditis score was performed by an independent pathologist who was blinded to the experimental design on a scale from 0-3 with 0 being no, 1 mild, 2 moderate, and 3 being severe carditis. Carditis was characterized by disperse inflammation at the atrioventricular junction and aortic root.</w:t>
      </w:r>
    </w:p>
    <w:p w:rsidR="00884614" w:rsidRDefault="00884614" w:rsidP="008961AE">
      <w:pPr>
        <w:pStyle w:val="Geenafstand"/>
        <w:jc w:val="both"/>
        <w:rPr>
          <w:rFonts w:ascii="Times New Roman" w:hAnsi="Times New Roman" w:cs="Times New Roman"/>
          <w:lang w:val="en-US"/>
        </w:rPr>
      </w:pPr>
    </w:p>
    <w:p w:rsidR="00884614" w:rsidRDefault="00884614" w:rsidP="008961AE">
      <w:pPr>
        <w:pStyle w:val="Geenafstand"/>
        <w:jc w:val="both"/>
        <w:rPr>
          <w:rFonts w:ascii="Times New Roman" w:hAnsi="Times New Roman" w:cs="Times New Roman"/>
          <w:lang w:val="en-US"/>
        </w:rPr>
      </w:pPr>
    </w:p>
    <w:p w:rsidR="00884614" w:rsidRDefault="00884614" w:rsidP="008961AE">
      <w:pPr>
        <w:pStyle w:val="Geenafstand"/>
        <w:jc w:val="both"/>
        <w:rPr>
          <w:rFonts w:ascii="Times New Roman" w:hAnsi="Times New Roman" w:cs="Times New Roman"/>
          <w:lang w:val="en-US"/>
        </w:rPr>
      </w:pPr>
    </w:p>
    <w:p w:rsidR="00884614" w:rsidRDefault="00884614" w:rsidP="008961AE">
      <w:pPr>
        <w:pStyle w:val="Geenafstand"/>
        <w:jc w:val="both"/>
        <w:rPr>
          <w:rFonts w:ascii="Times New Roman" w:hAnsi="Times New Roman" w:cs="Times New Roman"/>
          <w:lang w:val="en-US"/>
        </w:rPr>
      </w:pPr>
    </w:p>
    <w:p w:rsidR="00884614" w:rsidRDefault="00884614" w:rsidP="008961AE">
      <w:pPr>
        <w:pStyle w:val="Geenafstand"/>
        <w:jc w:val="both"/>
        <w:rPr>
          <w:rFonts w:ascii="Times New Roman" w:hAnsi="Times New Roman" w:cs="Times New Roman"/>
          <w:lang w:val="en-US"/>
        </w:rPr>
      </w:pPr>
    </w:p>
    <w:p w:rsidR="008961AE" w:rsidRPr="008961AE" w:rsidRDefault="008961AE" w:rsidP="008961AE">
      <w:pPr>
        <w:pStyle w:val="Geenafstand"/>
        <w:jc w:val="both"/>
        <w:rPr>
          <w:rFonts w:ascii="Times New Roman" w:hAnsi="Times New Roman" w:cs="Times New Roman"/>
          <w:lang w:val="en-US"/>
        </w:rPr>
      </w:pPr>
    </w:p>
    <w:p w:rsidR="00365C41" w:rsidRPr="00327573" w:rsidRDefault="00365C41">
      <w:pPr>
        <w:spacing w:after="160" w:line="259" w:lineRule="auto"/>
        <w:rPr>
          <w:rFonts w:ascii="Times New Roman" w:hAnsi="Times New Roman" w:cs="Times New Roman"/>
          <w:szCs w:val="18"/>
          <w:lang w:val="en-US"/>
        </w:rPr>
      </w:pPr>
      <w:r w:rsidRPr="00327573">
        <w:rPr>
          <w:rFonts w:ascii="Times New Roman" w:hAnsi="Times New Roman" w:cs="Times New Roman"/>
          <w:noProof/>
          <w:szCs w:val="18"/>
          <w:lang w:eastAsia="nl-NL"/>
        </w:rPr>
        <w:drawing>
          <wp:inline distT="0" distB="0" distL="0" distR="0" wp14:anchorId="1546C5A9" wp14:editId="5719AF66">
            <wp:extent cx="3359426" cy="2543745"/>
            <wp:effectExtent l="0" t="0" r="0" b="9525"/>
            <wp:docPr id="30" name="Picture 30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8"/>
                    <a:stretch/>
                  </pic:blipFill>
                  <pic:spPr bwMode="auto">
                    <a:xfrm>
                      <a:off x="0" y="0"/>
                      <a:ext cx="3357245" cy="254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C41" w:rsidRPr="008961AE" w:rsidRDefault="00365C41" w:rsidP="008961AE">
      <w:pPr>
        <w:pStyle w:val="Geenafstand"/>
        <w:jc w:val="both"/>
        <w:rPr>
          <w:rFonts w:ascii="Times New Roman" w:hAnsi="Times New Roman" w:cs="Times New Roman"/>
          <w:noProof/>
          <w:lang w:val="en-US" w:eastAsia="nl-NL"/>
        </w:rPr>
      </w:pPr>
      <w:r w:rsidRPr="008961AE">
        <w:rPr>
          <w:rFonts w:ascii="Times New Roman" w:hAnsi="Times New Roman" w:cs="Times New Roman"/>
          <w:b/>
          <w:lang w:val="en-US"/>
        </w:rPr>
        <w:t xml:space="preserve">Figure S2. Pilot experiment to determine optimal serum concentration for phagocytosis of </w:t>
      </w:r>
      <w:r w:rsidRPr="008961AE">
        <w:rPr>
          <w:rFonts w:ascii="Times New Roman" w:hAnsi="Times New Roman" w:cs="Times New Roman"/>
          <w:b/>
          <w:i/>
          <w:lang w:val="en-US"/>
        </w:rPr>
        <w:t xml:space="preserve">B. burgdorferi </w:t>
      </w:r>
      <w:r w:rsidRPr="008961AE">
        <w:rPr>
          <w:rFonts w:ascii="Times New Roman" w:hAnsi="Times New Roman" w:cs="Times New Roman"/>
          <w:b/>
          <w:lang w:val="en-US"/>
        </w:rPr>
        <w:t xml:space="preserve">by </w:t>
      </w:r>
      <w:proofErr w:type="spellStart"/>
      <w:r w:rsidRPr="008961AE">
        <w:rPr>
          <w:rFonts w:ascii="Times New Roman" w:hAnsi="Times New Roman" w:cs="Times New Roman"/>
          <w:b/>
          <w:lang w:val="en-US"/>
        </w:rPr>
        <w:t>by</w:t>
      </w:r>
      <w:proofErr w:type="spellEnd"/>
      <w:r w:rsidRPr="008961AE">
        <w:rPr>
          <w:rFonts w:ascii="Times New Roman" w:hAnsi="Times New Roman" w:cs="Times New Roman"/>
          <w:b/>
          <w:lang w:val="en-US"/>
        </w:rPr>
        <w:t xml:space="preserve"> murine macrophages.</w:t>
      </w:r>
      <w:r w:rsidRPr="008961AE">
        <w:rPr>
          <w:rFonts w:ascii="Times New Roman" w:hAnsi="Times New Roman" w:cs="Times New Roman"/>
          <w:lang w:val="en-US"/>
        </w:rPr>
        <w:t xml:space="preserve"> Macrophages were collected from peritoneal fluid from WT mice. Macrophages (50.000 per sample) were incubated with WT serum or MBL deficient serum and </w:t>
      </w:r>
      <w:r w:rsidRPr="008961AE">
        <w:rPr>
          <w:rFonts w:ascii="Times New Roman" w:hAnsi="Times New Roman" w:cs="Times New Roman"/>
          <w:i/>
          <w:lang w:val="en-US"/>
        </w:rPr>
        <w:t xml:space="preserve">B. burgdorferi </w:t>
      </w:r>
      <w:r w:rsidRPr="008961AE">
        <w:rPr>
          <w:rFonts w:ascii="Times New Roman" w:hAnsi="Times New Roman" w:cs="Times New Roman"/>
          <w:lang w:val="en-US"/>
        </w:rPr>
        <w:t xml:space="preserve">N40 spirochetes (MOI:25). Phagocytosis of CFSE-labeled viable </w:t>
      </w:r>
      <w:r w:rsidRPr="008961AE">
        <w:rPr>
          <w:rFonts w:ascii="Times New Roman" w:hAnsi="Times New Roman" w:cs="Times New Roman"/>
          <w:i/>
          <w:lang w:val="en-US"/>
        </w:rPr>
        <w:t xml:space="preserve">B. burgdorferi </w:t>
      </w:r>
      <w:r w:rsidRPr="008961AE">
        <w:rPr>
          <w:rFonts w:ascii="Times New Roman" w:hAnsi="Times New Roman" w:cs="Times New Roman"/>
          <w:lang w:val="en-US"/>
        </w:rPr>
        <w:t>N40 by murine macrophages was determined by FACS analysis and expressed as the phagocytosis index. Error bars represent mean ± SEM and mean values significantly different in a Student’s t-test are indicated by asterisks (* p &lt; 0.05).</w:t>
      </w:r>
      <w:r w:rsidRPr="008961AE">
        <w:rPr>
          <w:rFonts w:ascii="Times New Roman" w:hAnsi="Times New Roman" w:cs="Times New Roman"/>
          <w:noProof/>
          <w:lang w:val="en-US" w:eastAsia="nl-NL"/>
        </w:rPr>
        <w:t xml:space="preserve"> </w:t>
      </w:r>
    </w:p>
    <w:p w:rsidR="00042C7E" w:rsidRDefault="00042C7E" w:rsidP="008961AE">
      <w:pPr>
        <w:spacing w:after="160" w:line="259" w:lineRule="auto"/>
        <w:jc w:val="both"/>
        <w:rPr>
          <w:rFonts w:ascii="Times New Roman" w:hAnsi="Times New Roman" w:cs="Times New Roman"/>
          <w:szCs w:val="18"/>
          <w:lang w:val="en-US"/>
        </w:rPr>
      </w:pPr>
      <w:r w:rsidRPr="00327573">
        <w:rPr>
          <w:rFonts w:ascii="Times New Roman" w:hAnsi="Times New Roman" w:cs="Times New Roman"/>
          <w:szCs w:val="18"/>
          <w:lang w:val="en-US"/>
        </w:rPr>
        <w:br w:type="page"/>
      </w:r>
    </w:p>
    <w:p w:rsidR="00327573" w:rsidRPr="00327573" w:rsidRDefault="00327573" w:rsidP="00327573">
      <w:pPr>
        <w:rPr>
          <w:rFonts w:ascii="Times New Roman" w:hAnsi="Times New Roman" w:cs="Times New Roman"/>
          <w:b/>
          <w:szCs w:val="18"/>
          <w:lang w:val="en-US"/>
        </w:rPr>
      </w:pPr>
      <w:r w:rsidRPr="00327573">
        <w:rPr>
          <w:rFonts w:ascii="Times New Roman" w:hAnsi="Times New Roman" w:cs="Times New Roman"/>
          <w:b/>
          <w:szCs w:val="18"/>
          <w:lang w:val="en-US"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szCs w:val="18"/>
          <w:lang w:val="en-US"/>
        </w:rPr>
        <w:t>1</w:t>
      </w:r>
      <w:r w:rsidRPr="00327573">
        <w:rPr>
          <w:rFonts w:ascii="Times New Roman" w:hAnsi="Times New Roman" w:cs="Times New Roman"/>
          <w:b/>
          <w:szCs w:val="18"/>
          <w:lang w:val="en-US"/>
        </w:rPr>
        <w:t xml:space="preserve">. </w:t>
      </w:r>
      <w:r>
        <w:rPr>
          <w:rFonts w:ascii="Times New Roman" w:hAnsi="Times New Roman" w:cs="Times New Roman"/>
          <w:b/>
          <w:szCs w:val="18"/>
          <w:lang w:val="en-US"/>
        </w:rPr>
        <w:t xml:space="preserve">Culture of </w:t>
      </w:r>
      <w:r>
        <w:rPr>
          <w:rFonts w:ascii="Times New Roman" w:hAnsi="Times New Roman" w:cs="Times New Roman"/>
          <w:b/>
          <w:i/>
          <w:szCs w:val="18"/>
          <w:lang w:val="en-US"/>
        </w:rPr>
        <w:t xml:space="preserve">B. burgdorferi </w:t>
      </w:r>
      <w:r>
        <w:rPr>
          <w:rFonts w:ascii="Times New Roman" w:hAnsi="Times New Roman" w:cs="Times New Roman"/>
          <w:b/>
          <w:szCs w:val="18"/>
          <w:lang w:val="en-US"/>
        </w:rPr>
        <w:t>from murine tissue</w:t>
      </w:r>
      <w:r w:rsidR="008E0A70">
        <w:rPr>
          <w:rFonts w:ascii="Times New Roman" w:hAnsi="Times New Roman" w:cs="Times New Roman"/>
          <w:b/>
          <w:szCs w:val="18"/>
          <w:lang w:val="en-US"/>
        </w:rPr>
        <w:t>.</w:t>
      </w:r>
      <w:r>
        <w:rPr>
          <w:rFonts w:ascii="Times New Roman" w:hAnsi="Times New Roman" w:cs="Times New Roman"/>
          <w:b/>
          <w:szCs w:val="18"/>
          <w:lang w:val="en-US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694"/>
      </w:tblGrid>
      <w:tr w:rsidR="00327573" w:rsidRPr="00327573" w:rsidTr="00327573">
        <w:tc>
          <w:tcPr>
            <w:tcW w:w="1555" w:type="dxa"/>
            <w:tcBorders>
              <w:left w:val="nil"/>
              <w:bottom w:val="single" w:sz="4" w:space="0" w:color="auto"/>
            </w:tcBorders>
            <w:vAlign w:val="bottom"/>
          </w:tcPr>
          <w:p w:rsidR="00327573" w:rsidRPr="00327573" w:rsidRDefault="00327573" w:rsidP="00255E4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Cs w:val="18"/>
                <w:lang w:eastAsia="nl-NL"/>
              </w:rPr>
            </w:pPr>
            <w:r w:rsidRPr="00327573">
              <w:rPr>
                <w:rFonts w:ascii="Times New Roman" w:eastAsia="Times New Roman" w:hAnsi="Times New Roman"/>
                <w:b/>
                <w:color w:val="000000"/>
                <w:szCs w:val="18"/>
                <w:lang w:eastAsia="nl-NL"/>
              </w:rPr>
              <w:t xml:space="preserve">weeks </w:t>
            </w:r>
            <w:proofErr w:type="spellStart"/>
            <w:r w:rsidRPr="00327573">
              <w:rPr>
                <w:rFonts w:ascii="Times New Roman" w:eastAsia="Times New Roman" w:hAnsi="Times New Roman"/>
                <w:b/>
                <w:color w:val="000000"/>
                <w:szCs w:val="18"/>
                <w:lang w:eastAsia="nl-NL"/>
              </w:rPr>
              <w:t>after</w:t>
            </w:r>
            <w:proofErr w:type="spellEnd"/>
            <w:r w:rsidRPr="00327573">
              <w:rPr>
                <w:rFonts w:ascii="Times New Roman" w:eastAsia="Times New Roman" w:hAnsi="Times New Roman"/>
                <w:b/>
                <w:color w:val="000000"/>
                <w:szCs w:val="18"/>
                <w:lang w:eastAsia="nl-NL"/>
              </w:rPr>
              <w:t xml:space="preserve"> </w:t>
            </w:r>
            <w:proofErr w:type="spellStart"/>
            <w:r w:rsidRPr="00327573">
              <w:rPr>
                <w:rFonts w:ascii="Times New Roman" w:eastAsia="Times New Roman" w:hAnsi="Times New Roman"/>
                <w:b/>
                <w:color w:val="000000"/>
                <w:szCs w:val="18"/>
                <w:lang w:eastAsia="nl-NL"/>
              </w:rPr>
              <w:t>sacrifice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327573" w:rsidRPr="00327573" w:rsidRDefault="00327573" w:rsidP="00255E4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Cs w:val="18"/>
                <w:lang w:eastAsia="nl-NL"/>
              </w:rPr>
            </w:pPr>
            <w:proofErr w:type="spellStart"/>
            <w:r w:rsidRPr="00327573">
              <w:rPr>
                <w:rFonts w:ascii="Times New Roman" w:eastAsia="Times New Roman" w:hAnsi="Times New Roman"/>
                <w:b/>
                <w:color w:val="000000"/>
                <w:szCs w:val="18"/>
                <w:lang w:eastAsia="nl-NL"/>
              </w:rPr>
              <w:t>positive</w:t>
            </w:r>
            <w:proofErr w:type="spellEnd"/>
            <w:r w:rsidRPr="00327573">
              <w:rPr>
                <w:rFonts w:ascii="Times New Roman" w:eastAsia="Times New Roman" w:hAnsi="Times New Roman"/>
                <w:b/>
                <w:color w:val="000000"/>
                <w:szCs w:val="18"/>
                <w:lang w:eastAsia="nl-NL"/>
              </w:rPr>
              <w:t xml:space="preserve"> cultures in skin</w:t>
            </w:r>
          </w:p>
        </w:tc>
        <w:tc>
          <w:tcPr>
            <w:tcW w:w="2694" w:type="dxa"/>
            <w:tcBorders>
              <w:bottom w:val="single" w:sz="4" w:space="0" w:color="auto"/>
              <w:right w:val="nil"/>
            </w:tcBorders>
            <w:vAlign w:val="bottom"/>
          </w:tcPr>
          <w:p w:rsidR="00327573" w:rsidRPr="00327573" w:rsidRDefault="00327573" w:rsidP="00255E4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Cs w:val="18"/>
                <w:lang w:eastAsia="nl-NL"/>
              </w:rPr>
            </w:pPr>
            <w:proofErr w:type="spellStart"/>
            <w:r w:rsidRPr="00327573">
              <w:rPr>
                <w:rFonts w:ascii="Times New Roman" w:eastAsia="Times New Roman" w:hAnsi="Times New Roman"/>
                <w:b/>
                <w:color w:val="000000"/>
                <w:szCs w:val="18"/>
                <w:lang w:eastAsia="nl-NL"/>
              </w:rPr>
              <w:t>positive</w:t>
            </w:r>
            <w:proofErr w:type="spellEnd"/>
            <w:r w:rsidRPr="00327573">
              <w:rPr>
                <w:rFonts w:ascii="Times New Roman" w:eastAsia="Times New Roman" w:hAnsi="Times New Roman"/>
                <w:b/>
                <w:color w:val="000000"/>
                <w:szCs w:val="18"/>
                <w:lang w:eastAsia="nl-NL"/>
              </w:rPr>
              <w:t xml:space="preserve"> cultures in bladder</w:t>
            </w:r>
          </w:p>
        </w:tc>
      </w:tr>
      <w:tr w:rsidR="00327573" w:rsidRPr="00327573" w:rsidTr="00327573">
        <w:trPr>
          <w:trHeight w:val="584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327573" w:rsidRPr="00327573" w:rsidRDefault="00327573" w:rsidP="00255E4E">
            <w:pPr>
              <w:spacing w:after="0"/>
              <w:jc w:val="both"/>
              <w:rPr>
                <w:rFonts w:ascii="Times New Roman" w:hAnsi="Times New Roman"/>
                <w:szCs w:val="18"/>
                <w:lang w:val="en-US"/>
              </w:rPr>
            </w:pPr>
            <w:r w:rsidRPr="00327573">
              <w:rPr>
                <w:rFonts w:ascii="Times New Roman" w:hAnsi="Times New Roman"/>
                <w:szCs w:val="18"/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327573" w:rsidRPr="00327573" w:rsidRDefault="00327573" w:rsidP="00255E4E">
            <w:pPr>
              <w:pStyle w:val="Geenafstand"/>
              <w:rPr>
                <w:rFonts w:ascii="Times New Roman" w:hAnsi="Times New Roman"/>
                <w:szCs w:val="18"/>
                <w:lang w:eastAsia="nl-NL"/>
              </w:rPr>
            </w:pPr>
            <w:r w:rsidRPr="00327573">
              <w:rPr>
                <w:rFonts w:ascii="Times New Roman" w:hAnsi="Times New Roman"/>
                <w:szCs w:val="18"/>
                <w:lang w:eastAsia="nl-NL"/>
              </w:rPr>
              <w:t xml:space="preserve">WT: </w:t>
            </w:r>
            <w:r w:rsidR="008961AE">
              <w:rPr>
                <w:rFonts w:ascii="Times New Roman" w:hAnsi="Times New Roman"/>
                <w:szCs w:val="18"/>
                <w:lang w:eastAsia="nl-NL"/>
              </w:rPr>
              <w:t xml:space="preserve">          </w:t>
            </w:r>
            <w:r w:rsidRPr="00327573">
              <w:rPr>
                <w:rFonts w:ascii="Times New Roman" w:hAnsi="Times New Roman"/>
                <w:szCs w:val="18"/>
                <w:lang w:eastAsia="nl-NL"/>
              </w:rPr>
              <w:t>8/8</w:t>
            </w:r>
          </w:p>
          <w:p w:rsidR="00327573" w:rsidRPr="00327573" w:rsidRDefault="00327573" w:rsidP="00255E4E">
            <w:pPr>
              <w:pStyle w:val="Geenafstand"/>
              <w:rPr>
                <w:rFonts w:ascii="Times New Roman" w:hAnsi="Times New Roman"/>
                <w:szCs w:val="18"/>
                <w:lang w:eastAsia="nl-NL"/>
              </w:rPr>
            </w:pPr>
            <w:r w:rsidRPr="00327573">
              <w:rPr>
                <w:rFonts w:ascii="Times New Roman" w:hAnsi="Times New Roman"/>
                <w:szCs w:val="18"/>
                <w:lang w:eastAsia="nl-NL"/>
              </w:rPr>
              <w:t>MBL -/-:</w:t>
            </w:r>
            <w:r w:rsidR="008961AE">
              <w:rPr>
                <w:rFonts w:ascii="Times New Roman" w:hAnsi="Times New Roman"/>
                <w:szCs w:val="18"/>
                <w:lang w:eastAsia="nl-NL"/>
              </w:rPr>
              <w:t xml:space="preserve">   </w:t>
            </w:r>
            <w:r w:rsidRPr="00327573">
              <w:rPr>
                <w:rFonts w:ascii="Times New Roman" w:hAnsi="Times New Roman"/>
                <w:szCs w:val="18"/>
                <w:lang w:eastAsia="nl-NL"/>
              </w:rPr>
              <w:t xml:space="preserve"> 8/8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  <w:right w:val="nil"/>
            </w:tcBorders>
          </w:tcPr>
          <w:p w:rsidR="00327573" w:rsidRPr="00327573" w:rsidRDefault="00327573" w:rsidP="00255E4E">
            <w:pPr>
              <w:pStyle w:val="Geenafstand"/>
              <w:rPr>
                <w:rFonts w:ascii="Times New Roman" w:hAnsi="Times New Roman"/>
                <w:szCs w:val="18"/>
                <w:lang w:eastAsia="nl-NL"/>
              </w:rPr>
            </w:pPr>
            <w:r w:rsidRPr="00327573">
              <w:rPr>
                <w:rFonts w:ascii="Times New Roman" w:hAnsi="Times New Roman"/>
                <w:szCs w:val="18"/>
                <w:lang w:eastAsia="nl-NL"/>
              </w:rPr>
              <w:t xml:space="preserve">WT: </w:t>
            </w:r>
            <w:r w:rsidR="008961AE">
              <w:rPr>
                <w:rFonts w:ascii="Times New Roman" w:hAnsi="Times New Roman"/>
                <w:szCs w:val="18"/>
                <w:lang w:eastAsia="nl-NL"/>
              </w:rPr>
              <w:t xml:space="preserve">          </w:t>
            </w:r>
            <w:r w:rsidRPr="00327573">
              <w:rPr>
                <w:rFonts w:ascii="Times New Roman" w:hAnsi="Times New Roman"/>
                <w:szCs w:val="18"/>
                <w:lang w:eastAsia="nl-NL"/>
              </w:rPr>
              <w:t>0/8</w:t>
            </w:r>
          </w:p>
          <w:p w:rsidR="00327573" w:rsidRPr="00327573" w:rsidRDefault="00327573" w:rsidP="00255E4E">
            <w:pPr>
              <w:pStyle w:val="Geenafstand"/>
              <w:rPr>
                <w:rFonts w:ascii="Times New Roman" w:hAnsi="Times New Roman"/>
                <w:szCs w:val="18"/>
                <w:lang w:eastAsia="nl-NL"/>
              </w:rPr>
            </w:pPr>
            <w:r w:rsidRPr="00327573">
              <w:rPr>
                <w:rFonts w:ascii="Times New Roman" w:hAnsi="Times New Roman"/>
                <w:szCs w:val="18"/>
                <w:lang w:eastAsia="nl-NL"/>
              </w:rPr>
              <w:t xml:space="preserve">MBL -/-: </w:t>
            </w:r>
            <w:r w:rsidR="008961AE">
              <w:rPr>
                <w:rFonts w:ascii="Times New Roman" w:hAnsi="Times New Roman"/>
                <w:szCs w:val="18"/>
                <w:lang w:eastAsia="nl-NL"/>
              </w:rPr>
              <w:t xml:space="preserve">   </w:t>
            </w:r>
            <w:r w:rsidRPr="00327573">
              <w:rPr>
                <w:rFonts w:ascii="Times New Roman" w:hAnsi="Times New Roman"/>
                <w:szCs w:val="18"/>
                <w:lang w:eastAsia="nl-NL"/>
              </w:rPr>
              <w:t>0/8</w:t>
            </w:r>
          </w:p>
        </w:tc>
      </w:tr>
      <w:tr w:rsidR="00327573" w:rsidRPr="00327573" w:rsidTr="00327573">
        <w:tc>
          <w:tcPr>
            <w:tcW w:w="155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27573" w:rsidRPr="00327573" w:rsidRDefault="00327573" w:rsidP="00255E4E">
            <w:pPr>
              <w:spacing w:after="0"/>
              <w:jc w:val="both"/>
              <w:rPr>
                <w:rFonts w:ascii="Times New Roman" w:hAnsi="Times New Roman"/>
                <w:szCs w:val="18"/>
                <w:lang w:val="en-US"/>
              </w:rPr>
            </w:pPr>
            <w:r w:rsidRPr="00327573">
              <w:rPr>
                <w:rFonts w:ascii="Times New Roman" w:hAnsi="Times New Roman"/>
                <w:szCs w:val="18"/>
                <w:lang w:val="en-US"/>
              </w:rPr>
              <w:t>3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:rsidR="00327573" w:rsidRPr="00327573" w:rsidRDefault="00327573" w:rsidP="00255E4E">
            <w:pPr>
              <w:pStyle w:val="Geenafstand"/>
              <w:rPr>
                <w:rFonts w:ascii="Times New Roman" w:hAnsi="Times New Roman"/>
                <w:szCs w:val="18"/>
                <w:lang w:eastAsia="nl-NL"/>
              </w:rPr>
            </w:pPr>
            <w:r w:rsidRPr="00327573">
              <w:rPr>
                <w:rFonts w:ascii="Times New Roman" w:hAnsi="Times New Roman"/>
                <w:szCs w:val="18"/>
                <w:lang w:eastAsia="nl-NL"/>
              </w:rPr>
              <w:t>X</w:t>
            </w:r>
          </w:p>
          <w:p w:rsidR="00327573" w:rsidRPr="00327573" w:rsidRDefault="00327573" w:rsidP="00255E4E">
            <w:pPr>
              <w:pStyle w:val="Geenafstand"/>
              <w:rPr>
                <w:rFonts w:ascii="Times New Roman" w:hAnsi="Times New Roman"/>
                <w:szCs w:val="18"/>
                <w:lang w:eastAsia="nl-NL"/>
              </w:rPr>
            </w:pPr>
            <w:r w:rsidRPr="00327573">
              <w:rPr>
                <w:rFonts w:ascii="Times New Roman" w:hAnsi="Times New Roman"/>
                <w:szCs w:val="18"/>
                <w:lang w:eastAsia="nl-NL"/>
              </w:rPr>
              <w:t>X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  <w:right w:val="nil"/>
            </w:tcBorders>
          </w:tcPr>
          <w:p w:rsidR="00327573" w:rsidRPr="00327573" w:rsidRDefault="00327573" w:rsidP="00255E4E">
            <w:pPr>
              <w:pStyle w:val="Geenafstand"/>
              <w:rPr>
                <w:rFonts w:ascii="Times New Roman" w:hAnsi="Times New Roman"/>
                <w:szCs w:val="18"/>
                <w:lang w:eastAsia="nl-NL"/>
              </w:rPr>
            </w:pPr>
            <w:r w:rsidRPr="00327573">
              <w:rPr>
                <w:rFonts w:ascii="Times New Roman" w:hAnsi="Times New Roman"/>
                <w:szCs w:val="18"/>
                <w:lang w:eastAsia="nl-NL"/>
              </w:rPr>
              <w:t xml:space="preserve">WT: </w:t>
            </w:r>
            <w:r w:rsidR="008961AE">
              <w:rPr>
                <w:rFonts w:ascii="Times New Roman" w:hAnsi="Times New Roman"/>
                <w:szCs w:val="18"/>
                <w:lang w:eastAsia="nl-NL"/>
              </w:rPr>
              <w:t xml:space="preserve">          </w:t>
            </w:r>
            <w:r w:rsidRPr="00327573">
              <w:rPr>
                <w:rFonts w:ascii="Times New Roman" w:hAnsi="Times New Roman"/>
                <w:szCs w:val="18"/>
                <w:lang w:eastAsia="nl-NL"/>
              </w:rPr>
              <w:t>7/8</w:t>
            </w:r>
            <w:r w:rsidR="008E0A70">
              <w:rPr>
                <w:rFonts w:ascii="Times New Roman" w:hAnsi="Times New Roman"/>
                <w:szCs w:val="18"/>
                <w:lang w:eastAsia="nl-NL"/>
              </w:rPr>
              <w:t>*</w:t>
            </w:r>
          </w:p>
          <w:p w:rsidR="00327573" w:rsidRPr="00327573" w:rsidRDefault="00327573" w:rsidP="00255E4E">
            <w:pPr>
              <w:pStyle w:val="Geenafstand"/>
              <w:rPr>
                <w:rFonts w:ascii="Times New Roman" w:hAnsi="Times New Roman"/>
                <w:szCs w:val="18"/>
                <w:lang w:val="en-US"/>
              </w:rPr>
            </w:pPr>
            <w:r w:rsidRPr="00327573">
              <w:rPr>
                <w:rFonts w:ascii="Times New Roman" w:hAnsi="Times New Roman"/>
                <w:szCs w:val="18"/>
                <w:lang w:eastAsia="nl-NL"/>
              </w:rPr>
              <w:t xml:space="preserve">MBL -/-: </w:t>
            </w:r>
            <w:r w:rsidR="008961AE">
              <w:rPr>
                <w:rFonts w:ascii="Times New Roman" w:hAnsi="Times New Roman"/>
                <w:szCs w:val="18"/>
                <w:lang w:eastAsia="nl-NL"/>
              </w:rPr>
              <w:t xml:space="preserve">   </w:t>
            </w:r>
            <w:r w:rsidRPr="00327573">
              <w:rPr>
                <w:rFonts w:ascii="Times New Roman" w:hAnsi="Times New Roman"/>
                <w:szCs w:val="18"/>
                <w:lang w:eastAsia="nl-NL"/>
              </w:rPr>
              <w:t>5/8</w:t>
            </w:r>
            <w:r w:rsidR="008E0A70">
              <w:rPr>
                <w:rFonts w:ascii="Times New Roman" w:hAnsi="Times New Roman"/>
                <w:szCs w:val="18"/>
                <w:lang w:eastAsia="nl-NL"/>
              </w:rPr>
              <w:t>*</w:t>
            </w:r>
          </w:p>
        </w:tc>
      </w:tr>
    </w:tbl>
    <w:p w:rsidR="00327573" w:rsidRPr="00327573" w:rsidRDefault="008E0A70">
      <w:pPr>
        <w:spacing w:after="160" w:line="259" w:lineRule="auto"/>
        <w:rPr>
          <w:rFonts w:ascii="Times New Roman" w:hAnsi="Times New Roman" w:cs="Times New Roman"/>
          <w:szCs w:val="18"/>
          <w:lang w:val="en-US"/>
        </w:rPr>
      </w:pPr>
      <w:r w:rsidRPr="008E0A70">
        <w:rPr>
          <w:rFonts w:ascii="Times New Roman" w:hAnsi="Times New Roman" w:cs="Times New Roman"/>
          <w:szCs w:val="18"/>
          <w:lang w:val="en-US"/>
        </w:rPr>
        <w:t>WT and MBL deficient mice (8 per group) were infected with 10</w:t>
      </w:r>
      <w:r w:rsidRPr="008961AE">
        <w:rPr>
          <w:rFonts w:ascii="Times New Roman" w:hAnsi="Times New Roman" w:cs="Times New Roman"/>
          <w:szCs w:val="18"/>
          <w:vertAlign w:val="superscript"/>
          <w:lang w:val="en-US"/>
        </w:rPr>
        <w:t>6</w:t>
      </w:r>
      <w:r w:rsidRPr="008E0A70">
        <w:rPr>
          <w:rFonts w:ascii="Times New Roman" w:hAnsi="Times New Roman" w:cs="Times New Roman"/>
          <w:szCs w:val="18"/>
          <w:lang w:val="en-US"/>
        </w:rPr>
        <w:t xml:space="preserve"> B. burgdorferi N40 via subcutaneous inoculation. Mice were sacrificed after 14 days and assessed for B. burgdorferi burden by culture. In intervals of 1 week, culture</w:t>
      </w:r>
      <w:r w:rsidR="008961AE">
        <w:rPr>
          <w:rFonts w:ascii="Times New Roman" w:hAnsi="Times New Roman" w:cs="Times New Roman"/>
          <w:szCs w:val="18"/>
          <w:lang w:val="en-US"/>
        </w:rPr>
        <w:t>s</w:t>
      </w:r>
      <w:r w:rsidRPr="008E0A70">
        <w:rPr>
          <w:rFonts w:ascii="Times New Roman" w:hAnsi="Times New Roman" w:cs="Times New Roman"/>
          <w:szCs w:val="18"/>
          <w:lang w:val="en-US"/>
        </w:rPr>
        <w:t xml:space="preserve"> w</w:t>
      </w:r>
      <w:r w:rsidR="008961AE">
        <w:rPr>
          <w:rFonts w:ascii="Times New Roman" w:hAnsi="Times New Roman" w:cs="Times New Roman"/>
          <w:szCs w:val="18"/>
          <w:lang w:val="en-US"/>
        </w:rPr>
        <w:t>ere</w:t>
      </w:r>
      <w:r w:rsidRPr="008E0A70">
        <w:rPr>
          <w:rFonts w:ascii="Times New Roman" w:hAnsi="Times New Roman" w:cs="Times New Roman"/>
          <w:szCs w:val="18"/>
          <w:lang w:val="en-US"/>
        </w:rPr>
        <w:t xml:space="preserve"> examined for live spirochetes under dark field microscopy. </w:t>
      </w:r>
      <w:r w:rsidR="008961AE">
        <w:rPr>
          <w:rFonts w:ascii="Times New Roman" w:hAnsi="Times New Roman" w:cs="Times New Roman"/>
          <w:szCs w:val="18"/>
          <w:lang w:val="en-US"/>
        </w:rPr>
        <w:t xml:space="preserve">* </w:t>
      </w:r>
      <w:r w:rsidRPr="008E0A70">
        <w:rPr>
          <w:rFonts w:ascii="Times New Roman" w:hAnsi="Times New Roman" w:cs="Times New Roman"/>
          <w:szCs w:val="18"/>
          <w:lang w:val="en-US"/>
        </w:rPr>
        <w:t xml:space="preserve">In the WT group, 1 </w:t>
      </w:r>
      <w:r w:rsidR="008961AE">
        <w:rPr>
          <w:rFonts w:ascii="Times New Roman" w:hAnsi="Times New Roman" w:cs="Times New Roman"/>
          <w:szCs w:val="18"/>
          <w:lang w:val="en-US"/>
        </w:rPr>
        <w:t xml:space="preserve">bladder </w:t>
      </w:r>
      <w:r w:rsidRPr="008E0A70">
        <w:rPr>
          <w:rFonts w:ascii="Times New Roman" w:hAnsi="Times New Roman" w:cs="Times New Roman"/>
          <w:szCs w:val="18"/>
          <w:lang w:val="en-US"/>
        </w:rPr>
        <w:t xml:space="preserve">sample got </w:t>
      </w:r>
      <w:r>
        <w:rPr>
          <w:rFonts w:ascii="Times New Roman" w:hAnsi="Times New Roman" w:cs="Times New Roman"/>
          <w:szCs w:val="18"/>
          <w:lang w:val="en-US"/>
        </w:rPr>
        <w:t>contaminated</w:t>
      </w:r>
      <w:r w:rsidRPr="008E0A70">
        <w:rPr>
          <w:rFonts w:ascii="Times New Roman" w:hAnsi="Times New Roman" w:cs="Times New Roman"/>
          <w:szCs w:val="18"/>
          <w:lang w:val="en-US"/>
        </w:rPr>
        <w:t xml:space="preserve">, in the MBL deficient group 2 </w:t>
      </w:r>
      <w:r w:rsidR="008961AE">
        <w:rPr>
          <w:rFonts w:ascii="Times New Roman" w:hAnsi="Times New Roman" w:cs="Times New Roman"/>
          <w:szCs w:val="18"/>
          <w:lang w:val="en-US"/>
        </w:rPr>
        <w:t xml:space="preserve">bladder samples </w:t>
      </w:r>
      <w:r w:rsidRPr="008E0A70">
        <w:rPr>
          <w:rFonts w:ascii="Times New Roman" w:hAnsi="Times New Roman" w:cs="Times New Roman"/>
          <w:szCs w:val="18"/>
          <w:lang w:val="en-US"/>
        </w:rPr>
        <w:t xml:space="preserve">got </w:t>
      </w:r>
      <w:r>
        <w:rPr>
          <w:rFonts w:ascii="Times New Roman" w:hAnsi="Times New Roman" w:cs="Times New Roman"/>
          <w:szCs w:val="18"/>
          <w:lang w:val="en-US"/>
        </w:rPr>
        <w:t>contaminated</w:t>
      </w:r>
      <w:r w:rsidRPr="008E0A70">
        <w:rPr>
          <w:rFonts w:ascii="Times New Roman" w:hAnsi="Times New Roman" w:cs="Times New Roman"/>
          <w:szCs w:val="18"/>
          <w:lang w:val="en-US"/>
        </w:rPr>
        <w:t xml:space="preserve"> and in tissue from 1 mice, no spirochetes were seen</w:t>
      </w:r>
      <w:r>
        <w:rPr>
          <w:rFonts w:ascii="Times New Roman" w:hAnsi="Times New Roman" w:cs="Times New Roman"/>
          <w:szCs w:val="18"/>
          <w:lang w:val="en-US"/>
        </w:rPr>
        <w:t>.</w:t>
      </w:r>
    </w:p>
    <w:tbl>
      <w:tblPr>
        <w:tblStyle w:val="Tabelraster"/>
        <w:tblpPr w:leftFromText="141" w:rightFromText="141" w:vertAnchor="page" w:horzAnchor="margin" w:tblpY="5861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851"/>
        <w:gridCol w:w="780"/>
        <w:gridCol w:w="1582"/>
        <w:gridCol w:w="1581"/>
        <w:gridCol w:w="768"/>
      </w:tblGrid>
      <w:tr w:rsidR="008E0A70" w:rsidRPr="00884614" w:rsidTr="00884614">
        <w:trPr>
          <w:trHeight w:val="424"/>
        </w:trPr>
        <w:tc>
          <w:tcPr>
            <w:tcW w:w="7371" w:type="dxa"/>
            <w:gridSpan w:val="7"/>
            <w:tcBorders>
              <w:bottom w:val="single" w:sz="4" w:space="0" w:color="auto"/>
            </w:tcBorders>
          </w:tcPr>
          <w:p w:rsidR="008E0A70" w:rsidRPr="00327573" w:rsidRDefault="008E0A70" w:rsidP="00884614">
            <w:pPr>
              <w:spacing w:after="0"/>
              <w:rPr>
                <w:rFonts w:ascii="Times New Roman" w:eastAsia="Palatino Linotype" w:hAnsi="Times New Roman"/>
                <w:b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b/>
                <w:szCs w:val="18"/>
                <w:lang w:val="en-US"/>
              </w:rPr>
              <w:t xml:space="preserve">Supplemental Table </w:t>
            </w:r>
            <w:r>
              <w:rPr>
                <w:rFonts w:ascii="Times New Roman" w:eastAsia="Palatino Linotype" w:hAnsi="Times New Roman"/>
                <w:b/>
                <w:szCs w:val="18"/>
                <w:lang w:val="en-US"/>
              </w:rPr>
              <w:t>2</w:t>
            </w:r>
            <w:r w:rsidRPr="00327573">
              <w:rPr>
                <w:rFonts w:ascii="Times New Roman" w:eastAsia="Palatino Linotype" w:hAnsi="Times New Roman"/>
                <w:b/>
                <w:szCs w:val="18"/>
                <w:lang w:val="en-US"/>
              </w:rPr>
              <w:t>. Cytokine levels measured in supernatant of murine whole blood from WT or MBL deficient mice</w:t>
            </w:r>
          </w:p>
        </w:tc>
      </w:tr>
      <w:tr w:rsidR="008E0A70" w:rsidRPr="00327573" w:rsidTr="00884614">
        <w:tc>
          <w:tcPr>
            <w:tcW w:w="959" w:type="dxa"/>
            <w:tcBorders>
              <w:top w:val="single" w:sz="4" w:space="0" w:color="auto"/>
            </w:tcBorders>
          </w:tcPr>
          <w:p w:rsidR="008E0A70" w:rsidRPr="00327573" w:rsidRDefault="008E0A70" w:rsidP="00884614">
            <w:pPr>
              <w:spacing w:after="0"/>
              <w:rPr>
                <w:rFonts w:ascii="Times New Roman" w:eastAsia="Palatino Linotype" w:hAnsi="Times New Roman"/>
                <w:b/>
                <w:szCs w:val="18"/>
                <w:lang w:val="en-US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</w:tcBorders>
          </w:tcPr>
          <w:p w:rsidR="008E0A70" w:rsidRPr="00327573" w:rsidRDefault="008E0A70" w:rsidP="00884614">
            <w:pPr>
              <w:spacing w:after="0"/>
              <w:jc w:val="center"/>
              <w:rPr>
                <w:rFonts w:ascii="Times New Roman" w:eastAsia="Palatino Linotype" w:hAnsi="Times New Roman"/>
                <w:b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b/>
                <w:szCs w:val="18"/>
                <w:lang w:val="en-US"/>
              </w:rPr>
              <w:t>Medium only</w:t>
            </w:r>
          </w:p>
        </w:tc>
        <w:tc>
          <w:tcPr>
            <w:tcW w:w="3931" w:type="dxa"/>
            <w:gridSpan w:val="3"/>
            <w:tcBorders>
              <w:top w:val="single" w:sz="4" w:space="0" w:color="auto"/>
            </w:tcBorders>
          </w:tcPr>
          <w:p w:rsidR="008E0A70" w:rsidRPr="00327573" w:rsidRDefault="008E0A70" w:rsidP="00884614">
            <w:pPr>
              <w:spacing w:after="0"/>
              <w:jc w:val="center"/>
              <w:rPr>
                <w:rFonts w:ascii="Times New Roman" w:eastAsia="Palatino Linotype" w:hAnsi="Times New Roman"/>
                <w:b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b/>
                <w:i/>
                <w:szCs w:val="18"/>
                <w:lang w:val="en-US"/>
              </w:rPr>
              <w:t>B. burgdorferi</w:t>
            </w:r>
            <w:r w:rsidRPr="00327573">
              <w:rPr>
                <w:rFonts w:ascii="Times New Roman" w:eastAsia="Palatino Linotype" w:hAnsi="Times New Roman"/>
                <w:b/>
                <w:szCs w:val="18"/>
                <w:lang w:val="en-US"/>
              </w:rPr>
              <w:t xml:space="preserve"> N40</w:t>
            </w:r>
          </w:p>
        </w:tc>
      </w:tr>
      <w:tr w:rsidR="008E0A70" w:rsidRPr="00327573" w:rsidTr="00884614">
        <w:tc>
          <w:tcPr>
            <w:tcW w:w="959" w:type="dxa"/>
          </w:tcPr>
          <w:p w:rsidR="008E0A70" w:rsidRPr="00327573" w:rsidRDefault="008E0A70" w:rsidP="00884614">
            <w:pPr>
              <w:spacing w:after="0"/>
              <w:rPr>
                <w:rFonts w:ascii="Times New Roman" w:eastAsia="Palatino Linotype" w:hAnsi="Times New Roman"/>
                <w:b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b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b/>
                <w:szCs w:val="18"/>
                <w:lang w:val="en-US"/>
              </w:rPr>
              <w:t>WT</w:t>
            </w:r>
          </w:p>
        </w:tc>
        <w:tc>
          <w:tcPr>
            <w:tcW w:w="851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b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b/>
                <w:szCs w:val="18"/>
                <w:lang w:val="en-US"/>
              </w:rPr>
              <w:t>MBL -/-</w:t>
            </w:r>
          </w:p>
        </w:tc>
        <w:tc>
          <w:tcPr>
            <w:tcW w:w="780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b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b/>
                <w:i/>
                <w:szCs w:val="18"/>
                <w:lang w:val="en-US"/>
              </w:rPr>
              <w:t>p-value</w:t>
            </w:r>
          </w:p>
        </w:tc>
        <w:tc>
          <w:tcPr>
            <w:tcW w:w="1582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b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b/>
                <w:szCs w:val="18"/>
                <w:lang w:val="en-US"/>
              </w:rPr>
              <w:t>WT</w:t>
            </w:r>
          </w:p>
        </w:tc>
        <w:tc>
          <w:tcPr>
            <w:tcW w:w="1581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b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b/>
                <w:szCs w:val="18"/>
                <w:lang w:val="en-US"/>
              </w:rPr>
              <w:t>MBL -/-</w:t>
            </w:r>
          </w:p>
        </w:tc>
        <w:tc>
          <w:tcPr>
            <w:tcW w:w="768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b/>
                <w:i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b/>
                <w:i/>
                <w:szCs w:val="18"/>
                <w:lang w:val="en-US"/>
              </w:rPr>
              <w:t>p-value</w:t>
            </w:r>
          </w:p>
        </w:tc>
      </w:tr>
      <w:tr w:rsidR="008E0A70" w:rsidRPr="00327573" w:rsidTr="00884614">
        <w:trPr>
          <w:trHeight w:val="60"/>
        </w:trPr>
        <w:tc>
          <w:tcPr>
            <w:tcW w:w="959" w:type="dxa"/>
            <w:tcBorders>
              <w:top w:val="single" w:sz="4" w:space="0" w:color="auto"/>
            </w:tcBorders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b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b/>
                <w:szCs w:val="18"/>
                <w:lang w:val="en-US"/>
              </w:rPr>
              <w:t>TNF-</w:t>
            </w:r>
            <w:r w:rsidRPr="00327573">
              <w:rPr>
                <w:rFonts w:ascii="Times New Roman" w:eastAsia="Palatino Linotype" w:hAnsi="Times New Roman"/>
                <w:b/>
                <w:szCs w:val="18"/>
              </w:rPr>
              <w:t>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6 (2-10)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2 (1-4)</w:t>
            </w:r>
          </w:p>
        </w:tc>
        <w:tc>
          <w:tcPr>
            <w:tcW w:w="780" w:type="dxa"/>
            <w:tcBorders>
              <w:top w:val="single" w:sz="4" w:space="0" w:color="auto"/>
            </w:tcBorders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Times New Roman" w:hAnsi="Times New Roman"/>
                <w:szCs w:val="18"/>
                <w:lang w:eastAsia="nl-NL"/>
              </w:rPr>
            </w:pPr>
            <w:r w:rsidRPr="00327573">
              <w:rPr>
                <w:rFonts w:ascii="Times New Roman" w:eastAsia="Times New Roman" w:hAnsi="Times New Roman"/>
                <w:szCs w:val="18"/>
                <w:lang w:eastAsia="nl-NL"/>
              </w:rPr>
              <w:t>0.08</w:t>
            </w:r>
          </w:p>
        </w:tc>
        <w:tc>
          <w:tcPr>
            <w:tcW w:w="1582" w:type="dxa"/>
            <w:tcBorders>
              <w:top w:val="single" w:sz="4" w:space="0" w:color="auto"/>
            </w:tcBorders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Times New Roman" w:hAnsi="Times New Roman"/>
                <w:szCs w:val="18"/>
                <w:lang w:eastAsia="nl-NL"/>
              </w:rPr>
              <w:t xml:space="preserve">11055 </w:t>
            </w: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(8869-13242)</w:t>
            </w:r>
            <w:r w:rsidRPr="00327573">
              <w:rPr>
                <w:rFonts w:ascii="Times New Roman" w:eastAsia="Times New Roman" w:hAnsi="Times New Roman"/>
                <w:szCs w:val="18"/>
                <w:lang w:eastAsia="nl-NL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Times New Roman" w:hAnsi="Times New Roman"/>
                <w:szCs w:val="18"/>
                <w:lang w:eastAsia="nl-NL"/>
              </w:rPr>
              <w:t xml:space="preserve">13464 </w:t>
            </w: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(9353-16044)</w:t>
            </w:r>
          </w:p>
        </w:tc>
        <w:tc>
          <w:tcPr>
            <w:tcW w:w="768" w:type="dxa"/>
            <w:tcBorders>
              <w:top w:val="single" w:sz="4" w:space="0" w:color="auto"/>
            </w:tcBorders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0.82</w:t>
            </w:r>
          </w:p>
        </w:tc>
      </w:tr>
      <w:tr w:rsidR="008E0A70" w:rsidRPr="00327573" w:rsidTr="00884614">
        <w:tc>
          <w:tcPr>
            <w:tcW w:w="959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b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b/>
                <w:szCs w:val="18"/>
                <w:lang w:val="en-US"/>
              </w:rPr>
              <w:t>IL-6</w:t>
            </w:r>
          </w:p>
        </w:tc>
        <w:tc>
          <w:tcPr>
            <w:tcW w:w="850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3 (&lt;-3)</w:t>
            </w:r>
          </w:p>
        </w:tc>
        <w:tc>
          <w:tcPr>
            <w:tcW w:w="851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6 (&lt;-21)</w:t>
            </w:r>
          </w:p>
        </w:tc>
        <w:tc>
          <w:tcPr>
            <w:tcW w:w="780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Times New Roman" w:hAnsi="Times New Roman"/>
                <w:szCs w:val="18"/>
                <w:lang w:eastAsia="nl-NL"/>
              </w:rPr>
            </w:pPr>
            <w:r w:rsidRPr="00327573">
              <w:rPr>
                <w:rFonts w:ascii="Times New Roman" w:eastAsia="Times New Roman" w:hAnsi="Times New Roman"/>
                <w:szCs w:val="18"/>
                <w:lang w:eastAsia="nl-NL"/>
              </w:rPr>
              <w:t>0.39</w:t>
            </w:r>
          </w:p>
        </w:tc>
        <w:tc>
          <w:tcPr>
            <w:tcW w:w="1582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Times New Roman" w:hAnsi="Times New Roman"/>
                <w:szCs w:val="18"/>
                <w:lang w:eastAsia="nl-NL"/>
              </w:rPr>
            </w:pPr>
            <w:r w:rsidRPr="00327573">
              <w:rPr>
                <w:rFonts w:ascii="Times New Roman" w:eastAsia="Times New Roman" w:hAnsi="Times New Roman"/>
                <w:szCs w:val="18"/>
                <w:lang w:eastAsia="nl-NL"/>
              </w:rPr>
              <w:t>662 (67-1008)</w:t>
            </w:r>
          </w:p>
        </w:tc>
        <w:tc>
          <w:tcPr>
            <w:tcW w:w="1581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Times New Roman" w:hAnsi="Times New Roman"/>
                <w:szCs w:val="18"/>
                <w:lang w:eastAsia="nl-NL"/>
              </w:rPr>
            </w:pPr>
            <w:r w:rsidRPr="00327573">
              <w:rPr>
                <w:rFonts w:ascii="Times New Roman" w:eastAsia="Times New Roman" w:hAnsi="Times New Roman"/>
                <w:szCs w:val="18"/>
                <w:lang w:eastAsia="nl-NL"/>
              </w:rPr>
              <w:t xml:space="preserve">327 </w:t>
            </w: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(190-571)</w:t>
            </w:r>
          </w:p>
        </w:tc>
        <w:tc>
          <w:tcPr>
            <w:tcW w:w="768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0.19</w:t>
            </w:r>
          </w:p>
        </w:tc>
      </w:tr>
      <w:tr w:rsidR="008E0A70" w:rsidRPr="00327573" w:rsidTr="00884614">
        <w:tc>
          <w:tcPr>
            <w:tcW w:w="959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b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b/>
                <w:szCs w:val="18"/>
                <w:lang w:val="en-US"/>
              </w:rPr>
              <w:t>IL-10</w:t>
            </w:r>
          </w:p>
        </w:tc>
        <w:tc>
          <w:tcPr>
            <w:tcW w:w="850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&lt;</w:t>
            </w:r>
          </w:p>
        </w:tc>
        <w:tc>
          <w:tcPr>
            <w:tcW w:w="851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&lt;</w:t>
            </w:r>
          </w:p>
        </w:tc>
        <w:tc>
          <w:tcPr>
            <w:tcW w:w="780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Times New Roman" w:hAnsi="Times New Roman"/>
                <w:szCs w:val="18"/>
                <w:lang w:eastAsia="nl-NL"/>
              </w:rPr>
            </w:pPr>
          </w:p>
        </w:tc>
        <w:tc>
          <w:tcPr>
            <w:tcW w:w="1582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Times New Roman" w:hAnsi="Times New Roman"/>
                <w:szCs w:val="18"/>
                <w:lang w:eastAsia="nl-NL"/>
              </w:rPr>
            </w:pPr>
            <w:r w:rsidRPr="00327573">
              <w:rPr>
                <w:rFonts w:ascii="Times New Roman" w:eastAsia="Times New Roman" w:hAnsi="Times New Roman"/>
                <w:szCs w:val="18"/>
                <w:lang w:eastAsia="nl-NL"/>
              </w:rPr>
              <w:t xml:space="preserve">201 </w:t>
            </w: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(68-371)</w:t>
            </w:r>
          </w:p>
        </w:tc>
        <w:tc>
          <w:tcPr>
            <w:tcW w:w="1581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Times New Roman" w:hAnsi="Times New Roman"/>
                <w:szCs w:val="18"/>
                <w:lang w:eastAsia="nl-NL"/>
              </w:rPr>
            </w:pPr>
            <w:r w:rsidRPr="00327573">
              <w:rPr>
                <w:rFonts w:ascii="Times New Roman" w:eastAsia="Times New Roman" w:hAnsi="Times New Roman"/>
                <w:szCs w:val="18"/>
                <w:lang w:eastAsia="nl-NL"/>
              </w:rPr>
              <w:t xml:space="preserve">121 </w:t>
            </w: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(9-371)</w:t>
            </w:r>
            <w:r w:rsidRPr="00327573">
              <w:rPr>
                <w:rFonts w:ascii="Times New Roman" w:eastAsia="Times New Roman" w:hAnsi="Times New Roman"/>
                <w:szCs w:val="18"/>
                <w:lang w:eastAsia="nl-NL"/>
              </w:rPr>
              <w:t xml:space="preserve"> </w:t>
            </w:r>
          </w:p>
        </w:tc>
        <w:tc>
          <w:tcPr>
            <w:tcW w:w="768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0.41</w:t>
            </w:r>
          </w:p>
        </w:tc>
      </w:tr>
      <w:tr w:rsidR="008E0A70" w:rsidRPr="00327573" w:rsidTr="00884614">
        <w:tc>
          <w:tcPr>
            <w:tcW w:w="959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b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b/>
                <w:szCs w:val="18"/>
                <w:lang w:val="en-US"/>
              </w:rPr>
              <w:t>MCP-1</w:t>
            </w:r>
          </w:p>
        </w:tc>
        <w:tc>
          <w:tcPr>
            <w:tcW w:w="850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&lt;</w:t>
            </w:r>
          </w:p>
        </w:tc>
        <w:tc>
          <w:tcPr>
            <w:tcW w:w="851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&lt;</w:t>
            </w:r>
          </w:p>
        </w:tc>
        <w:tc>
          <w:tcPr>
            <w:tcW w:w="780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Times New Roman" w:hAnsi="Times New Roman"/>
                <w:szCs w:val="18"/>
                <w:lang w:eastAsia="nl-NL"/>
              </w:rPr>
            </w:pPr>
          </w:p>
        </w:tc>
        <w:tc>
          <w:tcPr>
            <w:tcW w:w="1582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Times New Roman" w:hAnsi="Times New Roman"/>
                <w:szCs w:val="18"/>
                <w:lang w:eastAsia="nl-NL"/>
              </w:rPr>
            </w:pPr>
            <w:r w:rsidRPr="00327573">
              <w:rPr>
                <w:rFonts w:ascii="Times New Roman" w:eastAsia="Times New Roman" w:hAnsi="Times New Roman"/>
                <w:szCs w:val="18"/>
                <w:lang w:eastAsia="nl-NL"/>
              </w:rPr>
              <w:t xml:space="preserve">23 </w:t>
            </w: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(&lt; - 80)</w:t>
            </w:r>
          </w:p>
        </w:tc>
        <w:tc>
          <w:tcPr>
            <w:tcW w:w="1581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Times New Roman" w:hAnsi="Times New Roman"/>
                <w:szCs w:val="18"/>
                <w:lang w:eastAsia="nl-NL"/>
              </w:rPr>
            </w:pPr>
            <w:r w:rsidRPr="00327573">
              <w:rPr>
                <w:rFonts w:ascii="Times New Roman" w:eastAsia="Times New Roman" w:hAnsi="Times New Roman"/>
                <w:szCs w:val="18"/>
                <w:lang w:eastAsia="nl-NL"/>
              </w:rPr>
              <w:t>28 (&lt;-128)</w:t>
            </w:r>
          </w:p>
        </w:tc>
        <w:tc>
          <w:tcPr>
            <w:tcW w:w="768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0.87</w:t>
            </w:r>
          </w:p>
        </w:tc>
      </w:tr>
      <w:tr w:rsidR="008E0A70" w:rsidRPr="00327573" w:rsidTr="00884614">
        <w:tc>
          <w:tcPr>
            <w:tcW w:w="959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b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b/>
                <w:szCs w:val="18"/>
                <w:lang w:val="en-US"/>
              </w:rPr>
              <w:t>IFN-y</w:t>
            </w:r>
          </w:p>
        </w:tc>
        <w:tc>
          <w:tcPr>
            <w:tcW w:w="850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&lt;</w:t>
            </w:r>
          </w:p>
        </w:tc>
        <w:tc>
          <w:tcPr>
            <w:tcW w:w="851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&lt;</w:t>
            </w:r>
          </w:p>
        </w:tc>
        <w:tc>
          <w:tcPr>
            <w:tcW w:w="780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</w:p>
        </w:tc>
        <w:tc>
          <w:tcPr>
            <w:tcW w:w="1582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&lt;</w:t>
            </w:r>
          </w:p>
        </w:tc>
        <w:tc>
          <w:tcPr>
            <w:tcW w:w="1581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&lt;</w:t>
            </w:r>
          </w:p>
        </w:tc>
        <w:tc>
          <w:tcPr>
            <w:tcW w:w="768" w:type="dxa"/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</w:p>
        </w:tc>
      </w:tr>
      <w:tr w:rsidR="008E0A70" w:rsidRPr="00327573" w:rsidTr="00884614">
        <w:trPr>
          <w:trHeight w:val="261"/>
        </w:trPr>
        <w:tc>
          <w:tcPr>
            <w:tcW w:w="959" w:type="dxa"/>
            <w:tcBorders>
              <w:bottom w:val="single" w:sz="4" w:space="0" w:color="auto"/>
            </w:tcBorders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b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b/>
                <w:szCs w:val="18"/>
                <w:lang w:val="en-US"/>
              </w:rPr>
              <w:t>IL-12p70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&lt;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&lt;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Times New Roman" w:hAnsi="Times New Roman"/>
                <w:szCs w:val="18"/>
                <w:lang w:eastAsia="nl-NL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&lt;</w:t>
            </w: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&lt;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8E0A70" w:rsidRPr="00327573" w:rsidRDefault="008E0A70" w:rsidP="00884614">
            <w:pPr>
              <w:spacing w:after="0"/>
              <w:jc w:val="right"/>
              <w:rPr>
                <w:rFonts w:ascii="Times New Roman" w:eastAsia="Palatino Linotype" w:hAnsi="Times New Roman"/>
                <w:szCs w:val="18"/>
                <w:lang w:val="en-US"/>
              </w:rPr>
            </w:pPr>
          </w:p>
        </w:tc>
      </w:tr>
      <w:tr w:rsidR="008E0A70" w:rsidRPr="00884614" w:rsidTr="00884614">
        <w:trPr>
          <w:trHeight w:val="261"/>
        </w:trPr>
        <w:tc>
          <w:tcPr>
            <w:tcW w:w="7371" w:type="dxa"/>
            <w:gridSpan w:val="7"/>
            <w:tcBorders>
              <w:top w:val="single" w:sz="4" w:space="0" w:color="auto"/>
            </w:tcBorders>
          </w:tcPr>
          <w:p w:rsidR="008E0A70" w:rsidRPr="00327573" w:rsidRDefault="008E0A70" w:rsidP="00884614">
            <w:pPr>
              <w:spacing w:after="0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 xml:space="preserve">Mean values (range in parenthesis) are shown. All values are in </w:t>
            </w:r>
            <w:proofErr w:type="spellStart"/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pg</w:t>
            </w:r>
            <w:proofErr w:type="spellEnd"/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/</w:t>
            </w:r>
            <w:proofErr w:type="spellStart"/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mL.</w:t>
            </w:r>
            <w:proofErr w:type="spellEnd"/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 xml:space="preserve"> </w:t>
            </w:r>
          </w:p>
          <w:p w:rsidR="008E0A70" w:rsidRPr="00327573" w:rsidRDefault="008E0A70" w:rsidP="00884614">
            <w:pPr>
              <w:spacing w:after="0"/>
              <w:rPr>
                <w:rFonts w:ascii="Times New Roman" w:eastAsia="Palatino Linotype" w:hAnsi="Times New Roman"/>
                <w:szCs w:val="18"/>
                <w:lang w:val="en-US"/>
              </w:rPr>
            </w:pPr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 xml:space="preserve">&lt; : below detection limit (2.5 </w:t>
            </w:r>
            <w:proofErr w:type="spellStart"/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>pg</w:t>
            </w:r>
            <w:proofErr w:type="spellEnd"/>
            <w:r w:rsidRPr="00327573">
              <w:rPr>
                <w:rFonts w:ascii="Times New Roman" w:eastAsia="Palatino Linotype" w:hAnsi="Times New Roman"/>
                <w:szCs w:val="18"/>
                <w:lang w:val="en-US"/>
              </w:rPr>
              <w:t xml:space="preserve"> / mL).</w:t>
            </w:r>
          </w:p>
          <w:p w:rsidR="008E0A70" w:rsidRPr="00327573" w:rsidRDefault="008E0A70" w:rsidP="00884614">
            <w:pPr>
              <w:spacing w:after="0"/>
              <w:jc w:val="center"/>
              <w:rPr>
                <w:rFonts w:ascii="Times New Roman" w:eastAsia="Palatino Linotype" w:hAnsi="Times New Roman"/>
                <w:szCs w:val="18"/>
                <w:lang w:val="en-US"/>
              </w:rPr>
            </w:pPr>
          </w:p>
        </w:tc>
      </w:tr>
    </w:tbl>
    <w:p w:rsidR="00042C7E" w:rsidRDefault="00042C7E" w:rsidP="00042C7E">
      <w:pPr>
        <w:rPr>
          <w:rFonts w:ascii="Times New Roman" w:hAnsi="Times New Roman" w:cs="Times New Roman"/>
          <w:szCs w:val="18"/>
          <w:lang w:val="en-US"/>
        </w:rPr>
      </w:pPr>
    </w:p>
    <w:p w:rsidR="00884614" w:rsidRPr="00327573" w:rsidRDefault="00884614" w:rsidP="00042C7E">
      <w:pPr>
        <w:rPr>
          <w:rFonts w:ascii="Times New Roman" w:hAnsi="Times New Roman" w:cs="Times New Roman"/>
          <w:szCs w:val="18"/>
          <w:lang w:val="en-US"/>
        </w:rPr>
      </w:pPr>
      <w:bookmarkStart w:id="3" w:name="_GoBack"/>
      <w:bookmarkEnd w:id="3"/>
    </w:p>
    <w:p w:rsidR="00042C7E" w:rsidRPr="00327573" w:rsidRDefault="00042C7E" w:rsidP="00042C7E">
      <w:pPr>
        <w:rPr>
          <w:rFonts w:ascii="Times New Roman" w:hAnsi="Times New Roman" w:cs="Times New Roman"/>
          <w:szCs w:val="18"/>
          <w:lang w:val="en-US"/>
        </w:rPr>
      </w:pPr>
    </w:p>
    <w:p w:rsidR="00042C7E" w:rsidRPr="00327573" w:rsidRDefault="00042C7E" w:rsidP="00042C7E">
      <w:pPr>
        <w:rPr>
          <w:rFonts w:ascii="Times New Roman" w:hAnsi="Times New Roman" w:cs="Times New Roman"/>
          <w:szCs w:val="18"/>
          <w:lang w:val="en-US"/>
        </w:rPr>
      </w:pPr>
    </w:p>
    <w:p w:rsidR="00042C7E" w:rsidRPr="00327573" w:rsidRDefault="00042C7E" w:rsidP="00042C7E">
      <w:pPr>
        <w:rPr>
          <w:rFonts w:ascii="Times New Roman" w:hAnsi="Times New Roman" w:cs="Times New Roman"/>
          <w:szCs w:val="18"/>
          <w:lang w:val="en-US"/>
        </w:rPr>
      </w:pPr>
    </w:p>
    <w:p w:rsidR="00042C7E" w:rsidRPr="00327573" w:rsidRDefault="00042C7E" w:rsidP="00042C7E">
      <w:pPr>
        <w:rPr>
          <w:rFonts w:ascii="Times New Roman" w:hAnsi="Times New Roman" w:cs="Times New Roman"/>
          <w:szCs w:val="18"/>
          <w:lang w:val="en-US"/>
        </w:rPr>
      </w:pPr>
    </w:p>
    <w:p w:rsidR="00042C7E" w:rsidRPr="00327573" w:rsidRDefault="00042C7E" w:rsidP="00042C7E">
      <w:pPr>
        <w:rPr>
          <w:rFonts w:ascii="Times New Roman" w:hAnsi="Times New Roman" w:cs="Times New Roman"/>
          <w:szCs w:val="18"/>
          <w:lang w:val="en-US"/>
        </w:rPr>
      </w:pPr>
    </w:p>
    <w:p w:rsidR="00042C7E" w:rsidRPr="00327573" w:rsidRDefault="00042C7E" w:rsidP="00042C7E">
      <w:pPr>
        <w:rPr>
          <w:rFonts w:ascii="Times New Roman" w:hAnsi="Times New Roman" w:cs="Times New Roman"/>
          <w:szCs w:val="18"/>
          <w:lang w:val="en-US"/>
        </w:rPr>
      </w:pPr>
    </w:p>
    <w:p w:rsidR="00042C7E" w:rsidRPr="00327573" w:rsidRDefault="00042C7E" w:rsidP="00042C7E">
      <w:pPr>
        <w:rPr>
          <w:rFonts w:ascii="Times New Roman" w:hAnsi="Times New Roman" w:cs="Times New Roman"/>
          <w:szCs w:val="18"/>
          <w:lang w:val="en-US"/>
        </w:rPr>
      </w:pPr>
    </w:p>
    <w:sectPr w:rsidR="00042C7E" w:rsidRPr="00327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7E"/>
    <w:rsid w:val="00042C7E"/>
    <w:rsid w:val="0012650F"/>
    <w:rsid w:val="00327573"/>
    <w:rsid w:val="00365C41"/>
    <w:rsid w:val="0052470F"/>
    <w:rsid w:val="00884614"/>
    <w:rsid w:val="008961AE"/>
    <w:rsid w:val="008E0A70"/>
    <w:rsid w:val="00B93C93"/>
    <w:rsid w:val="00B93C95"/>
    <w:rsid w:val="00CD6CA6"/>
    <w:rsid w:val="00E4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E96C"/>
  <w15:chartTrackingRefBased/>
  <w15:docId w15:val="{D8AAF82E-49C5-47BD-B2B6-88C3A9A1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42C7E"/>
    <w:pPr>
      <w:spacing w:after="200" w:line="276" w:lineRule="auto"/>
    </w:pPr>
    <w:rPr>
      <w:sz w:val="1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42C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42C7E"/>
    <w:rPr>
      <w:rFonts w:asciiTheme="majorHAnsi" w:eastAsiaTheme="majorEastAsia" w:hAnsiTheme="majorHAnsi" w:cstheme="majorBidi"/>
      <w:b/>
      <w:bCs/>
      <w:color w:val="4472C4" w:themeColor="accent1"/>
      <w:sz w:val="32"/>
      <w:szCs w:val="26"/>
    </w:rPr>
  </w:style>
  <w:style w:type="table" w:styleId="Tabelraster">
    <w:name w:val="Table Grid"/>
    <w:basedOn w:val="Standaardtabel"/>
    <w:uiPriority w:val="59"/>
    <w:rsid w:val="00042C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27573"/>
    <w:pPr>
      <w:spacing w:after="0" w:line="240" w:lineRule="auto"/>
    </w:pPr>
    <w:rPr>
      <w:sz w:val="18"/>
    </w:rPr>
  </w:style>
  <w:style w:type="paragraph" w:styleId="Lijstalinea">
    <w:name w:val="List Paragraph"/>
    <w:basedOn w:val="Standaard"/>
    <w:uiPriority w:val="34"/>
    <w:qFormat/>
    <w:rsid w:val="00896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8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482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Coumou</dc:creator>
  <cp:keywords/>
  <dc:description/>
  <cp:lastModifiedBy>Jeroen Coumou</cp:lastModifiedBy>
  <cp:revision>5</cp:revision>
  <dcterms:created xsi:type="dcterms:W3CDTF">2018-11-08T14:48:00Z</dcterms:created>
  <dcterms:modified xsi:type="dcterms:W3CDTF">2018-11-26T17:12:00Z</dcterms:modified>
</cp:coreProperties>
</file>