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803" w:rsidRPr="00F5463B" w:rsidRDefault="00552803" w:rsidP="00552803">
      <w:pPr>
        <w:rPr>
          <w:sz w:val="40"/>
          <w:szCs w:val="40"/>
        </w:rPr>
      </w:pPr>
      <w:bookmarkStart w:id="0" w:name="_v07k5odftchr" w:colFirst="0" w:colLast="0"/>
      <w:bookmarkEnd w:id="0"/>
      <w:r>
        <w:rPr>
          <w:sz w:val="40"/>
          <w:szCs w:val="40"/>
        </w:rPr>
        <w:t xml:space="preserve">A </w:t>
      </w:r>
      <w:r w:rsidRPr="00F5463B">
        <w:rPr>
          <w:sz w:val="40"/>
          <w:szCs w:val="40"/>
        </w:rPr>
        <w:t xml:space="preserve">Human iPSC-derived 3D platform </w:t>
      </w:r>
      <w:r>
        <w:rPr>
          <w:sz w:val="40"/>
          <w:szCs w:val="40"/>
        </w:rPr>
        <w:t xml:space="preserve">using primary brain cancer cells </w:t>
      </w:r>
      <w:r w:rsidRPr="00F5463B">
        <w:rPr>
          <w:sz w:val="40"/>
          <w:szCs w:val="40"/>
        </w:rPr>
        <w:t>to study drug development</w:t>
      </w:r>
      <w:r>
        <w:rPr>
          <w:sz w:val="40"/>
          <w:szCs w:val="40"/>
        </w:rPr>
        <w:t xml:space="preserve"> and personalized medicine</w:t>
      </w:r>
    </w:p>
    <w:p w:rsidR="00552803" w:rsidRPr="0048404F" w:rsidRDefault="00552803" w:rsidP="00552803">
      <w:pPr>
        <w:pStyle w:val="Heading2"/>
        <w:rPr>
          <w:b/>
          <w:sz w:val="24"/>
          <w:szCs w:val="24"/>
        </w:rPr>
      </w:pPr>
      <w:bookmarkStart w:id="1" w:name="_1u7fi3p1vd96" w:colFirst="0" w:colLast="0"/>
      <w:bookmarkEnd w:id="1"/>
      <w:r w:rsidRPr="0048404F">
        <w:rPr>
          <w:b/>
          <w:sz w:val="24"/>
          <w:szCs w:val="24"/>
        </w:rPr>
        <w:t>Authors</w:t>
      </w:r>
    </w:p>
    <w:p w:rsidR="00552803" w:rsidRDefault="00552803" w:rsidP="00552803">
      <w:pPr>
        <w:pStyle w:val="Normal1"/>
      </w:pPr>
      <w:r>
        <w:rPr>
          <w:i/>
        </w:rPr>
        <w:t>Simon Plummer</w:t>
      </w:r>
      <w:r w:rsidRPr="000B0578">
        <w:rPr>
          <w:i/>
          <w:vertAlign w:val="superscript"/>
        </w:rPr>
        <w:t>1</w:t>
      </w:r>
      <w:r>
        <w:rPr>
          <w:i/>
          <w:vertAlign w:val="superscript"/>
        </w:rPr>
        <w:t>*</w:t>
      </w:r>
      <w:r>
        <w:rPr>
          <w:i/>
        </w:rPr>
        <w:t>, Stephanie Wallace</w:t>
      </w:r>
      <w:r w:rsidRPr="000B0578">
        <w:rPr>
          <w:i/>
          <w:vertAlign w:val="superscript"/>
        </w:rPr>
        <w:t>1</w:t>
      </w:r>
      <w:r>
        <w:rPr>
          <w:i/>
        </w:rPr>
        <w:t>, Graeme Ball</w:t>
      </w:r>
      <w:r w:rsidRPr="000B0578">
        <w:rPr>
          <w:i/>
          <w:vertAlign w:val="superscript"/>
        </w:rPr>
        <w:t>2</w:t>
      </w:r>
      <w:r>
        <w:rPr>
          <w:i/>
        </w:rPr>
        <w:t>, Roslyn Lloyd</w:t>
      </w:r>
      <w:r w:rsidRPr="000B0578">
        <w:rPr>
          <w:i/>
          <w:vertAlign w:val="superscript"/>
        </w:rPr>
        <w:t>3</w:t>
      </w:r>
      <w:r>
        <w:rPr>
          <w:i/>
        </w:rPr>
        <w:t>, Paula Schiapparelli</w:t>
      </w:r>
      <w:r w:rsidRPr="000B0578">
        <w:rPr>
          <w:i/>
          <w:vertAlign w:val="superscript"/>
        </w:rPr>
        <w:t>4</w:t>
      </w:r>
      <w:r>
        <w:rPr>
          <w:i/>
        </w:rPr>
        <w:t>, Alfredo Quiñones-Hinojosa</w:t>
      </w:r>
      <w:r w:rsidRPr="000B0578">
        <w:rPr>
          <w:i/>
          <w:vertAlign w:val="superscript"/>
        </w:rPr>
        <w:t>4</w:t>
      </w:r>
      <w:r>
        <w:rPr>
          <w:i/>
        </w:rPr>
        <w:t>, Thomas Hartung</w:t>
      </w:r>
      <w:r w:rsidRPr="000B0578">
        <w:rPr>
          <w:i/>
          <w:vertAlign w:val="superscript"/>
        </w:rPr>
        <w:t>5</w:t>
      </w:r>
      <w:r>
        <w:rPr>
          <w:i/>
          <w:vertAlign w:val="superscript"/>
        </w:rPr>
        <w:t>,6</w:t>
      </w:r>
      <w:r>
        <w:rPr>
          <w:i/>
        </w:rPr>
        <w:t>, David Pamies</w:t>
      </w:r>
      <w:r w:rsidRPr="000B0578">
        <w:rPr>
          <w:i/>
          <w:vertAlign w:val="superscript"/>
        </w:rPr>
        <w:t>5,</w:t>
      </w:r>
      <w:r>
        <w:rPr>
          <w:i/>
          <w:vertAlign w:val="superscript"/>
        </w:rPr>
        <w:t>7</w:t>
      </w:r>
      <w:r>
        <w:t xml:space="preserve">. </w:t>
      </w:r>
    </w:p>
    <w:p w:rsidR="007623A0" w:rsidRDefault="007623A0" w:rsidP="007623A0"/>
    <w:p w:rsidR="007623A0" w:rsidRDefault="007623A0" w:rsidP="007623A0"/>
    <w:p w:rsidR="007623A0" w:rsidRDefault="007623A0" w:rsidP="007623A0">
      <w:r>
        <w:rPr>
          <w:noProof/>
        </w:rPr>
        <w:drawing>
          <wp:inline distT="0" distB="0" distL="0" distR="0">
            <wp:extent cx="5733415" cy="2464435"/>
            <wp:effectExtent l="19050" t="0" r="635" b="0"/>
            <wp:docPr id="3" name="Picture 2" descr="pami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mies 4.jpg"/>
                    <pic:cNvPicPr/>
                  </pic:nvPicPr>
                  <pic:blipFill>
                    <a:blip r:embed="rId4" cstate="print"/>
                    <a:stretch>
                      <a:fillRect/>
                    </a:stretch>
                  </pic:blipFill>
                  <pic:spPr>
                    <a:xfrm>
                      <a:off x="0" y="0"/>
                      <a:ext cx="5733415" cy="2464435"/>
                    </a:xfrm>
                    <a:prstGeom prst="rect">
                      <a:avLst/>
                    </a:prstGeom>
                  </pic:spPr>
                </pic:pic>
              </a:graphicData>
            </a:graphic>
          </wp:inline>
        </w:drawing>
      </w:r>
    </w:p>
    <w:p w:rsidR="007623A0" w:rsidRDefault="007623A0" w:rsidP="007623A0"/>
    <w:p w:rsidR="007623A0" w:rsidRPr="00F13265" w:rsidRDefault="007623A0" w:rsidP="007623A0">
      <w:pPr>
        <w:rPr>
          <w:sz w:val="16"/>
          <w:szCs w:val="16"/>
        </w:rPr>
      </w:pPr>
      <w:r w:rsidRPr="00F13265">
        <w:rPr>
          <w:sz w:val="16"/>
          <w:szCs w:val="16"/>
        </w:rPr>
        <w:t xml:space="preserve">Figure 1. Supplementary data: </w:t>
      </w:r>
      <w:r>
        <w:rPr>
          <w:sz w:val="16"/>
          <w:szCs w:val="16"/>
        </w:rPr>
        <w:t>Schematic showing the process for making the gBS. Briefly, neural progenitor cells (NPCs) and glioblastoma cells were cultured separately to form monolayers and then the glioblastoma cells were scraped off, dissociated by pipetting and seeded on top of the NPC monolayers. Once the glioblastoma cells have attached to the NPCs, the flask was scraped using a rubber policeman and the cells were dissociated by pipetting and seeded into 6-well plates. The cells were then incubated (4-7 weeks) in a CO</w:t>
      </w:r>
      <w:r w:rsidRPr="00CA15CB">
        <w:rPr>
          <w:sz w:val="16"/>
          <w:szCs w:val="16"/>
          <w:vertAlign w:val="subscript"/>
        </w:rPr>
        <w:t>2</w:t>
      </w:r>
      <w:r>
        <w:rPr>
          <w:sz w:val="16"/>
          <w:szCs w:val="16"/>
        </w:rPr>
        <w:t xml:space="preserve"> incubator on a giratory shaker until the gBS spheroids (~500 per well) were formed. Following drug treatment(s), spheroids for microTMA analysis were selected randomly from each well.</w:t>
      </w:r>
    </w:p>
    <w:p w:rsidR="007623A0" w:rsidRDefault="007623A0" w:rsidP="007623A0"/>
    <w:p w:rsidR="00915600" w:rsidRDefault="00552803"/>
    <w:sectPr w:rsidR="00915600" w:rsidSect="00552803">
      <w:pgSz w:w="11909" w:h="16834"/>
      <w:pgMar w:top="1276" w:right="1440" w:bottom="1440" w:left="1440"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623A0"/>
    <w:rsid w:val="00067907"/>
    <w:rsid w:val="003B54C5"/>
    <w:rsid w:val="00552803"/>
    <w:rsid w:val="007623A0"/>
    <w:rsid w:val="00803065"/>
    <w:rsid w:val="00825EE3"/>
    <w:rsid w:val="008730E4"/>
    <w:rsid w:val="00BB488C"/>
    <w:rsid w:val="00DE3B16"/>
    <w:rsid w:val="00F779C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3A0"/>
    <w:pPr>
      <w:pBdr>
        <w:top w:val="nil"/>
        <w:left w:val="nil"/>
        <w:bottom w:val="nil"/>
        <w:right w:val="nil"/>
        <w:between w:val="nil"/>
      </w:pBdr>
      <w:spacing w:after="0"/>
    </w:pPr>
    <w:rPr>
      <w:rFonts w:ascii="Arial" w:eastAsia="Arial" w:hAnsi="Arial" w:cs="Arial"/>
      <w:color w:val="000000"/>
      <w:sz w:val="22"/>
      <w:lang w:eastAsia="en-GB"/>
    </w:rPr>
  </w:style>
  <w:style w:type="paragraph" w:styleId="Heading2">
    <w:name w:val="heading 2"/>
    <w:basedOn w:val="Normal1"/>
    <w:next w:val="Normal1"/>
    <w:link w:val="Heading2Char"/>
    <w:rsid w:val="00552803"/>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3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3A0"/>
    <w:rPr>
      <w:rFonts w:ascii="Tahoma" w:eastAsia="Arial" w:hAnsi="Tahoma" w:cs="Tahoma"/>
      <w:color w:val="000000"/>
      <w:sz w:val="16"/>
      <w:szCs w:val="16"/>
      <w:lang w:eastAsia="en-GB"/>
    </w:rPr>
  </w:style>
  <w:style w:type="character" w:customStyle="1" w:styleId="Heading2Char">
    <w:name w:val="Heading 2 Char"/>
    <w:basedOn w:val="DefaultParagraphFont"/>
    <w:link w:val="Heading2"/>
    <w:rsid w:val="00552803"/>
    <w:rPr>
      <w:rFonts w:ascii="Arial" w:eastAsia="Arial" w:hAnsi="Arial" w:cs="Arial"/>
      <w:color w:val="000000"/>
      <w:sz w:val="32"/>
      <w:szCs w:val="32"/>
      <w:lang w:eastAsia="en-GB"/>
    </w:rPr>
  </w:style>
  <w:style w:type="paragraph" w:customStyle="1" w:styleId="Normal1">
    <w:name w:val="Normal1"/>
    <w:link w:val="normalChar"/>
    <w:rsid w:val="00552803"/>
    <w:pPr>
      <w:pBdr>
        <w:top w:val="nil"/>
        <w:left w:val="nil"/>
        <w:bottom w:val="nil"/>
        <w:right w:val="nil"/>
        <w:between w:val="nil"/>
      </w:pBdr>
      <w:spacing w:after="0"/>
    </w:pPr>
    <w:rPr>
      <w:rFonts w:ascii="Arial" w:eastAsia="Arial" w:hAnsi="Arial" w:cs="Arial"/>
      <w:color w:val="000000"/>
      <w:sz w:val="22"/>
      <w:lang w:eastAsia="en-GB"/>
    </w:rPr>
  </w:style>
  <w:style w:type="character" w:customStyle="1" w:styleId="normalChar">
    <w:name w:val="normal Char"/>
    <w:basedOn w:val="DefaultParagraphFont"/>
    <w:link w:val="Normal1"/>
    <w:rsid w:val="00552803"/>
    <w:rPr>
      <w:rFonts w:ascii="Arial" w:eastAsia="Arial" w:hAnsi="Arial" w:cs="Arial"/>
      <w:color w:val="000000"/>
      <w:sz w:val="22"/>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149</Words>
  <Characters>852</Characters>
  <Application>Microsoft Office Word</Application>
  <DocSecurity>0</DocSecurity>
  <Lines>7</Lines>
  <Paragraphs>1</Paragraphs>
  <ScaleCrop>false</ScaleCrop>
  <Company>Grizli777</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2018-11-22T10:23:00Z</dcterms:created>
  <dcterms:modified xsi:type="dcterms:W3CDTF">2018-11-22T15:50:00Z</dcterms:modified>
</cp:coreProperties>
</file>