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4FA000" w14:textId="77777777" w:rsidR="00F1051E" w:rsidRPr="00CC073D" w:rsidRDefault="00F1051E" w:rsidP="00F1051E">
      <w:r w:rsidRPr="00CC073D">
        <w:rPr>
          <w:rFonts w:eastAsia="SimSun"/>
          <w:b/>
          <w:szCs w:val="20"/>
        </w:rPr>
        <w:t xml:space="preserve">Compressing </w:t>
      </w:r>
      <w:r w:rsidRPr="00CC073D">
        <w:rPr>
          <w:rFonts w:eastAsia="SimSun" w:hint="eastAsia"/>
          <w:b/>
          <w:szCs w:val="20"/>
        </w:rPr>
        <w:t>the</w:t>
      </w:r>
      <w:r w:rsidRPr="00CC073D">
        <w:rPr>
          <w:rFonts w:eastAsia="SimSun"/>
          <w:b/>
          <w:szCs w:val="20"/>
        </w:rPr>
        <w:t xml:space="preserve"> lumbar nerve root changes </w:t>
      </w:r>
      <w:r w:rsidRPr="00CC073D">
        <w:rPr>
          <w:rFonts w:eastAsia="SimSun" w:hint="eastAsia"/>
          <w:b/>
          <w:szCs w:val="20"/>
        </w:rPr>
        <w:t>the</w:t>
      </w:r>
      <w:r w:rsidRPr="00CC073D">
        <w:rPr>
          <w:rFonts w:eastAsia="SimSun"/>
          <w:b/>
          <w:szCs w:val="20"/>
        </w:rPr>
        <w:t xml:space="preserve"> frequency-associated </w:t>
      </w:r>
      <w:r w:rsidRPr="00CC073D">
        <w:rPr>
          <w:rFonts w:eastAsia="SimSun" w:hint="eastAsia"/>
          <w:b/>
          <w:szCs w:val="20"/>
        </w:rPr>
        <w:t>cerebral</w:t>
      </w:r>
      <w:r w:rsidRPr="00CC073D">
        <w:rPr>
          <w:rFonts w:eastAsia="SimSun"/>
          <w:b/>
          <w:szCs w:val="20"/>
        </w:rPr>
        <w:t xml:space="preserve"> amplitude of fluctuations in patients with low back/leg pain</w:t>
      </w:r>
    </w:p>
    <w:p w14:paraId="5BBA08D3" w14:textId="77777777" w:rsidR="00F1051E" w:rsidRPr="00CC073D" w:rsidRDefault="00F1051E" w:rsidP="00F1051E">
      <w:pPr>
        <w:rPr>
          <w:rFonts w:ascii="Verdana" w:hAnsi="Verdana"/>
          <w:sz w:val="19"/>
          <w:szCs w:val="19"/>
        </w:rPr>
      </w:pPr>
      <w:proofErr w:type="spellStart"/>
      <w:r w:rsidRPr="00CC073D">
        <w:rPr>
          <w:rFonts w:ascii="Verdana" w:hAnsi="Verdana"/>
          <w:sz w:val="19"/>
          <w:szCs w:val="19"/>
        </w:rPr>
        <w:t>F</w:t>
      </w:r>
      <w:r w:rsidRPr="00CC073D">
        <w:rPr>
          <w:rFonts w:ascii="Verdana" w:hAnsi="Verdana" w:hint="eastAsia"/>
          <w:sz w:val="19"/>
          <w:szCs w:val="19"/>
        </w:rPr>
        <w:t>uqing</w:t>
      </w:r>
      <w:proofErr w:type="spellEnd"/>
      <w:r w:rsidRPr="00CC073D">
        <w:rPr>
          <w:rFonts w:ascii="Verdana" w:hAnsi="Verdana"/>
          <w:sz w:val="19"/>
          <w:szCs w:val="19"/>
        </w:rPr>
        <w:t xml:space="preserve"> Zhou</w:t>
      </w:r>
      <w:r w:rsidRPr="00CC073D">
        <w:rPr>
          <w:rFonts w:ascii="Verdana" w:hAnsi="Verdana" w:hint="eastAsia"/>
          <w:sz w:val="19"/>
          <w:szCs w:val="19"/>
          <w:vertAlign w:val="superscript"/>
        </w:rPr>
        <w:t>1</w:t>
      </w:r>
      <w:proofErr w:type="gramStart"/>
      <w:r w:rsidRPr="00CC073D">
        <w:rPr>
          <w:rFonts w:ascii="Verdana" w:hAnsi="Verdana"/>
          <w:sz w:val="19"/>
          <w:szCs w:val="19"/>
          <w:vertAlign w:val="superscript"/>
        </w:rPr>
        <w:t>,</w:t>
      </w:r>
      <w:r w:rsidRPr="00CC073D">
        <w:rPr>
          <w:rFonts w:ascii="Verdana" w:hAnsi="Verdana" w:hint="eastAsia"/>
          <w:sz w:val="19"/>
          <w:szCs w:val="19"/>
          <w:vertAlign w:val="superscript"/>
        </w:rPr>
        <w:t>5</w:t>
      </w:r>
      <w:proofErr w:type="gramEnd"/>
      <w:r w:rsidRPr="00CC073D">
        <w:rPr>
          <w:rFonts w:ascii="Verdana" w:hAnsi="Verdana"/>
          <w:sz w:val="19"/>
          <w:szCs w:val="19"/>
        </w:rPr>
        <w:t xml:space="preserve">, </w:t>
      </w:r>
      <w:proofErr w:type="spellStart"/>
      <w:r w:rsidRPr="00CC073D">
        <w:rPr>
          <w:rFonts w:ascii="Verdana" w:hAnsi="Verdana" w:hint="eastAsia"/>
          <w:sz w:val="19"/>
          <w:szCs w:val="19"/>
        </w:rPr>
        <w:t>Yanlin</w:t>
      </w:r>
      <w:proofErr w:type="spellEnd"/>
      <w:r w:rsidRPr="00CC073D">
        <w:rPr>
          <w:rFonts w:ascii="Verdana" w:hAnsi="Verdana" w:hint="eastAsia"/>
          <w:sz w:val="19"/>
          <w:szCs w:val="19"/>
        </w:rPr>
        <w:t xml:space="preserve"> Zhao</w:t>
      </w:r>
      <w:r w:rsidRPr="00CC073D">
        <w:rPr>
          <w:rFonts w:ascii="Verdana" w:hAnsi="Verdana" w:hint="eastAsia"/>
          <w:sz w:val="19"/>
          <w:szCs w:val="19"/>
          <w:vertAlign w:val="superscript"/>
        </w:rPr>
        <w:t>1</w:t>
      </w:r>
      <w:r w:rsidRPr="00CC073D">
        <w:rPr>
          <w:rFonts w:ascii="Verdana" w:hAnsi="Verdana"/>
          <w:sz w:val="19"/>
          <w:szCs w:val="19"/>
          <w:vertAlign w:val="superscript"/>
        </w:rPr>
        <w:t>,</w:t>
      </w:r>
      <w:r w:rsidRPr="00CC073D">
        <w:rPr>
          <w:rFonts w:ascii="Verdana" w:hAnsi="Verdana" w:hint="eastAsia"/>
          <w:sz w:val="19"/>
          <w:szCs w:val="19"/>
          <w:vertAlign w:val="superscript"/>
        </w:rPr>
        <w:t>5</w:t>
      </w:r>
      <w:r w:rsidRPr="00CC073D">
        <w:rPr>
          <w:rFonts w:ascii="Verdana" w:hAnsi="Verdana" w:hint="eastAsia"/>
          <w:sz w:val="19"/>
          <w:szCs w:val="19"/>
        </w:rPr>
        <w:t>, Li Zhu</w:t>
      </w:r>
      <w:r w:rsidRPr="00CC073D">
        <w:rPr>
          <w:rFonts w:ascii="Verdana" w:hAnsi="Verdana" w:hint="eastAsia"/>
          <w:sz w:val="19"/>
          <w:szCs w:val="19"/>
          <w:vertAlign w:val="superscript"/>
        </w:rPr>
        <w:t>2</w:t>
      </w:r>
      <w:r w:rsidRPr="00CC073D">
        <w:rPr>
          <w:rFonts w:ascii="Verdana" w:hAnsi="Verdana" w:hint="eastAsia"/>
          <w:sz w:val="19"/>
          <w:szCs w:val="19"/>
        </w:rPr>
        <w:t xml:space="preserve">, </w:t>
      </w:r>
      <w:proofErr w:type="spellStart"/>
      <w:r w:rsidRPr="00CC073D">
        <w:rPr>
          <w:rFonts w:ascii="Verdana" w:hAnsi="Verdana"/>
          <w:sz w:val="19"/>
          <w:szCs w:val="19"/>
        </w:rPr>
        <w:t>J</w:t>
      </w:r>
      <w:r w:rsidRPr="00CC073D">
        <w:rPr>
          <w:rFonts w:ascii="Verdana" w:hAnsi="Verdana" w:hint="eastAsia"/>
          <w:sz w:val="19"/>
          <w:szCs w:val="19"/>
        </w:rPr>
        <w:t>ian</w:t>
      </w:r>
      <w:proofErr w:type="spellEnd"/>
      <w:r w:rsidRPr="00CC073D">
        <w:rPr>
          <w:rFonts w:ascii="Verdana" w:hAnsi="Verdana"/>
          <w:sz w:val="19"/>
          <w:szCs w:val="19"/>
        </w:rPr>
        <w:t xml:space="preserve"> Jiang</w:t>
      </w:r>
      <w:r w:rsidRPr="00CC073D">
        <w:rPr>
          <w:rFonts w:ascii="Verdana" w:hAnsi="Verdana" w:hint="eastAsia"/>
          <w:sz w:val="19"/>
          <w:szCs w:val="19"/>
          <w:vertAlign w:val="superscript"/>
        </w:rPr>
        <w:t>1</w:t>
      </w:r>
      <w:r w:rsidRPr="00CC073D">
        <w:rPr>
          <w:rFonts w:ascii="Verdana" w:hAnsi="Verdana"/>
          <w:sz w:val="19"/>
          <w:szCs w:val="19"/>
          <w:vertAlign w:val="superscript"/>
        </w:rPr>
        <w:t>,</w:t>
      </w:r>
      <w:r w:rsidRPr="00CC073D">
        <w:rPr>
          <w:rFonts w:ascii="Verdana" w:hAnsi="Verdana" w:hint="eastAsia"/>
          <w:sz w:val="19"/>
          <w:szCs w:val="19"/>
          <w:vertAlign w:val="superscript"/>
        </w:rPr>
        <w:t>5</w:t>
      </w:r>
      <w:r w:rsidRPr="00CC073D">
        <w:rPr>
          <w:rFonts w:ascii="Verdana" w:hAnsi="Verdana"/>
          <w:sz w:val="19"/>
          <w:szCs w:val="19"/>
        </w:rPr>
        <w:t xml:space="preserve">, </w:t>
      </w:r>
      <w:proofErr w:type="spellStart"/>
      <w:r w:rsidRPr="00CC073D">
        <w:rPr>
          <w:rFonts w:ascii="Verdana" w:hAnsi="Verdana" w:hint="eastAsia"/>
          <w:sz w:val="19"/>
          <w:szCs w:val="19"/>
        </w:rPr>
        <w:t>Muhua</w:t>
      </w:r>
      <w:proofErr w:type="spellEnd"/>
      <w:r w:rsidRPr="00CC073D">
        <w:rPr>
          <w:rFonts w:ascii="Verdana" w:hAnsi="Verdana" w:hint="eastAsia"/>
          <w:sz w:val="19"/>
          <w:szCs w:val="19"/>
        </w:rPr>
        <w:t xml:space="preserve"> Huang</w:t>
      </w:r>
      <w:r w:rsidRPr="00CC073D">
        <w:rPr>
          <w:rFonts w:ascii="Verdana" w:hAnsi="Verdana" w:hint="eastAsia"/>
          <w:sz w:val="19"/>
          <w:szCs w:val="19"/>
          <w:vertAlign w:val="superscript"/>
        </w:rPr>
        <w:t>1</w:t>
      </w:r>
      <w:r w:rsidRPr="00CC073D">
        <w:rPr>
          <w:rFonts w:ascii="Verdana" w:hAnsi="Verdana"/>
          <w:sz w:val="19"/>
          <w:szCs w:val="19"/>
          <w:vertAlign w:val="superscript"/>
        </w:rPr>
        <w:t>,</w:t>
      </w:r>
      <w:r w:rsidRPr="00CC073D">
        <w:rPr>
          <w:rFonts w:ascii="Verdana" w:hAnsi="Verdana" w:hint="eastAsia"/>
          <w:sz w:val="19"/>
          <w:szCs w:val="19"/>
          <w:vertAlign w:val="superscript"/>
        </w:rPr>
        <w:t>5</w:t>
      </w:r>
      <w:r w:rsidRPr="00CC073D">
        <w:rPr>
          <w:rFonts w:ascii="Verdana" w:hAnsi="Verdana" w:hint="eastAsia"/>
          <w:sz w:val="19"/>
          <w:szCs w:val="19"/>
        </w:rPr>
        <w:t>, Yong</w:t>
      </w:r>
      <w:r w:rsidRPr="00CC073D">
        <w:rPr>
          <w:rFonts w:ascii="Verdana" w:hAnsi="Verdana"/>
          <w:sz w:val="19"/>
          <w:szCs w:val="19"/>
        </w:rPr>
        <w:t xml:space="preserve"> </w:t>
      </w:r>
      <w:r w:rsidRPr="00CC073D">
        <w:rPr>
          <w:rFonts w:ascii="Verdana" w:hAnsi="Verdana" w:hint="eastAsia"/>
          <w:sz w:val="19"/>
          <w:szCs w:val="19"/>
        </w:rPr>
        <w:t>Zhang</w:t>
      </w:r>
      <w:r w:rsidRPr="00CC073D">
        <w:rPr>
          <w:rFonts w:ascii="Verdana" w:hAnsi="Verdana" w:hint="eastAsia"/>
          <w:sz w:val="19"/>
          <w:szCs w:val="19"/>
          <w:vertAlign w:val="superscript"/>
        </w:rPr>
        <w:t>2</w:t>
      </w:r>
      <w:r w:rsidRPr="00CC073D">
        <w:rPr>
          <w:rFonts w:ascii="Verdana" w:hAnsi="Verdana"/>
          <w:sz w:val="19"/>
          <w:szCs w:val="19"/>
        </w:rPr>
        <w:t>,</w:t>
      </w:r>
      <w:r w:rsidRPr="00CC073D">
        <w:rPr>
          <w:rFonts w:ascii="Verdana" w:hAnsi="Verdana" w:hint="eastAsia"/>
          <w:sz w:val="19"/>
          <w:szCs w:val="19"/>
        </w:rPr>
        <w:t xml:space="preserve"> Ying</w:t>
      </w:r>
      <w:r w:rsidRPr="00CC073D">
        <w:rPr>
          <w:rFonts w:ascii="Verdana" w:hAnsi="Verdana"/>
          <w:sz w:val="19"/>
          <w:szCs w:val="19"/>
        </w:rPr>
        <w:t xml:space="preserve"> Z</w:t>
      </w:r>
      <w:r w:rsidRPr="00CC073D">
        <w:rPr>
          <w:rFonts w:ascii="Verdana" w:hAnsi="Verdana" w:hint="eastAsia"/>
          <w:sz w:val="19"/>
          <w:szCs w:val="19"/>
        </w:rPr>
        <w:t>hua</w:t>
      </w:r>
      <w:r w:rsidRPr="00CC073D">
        <w:rPr>
          <w:rFonts w:ascii="Verdana" w:hAnsi="Verdana"/>
          <w:sz w:val="19"/>
          <w:szCs w:val="19"/>
        </w:rPr>
        <w:t>ng</w:t>
      </w:r>
      <w:r w:rsidRPr="00CC073D">
        <w:rPr>
          <w:rFonts w:ascii="Verdana" w:hAnsi="Verdana" w:hint="eastAsia"/>
          <w:sz w:val="19"/>
          <w:szCs w:val="19"/>
          <w:vertAlign w:val="superscript"/>
        </w:rPr>
        <w:t>4</w:t>
      </w:r>
      <w:r w:rsidRPr="00CC073D">
        <w:rPr>
          <w:rFonts w:ascii="Verdana" w:hAnsi="Verdana"/>
          <w:sz w:val="19"/>
          <w:szCs w:val="19"/>
        </w:rPr>
        <w:t xml:space="preserve">, and </w:t>
      </w:r>
      <w:proofErr w:type="spellStart"/>
      <w:r w:rsidRPr="00CC073D">
        <w:rPr>
          <w:rFonts w:ascii="Verdana" w:hAnsi="Verdana"/>
          <w:sz w:val="19"/>
          <w:szCs w:val="19"/>
        </w:rPr>
        <w:t>H</w:t>
      </w:r>
      <w:r w:rsidRPr="00CC073D">
        <w:rPr>
          <w:rFonts w:ascii="Verdana" w:hAnsi="Verdana" w:hint="eastAsia"/>
          <w:sz w:val="19"/>
          <w:szCs w:val="19"/>
        </w:rPr>
        <w:t>onghan</w:t>
      </w:r>
      <w:proofErr w:type="spellEnd"/>
      <w:r w:rsidRPr="00CC073D">
        <w:rPr>
          <w:rFonts w:ascii="Verdana" w:hAnsi="Verdana"/>
          <w:sz w:val="19"/>
          <w:szCs w:val="19"/>
        </w:rPr>
        <w:t xml:space="preserve"> Gong</w:t>
      </w:r>
      <w:r w:rsidRPr="00CC073D">
        <w:rPr>
          <w:rFonts w:ascii="Verdana" w:hAnsi="Verdana" w:hint="eastAsia"/>
          <w:sz w:val="19"/>
          <w:szCs w:val="19"/>
          <w:vertAlign w:val="superscript"/>
        </w:rPr>
        <w:t>1</w:t>
      </w:r>
      <w:r w:rsidRPr="00CC073D">
        <w:rPr>
          <w:rFonts w:ascii="Verdana" w:hAnsi="Verdana"/>
          <w:sz w:val="19"/>
          <w:szCs w:val="19"/>
          <w:vertAlign w:val="superscript"/>
        </w:rPr>
        <w:t>,</w:t>
      </w:r>
      <w:r w:rsidRPr="00CC073D">
        <w:rPr>
          <w:rFonts w:ascii="Verdana" w:hAnsi="Verdana" w:hint="eastAsia"/>
          <w:sz w:val="19"/>
          <w:szCs w:val="19"/>
          <w:vertAlign w:val="superscript"/>
        </w:rPr>
        <w:t>5</w:t>
      </w:r>
    </w:p>
    <w:p w14:paraId="0AF164FE" w14:textId="77777777" w:rsidR="00F1051E" w:rsidRPr="00CC073D" w:rsidRDefault="00F1051E" w:rsidP="00F1051E">
      <w:pPr>
        <w:rPr>
          <w:rFonts w:ascii="Verdana" w:hAnsi="Verdana" w:cs="Helvetica"/>
          <w:color w:val="000000"/>
          <w:sz w:val="19"/>
          <w:szCs w:val="19"/>
        </w:rPr>
      </w:pPr>
      <w:bookmarkStart w:id="0" w:name="OLE_LINK36"/>
      <w:bookmarkStart w:id="1" w:name="OLE_LINK261"/>
      <w:bookmarkStart w:id="2" w:name="OLE_LINK35"/>
      <w:r w:rsidRPr="00CC073D">
        <w:rPr>
          <w:rFonts w:ascii="Verdana" w:hAnsi="Verdana" w:cs="Helvetica" w:hint="eastAsia"/>
          <w:color w:val="000000"/>
          <w:position w:val="6"/>
          <w:sz w:val="19"/>
          <w:szCs w:val="19"/>
          <w:vertAlign w:val="superscript"/>
        </w:rPr>
        <w:t>1</w:t>
      </w:r>
      <w:r w:rsidRPr="00CC073D">
        <w:rPr>
          <w:rFonts w:ascii="Verdana" w:hAnsi="Verdana" w:cs="Helvetica"/>
          <w:color w:val="000000"/>
          <w:position w:val="6"/>
          <w:sz w:val="19"/>
          <w:szCs w:val="19"/>
        </w:rPr>
        <w:t xml:space="preserve">Department of Radiology, </w:t>
      </w:r>
      <w:bookmarkStart w:id="3" w:name="OLE_LINK111"/>
      <w:bookmarkStart w:id="4" w:name="OLE_LINK110"/>
      <w:r w:rsidRPr="00CC073D">
        <w:rPr>
          <w:rFonts w:ascii="Verdana" w:hAnsi="Verdana" w:cs="Helvetica" w:hint="eastAsia"/>
          <w:color w:val="000000"/>
          <w:position w:val="6"/>
          <w:sz w:val="19"/>
          <w:szCs w:val="19"/>
        </w:rPr>
        <w:t>T</w:t>
      </w:r>
      <w:r w:rsidRPr="00CC073D">
        <w:rPr>
          <w:rFonts w:ascii="Verdana" w:hAnsi="Verdana" w:cs="Helvetica"/>
          <w:color w:val="000000"/>
          <w:position w:val="6"/>
          <w:sz w:val="19"/>
          <w:szCs w:val="19"/>
        </w:rPr>
        <w:t>he First Affiliated Hospital, Nanchang University</w:t>
      </w:r>
      <w:bookmarkEnd w:id="0"/>
      <w:bookmarkEnd w:id="1"/>
      <w:bookmarkEnd w:id="2"/>
      <w:bookmarkEnd w:id="3"/>
      <w:bookmarkEnd w:id="4"/>
      <w:r w:rsidRPr="00CC073D">
        <w:rPr>
          <w:rFonts w:ascii="Verdana" w:hAnsi="Verdana" w:cs="Helvetica"/>
          <w:color w:val="000000"/>
          <w:position w:val="6"/>
          <w:sz w:val="19"/>
          <w:szCs w:val="19"/>
        </w:rPr>
        <w:t xml:space="preserve">, Nanchang, 330006, People’s Republic of China; </w:t>
      </w:r>
      <w:r w:rsidRPr="00CC073D">
        <w:rPr>
          <w:rFonts w:ascii="Verdana" w:hAnsi="Verdana" w:cs="Helvetica" w:hint="eastAsia"/>
          <w:color w:val="000000"/>
          <w:position w:val="6"/>
          <w:sz w:val="19"/>
          <w:szCs w:val="19"/>
          <w:vertAlign w:val="superscript"/>
        </w:rPr>
        <w:t>2</w:t>
      </w:r>
      <w:r w:rsidRPr="00CC073D">
        <w:rPr>
          <w:rFonts w:ascii="Verdana" w:hAnsi="Verdana" w:cs="Helvetica"/>
          <w:color w:val="000000"/>
          <w:position w:val="6"/>
          <w:sz w:val="19"/>
          <w:szCs w:val="19"/>
        </w:rPr>
        <w:t>School of Information Engineering, Nanchang University, Nanchang, 330031, People’s Republic of China</w:t>
      </w:r>
      <w:r w:rsidRPr="00CC073D">
        <w:rPr>
          <w:rFonts w:ascii="Verdana" w:hAnsi="Verdana" w:cs="Helvetica" w:hint="eastAsia"/>
          <w:color w:val="000000"/>
          <w:position w:val="6"/>
          <w:sz w:val="19"/>
          <w:szCs w:val="19"/>
        </w:rPr>
        <w:t xml:space="preserve">; </w:t>
      </w:r>
      <w:r w:rsidRPr="00CC073D">
        <w:rPr>
          <w:rFonts w:ascii="Verdana" w:hAnsi="Verdana" w:cs="Helvetica"/>
          <w:color w:val="000000"/>
          <w:position w:val="6"/>
          <w:sz w:val="19"/>
          <w:szCs w:val="19"/>
        </w:rPr>
        <w:t>People’s Republic of China;</w:t>
      </w:r>
      <w:r w:rsidRPr="00CC073D">
        <w:rPr>
          <w:rFonts w:ascii="Verdana" w:hAnsi="Verdana" w:cs="Helvetica" w:hint="eastAsia"/>
          <w:color w:val="000000"/>
          <w:position w:val="6"/>
          <w:sz w:val="19"/>
          <w:szCs w:val="19"/>
          <w:vertAlign w:val="superscript"/>
        </w:rPr>
        <w:t xml:space="preserve"> 3</w:t>
      </w:r>
      <w:r w:rsidRPr="00CC073D">
        <w:rPr>
          <w:rFonts w:ascii="Verdana" w:hAnsi="Verdana" w:cs="Helvetica"/>
          <w:color w:val="000000"/>
          <w:position w:val="6"/>
          <w:sz w:val="19"/>
          <w:szCs w:val="19"/>
        </w:rPr>
        <w:t xml:space="preserve">Department of </w:t>
      </w:r>
      <w:r w:rsidRPr="00CC073D">
        <w:rPr>
          <w:rFonts w:ascii="Verdana" w:hAnsi="Verdana" w:cs="Helvetica" w:hint="eastAsia"/>
          <w:color w:val="000000"/>
          <w:position w:val="6"/>
          <w:sz w:val="19"/>
          <w:szCs w:val="19"/>
        </w:rPr>
        <w:t xml:space="preserve">Pain </w:t>
      </w:r>
      <w:r w:rsidRPr="00CC073D">
        <w:rPr>
          <w:rFonts w:ascii="Verdana" w:hAnsi="Verdana" w:cs="Helvetica"/>
          <w:color w:val="000000"/>
          <w:position w:val="6"/>
          <w:sz w:val="19"/>
          <w:szCs w:val="19"/>
        </w:rPr>
        <w:t>C</w:t>
      </w:r>
      <w:r w:rsidRPr="00CC073D">
        <w:rPr>
          <w:rFonts w:ascii="Verdana" w:hAnsi="Verdana" w:cs="Helvetica" w:hint="eastAsia"/>
          <w:color w:val="000000"/>
          <w:position w:val="6"/>
          <w:sz w:val="19"/>
          <w:szCs w:val="19"/>
        </w:rPr>
        <w:t>linic</w:t>
      </w:r>
      <w:r w:rsidRPr="00CC073D">
        <w:rPr>
          <w:rFonts w:ascii="Verdana" w:hAnsi="Verdana" w:cs="Helvetica"/>
          <w:color w:val="000000"/>
          <w:position w:val="6"/>
          <w:sz w:val="19"/>
          <w:szCs w:val="19"/>
        </w:rPr>
        <w:t>, The First Affiliated Hospital, Nan</w:t>
      </w:r>
      <w:r w:rsidRPr="00CC073D">
        <w:rPr>
          <w:rFonts w:ascii="Verdana" w:hAnsi="Verdana" w:cs="Helvetica" w:hint="eastAsia"/>
          <w:color w:val="000000"/>
          <w:position w:val="6"/>
          <w:sz w:val="19"/>
          <w:szCs w:val="19"/>
        </w:rPr>
        <w:t>c</w:t>
      </w:r>
      <w:r w:rsidRPr="00CC073D">
        <w:rPr>
          <w:rFonts w:ascii="Verdana" w:hAnsi="Verdana" w:cs="Helvetica"/>
          <w:color w:val="000000"/>
          <w:position w:val="6"/>
          <w:sz w:val="19"/>
          <w:szCs w:val="19"/>
        </w:rPr>
        <w:t>hang University, Nanchang, Jiangxi Province, 330006,</w:t>
      </w:r>
      <w:r w:rsidRPr="00CC073D">
        <w:rPr>
          <w:rFonts w:ascii="Verdana" w:hAnsi="Verdana" w:cs="Helvetica" w:hint="eastAsia"/>
          <w:color w:val="000000"/>
          <w:position w:val="6"/>
          <w:sz w:val="19"/>
          <w:szCs w:val="19"/>
        </w:rPr>
        <w:t xml:space="preserve"> </w:t>
      </w:r>
      <w:bookmarkStart w:id="5" w:name="OLE_LINK34"/>
      <w:bookmarkStart w:id="6" w:name="OLE_LINK33"/>
      <w:r w:rsidRPr="00CC073D">
        <w:rPr>
          <w:rFonts w:ascii="Verdana" w:hAnsi="Verdana" w:cs="Helvetica" w:hint="eastAsia"/>
          <w:color w:val="000000"/>
          <w:position w:val="6"/>
          <w:sz w:val="19"/>
          <w:szCs w:val="19"/>
          <w:vertAlign w:val="superscript"/>
        </w:rPr>
        <w:t>4</w:t>
      </w:r>
      <w:r w:rsidRPr="00CC073D">
        <w:rPr>
          <w:rFonts w:ascii="Verdana" w:hAnsi="Verdana" w:cs="Helvetica"/>
          <w:color w:val="000000"/>
          <w:position w:val="6"/>
          <w:sz w:val="19"/>
          <w:szCs w:val="19"/>
        </w:rPr>
        <w:t xml:space="preserve">Department of Oncology, </w:t>
      </w:r>
      <w:r w:rsidRPr="00CC073D">
        <w:rPr>
          <w:rFonts w:ascii="Verdana" w:hAnsi="Verdana" w:cs="Helvetica" w:hint="eastAsia"/>
          <w:color w:val="000000"/>
          <w:position w:val="6"/>
          <w:sz w:val="19"/>
          <w:szCs w:val="19"/>
        </w:rPr>
        <w:t>T</w:t>
      </w:r>
      <w:r w:rsidRPr="00CC073D">
        <w:rPr>
          <w:rFonts w:ascii="Verdana" w:hAnsi="Verdana" w:cs="Helvetica"/>
          <w:color w:val="000000"/>
          <w:position w:val="6"/>
          <w:sz w:val="19"/>
          <w:szCs w:val="19"/>
        </w:rPr>
        <w:t>he Second Hospital of Nanchang</w:t>
      </w:r>
      <w:bookmarkEnd w:id="5"/>
      <w:bookmarkEnd w:id="6"/>
      <w:r w:rsidRPr="00CC073D">
        <w:rPr>
          <w:rFonts w:ascii="Verdana" w:hAnsi="Verdana" w:cs="Helvetica"/>
          <w:color w:val="000000"/>
          <w:position w:val="6"/>
          <w:sz w:val="19"/>
          <w:szCs w:val="19"/>
        </w:rPr>
        <w:t>, Nan</w:t>
      </w:r>
      <w:r w:rsidRPr="00CC073D">
        <w:rPr>
          <w:rFonts w:ascii="Verdana" w:hAnsi="Verdana" w:cs="Helvetica" w:hint="eastAsia"/>
          <w:color w:val="000000"/>
          <w:position w:val="6"/>
          <w:sz w:val="19"/>
          <w:szCs w:val="19"/>
        </w:rPr>
        <w:t>c</w:t>
      </w:r>
      <w:r w:rsidRPr="00CC073D">
        <w:rPr>
          <w:rFonts w:ascii="Verdana" w:hAnsi="Verdana" w:cs="Helvetica"/>
          <w:color w:val="000000"/>
          <w:position w:val="6"/>
          <w:sz w:val="19"/>
          <w:szCs w:val="19"/>
        </w:rPr>
        <w:t>hang, 330003, People’s Republic of China</w:t>
      </w:r>
      <w:r w:rsidRPr="00CC073D">
        <w:rPr>
          <w:rFonts w:ascii="Verdana" w:hAnsi="Verdana" w:cs="Helvetica" w:hint="eastAsia"/>
          <w:color w:val="000000"/>
          <w:position w:val="6"/>
          <w:sz w:val="19"/>
          <w:szCs w:val="19"/>
        </w:rPr>
        <w:t xml:space="preserve">; </w:t>
      </w:r>
      <w:r w:rsidRPr="00CC073D">
        <w:rPr>
          <w:rFonts w:ascii="Verdana" w:hAnsi="Verdana" w:cs="Helvetica" w:hint="eastAsia"/>
          <w:color w:val="000000"/>
          <w:position w:val="6"/>
          <w:sz w:val="19"/>
          <w:szCs w:val="19"/>
          <w:vertAlign w:val="superscript"/>
        </w:rPr>
        <w:t>5</w:t>
      </w:r>
      <w:r w:rsidRPr="00CC073D">
        <w:rPr>
          <w:rFonts w:ascii="Verdana" w:hAnsi="Verdana" w:cs="Helvetica" w:hint="eastAsia"/>
          <w:color w:val="000000"/>
          <w:position w:val="6"/>
          <w:sz w:val="19"/>
          <w:szCs w:val="19"/>
        </w:rPr>
        <w:t>Neuroimaging Lab,</w:t>
      </w:r>
      <w:r w:rsidRPr="00CC073D">
        <w:rPr>
          <w:rFonts w:ascii="Verdana" w:hAnsi="Verdana" w:cs="Helvetica" w:hint="eastAsia"/>
          <w:color w:val="000000"/>
          <w:position w:val="6"/>
          <w:sz w:val="19"/>
          <w:szCs w:val="19"/>
          <w:vertAlign w:val="superscript"/>
        </w:rPr>
        <w:t xml:space="preserve"> </w:t>
      </w:r>
      <w:r w:rsidRPr="00CC073D">
        <w:rPr>
          <w:rFonts w:ascii="Verdana" w:hAnsi="Verdana" w:cs="Helvetica"/>
          <w:color w:val="000000"/>
          <w:position w:val="6"/>
          <w:sz w:val="19"/>
          <w:szCs w:val="19"/>
        </w:rPr>
        <w:t>Jiangxi Province Medical Imaging Research Institute, Nanchang, 330006, People’s Republic of China.</w:t>
      </w:r>
    </w:p>
    <w:p w14:paraId="69BC0BAF" w14:textId="77777777" w:rsidR="00F1051E" w:rsidRDefault="00F1051E" w:rsidP="00F1051E">
      <w:pPr>
        <w:rPr>
          <w:rFonts w:hint="eastAsia"/>
        </w:rPr>
      </w:pPr>
    </w:p>
    <w:p w14:paraId="6E19273E" w14:textId="77777777" w:rsidR="00F1051E" w:rsidRDefault="00F1051E" w:rsidP="00F1051E">
      <w:pPr>
        <w:sectPr w:rsidR="00F1051E" w:rsidSect="000B1FA2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6035A3A" w14:textId="77777777" w:rsidR="00606992" w:rsidRPr="0029234E" w:rsidRDefault="00606992" w:rsidP="00606992">
      <w:pPr>
        <w:pStyle w:val="0"/>
        <w:widowControl/>
        <w:shd w:val="clear" w:color="auto" w:fill="FFFFFF"/>
        <w:spacing w:beforeLines="50" w:before="156" w:after="0" w:line="215" w:lineRule="atLeast"/>
        <w:rPr>
          <w:b/>
          <w:sz w:val="24"/>
          <w:szCs w:val="24"/>
        </w:rPr>
      </w:pPr>
      <w:r w:rsidRPr="0029234E">
        <w:rPr>
          <w:b/>
          <w:sz w:val="24"/>
          <w:szCs w:val="24"/>
        </w:rPr>
        <w:lastRenderedPageBreak/>
        <w:t>Supplementary Materials</w:t>
      </w:r>
    </w:p>
    <w:p w14:paraId="59A941B4" w14:textId="77777777" w:rsidR="00606992" w:rsidRPr="0029234E" w:rsidRDefault="00606992" w:rsidP="00606992">
      <w:pPr>
        <w:spacing w:beforeLines="50" w:before="156" w:line="0" w:lineRule="atLeast"/>
        <w:rPr>
          <w:i/>
        </w:rPr>
      </w:pPr>
      <w:r w:rsidRPr="0029234E">
        <w:rPr>
          <w:b/>
          <w:i/>
        </w:rPr>
        <w:t xml:space="preserve">Table </w:t>
      </w:r>
      <w:r w:rsidRPr="0029234E">
        <w:rPr>
          <w:rFonts w:hint="eastAsia"/>
          <w:b/>
          <w:i/>
        </w:rPr>
        <w:t>S1.</w:t>
      </w:r>
      <w:r w:rsidRPr="0029234E">
        <w:rPr>
          <w:i/>
        </w:rPr>
        <w:t xml:space="preserve"> The relationship between clinical indices and the AF in</w:t>
      </w:r>
      <w:r w:rsidRPr="0029234E">
        <w:rPr>
          <w:rFonts w:hint="eastAsia"/>
          <w:i/>
        </w:rPr>
        <w:t xml:space="preserve"> </w:t>
      </w:r>
      <w:r w:rsidRPr="0029234E">
        <w:rPr>
          <w:i/>
        </w:rPr>
        <w:t xml:space="preserve">the </w:t>
      </w:r>
      <w:r w:rsidRPr="0029234E">
        <w:rPr>
          <w:rFonts w:hint="eastAsia"/>
          <w:i/>
        </w:rPr>
        <w:t>slow-6 band</w:t>
      </w:r>
      <w:r w:rsidRPr="0029234E">
        <w:rPr>
          <w:i/>
        </w:rPr>
        <w:t xml:space="preserve"> in the LBLP patients </w:t>
      </w:r>
      <w:r w:rsidRPr="0029234E">
        <w:rPr>
          <w:rFonts w:hint="eastAsia"/>
          <w:i/>
        </w:rPr>
        <w:t>(</w:t>
      </w:r>
      <w:r w:rsidRPr="0029234E">
        <w:rPr>
          <w:i/>
        </w:rPr>
        <w:t xml:space="preserve">ρ </w:t>
      </w:r>
      <w:r w:rsidRPr="002D7D59">
        <w:rPr>
          <w:i/>
        </w:rPr>
        <w:t>values/</w:t>
      </w:r>
      <w:r w:rsidRPr="0029234E">
        <w:rPr>
          <w:i/>
        </w:rPr>
        <w:t>P</w:t>
      </w:r>
      <w:r w:rsidRPr="002D7D59">
        <w:rPr>
          <w:i/>
        </w:rPr>
        <w:t> values</w:t>
      </w:r>
      <w:r w:rsidRPr="0029234E">
        <w:rPr>
          <w:rFonts w:hint="eastAsia"/>
          <w:i/>
        </w:rPr>
        <w:t>)</w:t>
      </w:r>
    </w:p>
    <w:tbl>
      <w:tblPr>
        <w:tblW w:w="10368" w:type="dxa"/>
        <w:tblInd w:w="-45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143"/>
        <w:gridCol w:w="848"/>
        <w:gridCol w:w="143"/>
        <w:gridCol w:w="849"/>
        <w:gridCol w:w="143"/>
        <w:gridCol w:w="849"/>
        <w:gridCol w:w="143"/>
        <w:gridCol w:w="891"/>
        <w:gridCol w:w="209"/>
        <w:gridCol w:w="883"/>
        <w:gridCol w:w="143"/>
        <w:gridCol w:w="850"/>
        <w:gridCol w:w="86"/>
        <w:gridCol w:w="897"/>
        <w:gridCol w:w="143"/>
        <w:gridCol w:w="29"/>
      </w:tblGrid>
      <w:tr w:rsidR="00606992" w:rsidRPr="0029234E" w14:paraId="0514550A" w14:textId="77777777" w:rsidTr="00F1051E">
        <w:trPr>
          <w:gridAfter w:val="1"/>
          <w:wAfter w:w="29" w:type="dxa"/>
          <w:trHeight w:val="207"/>
        </w:trPr>
        <w:tc>
          <w:tcPr>
            <w:tcW w:w="2269" w:type="dxa"/>
            <w:vMerge w:val="restart"/>
            <w:tcBorders>
              <w:top w:val="single" w:sz="4" w:space="0" w:color="auto"/>
            </w:tcBorders>
          </w:tcPr>
          <w:p w14:paraId="4D4A800A" w14:textId="77777777" w:rsidR="00606992" w:rsidRPr="0029234E" w:rsidRDefault="00606992" w:rsidP="00F1051E">
            <w:pPr>
              <w:spacing w:after="0" w:line="0" w:lineRule="atLeast"/>
              <w:rPr>
                <w:sz w:val="14"/>
                <w:szCs w:val="18"/>
              </w:rPr>
            </w:pP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auto"/>
            </w:tcBorders>
          </w:tcPr>
          <w:p w14:paraId="3E1EDDD1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Disease duration (months)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4" w:space="0" w:color="auto"/>
            </w:tcBorders>
          </w:tcPr>
          <w:p w14:paraId="41308121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JOA scores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</w:tcBorders>
          </w:tcPr>
          <w:p w14:paraId="7CD69F88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VAS scores</w:t>
            </w:r>
          </w:p>
        </w:tc>
        <w:tc>
          <w:tcPr>
            <w:tcW w:w="509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14:paraId="50B32EB9" w14:textId="77777777" w:rsidR="00606992" w:rsidRPr="0029234E" w:rsidRDefault="00606992" w:rsidP="00F1051E">
            <w:pPr>
              <w:keepNext/>
              <w:keepLines/>
              <w:spacing w:after="0" w:line="0" w:lineRule="atLeast"/>
              <w:jc w:val="center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Sensory measurements</w:t>
            </w:r>
          </w:p>
        </w:tc>
      </w:tr>
      <w:tr w:rsidR="00606992" w:rsidRPr="0029234E" w14:paraId="6CAA92B0" w14:textId="77777777" w:rsidTr="00F1051E">
        <w:trPr>
          <w:trHeight w:val="206"/>
        </w:trPr>
        <w:tc>
          <w:tcPr>
            <w:tcW w:w="2269" w:type="dxa"/>
            <w:vMerge/>
            <w:tcBorders>
              <w:bottom w:val="single" w:sz="4" w:space="0" w:color="auto"/>
            </w:tcBorders>
          </w:tcPr>
          <w:p w14:paraId="780F0E56" w14:textId="77777777" w:rsidR="00606992" w:rsidRPr="0029234E" w:rsidRDefault="00606992" w:rsidP="00F1051E">
            <w:pPr>
              <w:spacing w:after="0" w:line="0" w:lineRule="atLeast"/>
              <w:rPr>
                <w:sz w:val="14"/>
                <w:szCs w:val="18"/>
              </w:rPr>
            </w:pPr>
          </w:p>
        </w:tc>
        <w:tc>
          <w:tcPr>
            <w:tcW w:w="993" w:type="dxa"/>
            <w:gridSpan w:val="2"/>
            <w:vMerge/>
            <w:tcBorders>
              <w:bottom w:val="single" w:sz="4" w:space="0" w:color="auto"/>
            </w:tcBorders>
          </w:tcPr>
          <w:p w14:paraId="74A5F1CD" w14:textId="77777777" w:rsidR="00606992" w:rsidRPr="0029234E" w:rsidRDefault="00606992" w:rsidP="00F1051E">
            <w:pPr>
              <w:spacing w:after="0" w:line="0" w:lineRule="atLeast"/>
              <w:rPr>
                <w:sz w:val="14"/>
                <w:szCs w:val="18"/>
              </w:rPr>
            </w:pPr>
          </w:p>
        </w:tc>
        <w:tc>
          <w:tcPr>
            <w:tcW w:w="991" w:type="dxa"/>
            <w:gridSpan w:val="2"/>
            <w:vMerge/>
            <w:tcBorders>
              <w:bottom w:val="single" w:sz="4" w:space="0" w:color="auto"/>
            </w:tcBorders>
          </w:tcPr>
          <w:p w14:paraId="1D3A295B" w14:textId="77777777" w:rsidR="00606992" w:rsidRPr="0029234E" w:rsidRDefault="00606992" w:rsidP="00F1051E">
            <w:pPr>
              <w:spacing w:after="0" w:line="0" w:lineRule="atLeast"/>
              <w:rPr>
                <w:sz w:val="14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bottom w:val="single" w:sz="4" w:space="0" w:color="auto"/>
            </w:tcBorders>
          </w:tcPr>
          <w:p w14:paraId="5B51407A" w14:textId="77777777" w:rsidR="00606992" w:rsidRPr="0029234E" w:rsidRDefault="00606992" w:rsidP="00F1051E">
            <w:pPr>
              <w:spacing w:after="0" w:line="0" w:lineRule="atLeast"/>
              <w:rPr>
                <w:sz w:val="14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57237FE8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proofErr w:type="spellStart"/>
            <w:r w:rsidRPr="0029234E">
              <w:rPr>
                <w:sz w:val="14"/>
                <w:szCs w:val="18"/>
              </w:rPr>
              <w:t>Fugl</w:t>
            </w:r>
            <w:proofErr w:type="spellEnd"/>
            <w:r w:rsidRPr="0029234E">
              <w:rPr>
                <w:sz w:val="14"/>
                <w:szCs w:val="18"/>
              </w:rPr>
              <w:t>-Meyer scores</w:t>
            </w:r>
          </w:p>
        </w:tc>
        <w:tc>
          <w:tcPr>
            <w:tcW w:w="11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EEBD3A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TPTD of right hand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CDE1AA8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TPTD of left hand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B18EE7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TPTD of right foot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9C3EEBC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TPTD of left foot</w:t>
            </w:r>
          </w:p>
        </w:tc>
      </w:tr>
      <w:tr w:rsidR="00606992" w:rsidRPr="0029234E" w14:paraId="6A79BE0D" w14:textId="77777777" w:rsidTr="00F1051E">
        <w:trPr>
          <w:gridAfter w:val="2"/>
          <w:wAfter w:w="172" w:type="dxa"/>
        </w:trPr>
        <w:tc>
          <w:tcPr>
            <w:tcW w:w="2269" w:type="dxa"/>
            <w:tcBorders>
              <w:top w:val="single" w:sz="4" w:space="0" w:color="auto"/>
              <w:bottom w:val="nil"/>
            </w:tcBorders>
          </w:tcPr>
          <w:p w14:paraId="66CA5575" w14:textId="77777777" w:rsidR="00606992" w:rsidRPr="0029234E" w:rsidRDefault="00606992" w:rsidP="002D7D59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rFonts w:hint="eastAsia"/>
                <w:sz w:val="14"/>
              </w:rPr>
              <w:t>R</w:t>
            </w:r>
            <w:r w:rsidRPr="0029234E">
              <w:rPr>
                <w:sz w:val="14"/>
              </w:rPr>
              <w:t>ight MTG/ITG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7B3D5C84" w14:textId="77777777" w:rsidR="00606992" w:rsidRPr="0029234E" w:rsidRDefault="00606992" w:rsidP="00F1051E">
            <w:pPr>
              <w:keepNext/>
              <w:keepLines/>
              <w:spacing w:after="0" w:line="0" w:lineRule="atLeast"/>
              <w:ind w:leftChars="-45" w:hangingChars="77" w:hanging="108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0.076/0.731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bottom w:val="nil"/>
            </w:tcBorders>
          </w:tcPr>
          <w:p w14:paraId="7C132D2F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-0.055/0.802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nil"/>
            </w:tcBorders>
          </w:tcPr>
          <w:p w14:paraId="06B96062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-0.006/0.978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nil"/>
            </w:tcBorders>
          </w:tcPr>
          <w:p w14:paraId="10B35045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0.129/0.557</w:t>
            </w:r>
          </w:p>
        </w:tc>
        <w:tc>
          <w:tcPr>
            <w:tcW w:w="1034" w:type="dxa"/>
            <w:gridSpan w:val="2"/>
            <w:tcBorders>
              <w:top w:val="single" w:sz="4" w:space="0" w:color="auto"/>
              <w:bottom w:val="nil"/>
            </w:tcBorders>
          </w:tcPr>
          <w:p w14:paraId="4A1B112D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0.608/0.002*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bottom w:val="nil"/>
            </w:tcBorders>
          </w:tcPr>
          <w:p w14:paraId="0B6EC856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0.664/0.001*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nil"/>
            </w:tcBorders>
          </w:tcPr>
          <w:p w14:paraId="34084EAE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0.536/0.008*</w:t>
            </w:r>
          </w:p>
        </w:tc>
        <w:tc>
          <w:tcPr>
            <w:tcW w:w="983" w:type="dxa"/>
            <w:gridSpan w:val="2"/>
            <w:tcBorders>
              <w:top w:val="single" w:sz="4" w:space="0" w:color="auto"/>
              <w:bottom w:val="nil"/>
            </w:tcBorders>
          </w:tcPr>
          <w:p w14:paraId="3DBF2EF8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0.557/0.006*</w:t>
            </w:r>
          </w:p>
        </w:tc>
      </w:tr>
      <w:tr w:rsidR="00606992" w:rsidRPr="0029234E" w14:paraId="2D44F418" w14:textId="77777777" w:rsidTr="00F1051E">
        <w:trPr>
          <w:gridAfter w:val="2"/>
          <w:wAfter w:w="172" w:type="dxa"/>
        </w:trPr>
        <w:tc>
          <w:tcPr>
            <w:tcW w:w="2269" w:type="dxa"/>
            <w:tcBorders>
              <w:top w:val="nil"/>
            </w:tcBorders>
          </w:tcPr>
          <w:p w14:paraId="5B7CF062" w14:textId="77777777" w:rsidR="00606992" w:rsidRPr="0029234E" w:rsidRDefault="00606992" w:rsidP="002D7D59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rFonts w:hint="eastAsia"/>
                <w:sz w:val="14"/>
              </w:rPr>
              <w:t>L</w:t>
            </w:r>
            <w:r w:rsidRPr="0029234E">
              <w:rPr>
                <w:sz w:val="14"/>
              </w:rPr>
              <w:t>eft MTG/ITG</w:t>
            </w:r>
          </w:p>
        </w:tc>
        <w:tc>
          <w:tcPr>
            <w:tcW w:w="850" w:type="dxa"/>
            <w:tcBorders>
              <w:top w:val="nil"/>
            </w:tcBorders>
          </w:tcPr>
          <w:p w14:paraId="631EBC83" w14:textId="77777777" w:rsidR="00606992" w:rsidRPr="0029234E" w:rsidRDefault="00606992" w:rsidP="00F1051E">
            <w:pPr>
              <w:keepNext/>
              <w:keepLines/>
              <w:spacing w:after="0" w:line="0" w:lineRule="atLeast"/>
              <w:ind w:leftChars="-45" w:hangingChars="77" w:hanging="108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0.111/0.615</w:t>
            </w:r>
          </w:p>
        </w:tc>
        <w:tc>
          <w:tcPr>
            <w:tcW w:w="991" w:type="dxa"/>
            <w:gridSpan w:val="2"/>
            <w:tcBorders>
              <w:top w:val="nil"/>
            </w:tcBorders>
          </w:tcPr>
          <w:p w14:paraId="2D32D06C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-0.079/0.722</w:t>
            </w:r>
          </w:p>
        </w:tc>
        <w:tc>
          <w:tcPr>
            <w:tcW w:w="992" w:type="dxa"/>
            <w:gridSpan w:val="2"/>
            <w:tcBorders>
              <w:top w:val="nil"/>
            </w:tcBorders>
          </w:tcPr>
          <w:p w14:paraId="1172891E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0.194/0.375</w:t>
            </w:r>
          </w:p>
        </w:tc>
        <w:tc>
          <w:tcPr>
            <w:tcW w:w="992" w:type="dxa"/>
            <w:gridSpan w:val="2"/>
            <w:tcBorders>
              <w:top w:val="nil"/>
            </w:tcBorders>
          </w:tcPr>
          <w:p w14:paraId="7202FB1E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-0.057/0.797</w:t>
            </w:r>
          </w:p>
        </w:tc>
        <w:tc>
          <w:tcPr>
            <w:tcW w:w="1034" w:type="dxa"/>
            <w:gridSpan w:val="2"/>
            <w:tcBorders>
              <w:top w:val="nil"/>
            </w:tcBorders>
          </w:tcPr>
          <w:p w14:paraId="7768A914" w14:textId="77777777" w:rsidR="00606992" w:rsidRPr="0029234E" w:rsidRDefault="00606992" w:rsidP="00F1051E">
            <w:pPr>
              <w:spacing w:after="0" w:line="0" w:lineRule="atLeast"/>
              <w:ind w:left="-2" w:firstLine="1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0.484/0.019*</w:t>
            </w:r>
          </w:p>
        </w:tc>
        <w:tc>
          <w:tcPr>
            <w:tcW w:w="1092" w:type="dxa"/>
            <w:gridSpan w:val="2"/>
            <w:tcBorders>
              <w:top w:val="nil"/>
            </w:tcBorders>
          </w:tcPr>
          <w:p w14:paraId="052B55C9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0.329/0.125</w:t>
            </w:r>
          </w:p>
        </w:tc>
        <w:tc>
          <w:tcPr>
            <w:tcW w:w="993" w:type="dxa"/>
            <w:gridSpan w:val="2"/>
            <w:tcBorders>
              <w:top w:val="nil"/>
            </w:tcBorders>
          </w:tcPr>
          <w:p w14:paraId="6A86BAB0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0.201/0.359</w:t>
            </w:r>
          </w:p>
        </w:tc>
        <w:tc>
          <w:tcPr>
            <w:tcW w:w="983" w:type="dxa"/>
            <w:gridSpan w:val="2"/>
            <w:tcBorders>
              <w:top w:val="nil"/>
            </w:tcBorders>
          </w:tcPr>
          <w:p w14:paraId="4DB4D465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0.232/0.287</w:t>
            </w:r>
          </w:p>
        </w:tc>
      </w:tr>
      <w:tr w:rsidR="00606992" w:rsidRPr="0029234E" w14:paraId="6772B787" w14:textId="77777777" w:rsidTr="00F1051E">
        <w:trPr>
          <w:gridAfter w:val="2"/>
          <w:wAfter w:w="172" w:type="dxa"/>
        </w:trPr>
        <w:tc>
          <w:tcPr>
            <w:tcW w:w="2269" w:type="dxa"/>
          </w:tcPr>
          <w:p w14:paraId="4955088C" w14:textId="77777777" w:rsidR="00606992" w:rsidRPr="0029234E" w:rsidRDefault="00606992" w:rsidP="002D7D59">
            <w:pPr>
              <w:keepNext/>
              <w:keepLines/>
              <w:spacing w:after="0" w:line="0" w:lineRule="atLeast"/>
              <w:ind w:left="1"/>
              <w:rPr>
                <w:sz w:val="14"/>
                <w:szCs w:val="18"/>
              </w:rPr>
            </w:pPr>
            <w:r w:rsidRPr="0029234E">
              <w:rPr>
                <w:rFonts w:hint="eastAsia"/>
                <w:sz w:val="14"/>
              </w:rPr>
              <w:t>B</w:t>
            </w:r>
            <w:r w:rsidRPr="0029234E">
              <w:rPr>
                <w:sz w:val="14"/>
              </w:rPr>
              <w:t>ilateral BS/caudate/thalami/ACC</w:t>
            </w:r>
          </w:p>
        </w:tc>
        <w:tc>
          <w:tcPr>
            <w:tcW w:w="850" w:type="dxa"/>
          </w:tcPr>
          <w:p w14:paraId="5E35B5CE" w14:textId="77777777" w:rsidR="00606992" w:rsidRPr="0029234E" w:rsidRDefault="00606992" w:rsidP="00F1051E">
            <w:pPr>
              <w:keepNext/>
              <w:keepLines/>
              <w:spacing w:after="0" w:line="0" w:lineRule="atLeast"/>
              <w:ind w:leftChars="-45" w:hangingChars="77" w:hanging="108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-0.094/0.671</w:t>
            </w:r>
          </w:p>
        </w:tc>
        <w:tc>
          <w:tcPr>
            <w:tcW w:w="991" w:type="dxa"/>
            <w:gridSpan w:val="2"/>
          </w:tcPr>
          <w:p w14:paraId="4D8C7C99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-0.209/0.339</w:t>
            </w:r>
          </w:p>
        </w:tc>
        <w:tc>
          <w:tcPr>
            <w:tcW w:w="992" w:type="dxa"/>
            <w:gridSpan w:val="2"/>
          </w:tcPr>
          <w:p w14:paraId="2194CE7A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0.142/0.518</w:t>
            </w:r>
          </w:p>
        </w:tc>
        <w:tc>
          <w:tcPr>
            <w:tcW w:w="992" w:type="dxa"/>
            <w:gridSpan w:val="2"/>
          </w:tcPr>
          <w:p w14:paraId="64C1F071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-0.076/0.731</w:t>
            </w:r>
          </w:p>
        </w:tc>
        <w:tc>
          <w:tcPr>
            <w:tcW w:w="1034" w:type="dxa"/>
            <w:gridSpan w:val="2"/>
          </w:tcPr>
          <w:p w14:paraId="7F31FBE2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0.109/0.622</w:t>
            </w:r>
          </w:p>
        </w:tc>
        <w:tc>
          <w:tcPr>
            <w:tcW w:w="1092" w:type="dxa"/>
            <w:gridSpan w:val="2"/>
          </w:tcPr>
          <w:p w14:paraId="3B990F54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0.147/0.503</w:t>
            </w:r>
          </w:p>
        </w:tc>
        <w:tc>
          <w:tcPr>
            <w:tcW w:w="993" w:type="dxa"/>
            <w:gridSpan w:val="2"/>
          </w:tcPr>
          <w:p w14:paraId="79EDD7AA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0.158/0.473</w:t>
            </w:r>
          </w:p>
        </w:tc>
        <w:tc>
          <w:tcPr>
            <w:tcW w:w="983" w:type="dxa"/>
            <w:gridSpan w:val="2"/>
          </w:tcPr>
          <w:p w14:paraId="34777FE8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0.393/0.063</w:t>
            </w:r>
          </w:p>
        </w:tc>
      </w:tr>
      <w:tr w:rsidR="00606992" w:rsidRPr="0029234E" w14:paraId="3D9927F8" w14:textId="77777777" w:rsidTr="00F1051E">
        <w:trPr>
          <w:gridAfter w:val="2"/>
          <w:wAfter w:w="172" w:type="dxa"/>
        </w:trPr>
        <w:tc>
          <w:tcPr>
            <w:tcW w:w="2269" w:type="dxa"/>
            <w:tcBorders>
              <w:bottom w:val="single" w:sz="4" w:space="0" w:color="auto"/>
            </w:tcBorders>
          </w:tcPr>
          <w:p w14:paraId="36F7A47D" w14:textId="77777777" w:rsidR="00606992" w:rsidRPr="0029234E" w:rsidRDefault="00606992" w:rsidP="002D7D59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rFonts w:hint="eastAsia"/>
                <w:sz w:val="14"/>
              </w:rPr>
              <w:t>B</w:t>
            </w:r>
            <w:r w:rsidRPr="0029234E">
              <w:rPr>
                <w:sz w:val="14"/>
              </w:rPr>
              <w:t>ilateral precuneus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56E1F35" w14:textId="77777777" w:rsidR="00606992" w:rsidRPr="0029234E" w:rsidRDefault="00606992" w:rsidP="00F1051E">
            <w:pPr>
              <w:keepNext/>
              <w:keepLines/>
              <w:spacing w:after="0" w:line="0" w:lineRule="atLeast"/>
              <w:ind w:leftChars="-45" w:hangingChars="77" w:hanging="108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0.015/0.946</w:t>
            </w:r>
          </w:p>
        </w:tc>
        <w:tc>
          <w:tcPr>
            <w:tcW w:w="991" w:type="dxa"/>
            <w:gridSpan w:val="2"/>
            <w:tcBorders>
              <w:bottom w:val="single" w:sz="4" w:space="0" w:color="auto"/>
            </w:tcBorders>
          </w:tcPr>
          <w:p w14:paraId="7CB01F40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0.088/0.688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0BABC2C7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0.004/0.987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575C0EC1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-0.186/0.395</w:t>
            </w:r>
          </w:p>
        </w:tc>
        <w:tc>
          <w:tcPr>
            <w:tcW w:w="1034" w:type="dxa"/>
            <w:gridSpan w:val="2"/>
            <w:tcBorders>
              <w:bottom w:val="single" w:sz="4" w:space="0" w:color="auto"/>
            </w:tcBorders>
          </w:tcPr>
          <w:p w14:paraId="01AEE061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0.106/0.630</w:t>
            </w:r>
          </w:p>
        </w:tc>
        <w:tc>
          <w:tcPr>
            <w:tcW w:w="1092" w:type="dxa"/>
            <w:gridSpan w:val="2"/>
            <w:tcBorders>
              <w:bottom w:val="single" w:sz="4" w:space="0" w:color="auto"/>
            </w:tcBorders>
          </w:tcPr>
          <w:p w14:paraId="2CE289AF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0.162/0.461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09C8CB02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-0.045/0.840</w:t>
            </w:r>
          </w:p>
        </w:tc>
        <w:tc>
          <w:tcPr>
            <w:tcW w:w="983" w:type="dxa"/>
            <w:gridSpan w:val="2"/>
            <w:tcBorders>
              <w:bottom w:val="single" w:sz="4" w:space="0" w:color="auto"/>
            </w:tcBorders>
          </w:tcPr>
          <w:p w14:paraId="7720BA54" w14:textId="77777777" w:rsidR="00606992" w:rsidRPr="0029234E" w:rsidRDefault="00606992" w:rsidP="00F1051E">
            <w:pPr>
              <w:keepNext/>
              <w:keepLines/>
              <w:spacing w:after="0" w:line="0" w:lineRule="atLeast"/>
              <w:rPr>
                <w:sz w:val="14"/>
                <w:szCs w:val="18"/>
              </w:rPr>
            </w:pPr>
            <w:r w:rsidRPr="0029234E">
              <w:rPr>
                <w:sz w:val="14"/>
                <w:szCs w:val="18"/>
              </w:rPr>
              <w:t>-0.170/0.439</w:t>
            </w:r>
          </w:p>
        </w:tc>
      </w:tr>
    </w:tbl>
    <w:p w14:paraId="379F2DE2" w14:textId="77777777" w:rsidR="00606992" w:rsidRPr="0029234E" w:rsidRDefault="00606992" w:rsidP="00606992">
      <w:pPr>
        <w:spacing w:beforeLines="50" w:before="156" w:line="0" w:lineRule="atLeast"/>
        <w:rPr>
          <w:rFonts w:eastAsia="Times New Roman"/>
          <w:i/>
          <w:color w:val="000000"/>
          <w:kern w:val="2"/>
          <w:sz w:val="20"/>
          <w:u w:color="000000"/>
          <w:lang w:eastAsia="zh-CN"/>
        </w:rPr>
      </w:pPr>
      <w:r w:rsidRPr="0029234E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>Notes</w:t>
      </w:r>
      <w:r w:rsidRPr="0029234E">
        <w:rPr>
          <w:rFonts w:eastAsia="Times New Roman" w:hint="eastAsia"/>
          <w:i/>
          <w:color w:val="000000"/>
          <w:kern w:val="2"/>
          <w:sz w:val="20"/>
          <w:u w:color="000000"/>
          <w:lang w:eastAsia="zh-CN"/>
        </w:rPr>
        <w:t>: ACC=</w:t>
      </w:r>
      <w:r w:rsidRPr="0029234E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>anterior cingulate cortex</w:t>
      </w:r>
      <w:r w:rsidRPr="0029234E">
        <w:rPr>
          <w:rFonts w:eastAsia="Times New Roman" w:hint="eastAsia"/>
          <w:i/>
          <w:color w:val="000000"/>
          <w:kern w:val="2"/>
          <w:sz w:val="20"/>
          <w:u w:color="000000"/>
          <w:lang w:eastAsia="zh-CN"/>
        </w:rPr>
        <w:t>; BS=b</w:t>
      </w:r>
      <w:r w:rsidRPr="0029234E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>rainstem</w:t>
      </w:r>
      <w:r w:rsidRPr="0029234E">
        <w:rPr>
          <w:rFonts w:eastAsia="Times New Roman" w:hint="eastAsia"/>
          <w:i/>
          <w:color w:val="000000"/>
          <w:kern w:val="2"/>
          <w:sz w:val="20"/>
          <w:u w:color="000000"/>
          <w:lang w:eastAsia="zh-CN"/>
        </w:rPr>
        <w:t xml:space="preserve">; </w:t>
      </w:r>
      <w:r w:rsidRPr="0029234E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 xml:space="preserve">JOA=Japanese </w:t>
      </w:r>
      <w:proofErr w:type="spellStart"/>
      <w:r w:rsidRPr="0029234E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>Orthopaedic</w:t>
      </w:r>
      <w:proofErr w:type="spellEnd"/>
      <w:r w:rsidRPr="0029234E">
        <w:rPr>
          <w:rFonts w:eastAsia="Times New Roman" w:hint="eastAsia"/>
          <w:i/>
          <w:color w:val="000000"/>
          <w:kern w:val="2"/>
          <w:sz w:val="20"/>
          <w:u w:color="000000"/>
          <w:lang w:eastAsia="zh-CN"/>
        </w:rPr>
        <w:t xml:space="preserve"> </w:t>
      </w:r>
      <w:r w:rsidRPr="0029234E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>Association;</w:t>
      </w:r>
      <w:r w:rsidRPr="0029234E">
        <w:rPr>
          <w:rFonts w:eastAsia="Times New Roman" w:hint="eastAsia"/>
          <w:i/>
          <w:color w:val="000000"/>
          <w:kern w:val="2"/>
          <w:sz w:val="20"/>
          <w:u w:color="000000"/>
          <w:lang w:eastAsia="zh-CN"/>
        </w:rPr>
        <w:t xml:space="preserve"> </w:t>
      </w:r>
      <w:r w:rsidRPr="0029234E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>MTG/ITG</w:t>
      </w:r>
      <w:r w:rsidRPr="0029234E">
        <w:rPr>
          <w:rFonts w:eastAsia="Times New Roman" w:hint="eastAsia"/>
          <w:i/>
          <w:color w:val="000000"/>
          <w:kern w:val="2"/>
          <w:sz w:val="20"/>
          <w:u w:color="000000"/>
          <w:lang w:eastAsia="zh-CN"/>
        </w:rPr>
        <w:t>=</w:t>
      </w:r>
      <w:r w:rsidRPr="0029234E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>middle and inferior temporal gyrus</w:t>
      </w:r>
      <w:r w:rsidRPr="0029234E">
        <w:rPr>
          <w:rFonts w:eastAsia="Times New Roman" w:hint="eastAsia"/>
          <w:i/>
          <w:color w:val="000000"/>
          <w:kern w:val="2"/>
          <w:sz w:val="20"/>
          <w:u w:color="000000"/>
          <w:lang w:eastAsia="zh-CN"/>
        </w:rPr>
        <w:t>; TPTD=t</w:t>
      </w:r>
      <w:r w:rsidRPr="0029234E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>wo-point tactile discrimination</w:t>
      </w:r>
      <w:r w:rsidRPr="0029234E">
        <w:rPr>
          <w:rFonts w:eastAsia="Times New Roman" w:hint="eastAsia"/>
          <w:i/>
          <w:color w:val="000000"/>
          <w:kern w:val="2"/>
          <w:sz w:val="20"/>
          <w:u w:color="000000"/>
          <w:lang w:eastAsia="zh-CN"/>
        </w:rPr>
        <w:t>; VAS</w:t>
      </w:r>
      <w:r w:rsidRPr="0029234E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>=</w:t>
      </w:r>
      <w:r w:rsidRPr="0029234E">
        <w:rPr>
          <w:rFonts w:eastAsia="Times New Roman" w:hint="eastAsia"/>
          <w:i/>
          <w:color w:val="000000"/>
          <w:kern w:val="2"/>
          <w:sz w:val="20"/>
          <w:u w:color="000000"/>
          <w:lang w:eastAsia="zh-CN"/>
        </w:rPr>
        <w:t>v</w:t>
      </w:r>
      <w:r w:rsidRPr="0029234E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>isual</w:t>
      </w:r>
      <w:r w:rsidRPr="0029234E">
        <w:rPr>
          <w:rFonts w:eastAsia="Times New Roman" w:hint="eastAsia"/>
          <w:i/>
          <w:color w:val="000000"/>
          <w:kern w:val="2"/>
          <w:sz w:val="20"/>
          <w:u w:color="000000"/>
          <w:lang w:eastAsia="zh-CN"/>
        </w:rPr>
        <w:t xml:space="preserve"> a</w:t>
      </w:r>
      <w:r w:rsidRPr="0029234E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>nalogue</w:t>
      </w:r>
      <w:r w:rsidRPr="0029234E">
        <w:rPr>
          <w:rFonts w:eastAsia="Times New Roman" w:hint="eastAsia"/>
          <w:i/>
          <w:color w:val="000000"/>
          <w:kern w:val="2"/>
          <w:sz w:val="20"/>
          <w:u w:color="000000"/>
          <w:lang w:eastAsia="zh-CN"/>
        </w:rPr>
        <w:t xml:space="preserve"> s</w:t>
      </w:r>
      <w:r w:rsidRPr="0029234E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>cale;</w:t>
      </w:r>
      <w:r w:rsidRPr="0029234E">
        <w:rPr>
          <w:rFonts w:eastAsia="Times New Roman" w:hint="eastAsia"/>
          <w:i/>
          <w:color w:val="000000"/>
          <w:kern w:val="2"/>
          <w:sz w:val="20"/>
          <w:u w:color="000000"/>
          <w:lang w:eastAsia="zh-CN"/>
        </w:rPr>
        <w:t xml:space="preserve"> * P&lt;0.05.</w:t>
      </w:r>
    </w:p>
    <w:p w14:paraId="70B01A4E" w14:textId="77777777" w:rsidR="00606992" w:rsidRDefault="00606992" w:rsidP="00606992">
      <w:pPr>
        <w:spacing w:beforeLines="50" w:before="156" w:line="0" w:lineRule="atLeast"/>
        <w:rPr>
          <w:rFonts w:eastAsia="Times New Roman"/>
          <w:i/>
          <w:color w:val="000000"/>
          <w:kern w:val="2"/>
          <w:sz w:val="20"/>
          <w:u w:color="000000"/>
          <w:lang w:eastAsia="zh-CN"/>
        </w:rPr>
      </w:pPr>
    </w:p>
    <w:p w14:paraId="2EEE0F0F" w14:textId="01054D15" w:rsidR="00606992" w:rsidRDefault="00606992" w:rsidP="00606992">
      <w:pPr>
        <w:spacing w:beforeLines="50" w:before="156" w:line="0" w:lineRule="atLeast"/>
        <w:rPr>
          <w:i/>
        </w:rPr>
      </w:pPr>
      <w:r>
        <w:rPr>
          <w:b/>
          <w:i/>
        </w:rPr>
        <w:t xml:space="preserve">Table </w:t>
      </w:r>
      <w:r>
        <w:rPr>
          <w:rFonts w:hint="eastAsia"/>
          <w:b/>
          <w:i/>
        </w:rPr>
        <w:t>S2.</w:t>
      </w:r>
      <w:r>
        <w:rPr>
          <w:i/>
        </w:rPr>
        <w:t xml:space="preserve"> </w:t>
      </w:r>
      <w:r>
        <w:rPr>
          <w:rFonts w:hint="eastAsia"/>
          <w:i/>
        </w:rPr>
        <w:t>The r</w:t>
      </w:r>
      <w:r>
        <w:rPr>
          <w:i/>
        </w:rPr>
        <w:t xml:space="preserve">elationship between clinical indices and AF </w:t>
      </w:r>
      <w:r>
        <w:rPr>
          <w:rFonts w:hint="eastAsia"/>
          <w:i/>
        </w:rPr>
        <w:t>of</w:t>
      </w:r>
      <w:r w:rsidRPr="00295D2B">
        <w:rPr>
          <w:i/>
        </w:rPr>
        <w:t xml:space="preserve"> </w:t>
      </w:r>
      <w:r>
        <w:rPr>
          <w:i/>
        </w:rPr>
        <w:t>the</w:t>
      </w:r>
      <w:r>
        <w:rPr>
          <w:rFonts w:hint="eastAsia"/>
          <w:i/>
        </w:rPr>
        <w:t xml:space="preserve"> slow-3 band</w:t>
      </w:r>
      <w:r>
        <w:rPr>
          <w:i/>
        </w:rPr>
        <w:t xml:space="preserve"> in LBLP patients</w:t>
      </w:r>
      <w:r>
        <w:rPr>
          <w:rFonts w:hint="eastAsia"/>
          <w:i/>
        </w:rPr>
        <w:t xml:space="preserve"> (</w:t>
      </w:r>
      <w:r w:rsidRPr="002D7D59">
        <w:rPr>
          <w:i/>
        </w:rPr>
        <w:t>ρ</w:t>
      </w:r>
      <w:r w:rsidR="002D7D59" w:rsidRPr="002D7D59">
        <w:rPr>
          <w:rFonts w:hint="eastAsia"/>
          <w:i/>
        </w:rPr>
        <w:t xml:space="preserve"> </w:t>
      </w:r>
      <w:r w:rsidRPr="002D7D59">
        <w:rPr>
          <w:i/>
        </w:rPr>
        <w:t>values</w:t>
      </w:r>
      <w:r w:rsidRPr="002D7D59">
        <w:rPr>
          <w:rFonts w:hint="eastAsia"/>
          <w:i/>
        </w:rPr>
        <w:t>/</w:t>
      </w:r>
      <w:r w:rsidRPr="002D7D59">
        <w:rPr>
          <w:i/>
        </w:rPr>
        <w:t>P value</w:t>
      </w:r>
      <w:r>
        <w:rPr>
          <w:rFonts w:hint="eastAsia"/>
          <w:i/>
        </w:rPr>
        <w:t>)</w:t>
      </w:r>
    </w:p>
    <w:tbl>
      <w:tblPr>
        <w:tblW w:w="8908" w:type="dxa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851"/>
        <w:gridCol w:w="850"/>
        <w:gridCol w:w="993"/>
        <w:gridCol w:w="992"/>
        <w:gridCol w:w="66"/>
        <w:gridCol w:w="884"/>
        <w:gridCol w:w="936"/>
        <w:gridCol w:w="56"/>
        <w:gridCol w:w="983"/>
        <w:gridCol w:w="29"/>
      </w:tblGrid>
      <w:tr w:rsidR="00606992" w14:paraId="6308ACC4" w14:textId="77777777" w:rsidTr="00F1051E">
        <w:trPr>
          <w:gridAfter w:val="1"/>
          <w:wAfter w:w="29" w:type="dxa"/>
          <w:trHeight w:val="207"/>
        </w:trPr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7DC47B80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14:paraId="75C2E185" w14:textId="7975B8EE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sz w:val="12"/>
                <w:szCs w:val="18"/>
              </w:rPr>
              <w:t>Disease duration</w:t>
            </w:r>
            <w:r w:rsidR="002D7D59">
              <w:rPr>
                <w:rFonts w:hint="eastAsia"/>
                <w:sz w:val="12"/>
                <w:szCs w:val="18"/>
              </w:rPr>
              <w:t xml:space="preserve"> </w:t>
            </w:r>
            <w:r>
              <w:rPr>
                <w:sz w:val="12"/>
                <w:szCs w:val="18"/>
              </w:rPr>
              <w:t>(month)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14:paraId="5052AD9E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JOA scores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14:paraId="0EDB5B72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VAS scores</w:t>
            </w:r>
          </w:p>
        </w:tc>
        <w:tc>
          <w:tcPr>
            <w:tcW w:w="491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04FDE1D" w14:textId="77777777" w:rsidR="00606992" w:rsidRDefault="00606992" w:rsidP="00F1051E">
            <w:pPr>
              <w:spacing w:after="0" w:line="0" w:lineRule="atLeast"/>
              <w:jc w:val="center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Sensory measurement</w:t>
            </w:r>
          </w:p>
        </w:tc>
      </w:tr>
      <w:tr w:rsidR="00606992" w14:paraId="5AEAD0A3" w14:textId="77777777" w:rsidTr="00F1051E">
        <w:trPr>
          <w:trHeight w:val="206"/>
        </w:trPr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5ED8B7D0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3B1093E2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06061F78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33F1F452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436AA54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proofErr w:type="spellStart"/>
            <w:r>
              <w:rPr>
                <w:rFonts w:hint="eastAsia"/>
                <w:sz w:val="12"/>
                <w:szCs w:val="18"/>
              </w:rPr>
              <w:t>Fugl</w:t>
            </w:r>
            <w:proofErr w:type="spellEnd"/>
            <w:r>
              <w:rPr>
                <w:rFonts w:hint="eastAsia"/>
                <w:sz w:val="12"/>
                <w:szCs w:val="18"/>
              </w:rPr>
              <w:t>-Meyer scores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314FBB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 xml:space="preserve">TPTD </w:t>
            </w:r>
            <w:r>
              <w:rPr>
                <w:sz w:val="12"/>
                <w:szCs w:val="18"/>
              </w:rPr>
              <w:t xml:space="preserve">of </w:t>
            </w:r>
            <w:r>
              <w:rPr>
                <w:rFonts w:hint="eastAsia"/>
                <w:sz w:val="12"/>
                <w:szCs w:val="18"/>
              </w:rPr>
              <w:t>right hand</w:t>
            </w: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14:paraId="1ECC6C09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TPTD</w:t>
            </w:r>
            <w:r>
              <w:rPr>
                <w:sz w:val="12"/>
                <w:szCs w:val="18"/>
              </w:rPr>
              <w:t xml:space="preserve"> of </w:t>
            </w:r>
            <w:r>
              <w:rPr>
                <w:rFonts w:hint="eastAsia"/>
                <w:sz w:val="12"/>
                <w:szCs w:val="18"/>
              </w:rPr>
              <w:t>left hand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23596A77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TPTD</w:t>
            </w:r>
            <w:r>
              <w:rPr>
                <w:sz w:val="12"/>
                <w:szCs w:val="18"/>
              </w:rPr>
              <w:t xml:space="preserve"> of </w:t>
            </w:r>
            <w:r>
              <w:rPr>
                <w:rFonts w:hint="eastAsia"/>
                <w:sz w:val="12"/>
                <w:szCs w:val="18"/>
              </w:rPr>
              <w:t>right</w:t>
            </w:r>
            <w:r>
              <w:rPr>
                <w:sz w:val="12"/>
                <w:szCs w:val="18"/>
              </w:rPr>
              <w:t xml:space="preserve"> foot</w:t>
            </w:r>
          </w:p>
        </w:tc>
        <w:tc>
          <w:tcPr>
            <w:tcW w:w="10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561EDD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TPTD of left</w:t>
            </w:r>
            <w:r>
              <w:rPr>
                <w:sz w:val="12"/>
                <w:szCs w:val="18"/>
              </w:rPr>
              <w:t xml:space="preserve"> foot</w:t>
            </w:r>
          </w:p>
        </w:tc>
      </w:tr>
      <w:tr w:rsidR="00606992" w14:paraId="10DA9DF0" w14:textId="77777777" w:rsidTr="00F1051E">
        <w:trPr>
          <w:gridAfter w:val="1"/>
          <w:wAfter w:w="29" w:type="dxa"/>
        </w:trPr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7D52DA92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</w:rPr>
              <w:t>Right CPL/BS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6E981FAD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0.334/0.129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5D042DCD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-0.184/0.415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045DF85A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0.668/0.001*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240D573C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-0.150/0.504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14:paraId="2ED857AA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0.060/0.792</w:t>
            </w:r>
          </w:p>
        </w:tc>
        <w:tc>
          <w:tcPr>
            <w:tcW w:w="950" w:type="dxa"/>
            <w:gridSpan w:val="2"/>
            <w:tcBorders>
              <w:top w:val="single" w:sz="4" w:space="0" w:color="auto"/>
              <w:bottom w:val="nil"/>
            </w:tcBorders>
          </w:tcPr>
          <w:p w14:paraId="3CA7D772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-0.222/0.320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nil"/>
            </w:tcBorders>
          </w:tcPr>
          <w:p w14:paraId="0E00FD38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-0.353/0.107</w:t>
            </w:r>
          </w:p>
        </w:tc>
        <w:tc>
          <w:tcPr>
            <w:tcW w:w="983" w:type="dxa"/>
            <w:tcBorders>
              <w:top w:val="single" w:sz="4" w:space="0" w:color="auto"/>
              <w:bottom w:val="nil"/>
            </w:tcBorders>
          </w:tcPr>
          <w:p w14:paraId="56FF07C9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-0.113/0.616</w:t>
            </w:r>
          </w:p>
        </w:tc>
      </w:tr>
      <w:tr w:rsidR="00606992" w14:paraId="09DA3237" w14:textId="77777777" w:rsidTr="00F1051E">
        <w:trPr>
          <w:gridAfter w:val="1"/>
          <w:wAfter w:w="29" w:type="dxa"/>
        </w:trPr>
        <w:tc>
          <w:tcPr>
            <w:tcW w:w="1418" w:type="dxa"/>
            <w:tcBorders>
              <w:top w:val="nil"/>
            </w:tcBorders>
          </w:tcPr>
          <w:p w14:paraId="2DE9B397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</w:rPr>
              <w:t>Left MTG/ITG</w:t>
            </w:r>
          </w:p>
        </w:tc>
        <w:tc>
          <w:tcPr>
            <w:tcW w:w="850" w:type="dxa"/>
            <w:tcBorders>
              <w:top w:val="nil"/>
            </w:tcBorders>
          </w:tcPr>
          <w:p w14:paraId="799B728E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0.215/0.337</w:t>
            </w:r>
          </w:p>
        </w:tc>
        <w:tc>
          <w:tcPr>
            <w:tcW w:w="851" w:type="dxa"/>
            <w:tcBorders>
              <w:top w:val="nil"/>
            </w:tcBorders>
          </w:tcPr>
          <w:p w14:paraId="5B86B575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0.019/0.932</w:t>
            </w:r>
          </w:p>
        </w:tc>
        <w:tc>
          <w:tcPr>
            <w:tcW w:w="850" w:type="dxa"/>
            <w:tcBorders>
              <w:top w:val="nil"/>
            </w:tcBorders>
          </w:tcPr>
          <w:p w14:paraId="59EC3DB7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0.143/0.525</w:t>
            </w:r>
          </w:p>
        </w:tc>
        <w:tc>
          <w:tcPr>
            <w:tcW w:w="993" w:type="dxa"/>
            <w:tcBorders>
              <w:top w:val="nil"/>
            </w:tcBorders>
          </w:tcPr>
          <w:p w14:paraId="57088B1E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-0.061/0.789</w:t>
            </w:r>
          </w:p>
        </w:tc>
        <w:tc>
          <w:tcPr>
            <w:tcW w:w="992" w:type="dxa"/>
            <w:tcBorders>
              <w:top w:val="nil"/>
            </w:tcBorders>
          </w:tcPr>
          <w:p w14:paraId="7DCDDE7A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0.603/0.003*</w:t>
            </w:r>
          </w:p>
        </w:tc>
        <w:tc>
          <w:tcPr>
            <w:tcW w:w="950" w:type="dxa"/>
            <w:gridSpan w:val="2"/>
            <w:tcBorders>
              <w:top w:val="nil"/>
            </w:tcBorders>
          </w:tcPr>
          <w:p w14:paraId="5DDCF3B1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0.276/0.214</w:t>
            </w:r>
          </w:p>
        </w:tc>
        <w:tc>
          <w:tcPr>
            <w:tcW w:w="992" w:type="dxa"/>
            <w:gridSpan w:val="2"/>
            <w:tcBorders>
              <w:top w:val="nil"/>
            </w:tcBorders>
          </w:tcPr>
          <w:p w14:paraId="007DB36F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0.142/0.530</w:t>
            </w:r>
          </w:p>
        </w:tc>
        <w:tc>
          <w:tcPr>
            <w:tcW w:w="983" w:type="dxa"/>
            <w:tcBorders>
              <w:top w:val="nil"/>
            </w:tcBorders>
          </w:tcPr>
          <w:p w14:paraId="71594C8A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0.243/0.276</w:t>
            </w:r>
          </w:p>
        </w:tc>
      </w:tr>
      <w:tr w:rsidR="00606992" w14:paraId="204A43D3" w14:textId="77777777" w:rsidTr="00F1051E">
        <w:trPr>
          <w:gridAfter w:val="1"/>
          <w:wAfter w:w="29" w:type="dxa"/>
        </w:trPr>
        <w:tc>
          <w:tcPr>
            <w:tcW w:w="1418" w:type="dxa"/>
            <w:tcBorders>
              <w:top w:val="nil"/>
            </w:tcBorders>
          </w:tcPr>
          <w:p w14:paraId="12C50C2D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</w:rPr>
              <w:t>Right MTG/ITG</w:t>
            </w:r>
          </w:p>
        </w:tc>
        <w:tc>
          <w:tcPr>
            <w:tcW w:w="850" w:type="dxa"/>
            <w:tcBorders>
              <w:top w:val="nil"/>
            </w:tcBorders>
          </w:tcPr>
          <w:p w14:paraId="2C70C38F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0.159/0.481</w:t>
            </w:r>
          </w:p>
        </w:tc>
        <w:tc>
          <w:tcPr>
            <w:tcW w:w="851" w:type="dxa"/>
            <w:tcBorders>
              <w:top w:val="nil"/>
            </w:tcBorders>
          </w:tcPr>
          <w:p w14:paraId="7D0B1B0A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-0.219/0.369</w:t>
            </w:r>
          </w:p>
        </w:tc>
        <w:tc>
          <w:tcPr>
            <w:tcW w:w="850" w:type="dxa"/>
            <w:tcBorders>
              <w:top w:val="nil"/>
            </w:tcBorders>
          </w:tcPr>
          <w:p w14:paraId="2E194386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0.129/0.568</w:t>
            </w:r>
          </w:p>
        </w:tc>
        <w:tc>
          <w:tcPr>
            <w:tcW w:w="993" w:type="dxa"/>
            <w:tcBorders>
              <w:top w:val="nil"/>
            </w:tcBorders>
          </w:tcPr>
          <w:p w14:paraId="1A402CF2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-0.102/0.651</w:t>
            </w:r>
          </w:p>
        </w:tc>
        <w:tc>
          <w:tcPr>
            <w:tcW w:w="992" w:type="dxa"/>
            <w:tcBorders>
              <w:top w:val="nil"/>
            </w:tcBorders>
          </w:tcPr>
          <w:p w14:paraId="2B08FB69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0.507/0.016*</w:t>
            </w:r>
          </w:p>
        </w:tc>
        <w:tc>
          <w:tcPr>
            <w:tcW w:w="950" w:type="dxa"/>
            <w:gridSpan w:val="2"/>
            <w:tcBorders>
              <w:top w:val="nil"/>
            </w:tcBorders>
          </w:tcPr>
          <w:p w14:paraId="12A1A72A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0.186/0.408</w:t>
            </w:r>
          </w:p>
        </w:tc>
        <w:tc>
          <w:tcPr>
            <w:tcW w:w="992" w:type="dxa"/>
            <w:gridSpan w:val="2"/>
            <w:tcBorders>
              <w:top w:val="nil"/>
            </w:tcBorders>
          </w:tcPr>
          <w:p w14:paraId="5E96BCB0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0.222/0.320</w:t>
            </w:r>
          </w:p>
        </w:tc>
        <w:tc>
          <w:tcPr>
            <w:tcW w:w="983" w:type="dxa"/>
            <w:tcBorders>
              <w:top w:val="nil"/>
            </w:tcBorders>
          </w:tcPr>
          <w:p w14:paraId="57D1A240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0.301/0.173</w:t>
            </w:r>
          </w:p>
        </w:tc>
      </w:tr>
      <w:tr w:rsidR="00606992" w14:paraId="53370A0B" w14:textId="77777777" w:rsidTr="00F1051E">
        <w:trPr>
          <w:gridAfter w:val="1"/>
          <w:wAfter w:w="29" w:type="dxa"/>
        </w:trPr>
        <w:tc>
          <w:tcPr>
            <w:tcW w:w="1418" w:type="dxa"/>
            <w:tcBorders>
              <w:top w:val="nil"/>
            </w:tcBorders>
          </w:tcPr>
          <w:p w14:paraId="5C18AF92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</w:rPr>
              <w:t>B</w:t>
            </w:r>
            <w:r>
              <w:rPr>
                <w:sz w:val="12"/>
              </w:rPr>
              <w:t>ilateral rectal gyrus</w:t>
            </w:r>
          </w:p>
        </w:tc>
        <w:tc>
          <w:tcPr>
            <w:tcW w:w="850" w:type="dxa"/>
            <w:tcBorders>
              <w:top w:val="nil"/>
            </w:tcBorders>
          </w:tcPr>
          <w:p w14:paraId="3A145D8A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0.270/0.213</w:t>
            </w:r>
          </w:p>
        </w:tc>
        <w:tc>
          <w:tcPr>
            <w:tcW w:w="851" w:type="dxa"/>
            <w:tcBorders>
              <w:top w:val="nil"/>
            </w:tcBorders>
          </w:tcPr>
          <w:p w14:paraId="3A554762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-0.095/0.665</w:t>
            </w:r>
          </w:p>
        </w:tc>
        <w:tc>
          <w:tcPr>
            <w:tcW w:w="850" w:type="dxa"/>
            <w:tcBorders>
              <w:top w:val="nil"/>
            </w:tcBorders>
          </w:tcPr>
          <w:p w14:paraId="74A042AE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0.343/0.109</w:t>
            </w:r>
          </w:p>
        </w:tc>
        <w:tc>
          <w:tcPr>
            <w:tcW w:w="993" w:type="dxa"/>
            <w:tcBorders>
              <w:top w:val="nil"/>
            </w:tcBorders>
          </w:tcPr>
          <w:p w14:paraId="432B035F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-0.370/0.083</w:t>
            </w:r>
          </w:p>
        </w:tc>
        <w:tc>
          <w:tcPr>
            <w:tcW w:w="992" w:type="dxa"/>
            <w:tcBorders>
              <w:top w:val="nil"/>
            </w:tcBorders>
          </w:tcPr>
          <w:p w14:paraId="642D3E95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-0.152/0.490</w:t>
            </w:r>
          </w:p>
        </w:tc>
        <w:tc>
          <w:tcPr>
            <w:tcW w:w="950" w:type="dxa"/>
            <w:gridSpan w:val="2"/>
            <w:tcBorders>
              <w:top w:val="nil"/>
            </w:tcBorders>
          </w:tcPr>
          <w:p w14:paraId="36C6C9A0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-0.077/0.728</w:t>
            </w:r>
          </w:p>
        </w:tc>
        <w:tc>
          <w:tcPr>
            <w:tcW w:w="992" w:type="dxa"/>
            <w:gridSpan w:val="2"/>
            <w:tcBorders>
              <w:top w:val="nil"/>
            </w:tcBorders>
          </w:tcPr>
          <w:p w14:paraId="0331BD65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-0.063/0.776</w:t>
            </w:r>
          </w:p>
        </w:tc>
        <w:tc>
          <w:tcPr>
            <w:tcW w:w="983" w:type="dxa"/>
            <w:tcBorders>
              <w:top w:val="nil"/>
            </w:tcBorders>
          </w:tcPr>
          <w:p w14:paraId="263B7CFF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0.015/0.947</w:t>
            </w:r>
          </w:p>
        </w:tc>
      </w:tr>
      <w:tr w:rsidR="00606992" w14:paraId="6AB56B71" w14:textId="77777777" w:rsidTr="00F1051E">
        <w:trPr>
          <w:gridAfter w:val="1"/>
          <w:wAfter w:w="29" w:type="dxa"/>
        </w:trPr>
        <w:tc>
          <w:tcPr>
            <w:tcW w:w="1418" w:type="dxa"/>
            <w:tcBorders>
              <w:top w:val="nil"/>
            </w:tcBorders>
          </w:tcPr>
          <w:p w14:paraId="01893CD0" w14:textId="77777777" w:rsidR="00606992" w:rsidRDefault="00606992" w:rsidP="00F1051E">
            <w:pPr>
              <w:spacing w:after="0"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B</w:t>
            </w:r>
            <w:r>
              <w:rPr>
                <w:sz w:val="12"/>
              </w:rPr>
              <w:t>ilateral</w:t>
            </w:r>
            <w:r>
              <w:rPr>
                <w:rFonts w:hint="eastAsia"/>
                <w:sz w:val="12"/>
              </w:rPr>
              <w:t xml:space="preserve"> c</w:t>
            </w:r>
            <w:r>
              <w:rPr>
                <w:sz w:val="12"/>
              </w:rPr>
              <w:t>audate</w:t>
            </w:r>
            <w:r>
              <w:rPr>
                <w:rFonts w:hint="eastAsia"/>
                <w:sz w:val="12"/>
              </w:rPr>
              <w:t>/thalami</w:t>
            </w:r>
          </w:p>
        </w:tc>
        <w:tc>
          <w:tcPr>
            <w:tcW w:w="850" w:type="dxa"/>
            <w:tcBorders>
              <w:top w:val="nil"/>
            </w:tcBorders>
          </w:tcPr>
          <w:p w14:paraId="08EEB1DC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0.160/0.478</w:t>
            </w:r>
          </w:p>
        </w:tc>
        <w:tc>
          <w:tcPr>
            <w:tcW w:w="851" w:type="dxa"/>
            <w:tcBorders>
              <w:top w:val="nil"/>
            </w:tcBorders>
          </w:tcPr>
          <w:p w14:paraId="482A0489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-0.061/0.787</w:t>
            </w:r>
          </w:p>
        </w:tc>
        <w:tc>
          <w:tcPr>
            <w:tcW w:w="850" w:type="dxa"/>
            <w:tcBorders>
              <w:top w:val="nil"/>
            </w:tcBorders>
          </w:tcPr>
          <w:p w14:paraId="0EFCE948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0.465/0.029*</w:t>
            </w:r>
          </w:p>
        </w:tc>
        <w:tc>
          <w:tcPr>
            <w:tcW w:w="993" w:type="dxa"/>
            <w:tcBorders>
              <w:top w:val="nil"/>
            </w:tcBorders>
          </w:tcPr>
          <w:p w14:paraId="178E215C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-0.074/0.744</w:t>
            </w:r>
          </w:p>
        </w:tc>
        <w:tc>
          <w:tcPr>
            <w:tcW w:w="992" w:type="dxa"/>
            <w:tcBorders>
              <w:top w:val="nil"/>
            </w:tcBorders>
          </w:tcPr>
          <w:p w14:paraId="42A294B9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0.200/0.373</w:t>
            </w:r>
          </w:p>
        </w:tc>
        <w:tc>
          <w:tcPr>
            <w:tcW w:w="950" w:type="dxa"/>
            <w:gridSpan w:val="2"/>
            <w:tcBorders>
              <w:top w:val="nil"/>
            </w:tcBorders>
          </w:tcPr>
          <w:p w14:paraId="72304FED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0.027/0.905</w:t>
            </w:r>
          </w:p>
        </w:tc>
        <w:tc>
          <w:tcPr>
            <w:tcW w:w="992" w:type="dxa"/>
            <w:gridSpan w:val="2"/>
            <w:tcBorders>
              <w:top w:val="nil"/>
            </w:tcBorders>
          </w:tcPr>
          <w:p w14:paraId="42772551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0.060/0.792</w:t>
            </w:r>
          </w:p>
        </w:tc>
        <w:tc>
          <w:tcPr>
            <w:tcW w:w="983" w:type="dxa"/>
            <w:tcBorders>
              <w:top w:val="nil"/>
            </w:tcBorders>
          </w:tcPr>
          <w:p w14:paraId="6FDF75C1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0.186/0.408</w:t>
            </w:r>
          </w:p>
        </w:tc>
      </w:tr>
      <w:tr w:rsidR="00606992" w14:paraId="15B1AC04" w14:textId="77777777" w:rsidTr="00F1051E">
        <w:trPr>
          <w:gridAfter w:val="1"/>
          <w:wAfter w:w="29" w:type="dxa"/>
        </w:trPr>
        <w:tc>
          <w:tcPr>
            <w:tcW w:w="1418" w:type="dxa"/>
            <w:tcBorders>
              <w:top w:val="nil"/>
            </w:tcBorders>
          </w:tcPr>
          <w:p w14:paraId="4CE7B17B" w14:textId="77777777" w:rsidR="00606992" w:rsidRDefault="00606992" w:rsidP="00F1051E">
            <w:pPr>
              <w:spacing w:after="0"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R</w:t>
            </w:r>
            <w:r>
              <w:rPr>
                <w:sz w:val="12"/>
              </w:rPr>
              <w:t>ight</w:t>
            </w:r>
            <w:r>
              <w:rPr>
                <w:rFonts w:hint="eastAsia"/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a</w:t>
            </w:r>
            <w:r>
              <w:rPr>
                <w:rFonts w:hint="eastAsia"/>
                <w:sz w:val="12"/>
              </w:rPr>
              <w:t>I</w:t>
            </w:r>
            <w:r>
              <w:rPr>
                <w:sz w:val="12"/>
              </w:rPr>
              <w:t>NS</w:t>
            </w:r>
            <w:proofErr w:type="spellEnd"/>
            <w:r>
              <w:rPr>
                <w:sz w:val="12"/>
              </w:rPr>
              <w:t>/</w:t>
            </w:r>
            <w:proofErr w:type="spellStart"/>
            <w:r>
              <w:rPr>
                <w:sz w:val="12"/>
              </w:rPr>
              <w:t>fO</w:t>
            </w:r>
            <w:proofErr w:type="spellEnd"/>
          </w:p>
        </w:tc>
        <w:tc>
          <w:tcPr>
            <w:tcW w:w="850" w:type="dxa"/>
            <w:tcBorders>
              <w:top w:val="nil"/>
            </w:tcBorders>
          </w:tcPr>
          <w:p w14:paraId="6F9096F2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0.309/0.162</w:t>
            </w:r>
          </w:p>
        </w:tc>
        <w:tc>
          <w:tcPr>
            <w:tcW w:w="851" w:type="dxa"/>
            <w:tcBorders>
              <w:top w:val="nil"/>
            </w:tcBorders>
          </w:tcPr>
          <w:p w14:paraId="18FBA4E6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-0.011/0.961</w:t>
            </w:r>
          </w:p>
        </w:tc>
        <w:tc>
          <w:tcPr>
            <w:tcW w:w="850" w:type="dxa"/>
            <w:tcBorders>
              <w:top w:val="nil"/>
            </w:tcBorders>
          </w:tcPr>
          <w:p w14:paraId="08F1BD16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0.394/0.070</w:t>
            </w:r>
          </w:p>
        </w:tc>
        <w:tc>
          <w:tcPr>
            <w:tcW w:w="993" w:type="dxa"/>
            <w:tcBorders>
              <w:top w:val="nil"/>
            </w:tcBorders>
          </w:tcPr>
          <w:p w14:paraId="3CEFAAF1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-0.088/0.698</w:t>
            </w:r>
          </w:p>
        </w:tc>
        <w:tc>
          <w:tcPr>
            <w:tcW w:w="992" w:type="dxa"/>
            <w:tcBorders>
              <w:top w:val="nil"/>
            </w:tcBorders>
          </w:tcPr>
          <w:p w14:paraId="517DB0FF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0.264/0.236</w:t>
            </w:r>
          </w:p>
        </w:tc>
        <w:tc>
          <w:tcPr>
            <w:tcW w:w="950" w:type="dxa"/>
            <w:gridSpan w:val="2"/>
            <w:tcBorders>
              <w:top w:val="nil"/>
            </w:tcBorders>
          </w:tcPr>
          <w:p w14:paraId="5DFC117C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0.226/0.312</w:t>
            </w:r>
          </w:p>
        </w:tc>
        <w:tc>
          <w:tcPr>
            <w:tcW w:w="992" w:type="dxa"/>
            <w:gridSpan w:val="2"/>
            <w:tcBorders>
              <w:top w:val="nil"/>
            </w:tcBorders>
          </w:tcPr>
          <w:p w14:paraId="2A379CA3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-0.011/0.960</w:t>
            </w:r>
          </w:p>
        </w:tc>
        <w:tc>
          <w:tcPr>
            <w:tcW w:w="983" w:type="dxa"/>
            <w:tcBorders>
              <w:top w:val="nil"/>
            </w:tcBorders>
          </w:tcPr>
          <w:p w14:paraId="3280E3D8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0.175/0.437</w:t>
            </w:r>
          </w:p>
        </w:tc>
      </w:tr>
      <w:tr w:rsidR="00606992" w14:paraId="3F00E2F8" w14:textId="77777777" w:rsidTr="00F1051E">
        <w:trPr>
          <w:gridAfter w:val="1"/>
          <w:wAfter w:w="29" w:type="dxa"/>
        </w:trPr>
        <w:tc>
          <w:tcPr>
            <w:tcW w:w="1418" w:type="dxa"/>
          </w:tcPr>
          <w:p w14:paraId="5C20C10F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</w:rPr>
              <w:t>Right IPL</w:t>
            </w:r>
          </w:p>
        </w:tc>
        <w:tc>
          <w:tcPr>
            <w:tcW w:w="850" w:type="dxa"/>
          </w:tcPr>
          <w:p w14:paraId="6F9B51B6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0.407/0.060</w:t>
            </w:r>
          </w:p>
        </w:tc>
        <w:tc>
          <w:tcPr>
            <w:tcW w:w="851" w:type="dxa"/>
          </w:tcPr>
          <w:p w14:paraId="349A9739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0.199/0.375</w:t>
            </w:r>
          </w:p>
        </w:tc>
        <w:tc>
          <w:tcPr>
            <w:tcW w:w="850" w:type="dxa"/>
          </w:tcPr>
          <w:p w14:paraId="29A832F6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0.376/0.084</w:t>
            </w:r>
          </w:p>
        </w:tc>
        <w:tc>
          <w:tcPr>
            <w:tcW w:w="993" w:type="dxa"/>
          </w:tcPr>
          <w:p w14:paraId="34B7C542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0.115/0.609</w:t>
            </w:r>
          </w:p>
        </w:tc>
        <w:tc>
          <w:tcPr>
            <w:tcW w:w="992" w:type="dxa"/>
          </w:tcPr>
          <w:p w14:paraId="0917502B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-0.086/0.703</w:t>
            </w:r>
          </w:p>
        </w:tc>
        <w:tc>
          <w:tcPr>
            <w:tcW w:w="950" w:type="dxa"/>
            <w:gridSpan w:val="2"/>
          </w:tcPr>
          <w:p w14:paraId="5E6B3745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-0.021/0.926</w:t>
            </w:r>
          </w:p>
        </w:tc>
        <w:tc>
          <w:tcPr>
            <w:tcW w:w="992" w:type="dxa"/>
            <w:gridSpan w:val="2"/>
          </w:tcPr>
          <w:p w14:paraId="52342E01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-0.135/0.549</w:t>
            </w:r>
          </w:p>
        </w:tc>
        <w:tc>
          <w:tcPr>
            <w:tcW w:w="983" w:type="dxa"/>
          </w:tcPr>
          <w:p w14:paraId="36D5B155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-0.100/0.658</w:t>
            </w:r>
          </w:p>
        </w:tc>
      </w:tr>
      <w:tr w:rsidR="00606992" w14:paraId="09CD2227" w14:textId="77777777" w:rsidTr="00F1051E">
        <w:trPr>
          <w:gridAfter w:val="1"/>
          <w:wAfter w:w="29" w:type="dxa"/>
        </w:trPr>
        <w:tc>
          <w:tcPr>
            <w:tcW w:w="1418" w:type="dxa"/>
          </w:tcPr>
          <w:p w14:paraId="20101CD0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</w:rPr>
              <w:t>B</w:t>
            </w:r>
            <w:r>
              <w:rPr>
                <w:sz w:val="12"/>
              </w:rPr>
              <w:t>ilateral</w:t>
            </w:r>
            <w:r>
              <w:rPr>
                <w:rFonts w:hint="eastAsia"/>
                <w:sz w:val="12"/>
              </w:rPr>
              <w:t xml:space="preserve"> p</w:t>
            </w:r>
            <w:r>
              <w:rPr>
                <w:sz w:val="12"/>
              </w:rPr>
              <w:t>recuneus</w:t>
            </w:r>
          </w:p>
        </w:tc>
        <w:tc>
          <w:tcPr>
            <w:tcW w:w="850" w:type="dxa"/>
          </w:tcPr>
          <w:p w14:paraId="252E0D70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0.112/0.620</w:t>
            </w:r>
          </w:p>
        </w:tc>
        <w:tc>
          <w:tcPr>
            <w:tcW w:w="851" w:type="dxa"/>
          </w:tcPr>
          <w:p w14:paraId="72C64C2A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0.393/0.070</w:t>
            </w:r>
          </w:p>
        </w:tc>
        <w:tc>
          <w:tcPr>
            <w:tcW w:w="850" w:type="dxa"/>
          </w:tcPr>
          <w:p w14:paraId="3C64D63A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0.050/0.825</w:t>
            </w:r>
          </w:p>
        </w:tc>
        <w:tc>
          <w:tcPr>
            <w:tcW w:w="993" w:type="dxa"/>
          </w:tcPr>
          <w:p w14:paraId="037B495D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0.180/0.424</w:t>
            </w:r>
          </w:p>
        </w:tc>
        <w:tc>
          <w:tcPr>
            <w:tcW w:w="992" w:type="dxa"/>
          </w:tcPr>
          <w:p w14:paraId="2BBA238B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0.110/0.626</w:t>
            </w:r>
          </w:p>
        </w:tc>
        <w:tc>
          <w:tcPr>
            <w:tcW w:w="950" w:type="dxa"/>
            <w:gridSpan w:val="2"/>
          </w:tcPr>
          <w:p w14:paraId="1EF24C29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0.387/0.075</w:t>
            </w:r>
          </w:p>
        </w:tc>
        <w:tc>
          <w:tcPr>
            <w:tcW w:w="992" w:type="dxa"/>
            <w:gridSpan w:val="2"/>
          </w:tcPr>
          <w:p w14:paraId="5060915E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0.210/0.347</w:t>
            </w:r>
          </w:p>
        </w:tc>
        <w:tc>
          <w:tcPr>
            <w:tcW w:w="983" w:type="dxa"/>
          </w:tcPr>
          <w:p w14:paraId="23B5A023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0.251/0.260</w:t>
            </w:r>
          </w:p>
        </w:tc>
      </w:tr>
      <w:tr w:rsidR="00606992" w14:paraId="7BD5523D" w14:textId="77777777" w:rsidTr="00F1051E">
        <w:trPr>
          <w:gridAfter w:val="1"/>
          <w:wAfter w:w="29" w:type="dxa"/>
        </w:trPr>
        <w:tc>
          <w:tcPr>
            <w:tcW w:w="1418" w:type="dxa"/>
            <w:tcBorders>
              <w:bottom w:val="single" w:sz="4" w:space="0" w:color="auto"/>
            </w:tcBorders>
          </w:tcPr>
          <w:p w14:paraId="1DA3F7EE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</w:rPr>
              <w:t>Left IPL/</w:t>
            </w:r>
            <w:proofErr w:type="spellStart"/>
            <w:r>
              <w:rPr>
                <w:rFonts w:hint="eastAsia"/>
                <w:sz w:val="12"/>
              </w:rPr>
              <w:t>PoCG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66B1D0F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0.249/0.263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64699BF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0.267/0.229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D85114D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0.207/0.355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4F57371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0.229/0.305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75A7FEF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-0.068/0.763</w:t>
            </w:r>
          </w:p>
        </w:tc>
        <w:tc>
          <w:tcPr>
            <w:tcW w:w="950" w:type="dxa"/>
            <w:gridSpan w:val="2"/>
            <w:tcBorders>
              <w:bottom w:val="single" w:sz="4" w:space="0" w:color="auto"/>
            </w:tcBorders>
          </w:tcPr>
          <w:p w14:paraId="55EAAB0C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0.126/0.578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14:paraId="26B0C02E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0.035/0.876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65C96FDD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0.084/0.710</w:t>
            </w:r>
          </w:p>
        </w:tc>
      </w:tr>
    </w:tbl>
    <w:p w14:paraId="41C0F003" w14:textId="77777777" w:rsidR="00606992" w:rsidRPr="00554DBD" w:rsidRDefault="00606992" w:rsidP="00606992">
      <w:pPr>
        <w:spacing w:beforeLines="50" w:before="156" w:line="0" w:lineRule="atLeast"/>
        <w:rPr>
          <w:rFonts w:eastAsia="Times New Roman"/>
          <w:i/>
          <w:color w:val="000000"/>
          <w:kern w:val="2"/>
          <w:sz w:val="20"/>
          <w:u w:color="000000"/>
          <w:lang w:eastAsia="zh-CN"/>
        </w:rPr>
      </w:pPr>
      <w:r w:rsidRPr="00554DBD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>Notes</w:t>
      </w:r>
      <w:r>
        <w:rPr>
          <w:rFonts w:eastAsia="Times New Roman" w:hint="eastAsia"/>
          <w:i/>
          <w:color w:val="000000"/>
          <w:kern w:val="2"/>
          <w:sz w:val="20"/>
          <w:u w:color="000000"/>
          <w:lang w:eastAsia="zh-CN"/>
        </w:rPr>
        <w:t xml:space="preserve">: </w:t>
      </w:r>
      <w:r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>JOA=</w:t>
      </w:r>
      <w:r w:rsidRPr="00554DBD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 xml:space="preserve">Japanese </w:t>
      </w:r>
      <w:proofErr w:type="spellStart"/>
      <w:r w:rsidRPr="00554DBD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>Orthopaedic</w:t>
      </w:r>
      <w:proofErr w:type="spellEnd"/>
      <w:r w:rsidRPr="00554DBD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 xml:space="preserve"> Association; </w:t>
      </w:r>
      <w:r>
        <w:rPr>
          <w:rFonts w:eastAsia="Times New Roman" w:hint="eastAsia"/>
          <w:i/>
          <w:color w:val="000000"/>
          <w:kern w:val="2"/>
          <w:sz w:val="20"/>
          <w:u w:color="000000"/>
          <w:lang w:eastAsia="zh-CN"/>
        </w:rPr>
        <w:t>TPTD</w:t>
      </w:r>
      <w:r w:rsidRPr="00554DBD">
        <w:rPr>
          <w:rFonts w:eastAsia="Times New Roman" w:hint="eastAsia"/>
          <w:i/>
          <w:color w:val="000000"/>
          <w:kern w:val="2"/>
          <w:sz w:val="20"/>
          <w:u w:color="000000"/>
          <w:lang w:eastAsia="zh-CN"/>
        </w:rPr>
        <w:t>=t</w:t>
      </w:r>
      <w:r w:rsidRPr="00554DBD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>wo-point tactile discrimination</w:t>
      </w:r>
      <w:r w:rsidRPr="00554DBD">
        <w:rPr>
          <w:rFonts w:eastAsia="Times New Roman" w:hint="eastAsia"/>
          <w:i/>
          <w:color w:val="000000"/>
          <w:kern w:val="2"/>
          <w:sz w:val="20"/>
          <w:u w:color="000000"/>
          <w:lang w:eastAsia="zh-CN"/>
        </w:rPr>
        <w:t>;</w:t>
      </w:r>
      <w:r>
        <w:rPr>
          <w:rFonts w:eastAsia="Times New Roman" w:hint="eastAsia"/>
          <w:i/>
          <w:color w:val="000000"/>
          <w:kern w:val="2"/>
          <w:sz w:val="20"/>
          <w:u w:color="000000"/>
          <w:lang w:eastAsia="zh-CN"/>
        </w:rPr>
        <w:t xml:space="preserve"> </w:t>
      </w:r>
      <w:r w:rsidRPr="00554DBD">
        <w:rPr>
          <w:rFonts w:eastAsia="Times New Roman" w:hint="eastAsia"/>
          <w:i/>
          <w:color w:val="000000"/>
          <w:kern w:val="2"/>
          <w:sz w:val="20"/>
          <w:u w:color="000000"/>
          <w:lang w:eastAsia="zh-CN"/>
        </w:rPr>
        <w:t>VAS</w:t>
      </w:r>
      <w:r w:rsidRPr="00554DBD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>=</w:t>
      </w:r>
      <w:r w:rsidRPr="00554DBD">
        <w:rPr>
          <w:rFonts w:eastAsia="Times New Roman" w:hint="eastAsia"/>
          <w:i/>
          <w:color w:val="000000"/>
          <w:kern w:val="2"/>
          <w:sz w:val="20"/>
          <w:u w:color="000000"/>
          <w:lang w:eastAsia="zh-CN"/>
        </w:rPr>
        <w:t>v</w:t>
      </w:r>
      <w:r w:rsidRPr="00554DBD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>isual</w:t>
      </w:r>
      <w:r w:rsidRPr="00554DBD">
        <w:rPr>
          <w:rFonts w:eastAsia="Times New Roman" w:hint="eastAsia"/>
          <w:i/>
          <w:color w:val="000000"/>
          <w:kern w:val="2"/>
          <w:sz w:val="20"/>
          <w:u w:color="000000"/>
          <w:lang w:eastAsia="zh-CN"/>
        </w:rPr>
        <w:t xml:space="preserve"> a</w:t>
      </w:r>
      <w:r w:rsidRPr="00554DBD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>nalogue</w:t>
      </w:r>
      <w:r w:rsidRPr="00554DBD">
        <w:rPr>
          <w:rFonts w:eastAsia="Times New Roman" w:hint="eastAsia"/>
          <w:i/>
          <w:color w:val="000000"/>
          <w:kern w:val="2"/>
          <w:sz w:val="20"/>
          <w:u w:color="000000"/>
          <w:lang w:eastAsia="zh-CN"/>
        </w:rPr>
        <w:t xml:space="preserve"> s</w:t>
      </w:r>
      <w:r w:rsidRPr="00554DBD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>cale;</w:t>
      </w:r>
      <w:r w:rsidRPr="00554DBD">
        <w:rPr>
          <w:rFonts w:eastAsia="Times New Roman" w:hint="eastAsia"/>
          <w:i/>
          <w:color w:val="000000"/>
          <w:kern w:val="2"/>
          <w:sz w:val="20"/>
          <w:u w:color="000000"/>
          <w:lang w:eastAsia="zh-CN"/>
        </w:rPr>
        <w:t xml:space="preserve"> * P&lt; 0.05.</w:t>
      </w:r>
    </w:p>
    <w:p w14:paraId="21C474B0" w14:textId="77777777" w:rsidR="00606992" w:rsidRDefault="00606992" w:rsidP="00606992">
      <w:pPr>
        <w:pStyle w:val="a3"/>
        <w:spacing w:beforeLines="50" w:before="156"/>
      </w:pPr>
    </w:p>
    <w:p w14:paraId="08BD565D" w14:textId="436AC61E" w:rsidR="00606992" w:rsidRDefault="00606992" w:rsidP="00606992">
      <w:pPr>
        <w:spacing w:beforeLines="50" w:before="156" w:line="0" w:lineRule="atLeast"/>
        <w:rPr>
          <w:i/>
        </w:rPr>
      </w:pPr>
      <w:r>
        <w:rPr>
          <w:b/>
          <w:i/>
        </w:rPr>
        <w:t xml:space="preserve">Table </w:t>
      </w:r>
      <w:r>
        <w:rPr>
          <w:rFonts w:hint="eastAsia"/>
          <w:b/>
          <w:i/>
        </w:rPr>
        <w:t>S3.</w:t>
      </w:r>
      <w:r>
        <w:rPr>
          <w:i/>
        </w:rPr>
        <w:t xml:space="preserve"> </w:t>
      </w:r>
      <w:r>
        <w:rPr>
          <w:rFonts w:hint="eastAsia"/>
          <w:i/>
        </w:rPr>
        <w:t>The r</w:t>
      </w:r>
      <w:r>
        <w:rPr>
          <w:i/>
        </w:rPr>
        <w:t xml:space="preserve">elationship between clinical indices and AF </w:t>
      </w:r>
      <w:r>
        <w:rPr>
          <w:rFonts w:hint="eastAsia"/>
          <w:i/>
        </w:rPr>
        <w:t>of</w:t>
      </w:r>
      <w:r w:rsidRPr="00295D2B">
        <w:rPr>
          <w:i/>
        </w:rPr>
        <w:t xml:space="preserve"> </w:t>
      </w:r>
      <w:r>
        <w:rPr>
          <w:i/>
        </w:rPr>
        <w:t>the</w:t>
      </w:r>
      <w:r>
        <w:rPr>
          <w:rFonts w:hint="eastAsia"/>
          <w:i/>
        </w:rPr>
        <w:t xml:space="preserve"> slow-2 band</w:t>
      </w:r>
      <w:r>
        <w:rPr>
          <w:i/>
        </w:rPr>
        <w:t xml:space="preserve"> in LBLP patients</w:t>
      </w:r>
      <w:r>
        <w:rPr>
          <w:rFonts w:hint="eastAsia"/>
          <w:i/>
        </w:rPr>
        <w:t xml:space="preserve"> (</w:t>
      </w:r>
      <w:r w:rsidRPr="002D7D59">
        <w:rPr>
          <w:i/>
        </w:rPr>
        <w:t>ρ</w:t>
      </w:r>
      <w:r w:rsidR="002D7D59">
        <w:rPr>
          <w:rFonts w:hint="eastAsia"/>
          <w:i/>
        </w:rPr>
        <w:t xml:space="preserve"> </w:t>
      </w:r>
      <w:r w:rsidRPr="002D7D59">
        <w:rPr>
          <w:i/>
        </w:rPr>
        <w:t>values</w:t>
      </w:r>
      <w:r w:rsidRPr="002D7D59">
        <w:rPr>
          <w:rFonts w:hint="eastAsia"/>
          <w:i/>
        </w:rPr>
        <w:t>/</w:t>
      </w:r>
      <w:r w:rsidRPr="002D7D59">
        <w:rPr>
          <w:i/>
        </w:rPr>
        <w:t>P value</w:t>
      </w:r>
      <w:r>
        <w:rPr>
          <w:rFonts w:hint="eastAsia"/>
          <w:i/>
        </w:rPr>
        <w:t>)</w:t>
      </w:r>
    </w:p>
    <w:tbl>
      <w:tblPr>
        <w:tblW w:w="9050" w:type="dxa"/>
        <w:tblInd w:w="108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1079"/>
        <w:gridCol w:w="993"/>
        <w:gridCol w:w="851"/>
        <w:gridCol w:w="993"/>
        <w:gridCol w:w="991"/>
        <w:gridCol w:w="66"/>
        <w:gridCol w:w="883"/>
        <w:gridCol w:w="936"/>
        <w:gridCol w:w="57"/>
        <w:gridCol w:w="983"/>
        <w:gridCol w:w="29"/>
      </w:tblGrid>
      <w:tr w:rsidR="00606992" w14:paraId="15DF9164" w14:textId="77777777" w:rsidTr="00F1051E">
        <w:trPr>
          <w:gridAfter w:val="1"/>
          <w:wAfter w:w="29" w:type="dxa"/>
          <w:trHeight w:val="207"/>
        </w:trPr>
        <w:tc>
          <w:tcPr>
            <w:tcW w:w="1189" w:type="dxa"/>
            <w:vMerge w:val="restart"/>
            <w:tcBorders>
              <w:top w:val="single" w:sz="4" w:space="0" w:color="auto"/>
            </w:tcBorders>
          </w:tcPr>
          <w:p w14:paraId="62A6D9C4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bookmarkStart w:id="7" w:name="_Hlk372922558"/>
          </w:p>
        </w:tc>
        <w:tc>
          <w:tcPr>
            <w:tcW w:w="1079" w:type="dxa"/>
            <w:vMerge w:val="restart"/>
            <w:tcBorders>
              <w:top w:val="single" w:sz="4" w:space="0" w:color="auto"/>
            </w:tcBorders>
          </w:tcPr>
          <w:p w14:paraId="35FD25F2" w14:textId="344485E3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bookmarkStart w:id="8" w:name="OLE_LINK305"/>
            <w:r>
              <w:rPr>
                <w:sz w:val="12"/>
                <w:szCs w:val="18"/>
              </w:rPr>
              <w:t>Disease duration</w:t>
            </w:r>
            <w:bookmarkEnd w:id="8"/>
            <w:r w:rsidR="002D7D59">
              <w:rPr>
                <w:rFonts w:hint="eastAsia"/>
                <w:sz w:val="12"/>
                <w:szCs w:val="18"/>
              </w:rPr>
              <w:t xml:space="preserve"> </w:t>
            </w:r>
            <w:bookmarkStart w:id="9" w:name="_GoBack"/>
            <w:bookmarkEnd w:id="9"/>
            <w:r>
              <w:rPr>
                <w:sz w:val="12"/>
                <w:szCs w:val="18"/>
              </w:rPr>
              <w:t>(month)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14:paraId="4BA5846A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JOA scores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</w:tcBorders>
          </w:tcPr>
          <w:p w14:paraId="27D5A5A2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VAS scores</w:t>
            </w:r>
          </w:p>
        </w:tc>
        <w:tc>
          <w:tcPr>
            <w:tcW w:w="4909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A400A7F" w14:textId="77777777" w:rsidR="00606992" w:rsidRDefault="00606992" w:rsidP="00F1051E">
            <w:pPr>
              <w:spacing w:after="0" w:line="0" w:lineRule="atLeast"/>
              <w:jc w:val="center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Sensory measurement</w:t>
            </w:r>
          </w:p>
        </w:tc>
      </w:tr>
      <w:tr w:rsidR="00606992" w14:paraId="0344655F" w14:textId="77777777" w:rsidTr="00F1051E">
        <w:trPr>
          <w:trHeight w:val="206"/>
        </w:trPr>
        <w:tc>
          <w:tcPr>
            <w:tcW w:w="1189" w:type="dxa"/>
            <w:vMerge/>
            <w:tcBorders>
              <w:bottom w:val="single" w:sz="4" w:space="0" w:color="auto"/>
            </w:tcBorders>
          </w:tcPr>
          <w:p w14:paraId="3CD96858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</w:p>
        </w:tc>
        <w:tc>
          <w:tcPr>
            <w:tcW w:w="1079" w:type="dxa"/>
            <w:vMerge/>
            <w:tcBorders>
              <w:bottom w:val="single" w:sz="4" w:space="0" w:color="auto"/>
            </w:tcBorders>
          </w:tcPr>
          <w:p w14:paraId="7B84C897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14:paraId="301033C8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789F3AEC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FA46394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proofErr w:type="spellStart"/>
            <w:r>
              <w:rPr>
                <w:rFonts w:hint="eastAsia"/>
                <w:sz w:val="12"/>
                <w:szCs w:val="18"/>
              </w:rPr>
              <w:t>Fugl</w:t>
            </w:r>
            <w:proofErr w:type="spellEnd"/>
            <w:r>
              <w:rPr>
                <w:rFonts w:hint="eastAsia"/>
                <w:sz w:val="12"/>
                <w:szCs w:val="18"/>
              </w:rPr>
              <w:t>-Meyer scores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08CD159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 xml:space="preserve">TPTD </w:t>
            </w:r>
            <w:r>
              <w:rPr>
                <w:sz w:val="12"/>
                <w:szCs w:val="18"/>
              </w:rPr>
              <w:t xml:space="preserve">of </w:t>
            </w:r>
            <w:r>
              <w:rPr>
                <w:rFonts w:hint="eastAsia"/>
                <w:sz w:val="12"/>
                <w:szCs w:val="18"/>
              </w:rPr>
              <w:t>right hand</w:t>
            </w:r>
          </w:p>
        </w:tc>
        <w:tc>
          <w:tcPr>
            <w:tcW w:w="883" w:type="dxa"/>
            <w:tcBorders>
              <w:top w:val="single" w:sz="4" w:space="0" w:color="auto"/>
              <w:bottom w:val="single" w:sz="4" w:space="0" w:color="auto"/>
            </w:tcBorders>
          </w:tcPr>
          <w:p w14:paraId="25482018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TPTD</w:t>
            </w:r>
            <w:r>
              <w:rPr>
                <w:sz w:val="12"/>
                <w:szCs w:val="18"/>
              </w:rPr>
              <w:t xml:space="preserve"> of </w:t>
            </w:r>
            <w:r>
              <w:rPr>
                <w:rFonts w:hint="eastAsia"/>
                <w:sz w:val="12"/>
                <w:szCs w:val="18"/>
              </w:rPr>
              <w:t>left hand</w:t>
            </w:r>
          </w:p>
        </w:tc>
        <w:tc>
          <w:tcPr>
            <w:tcW w:w="936" w:type="dxa"/>
            <w:tcBorders>
              <w:top w:val="single" w:sz="4" w:space="0" w:color="auto"/>
              <w:bottom w:val="single" w:sz="4" w:space="0" w:color="auto"/>
            </w:tcBorders>
          </w:tcPr>
          <w:p w14:paraId="5B040D9C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TPTD</w:t>
            </w:r>
            <w:r>
              <w:rPr>
                <w:sz w:val="12"/>
                <w:szCs w:val="18"/>
              </w:rPr>
              <w:t xml:space="preserve"> of </w:t>
            </w:r>
            <w:r>
              <w:rPr>
                <w:rFonts w:hint="eastAsia"/>
                <w:sz w:val="12"/>
                <w:szCs w:val="18"/>
              </w:rPr>
              <w:t>right</w:t>
            </w:r>
            <w:r>
              <w:rPr>
                <w:sz w:val="12"/>
                <w:szCs w:val="18"/>
              </w:rPr>
              <w:t xml:space="preserve"> foot</w:t>
            </w:r>
          </w:p>
        </w:tc>
        <w:tc>
          <w:tcPr>
            <w:tcW w:w="10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58B1228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TPTD of left</w:t>
            </w:r>
            <w:r>
              <w:rPr>
                <w:sz w:val="12"/>
                <w:szCs w:val="18"/>
              </w:rPr>
              <w:t xml:space="preserve"> foot</w:t>
            </w:r>
          </w:p>
        </w:tc>
      </w:tr>
      <w:bookmarkEnd w:id="7"/>
      <w:tr w:rsidR="00606992" w14:paraId="124A1871" w14:textId="77777777" w:rsidTr="00F1051E">
        <w:trPr>
          <w:gridAfter w:val="1"/>
          <w:wAfter w:w="29" w:type="dxa"/>
        </w:trPr>
        <w:tc>
          <w:tcPr>
            <w:tcW w:w="1189" w:type="dxa"/>
            <w:tcBorders>
              <w:top w:val="single" w:sz="4" w:space="0" w:color="auto"/>
              <w:bottom w:val="nil"/>
            </w:tcBorders>
          </w:tcPr>
          <w:p w14:paraId="71F1A302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</w:rPr>
              <w:t>Right CPL/BS</w:t>
            </w:r>
          </w:p>
        </w:tc>
        <w:tc>
          <w:tcPr>
            <w:tcW w:w="1079" w:type="dxa"/>
            <w:tcBorders>
              <w:top w:val="single" w:sz="4" w:space="0" w:color="auto"/>
              <w:bottom w:val="nil"/>
            </w:tcBorders>
          </w:tcPr>
          <w:p w14:paraId="5E077817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0.298/0.192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5F96FE91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-0.425/0.048*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3EB0F650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0.618/0.002*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</w:tcPr>
          <w:p w14:paraId="25E63BA6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-0.226/0.313</w:t>
            </w:r>
          </w:p>
        </w:tc>
        <w:tc>
          <w:tcPr>
            <w:tcW w:w="991" w:type="dxa"/>
            <w:tcBorders>
              <w:top w:val="single" w:sz="4" w:space="0" w:color="auto"/>
              <w:bottom w:val="nil"/>
            </w:tcBorders>
          </w:tcPr>
          <w:p w14:paraId="0C8B07F4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0.088/0.698</w:t>
            </w:r>
          </w:p>
        </w:tc>
        <w:tc>
          <w:tcPr>
            <w:tcW w:w="949" w:type="dxa"/>
            <w:gridSpan w:val="2"/>
            <w:tcBorders>
              <w:top w:val="single" w:sz="4" w:space="0" w:color="auto"/>
              <w:bottom w:val="nil"/>
            </w:tcBorders>
          </w:tcPr>
          <w:p w14:paraId="4CBCDB67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-0.096/0.672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nil"/>
            </w:tcBorders>
          </w:tcPr>
          <w:p w14:paraId="0439EE5D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-0.177/0.431</w:t>
            </w:r>
          </w:p>
        </w:tc>
        <w:tc>
          <w:tcPr>
            <w:tcW w:w="983" w:type="dxa"/>
            <w:tcBorders>
              <w:top w:val="single" w:sz="4" w:space="0" w:color="auto"/>
              <w:bottom w:val="nil"/>
            </w:tcBorders>
          </w:tcPr>
          <w:p w14:paraId="3D7A277F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0.059/0.795</w:t>
            </w:r>
          </w:p>
        </w:tc>
      </w:tr>
      <w:tr w:rsidR="00606992" w14:paraId="7F741D50" w14:textId="77777777" w:rsidTr="00F1051E">
        <w:trPr>
          <w:gridAfter w:val="1"/>
          <w:wAfter w:w="29" w:type="dxa"/>
        </w:trPr>
        <w:tc>
          <w:tcPr>
            <w:tcW w:w="1189" w:type="dxa"/>
            <w:tcBorders>
              <w:top w:val="nil"/>
            </w:tcBorders>
          </w:tcPr>
          <w:p w14:paraId="3F9870B5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</w:rPr>
              <w:t>Left MTG/ITG</w:t>
            </w:r>
          </w:p>
        </w:tc>
        <w:tc>
          <w:tcPr>
            <w:tcW w:w="1079" w:type="dxa"/>
            <w:tcBorders>
              <w:top w:val="nil"/>
            </w:tcBorders>
          </w:tcPr>
          <w:p w14:paraId="5628986F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0.125/0.580</w:t>
            </w:r>
          </w:p>
        </w:tc>
        <w:tc>
          <w:tcPr>
            <w:tcW w:w="993" w:type="dxa"/>
            <w:tcBorders>
              <w:top w:val="nil"/>
            </w:tcBorders>
          </w:tcPr>
          <w:p w14:paraId="6E6CBB81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0.051/0.821</w:t>
            </w:r>
          </w:p>
        </w:tc>
        <w:tc>
          <w:tcPr>
            <w:tcW w:w="851" w:type="dxa"/>
            <w:tcBorders>
              <w:top w:val="nil"/>
            </w:tcBorders>
          </w:tcPr>
          <w:p w14:paraId="5C623441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0.119/0.597</w:t>
            </w:r>
          </w:p>
        </w:tc>
        <w:tc>
          <w:tcPr>
            <w:tcW w:w="993" w:type="dxa"/>
            <w:tcBorders>
              <w:top w:val="nil"/>
            </w:tcBorders>
          </w:tcPr>
          <w:p w14:paraId="3E7B8D23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-0.064/0.778</w:t>
            </w:r>
          </w:p>
        </w:tc>
        <w:tc>
          <w:tcPr>
            <w:tcW w:w="991" w:type="dxa"/>
            <w:tcBorders>
              <w:top w:val="nil"/>
            </w:tcBorders>
          </w:tcPr>
          <w:p w14:paraId="24E2444B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0.521/0.013*</w:t>
            </w:r>
          </w:p>
        </w:tc>
        <w:tc>
          <w:tcPr>
            <w:tcW w:w="949" w:type="dxa"/>
            <w:gridSpan w:val="2"/>
            <w:tcBorders>
              <w:top w:val="nil"/>
            </w:tcBorders>
          </w:tcPr>
          <w:p w14:paraId="1762BD27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0.274/0.218</w:t>
            </w:r>
          </w:p>
        </w:tc>
        <w:tc>
          <w:tcPr>
            <w:tcW w:w="993" w:type="dxa"/>
            <w:gridSpan w:val="2"/>
            <w:tcBorders>
              <w:top w:val="nil"/>
            </w:tcBorders>
          </w:tcPr>
          <w:p w14:paraId="41FF34B8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0.204/0.363</w:t>
            </w:r>
          </w:p>
        </w:tc>
        <w:tc>
          <w:tcPr>
            <w:tcW w:w="983" w:type="dxa"/>
            <w:tcBorders>
              <w:top w:val="nil"/>
            </w:tcBorders>
          </w:tcPr>
          <w:p w14:paraId="76964F7B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0.242/0.277</w:t>
            </w:r>
          </w:p>
        </w:tc>
      </w:tr>
      <w:tr w:rsidR="00606992" w14:paraId="4C0FF351" w14:textId="77777777" w:rsidTr="00F1051E">
        <w:trPr>
          <w:gridAfter w:val="1"/>
          <w:wAfter w:w="29" w:type="dxa"/>
        </w:trPr>
        <w:tc>
          <w:tcPr>
            <w:tcW w:w="1189" w:type="dxa"/>
          </w:tcPr>
          <w:p w14:paraId="24957B2D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bookmarkStart w:id="10" w:name="_Hlk389686990"/>
            <w:r>
              <w:rPr>
                <w:rFonts w:hint="eastAsia"/>
                <w:sz w:val="12"/>
              </w:rPr>
              <w:t xml:space="preserve">Right </w:t>
            </w:r>
            <w:proofErr w:type="spellStart"/>
            <w:r>
              <w:rPr>
                <w:sz w:val="12"/>
              </w:rPr>
              <w:t>aINS</w:t>
            </w:r>
            <w:proofErr w:type="spellEnd"/>
            <w:r>
              <w:rPr>
                <w:sz w:val="12"/>
              </w:rPr>
              <w:t>/</w:t>
            </w:r>
            <w:proofErr w:type="spellStart"/>
            <w:r>
              <w:rPr>
                <w:sz w:val="12"/>
              </w:rPr>
              <w:t>fO</w:t>
            </w:r>
            <w:proofErr w:type="spellEnd"/>
          </w:p>
        </w:tc>
        <w:tc>
          <w:tcPr>
            <w:tcW w:w="1079" w:type="dxa"/>
          </w:tcPr>
          <w:p w14:paraId="15A34398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0.1025/0.652</w:t>
            </w:r>
          </w:p>
        </w:tc>
        <w:tc>
          <w:tcPr>
            <w:tcW w:w="993" w:type="dxa"/>
          </w:tcPr>
          <w:p w14:paraId="3364D451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-0.202/0.367</w:t>
            </w:r>
          </w:p>
        </w:tc>
        <w:tc>
          <w:tcPr>
            <w:tcW w:w="851" w:type="dxa"/>
          </w:tcPr>
          <w:p w14:paraId="3E3206CF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0.303/0.170</w:t>
            </w:r>
          </w:p>
        </w:tc>
        <w:tc>
          <w:tcPr>
            <w:tcW w:w="993" w:type="dxa"/>
          </w:tcPr>
          <w:p w14:paraId="203C15CF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-0.384/0.078</w:t>
            </w:r>
          </w:p>
        </w:tc>
        <w:tc>
          <w:tcPr>
            <w:tcW w:w="991" w:type="dxa"/>
          </w:tcPr>
          <w:p w14:paraId="3C1D5B2D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0.244/0.274</w:t>
            </w:r>
          </w:p>
        </w:tc>
        <w:tc>
          <w:tcPr>
            <w:tcW w:w="949" w:type="dxa"/>
            <w:gridSpan w:val="2"/>
          </w:tcPr>
          <w:p w14:paraId="4D3F90EF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0.350/0.110</w:t>
            </w:r>
          </w:p>
        </w:tc>
        <w:tc>
          <w:tcPr>
            <w:tcW w:w="993" w:type="dxa"/>
            <w:gridSpan w:val="2"/>
          </w:tcPr>
          <w:p w14:paraId="1AA7F486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0.261/0.242</w:t>
            </w:r>
          </w:p>
        </w:tc>
        <w:tc>
          <w:tcPr>
            <w:tcW w:w="983" w:type="dxa"/>
          </w:tcPr>
          <w:p w14:paraId="385C6809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0.419/0.052</w:t>
            </w:r>
          </w:p>
        </w:tc>
      </w:tr>
      <w:tr w:rsidR="00606992" w14:paraId="6A50B4AE" w14:textId="77777777" w:rsidTr="00F1051E">
        <w:trPr>
          <w:gridAfter w:val="1"/>
          <w:wAfter w:w="29" w:type="dxa"/>
        </w:trPr>
        <w:tc>
          <w:tcPr>
            <w:tcW w:w="1189" w:type="dxa"/>
          </w:tcPr>
          <w:p w14:paraId="1AF6404C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</w:rPr>
              <w:t>Right MTG/ITG</w:t>
            </w:r>
          </w:p>
        </w:tc>
        <w:tc>
          <w:tcPr>
            <w:tcW w:w="1079" w:type="dxa"/>
          </w:tcPr>
          <w:p w14:paraId="740D5D3A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0.168/0.455</w:t>
            </w:r>
          </w:p>
        </w:tc>
        <w:tc>
          <w:tcPr>
            <w:tcW w:w="993" w:type="dxa"/>
          </w:tcPr>
          <w:p w14:paraId="3FBE6E0F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-0.049/0.830</w:t>
            </w:r>
          </w:p>
        </w:tc>
        <w:tc>
          <w:tcPr>
            <w:tcW w:w="851" w:type="dxa"/>
          </w:tcPr>
          <w:p w14:paraId="0791162F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0.030/0.896</w:t>
            </w:r>
          </w:p>
        </w:tc>
        <w:tc>
          <w:tcPr>
            <w:tcW w:w="993" w:type="dxa"/>
          </w:tcPr>
          <w:p w14:paraId="640CCFA8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-0.043/0.849</w:t>
            </w:r>
          </w:p>
        </w:tc>
        <w:tc>
          <w:tcPr>
            <w:tcW w:w="991" w:type="dxa"/>
          </w:tcPr>
          <w:p w14:paraId="5A873DEA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0.496/0.019*</w:t>
            </w:r>
          </w:p>
        </w:tc>
        <w:tc>
          <w:tcPr>
            <w:tcW w:w="949" w:type="dxa"/>
            <w:gridSpan w:val="2"/>
          </w:tcPr>
          <w:p w14:paraId="115F2AB4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0.191/0.393</w:t>
            </w:r>
          </w:p>
        </w:tc>
        <w:tc>
          <w:tcPr>
            <w:tcW w:w="993" w:type="dxa"/>
            <w:gridSpan w:val="2"/>
          </w:tcPr>
          <w:p w14:paraId="0AF5F610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0.309/0.161</w:t>
            </w:r>
          </w:p>
        </w:tc>
        <w:tc>
          <w:tcPr>
            <w:tcW w:w="983" w:type="dxa"/>
          </w:tcPr>
          <w:p w14:paraId="18ED7FE8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0.294/0.184</w:t>
            </w:r>
          </w:p>
        </w:tc>
      </w:tr>
      <w:bookmarkEnd w:id="10"/>
      <w:tr w:rsidR="00606992" w14:paraId="4F957970" w14:textId="77777777" w:rsidTr="00F1051E">
        <w:trPr>
          <w:gridAfter w:val="1"/>
          <w:wAfter w:w="29" w:type="dxa"/>
        </w:trPr>
        <w:tc>
          <w:tcPr>
            <w:tcW w:w="1189" w:type="dxa"/>
          </w:tcPr>
          <w:p w14:paraId="35306967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</w:rPr>
              <w:t>Left SFG</w:t>
            </w:r>
          </w:p>
        </w:tc>
        <w:tc>
          <w:tcPr>
            <w:tcW w:w="1079" w:type="dxa"/>
          </w:tcPr>
          <w:p w14:paraId="1D48675E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0.510/0.015*</w:t>
            </w:r>
          </w:p>
        </w:tc>
        <w:tc>
          <w:tcPr>
            <w:tcW w:w="993" w:type="dxa"/>
          </w:tcPr>
          <w:p w14:paraId="7DB2378B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0.178/0.427</w:t>
            </w:r>
          </w:p>
        </w:tc>
        <w:tc>
          <w:tcPr>
            <w:tcW w:w="851" w:type="dxa"/>
          </w:tcPr>
          <w:p w14:paraId="3909CAC1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0.189/0.400</w:t>
            </w:r>
          </w:p>
        </w:tc>
        <w:tc>
          <w:tcPr>
            <w:tcW w:w="993" w:type="dxa"/>
          </w:tcPr>
          <w:p w14:paraId="47B4204F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0.128/0.569</w:t>
            </w:r>
          </w:p>
        </w:tc>
        <w:tc>
          <w:tcPr>
            <w:tcW w:w="991" w:type="dxa"/>
          </w:tcPr>
          <w:p w14:paraId="64485A80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0.210/0.349</w:t>
            </w:r>
          </w:p>
        </w:tc>
        <w:tc>
          <w:tcPr>
            <w:tcW w:w="949" w:type="dxa"/>
            <w:gridSpan w:val="2"/>
          </w:tcPr>
          <w:p w14:paraId="46C4DE9B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0.100/0.659</w:t>
            </w:r>
          </w:p>
        </w:tc>
        <w:tc>
          <w:tcPr>
            <w:tcW w:w="993" w:type="dxa"/>
            <w:gridSpan w:val="2"/>
          </w:tcPr>
          <w:p w14:paraId="099CAEB0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-0.071/0.753</w:t>
            </w:r>
          </w:p>
        </w:tc>
        <w:tc>
          <w:tcPr>
            <w:tcW w:w="983" w:type="dxa"/>
          </w:tcPr>
          <w:p w14:paraId="5AE64943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-0.153/0.490</w:t>
            </w:r>
          </w:p>
        </w:tc>
      </w:tr>
      <w:tr w:rsidR="00606992" w14:paraId="5EAD4B30" w14:textId="77777777" w:rsidTr="00F1051E">
        <w:trPr>
          <w:gridAfter w:val="1"/>
          <w:wAfter w:w="29" w:type="dxa"/>
        </w:trPr>
        <w:tc>
          <w:tcPr>
            <w:tcW w:w="1189" w:type="dxa"/>
            <w:tcBorders>
              <w:bottom w:val="single" w:sz="4" w:space="0" w:color="auto"/>
            </w:tcBorders>
          </w:tcPr>
          <w:p w14:paraId="34609F52" w14:textId="77777777" w:rsidR="00606992" w:rsidRDefault="00606992" w:rsidP="00F1051E">
            <w:pPr>
              <w:spacing w:after="0" w:line="0" w:lineRule="atLeast"/>
              <w:rPr>
                <w:sz w:val="12"/>
              </w:rPr>
            </w:pPr>
            <w:r>
              <w:rPr>
                <w:rFonts w:hint="eastAsia"/>
                <w:sz w:val="12"/>
              </w:rPr>
              <w:t>Right SFG</w:t>
            </w:r>
          </w:p>
        </w:tc>
        <w:tc>
          <w:tcPr>
            <w:tcW w:w="1079" w:type="dxa"/>
            <w:tcBorders>
              <w:bottom w:val="single" w:sz="4" w:space="0" w:color="auto"/>
            </w:tcBorders>
          </w:tcPr>
          <w:p w14:paraId="79CCDA43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0.497/0.018*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2DE3580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0.174/0.437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1B73E66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0.185/0.407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DE1B329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0.218/0.368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66A2F925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0.214/0.352</w:t>
            </w:r>
          </w:p>
        </w:tc>
        <w:tc>
          <w:tcPr>
            <w:tcW w:w="949" w:type="dxa"/>
            <w:gridSpan w:val="2"/>
            <w:tcBorders>
              <w:bottom w:val="single" w:sz="4" w:space="0" w:color="auto"/>
            </w:tcBorders>
          </w:tcPr>
          <w:p w14:paraId="153CE4B3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0.108/0.654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5C1E5BDA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-0.074/0.758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13B69636" w14:textId="77777777" w:rsidR="00606992" w:rsidRDefault="00606992" w:rsidP="00F1051E">
            <w:pPr>
              <w:spacing w:after="0" w:line="0" w:lineRule="atLeast"/>
              <w:rPr>
                <w:sz w:val="12"/>
                <w:szCs w:val="18"/>
              </w:rPr>
            </w:pPr>
            <w:r>
              <w:rPr>
                <w:rFonts w:hint="eastAsia"/>
                <w:sz w:val="12"/>
                <w:szCs w:val="18"/>
              </w:rPr>
              <w:t>-0.151/0.493</w:t>
            </w:r>
          </w:p>
        </w:tc>
      </w:tr>
    </w:tbl>
    <w:p w14:paraId="392A6BC5" w14:textId="7DAF1A0B" w:rsidR="00606992" w:rsidRDefault="00606992" w:rsidP="00606992">
      <w:pPr>
        <w:spacing w:beforeLines="50" w:before="156" w:line="0" w:lineRule="atLeast"/>
      </w:pPr>
      <w:r w:rsidRPr="00554DBD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>Notes</w:t>
      </w:r>
      <w:bookmarkStart w:id="11" w:name="OLE_LINK219"/>
      <w:r>
        <w:rPr>
          <w:rFonts w:ascii="Baoli SC Regular" w:eastAsia="Times New Roman" w:hAnsi="Baoli SC Regular" w:cs="Baoli SC Regular" w:hint="eastAsia"/>
          <w:i/>
          <w:color w:val="000000"/>
          <w:kern w:val="2"/>
          <w:sz w:val="20"/>
          <w:u w:color="000000"/>
          <w:lang w:eastAsia="zh-CN"/>
        </w:rPr>
        <w:t xml:space="preserve">: </w:t>
      </w:r>
      <w:r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>JOA=</w:t>
      </w:r>
      <w:r w:rsidRPr="00554DBD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 xml:space="preserve">Japanese </w:t>
      </w:r>
      <w:proofErr w:type="spellStart"/>
      <w:r w:rsidRPr="00554DBD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>Orthopaedic</w:t>
      </w:r>
      <w:proofErr w:type="spellEnd"/>
      <w:r w:rsidRPr="00554DBD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 xml:space="preserve"> Association;</w:t>
      </w:r>
      <w:r w:rsidRPr="00554DBD">
        <w:rPr>
          <w:rFonts w:eastAsia="Times New Roman" w:hint="eastAsia"/>
          <w:i/>
          <w:color w:val="000000"/>
          <w:kern w:val="2"/>
          <w:sz w:val="20"/>
          <w:u w:color="000000"/>
          <w:lang w:eastAsia="zh-CN"/>
        </w:rPr>
        <w:t xml:space="preserve"> SFG=s</w:t>
      </w:r>
      <w:r w:rsidRPr="00554DBD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 xml:space="preserve">uperior </w:t>
      </w:r>
      <w:r w:rsidRPr="00554DBD">
        <w:rPr>
          <w:rFonts w:eastAsia="Times New Roman" w:hint="eastAsia"/>
          <w:i/>
          <w:color w:val="000000"/>
          <w:kern w:val="2"/>
          <w:sz w:val="20"/>
          <w:u w:color="000000"/>
          <w:lang w:eastAsia="zh-CN"/>
        </w:rPr>
        <w:t>f</w:t>
      </w:r>
      <w:r w:rsidRPr="00554DBD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 xml:space="preserve">rontal </w:t>
      </w:r>
      <w:r w:rsidRPr="00554DBD">
        <w:rPr>
          <w:rFonts w:eastAsia="Times New Roman" w:hint="eastAsia"/>
          <w:i/>
          <w:color w:val="000000"/>
          <w:kern w:val="2"/>
          <w:sz w:val="20"/>
          <w:u w:color="000000"/>
          <w:lang w:eastAsia="zh-CN"/>
        </w:rPr>
        <w:t>g</w:t>
      </w:r>
      <w:r w:rsidRPr="00554DBD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>yrus</w:t>
      </w:r>
      <w:r w:rsidRPr="00554DBD">
        <w:rPr>
          <w:rFonts w:eastAsia="Times New Roman" w:hint="eastAsia"/>
          <w:i/>
          <w:color w:val="000000"/>
          <w:kern w:val="2"/>
          <w:sz w:val="20"/>
          <w:u w:color="000000"/>
          <w:lang w:eastAsia="zh-CN"/>
        </w:rPr>
        <w:t>;</w:t>
      </w:r>
      <w:r>
        <w:rPr>
          <w:rFonts w:eastAsia="Times New Roman" w:hint="eastAsia"/>
          <w:i/>
          <w:color w:val="000000"/>
          <w:kern w:val="2"/>
          <w:sz w:val="20"/>
          <w:u w:color="000000"/>
          <w:lang w:eastAsia="zh-CN"/>
        </w:rPr>
        <w:t xml:space="preserve"> TPTD=</w:t>
      </w:r>
      <w:r w:rsidRPr="00554DBD">
        <w:rPr>
          <w:rFonts w:eastAsia="Times New Roman" w:hint="eastAsia"/>
          <w:i/>
          <w:color w:val="000000"/>
          <w:kern w:val="2"/>
          <w:sz w:val="20"/>
          <w:u w:color="000000"/>
          <w:lang w:eastAsia="zh-CN"/>
        </w:rPr>
        <w:t>t</w:t>
      </w:r>
      <w:r w:rsidRPr="00554DBD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>wo-point tactile discrimination</w:t>
      </w:r>
      <w:r w:rsidR="002D7D59" w:rsidRPr="00554DBD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>;</w:t>
      </w:r>
      <w:r w:rsidR="002D7D59" w:rsidRPr="00554DBD">
        <w:rPr>
          <w:rFonts w:eastAsia="Times New Roman" w:hint="eastAsia"/>
          <w:i/>
          <w:color w:val="000000"/>
          <w:kern w:val="2"/>
          <w:sz w:val="20"/>
          <w:u w:color="000000"/>
          <w:lang w:eastAsia="zh-CN"/>
        </w:rPr>
        <w:t xml:space="preserve"> </w:t>
      </w:r>
      <w:r w:rsidRPr="00554DBD">
        <w:rPr>
          <w:rFonts w:eastAsia="Times New Roman" w:hint="eastAsia"/>
          <w:i/>
          <w:color w:val="000000"/>
          <w:kern w:val="2"/>
          <w:sz w:val="20"/>
          <w:u w:color="000000"/>
          <w:lang w:eastAsia="zh-CN"/>
        </w:rPr>
        <w:t>VAS</w:t>
      </w:r>
      <w:r w:rsidRPr="00554DBD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>=</w:t>
      </w:r>
      <w:r w:rsidRPr="00554DBD">
        <w:rPr>
          <w:rFonts w:eastAsia="Times New Roman" w:hint="eastAsia"/>
          <w:i/>
          <w:color w:val="000000"/>
          <w:kern w:val="2"/>
          <w:sz w:val="20"/>
          <w:u w:color="000000"/>
          <w:lang w:eastAsia="zh-CN"/>
        </w:rPr>
        <w:t>v</w:t>
      </w:r>
      <w:r w:rsidRPr="00554DBD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>isual</w:t>
      </w:r>
      <w:r w:rsidRPr="00554DBD">
        <w:rPr>
          <w:rFonts w:eastAsia="Times New Roman" w:hint="eastAsia"/>
          <w:i/>
          <w:color w:val="000000"/>
          <w:kern w:val="2"/>
          <w:sz w:val="20"/>
          <w:u w:color="000000"/>
          <w:lang w:eastAsia="zh-CN"/>
        </w:rPr>
        <w:t xml:space="preserve"> a</w:t>
      </w:r>
      <w:r w:rsidRPr="00554DBD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>nalogue</w:t>
      </w:r>
      <w:r w:rsidRPr="00554DBD">
        <w:rPr>
          <w:rFonts w:eastAsia="Times New Roman" w:hint="eastAsia"/>
          <w:i/>
          <w:color w:val="000000"/>
          <w:kern w:val="2"/>
          <w:sz w:val="20"/>
          <w:u w:color="000000"/>
          <w:lang w:eastAsia="zh-CN"/>
        </w:rPr>
        <w:t xml:space="preserve"> s</w:t>
      </w:r>
      <w:r w:rsidRPr="00554DBD">
        <w:rPr>
          <w:rFonts w:eastAsia="Times New Roman"/>
          <w:i/>
          <w:color w:val="000000"/>
          <w:kern w:val="2"/>
          <w:sz w:val="20"/>
          <w:u w:color="000000"/>
          <w:lang w:eastAsia="zh-CN"/>
        </w:rPr>
        <w:t>cale;</w:t>
      </w:r>
      <w:bookmarkEnd w:id="11"/>
      <w:r w:rsidRPr="00554DBD">
        <w:rPr>
          <w:rFonts w:eastAsia="Times New Roman" w:hint="eastAsia"/>
          <w:i/>
          <w:color w:val="000000"/>
          <w:kern w:val="2"/>
          <w:sz w:val="20"/>
          <w:u w:color="000000"/>
          <w:lang w:eastAsia="zh-CN"/>
        </w:rPr>
        <w:t xml:space="preserve"> * P&lt; 0.05.</w:t>
      </w:r>
    </w:p>
    <w:p w14:paraId="2B753DA8" w14:textId="77777777" w:rsidR="000B1FA2" w:rsidRDefault="000B1FA2"/>
    <w:sectPr w:rsidR="000B1FA2" w:rsidSect="000B1FA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SimSun">
    <w:altName w:val="宋体"/>
    <w:charset w:val="50"/>
    <w:family w:val="auto"/>
    <w:pitch w:val="default"/>
    <w:sig w:usb0="00000000" w:usb1="288F0000" w:usb2="00000006" w:usb3="00000000" w:csb0="0004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Baoli SC Regular">
    <w:panose1 w:val="02010800040101010101"/>
    <w:charset w:val="00"/>
    <w:family w:val="auto"/>
    <w:pitch w:val="variable"/>
    <w:sig w:usb0="00000003" w:usb1="080F0000" w:usb2="00000000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992"/>
    <w:rsid w:val="000B1FA2"/>
    <w:rsid w:val="002D7D59"/>
    <w:rsid w:val="00606992"/>
    <w:rsid w:val="006C2A35"/>
    <w:rsid w:val="00F1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CCD319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992"/>
    <w:pPr>
      <w:spacing w:after="200" w:line="276" w:lineRule="auto"/>
    </w:pPr>
    <w:rPr>
      <w:rFonts w:ascii="Times New Roman" w:hAnsi="Times New Roman" w:cs="Times New Roman"/>
      <w:kern w:val="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正文_0"/>
    <w:qFormat/>
    <w:rsid w:val="00606992"/>
    <w:pPr>
      <w:widowControl w:val="0"/>
      <w:spacing w:after="200" w:line="276" w:lineRule="auto"/>
      <w:jc w:val="both"/>
    </w:pPr>
    <w:rPr>
      <w:rFonts w:ascii="Times New Roman" w:eastAsia="Times New Roman" w:hAnsi="Times New Roman" w:cs="Times New Roman"/>
      <w:color w:val="000000"/>
      <w:sz w:val="21"/>
      <w:szCs w:val="21"/>
      <w:u w:color="000000"/>
    </w:rPr>
  </w:style>
  <w:style w:type="paragraph" w:customStyle="1" w:styleId="a3">
    <w:name w:val="默认"/>
    <w:qFormat/>
    <w:rsid w:val="00606992"/>
    <w:pPr>
      <w:spacing w:after="200" w:line="276" w:lineRule="auto"/>
    </w:pPr>
    <w:rPr>
      <w:rFonts w:ascii="Helvetica" w:eastAsia="Arial Unicode MS" w:hAnsi="Arial Unicode MS" w:cs="Arial Unicode MS"/>
      <w:color w:val="000000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992"/>
    <w:pPr>
      <w:spacing w:after="200" w:line="276" w:lineRule="auto"/>
    </w:pPr>
    <w:rPr>
      <w:rFonts w:ascii="Times New Roman" w:hAnsi="Times New Roman" w:cs="Times New Roman"/>
      <w:kern w:val="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正文_0"/>
    <w:qFormat/>
    <w:rsid w:val="00606992"/>
    <w:pPr>
      <w:widowControl w:val="0"/>
      <w:spacing w:after="200" w:line="276" w:lineRule="auto"/>
      <w:jc w:val="both"/>
    </w:pPr>
    <w:rPr>
      <w:rFonts w:ascii="Times New Roman" w:eastAsia="Times New Roman" w:hAnsi="Times New Roman" w:cs="Times New Roman"/>
      <w:color w:val="000000"/>
      <w:sz w:val="21"/>
      <w:szCs w:val="21"/>
      <w:u w:color="000000"/>
    </w:rPr>
  </w:style>
  <w:style w:type="paragraph" w:customStyle="1" w:styleId="a3">
    <w:name w:val="默认"/>
    <w:qFormat/>
    <w:rsid w:val="00606992"/>
    <w:pPr>
      <w:spacing w:after="200" w:line="276" w:lineRule="auto"/>
    </w:pPr>
    <w:rPr>
      <w:rFonts w:ascii="Helvetica" w:eastAsia="Arial Unicode MS" w:hAnsi="Arial Unicode MS" w:cs="Arial Unicode MS"/>
      <w:color w:val="000000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659</Words>
  <Characters>3757</Characters>
  <Application>Microsoft Macintosh Word</Application>
  <DocSecurity>0</DocSecurity>
  <Lines>31</Lines>
  <Paragraphs>8</Paragraphs>
  <ScaleCrop>false</ScaleCrop>
  <Company/>
  <LinksUpToDate>false</LinksUpToDate>
  <CharactersWithSpaces>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</dc:creator>
  <cp:keywords/>
  <dc:description/>
  <cp:lastModifiedBy>Zhou</cp:lastModifiedBy>
  <cp:revision>3</cp:revision>
  <dcterms:created xsi:type="dcterms:W3CDTF">2017-11-07T18:06:00Z</dcterms:created>
  <dcterms:modified xsi:type="dcterms:W3CDTF">2018-10-18T14:44:00Z</dcterms:modified>
</cp:coreProperties>
</file>