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C9737" w14:textId="5E30E298" w:rsidR="002B5C06" w:rsidRPr="008E0ABF" w:rsidRDefault="002B5C06" w:rsidP="008E0ABF">
      <w:pPr>
        <w:pStyle w:val="Title"/>
      </w:pPr>
      <w:r w:rsidRPr="00FE2A7F">
        <w:t xml:space="preserve">Analysis of Mutants Suggests </w:t>
      </w:r>
      <w:proofErr w:type="spellStart"/>
      <w:r w:rsidRPr="00FE2A7F">
        <w:t>Kamin</w:t>
      </w:r>
      <w:proofErr w:type="spellEnd"/>
      <w:r w:rsidRPr="00FE2A7F">
        <w:t xml:space="preserve"> Blocking in </w:t>
      </w:r>
      <w:r>
        <w:br/>
      </w:r>
      <w:r w:rsidRPr="00FE2A7F">
        <w:rPr>
          <w:i/>
        </w:rPr>
        <w:t xml:space="preserve">C. </w:t>
      </w:r>
      <w:proofErr w:type="spellStart"/>
      <w:r w:rsidRPr="00FE2A7F">
        <w:rPr>
          <w:i/>
        </w:rPr>
        <w:t>elegans</w:t>
      </w:r>
      <w:proofErr w:type="spellEnd"/>
      <w:r w:rsidRPr="00FE2A7F">
        <w:t xml:space="preserve"> </w:t>
      </w:r>
      <w:r>
        <w:t>is D</w:t>
      </w:r>
      <w:r w:rsidRPr="00FE2A7F">
        <w:t>ue to Interference with Memory Recall</w:t>
      </w:r>
      <w:r>
        <w:br/>
      </w:r>
      <w:r w:rsidRPr="00FE2A7F">
        <w:t xml:space="preserve"> Rather than Storage</w:t>
      </w:r>
    </w:p>
    <w:p w14:paraId="1F21FC43" w14:textId="2FCEB146" w:rsidR="002B5C06" w:rsidRDefault="002B5C06" w:rsidP="002B5C06">
      <w:pPr>
        <w:rPr>
          <w:vertAlign w:val="superscript"/>
        </w:rPr>
      </w:pPr>
      <w:r>
        <w:t xml:space="preserve">Daniel M. Merritt, Justina G. </w:t>
      </w:r>
      <w:proofErr w:type="spellStart"/>
      <w:r>
        <w:t>Melkis</w:t>
      </w:r>
      <w:proofErr w:type="spellEnd"/>
      <w:r>
        <w:t xml:space="preserve">, Belinda Kwok, Celina Tran &amp; Derek van der </w:t>
      </w:r>
      <w:proofErr w:type="spellStart"/>
      <w:r>
        <w:t>Kooy</w:t>
      </w:r>
      <w:proofErr w:type="spellEnd"/>
    </w:p>
    <w:p w14:paraId="013EF0AA" w14:textId="77777777" w:rsidR="00710792" w:rsidRDefault="00710792" w:rsidP="00710792">
      <w:pPr>
        <w:pStyle w:val="Heading2"/>
      </w:pPr>
      <w:r>
        <w:t>Supplemental Figures</w:t>
      </w:r>
    </w:p>
    <w:p w14:paraId="56E3A281" w14:textId="3B0B2DCC" w:rsidR="001B3300" w:rsidRDefault="002B593F" w:rsidP="001B3300">
      <w:r>
        <w:rPr>
          <w:b/>
          <w:bCs/>
          <w:noProof/>
        </w:rPr>
        <w:drawing>
          <wp:inline distT="0" distB="0" distL="0" distR="0" wp14:anchorId="5782DE95" wp14:editId="108AB7D4">
            <wp:extent cx="5535078" cy="3422284"/>
            <wp:effectExtent l="0" t="0" r="254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 Fig 1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078" cy="342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3300">
        <w:rPr>
          <w:b/>
          <w:bCs/>
        </w:rPr>
        <w:t xml:space="preserve">Supplemental Figure </w:t>
      </w:r>
      <w:r w:rsidR="00F9472B">
        <w:rPr>
          <w:b/>
          <w:bCs/>
        </w:rPr>
        <w:t>1</w:t>
      </w:r>
      <w:r w:rsidR="001B3300" w:rsidRPr="00BA2B21">
        <w:rPr>
          <w:b/>
          <w:bCs/>
        </w:rPr>
        <w:t xml:space="preserve">: </w:t>
      </w:r>
      <w:r w:rsidR="001B3300">
        <w:rPr>
          <w:b/>
          <w:bCs/>
          <w:i/>
        </w:rPr>
        <w:t>crh-1</w:t>
      </w:r>
      <w:r w:rsidR="001B3300">
        <w:rPr>
          <w:b/>
          <w:bCs/>
        </w:rPr>
        <w:t xml:space="preserve"> is not required for blocking or for </w:t>
      </w:r>
      <w:proofErr w:type="spellStart"/>
      <w:r w:rsidR="001B3300">
        <w:rPr>
          <w:b/>
          <w:bCs/>
        </w:rPr>
        <w:t>benzaldehyde</w:t>
      </w:r>
      <w:proofErr w:type="spellEnd"/>
      <w:r w:rsidR="001B3300" w:rsidRPr="001B3300">
        <w:rPr>
          <w:b/>
          <w:bCs/>
        </w:rPr>
        <w:t xml:space="preserve"> or </w:t>
      </w:r>
      <w:r w:rsidR="001B3300" w:rsidRPr="001B3300">
        <w:rPr>
          <w:b/>
        </w:rPr>
        <w:t>NH</w:t>
      </w:r>
      <w:r w:rsidR="001B3300" w:rsidRPr="001B3300">
        <w:rPr>
          <w:b/>
          <w:vertAlign w:val="subscript"/>
        </w:rPr>
        <w:t>4</w:t>
      </w:r>
      <w:r w:rsidR="001B3300" w:rsidRPr="001B3300">
        <w:rPr>
          <w:b/>
        </w:rPr>
        <w:t>Cl learning</w:t>
      </w:r>
      <w:r w:rsidR="001B3300" w:rsidRPr="00BA2B21">
        <w:rPr>
          <w:b/>
          <w:bCs/>
        </w:rPr>
        <w:t>.</w:t>
      </w:r>
      <w:r w:rsidR="001B3300">
        <w:rPr>
          <w:b/>
          <w:bCs/>
        </w:rPr>
        <w:t xml:space="preserve"> </w:t>
      </w:r>
      <w:r w:rsidR="001B3300">
        <w:rPr>
          <w:i/>
        </w:rPr>
        <w:t>crh-1(tz2)</w:t>
      </w:r>
      <w:r w:rsidR="001B3300">
        <w:t xml:space="preserve"> worms were tested (from left to right) for their approach to </w:t>
      </w:r>
      <w:proofErr w:type="spellStart"/>
      <w:r w:rsidR="001B3300">
        <w:t>benzaldehyde</w:t>
      </w:r>
      <w:proofErr w:type="spellEnd"/>
      <w:r w:rsidR="001B3300">
        <w:t xml:space="preserve"> after two hours of starvation alone (no CS, N=9), after one hour of starvation followed by one hour exposure to </w:t>
      </w:r>
      <w:proofErr w:type="spellStart"/>
      <w:r w:rsidR="001B3300">
        <w:t>benzaldehyde</w:t>
      </w:r>
      <w:proofErr w:type="spellEnd"/>
      <w:r w:rsidR="001B3300">
        <w:t xml:space="preserve"> and starvation (CS1 alone, N=9), for their approach to NH</w:t>
      </w:r>
      <w:r w:rsidR="001B3300" w:rsidRPr="009C7FA8">
        <w:rPr>
          <w:vertAlign w:val="subscript"/>
        </w:rPr>
        <w:t>4</w:t>
      </w:r>
      <w:r w:rsidR="001B3300">
        <w:t>Cl after two hours exposure to starvation (N=9 plates), and after one hour of starvation followed by one hour exposure to starvation and NH</w:t>
      </w:r>
      <w:r w:rsidR="001B3300" w:rsidRPr="009C7FA8">
        <w:rPr>
          <w:vertAlign w:val="subscript"/>
        </w:rPr>
        <w:t>4</w:t>
      </w:r>
      <w:r w:rsidR="001B3300">
        <w:t xml:space="preserve">Cl (CS1 alone, N=9 plates), for their approach to </w:t>
      </w:r>
      <w:proofErr w:type="spellStart"/>
      <w:r w:rsidR="001B3300">
        <w:t>benzaldehyde</w:t>
      </w:r>
      <w:proofErr w:type="spellEnd"/>
      <w:r w:rsidR="001B3300">
        <w:t xml:space="preserve"> after one hour exposure to starvation followed by one hour exposure to</w:t>
      </w:r>
      <w:r w:rsidR="001B3300" w:rsidRPr="00D335B7">
        <w:t xml:space="preserve"> </w:t>
      </w:r>
      <w:r w:rsidR="001B3300">
        <w:t>NH</w:t>
      </w:r>
      <w:r w:rsidR="001B3300" w:rsidRPr="009C7FA8">
        <w:rPr>
          <w:vertAlign w:val="subscript"/>
        </w:rPr>
        <w:t>4</w:t>
      </w:r>
      <w:r w:rsidR="001B3300">
        <w:t xml:space="preserve">Cl, </w:t>
      </w:r>
      <w:proofErr w:type="spellStart"/>
      <w:r w:rsidR="001B3300">
        <w:t>benzaldehyde</w:t>
      </w:r>
      <w:proofErr w:type="spellEnd"/>
      <w:r w:rsidR="001B3300">
        <w:t xml:space="preserve"> and starvation (N=9 plates), for their approach to </w:t>
      </w:r>
      <w:proofErr w:type="spellStart"/>
      <w:r w:rsidR="001B3300">
        <w:t>benzaldehyde</w:t>
      </w:r>
      <w:proofErr w:type="spellEnd"/>
      <w:r w:rsidR="001B3300">
        <w:t xml:space="preserve"> on 100 </w:t>
      </w:r>
      <w:proofErr w:type="spellStart"/>
      <w:r w:rsidR="001B3300">
        <w:t>mM</w:t>
      </w:r>
      <w:proofErr w:type="spellEnd"/>
      <w:r w:rsidR="001B3300">
        <w:t xml:space="preserve"> </w:t>
      </w:r>
      <w:r w:rsidR="001B3300" w:rsidRPr="00D335B7">
        <w:t>NH</w:t>
      </w:r>
      <w:r w:rsidR="001B3300" w:rsidRPr="00D335B7">
        <w:rPr>
          <w:vertAlign w:val="subscript"/>
        </w:rPr>
        <w:t>4</w:t>
      </w:r>
      <w:r w:rsidR="001B3300" w:rsidRPr="00D335B7">
        <w:t xml:space="preserve">Cl </w:t>
      </w:r>
      <w:r w:rsidR="001B3300">
        <w:lastRenderedPageBreak/>
        <w:t>CTX after one hour exposure to starvation followed by one hour exposure to NH</w:t>
      </w:r>
      <w:r w:rsidR="001B3300" w:rsidRPr="009C7FA8">
        <w:rPr>
          <w:vertAlign w:val="subscript"/>
        </w:rPr>
        <w:t>4</w:t>
      </w:r>
      <w:r w:rsidR="001B3300">
        <w:t xml:space="preserve">Cl, </w:t>
      </w:r>
      <w:proofErr w:type="spellStart"/>
      <w:r w:rsidR="001B3300">
        <w:t>benzaldehyde</w:t>
      </w:r>
      <w:proofErr w:type="spellEnd"/>
      <w:r w:rsidR="001B3300">
        <w:t xml:space="preserve"> and starvation (N=9 plates), for their approach to </w:t>
      </w:r>
      <w:proofErr w:type="spellStart"/>
      <w:r w:rsidR="001B3300">
        <w:t>benzaldehyde</w:t>
      </w:r>
      <w:proofErr w:type="spellEnd"/>
      <w:r w:rsidR="001B3300">
        <w:t xml:space="preserve"> after one hour exposure to NH</w:t>
      </w:r>
      <w:r w:rsidR="001B3300" w:rsidRPr="009C7FA8">
        <w:rPr>
          <w:vertAlign w:val="subscript"/>
        </w:rPr>
        <w:t>4</w:t>
      </w:r>
      <w:r w:rsidR="001B3300">
        <w:t>Cl followed by one hour exposure to</w:t>
      </w:r>
      <w:r w:rsidR="001B3300" w:rsidRPr="00D335B7">
        <w:t xml:space="preserve"> </w:t>
      </w:r>
      <w:r w:rsidR="001B3300">
        <w:t>NH</w:t>
      </w:r>
      <w:r w:rsidR="001B3300" w:rsidRPr="009C7FA8">
        <w:rPr>
          <w:vertAlign w:val="subscript"/>
        </w:rPr>
        <w:t>4</w:t>
      </w:r>
      <w:r w:rsidR="001B3300">
        <w:t xml:space="preserve">Cl, </w:t>
      </w:r>
      <w:proofErr w:type="spellStart"/>
      <w:r w:rsidR="001B3300">
        <w:t>benzaldehyde</w:t>
      </w:r>
      <w:proofErr w:type="spellEnd"/>
      <w:r w:rsidR="001B3300">
        <w:t xml:space="preserve"> and starvation (</w:t>
      </w:r>
      <w:r w:rsidR="00134F32">
        <w:t xml:space="preserve">CS1 blocking CS2, </w:t>
      </w:r>
      <w:r w:rsidR="001B3300">
        <w:t>N=9 plates</w:t>
      </w:r>
      <w:r w:rsidR="00134F32">
        <w:t xml:space="preserve">, Welch’s t=5.65, </w:t>
      </w:r>
      <w:proofErr w:type="spellStart"/>
      <w:r w:rsidR="00134F32">
        <w:t>df</w:t>
      </w:r>
      <w:proofErr w:type="spellEnd"/>
      <w:r w:rsidR="00134F32">
        <w:t>=16, p=3.61x10</w:t>
      </w:r>
      <w:r w:rsidR="00134F32" w:rsidRPr="00134F32">
        <w:rPr>
          <w:vertAlign w:val="superscript"/>
        </w:rPr>
        <w:t>-5</w:t>
      </w:r>
      <w:r w:rsidR="00134F32">
        <w:rPr>
          <w:vertAlign w:val="superscript"/>
        </w:rPr>
        <w:t xml:space="preserve"> </w:t>
      </w:r>
      <w:r w:rsidR="00FF4A74">
        <w:t>compared to CS2</w:t>
      </w:r>
      <w:r w:rsidR="00134F32">
        <w:t xml:space="preserve"> alone</w:t>
      </w:r>
      <w:r w:rsidR="001B3300">
        <w:t xml:space="preserve">), and for their approach to </w:t>
      </w:r>
      <w:proofErr w:type="spellStart"/>
      <w:r w:rsidR="001B3300">
        <w:t>b</w:t>
      </w:r>
      <w:r w:rsidR="001B3300" w:rsidRPr="003E5074">
        <w:t>enzaldehyde</w:t>
      </w:r>
      <w:proofErr w:type="spellEnd"/>
      <w:r w:rsidR="001B3300" w:rsidRPr="003E5074">
        <w:t xml:space="preserve"> on 100 </w:t>
      </w:r>
      <w:proofErr w:type="spellStart"/>
      <w:r w:rsidR="001B3300" w:rsidRPr="003E5074">
        <w:t>mM</w:t>
      </w:r>
      <w:proofErr w:type="spellEnd"/>
      <w:r w:rsidR="001B3300" w:rsidRPr="003E5074">
        <w:t xml:space="preserve"> NH</w:t>
      </w:r>
      <w:r w:rsidR="001B3300" w:rsidRPr="003E5074">
        <w:rPr>
          <w:vertAlign w:val="subscript"/>
        </w:rPr>
        <w:t>4</w:t>
      </w:r>
      <w:r w:rsidR="001B3300" w:rsidRPr="003E5074">
        <w:t>Cl CTX after one hour exposure to NH</w:t>
      </w:r>
      <w:r w:rsidR="001B3300" w:rsidRPr="003E5074">
        <w:rPr>
          <w:vertAlign w:val="subscript"/>
        </w:rPr>
        <w:t>4</w:t>
      </w:r>
      <w:r w:rsidR="001B3300" w:rsidRPr="003E5074">
        <w:t xml:space="preserve">Cl </w:t>
      </w:r>
      <w:r w:rsidR="001B3300">
        <w:t xml:space="preserve">and starvation </w:t>
      </w:r>
      <w:r w:rsidR="001B3300" w:rsidRPr="003E5074">
        <w:t>followed by one hour exposure to NH</w:t>
      </w:r>
      <w:r w:rsidR="001B3300" w:rsidRPr="003E5074">
        <w:rPr>
          <w:vertAlign w:val="subscript"/>
        </w:rPr>
        <w:t>4</w:t>
      </w:r>
      <w:r w:rsidR="001B3300" w:rsidRPr="003E5074">
        <w:t xml:space="preserve">Cl, </w:t>
      </w:r>
      <w:proofErr w:type="spellStart"/>
      <w:r w:rsidR="001B3300" w:rsidRPr="003E5074">
        <w:t>benzaldehyde</w:t>
      </w:r>
      <w:proofErr w:type="spellEnd"/>
      <w:r w:rsidR="001B3300" w:rsidRPr="003E5074">
        <w:t xml:space="preserve"> and starvation</w:t>
      </w:r>
      <w:r w:rsidR="001B3300">
        <w:t xml:space="preserve"> (N=9 plates)</w:t>
      </w:r>
      <w:r w:rsidR="001B3300" w:rsidRPr="003E5074">
        <w:t xml:space="preserve">. </w:t>
      </w:r>
      <w:r w:rsidR="001B3300" w:rsidRPr="00903DFF">
        <w:t>All bars represent mean chemotaxis indices ± SEM to 1</w:t>
      </w:r>
      <w:r w:rsidR="001B3300">
        <w:t xml:space="preserve"> </w:t>
      </w:r>
      <w:proofErr w:type="spellStart"/>
      <w:r w:rsidR="001B3300">
        <w:t>μL</w:t>
      </w:r>
      <w:proofErr w:type="spellEnd"/>
      <w:r w:rsidR="001B3300" w:rsidRPr="00903DFF">
        <w:t xml:space="preserve"> of 1% </w:t>
      </w:r>
      <w:proofErr w:type="spellStart"/>
      <w:r w:rsidR="001B3300" w:rsidRPr="00903DFF">
        <w:t>benzaldehyde</w:t>
      </w:r>
      <w:proofErr w:type="spellEnd"/>
      <w:r w:rsidR="001B3300" w:rsidRPr="00903DFF">
        <w:t xml:space="preserve"> (white), 5</w:t>
      </w:r>
      <w:r w:rsidR="001B3300">
        <w:t xml:space="preserve"> </w:t>
      </w:r>
      <w:proofErr w:type="spellStart"/>
      <w:r w:rsidR="001B3300">
        <w:t>μL</w:t>
      </w:r>
      <w:proofErr w:type="spellEnd"/>
      <w:r w:rsidR="001B3300" w:rsidRPr="00903DFF">
        <w:t xml:space="preserve"> of 100 </w:t>
      </w:r>
      <w:proofErr w:type="spellStart"/>
      <w:r w:rsidR="001B3300" w:rsidRPr="00903DFF">
        <w:t>mM</w:t>
      </w:r>
      <w:proofErr w:type="spellEnd"/>
      <w:r w:rsidR="001B3300" w:rsidRPr="00903DFF">
        <w:t xml:space="preserve"> NH</w:t>
      </w:r>
      <w:r w:rsidR="001B3300" w:rsidRPr="00903DFF">
        <w:rPr>
          <w:vertAlign w:val="subscript"/>
        </w:rPr>
        <w:t>4</w:t>
      </w:r>
      <w:r w:rsidR="001B3300" w:rsidRPr="00903DFF">
        <w:t xml:space="preserve">Cl (grey) or 1% </w:t>
      </w:r>
      <w:proofErr w:type="spellStart"/>
      <w:r w:rsidR="001B3300" w:rsidRPr="00903DFF">
        <w:t>benzaldehyde</w:t>
      </w:r>
      <w:proofErr w:type="spellEnd"/>
      <w:r w:rsidR="001B3300" w:rsidRPr="00903DFF">
        <w:t xml:space="preserve"> on 100 </w:t>
      </w:r>
      <w:proofErr w:type="spellStart"/>
      <w:r w:rsidR="001B3300" w:rsidRPr="00903DFF">
        <w:t>mM</w:t>
      </w:r>
      <w:proofErr w:type="spellEnd"/>
      <w:r w:rsidR="001B3300" w:rsidRPr="00903DFF">
        <w:t xml:space="preserve"> NH</w:t>
      </w:r>
      <w:r w:rsidR="001B3300" w:rsidRPr="00903DFF">
        <w:rPr>
          <w:vertAlign w:val="subscript"/>
        </w:rPr>
        <w:t>4</w:t>
      </w:r>
      <w:r w:rsidR="001B3300" w:rsidRPr="00903DFF">
        <w:t>Cl CTX (crosshatched) media; Welch’s two-tailed t test was u</w:t>
      </w:r>
      <w:r w:rsidR="001B3300">
        <w:t xml:space="preserve">sed to determine significance: </w:t>
      </w:r>
      <w:r w:rsidR="001B3300" w:rsidRPr="00903DFF">
        <w:t>*</w:t>
      </w:r>
      <w:r w:rsidR="001B3300">
        <w:t>*</w:t>
      </w:r>
      <w:r w:rsidR="001B3300" w:rsidRPr="00903DFF">
        <w:t xml:space="preserve">* </w:t>
      </w:r>
      <w:r w:rsidR="001B3300">
        <w:t>p &lt; 0.00</w:t>
      </w:r>
      <w:r w:rsidR="001B3300" w:rsidRPr="00903DFF">
        <w:t>1</w:t>
      </w:r>
      <w:r w:rsidR="001B3300">
        <w:t>.</w:t>
      </w:r>
    </w:p>
    <w:p w14:paraId="0C9E720F" w14:textId="14ED5C81" w:rsidR="00710792" w:rsidRDefault="00C82F50" w:rsidP="00C82F50">
      <w:pPr>
        <w:spacing w:after="160" w:line="259" w:lineRule="auto"/>
      </w:pPr>
      <w:r>
        <w:br w:type="page"/>
      </w:r>
    </w:p>
    <w:p w14:paraId="358A634B" w14:textId="17DAD2A3" w:rsidR="00710792" w:rsidRDefault="002B593F" w:rsidP="00710792">
      <w:r>
        <w:rPr>
          <w:noProof/>
        </w:rPr>
        <w:lastRenderedPageBreak/>
        <w:drawing>
          <wp:inline distT="0" distB="0" distL="0" distR="0" wp14:anchorId="40CF6B37" wp14:editId="03DC91C9">
            <wp:extent cx="5566910" cy="308042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 Fig 2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910" cy="308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1016C8" w14:textId="285D0D7D" w:rsidR="00710792" w:rsidRDefault="00710792" w:rsidP="00FF4A74">
      <w:pPr>
        <w:keepNext/>
        <w:keepLines/>
      </w:pPr>
      <w:r w:rsidRPr="0016441C">
        <w:rPr>
          <w:b/>
        </w:rPr>
        <w:lastRenderedPageBreak/>
        <w:t xml:space="preserve">Supplemental Figure </w:t>
      </w:r>
      <w:r w:rsidR="00F9472B">
        <w:rPr>
          <w:b/>
        </w:rPr>
        <w:t>2</w:t>
      </w:r>
      <w:r w:rsidRPr="0016441C">
        <w:rPr>
          <w:b/>
        </w:rPr>
        <w:t xml:space="preserve">: </w:t>
      </w:r>
      <w:r w:rsidRPr="00FE2A7F">
        <w:rPr>
          <w:b/>
        </w:rPr>
        <w:t>JZ500</w:t>
      </w:r>
      <w:r w:rsidRPr="00381853">
        <w:rPr>
          <w:b/>
        </w:rPr>
        <w:t xml:space="preserve"> </w:t>
      </w:r>
      <w:r w:rsidRPr="0016441C">
        <w:rPr>
          <w:b/>
        </w:rPr>
        <w:t>exhibits behavioral blocking.</w:t>
      </w:r>
      <w:r w:rsidRPr="0016441C">
        <w:t xml:space="preserve"> </w:t>
      </w:r>
      <w:r w:rsidRPr="003E5074">
        <w:t>JZ500 (</w:t>
      </w:r>
      <w:r>
        <w:rPr>
          <w:i/>
          <w:iCs/>
          <w:highlight w:val="white"/>
        </w:rPr>
        <w:t>pyIs500 [ofm-1p::GFP + odr-1p::</w:t>
      </w:r>
      <w:proofErr w:type="spellStart"/>
      <w:r>
        <w:rPr>
          <w:i/>
          <w:iCs/>
          <w:highlight w:val="white"/>
        </w:rPr>
        <w:t>dsRed</w:t>
      </w:r>
      <w:proofErr w:type="spellEnd"/>
      <w:r>
        <w:rPr>
          <w:i/>
          <w:iCs/>
          <w:highlight w:val="white"/>
        </w:rPr>
        <w:t xml:space="preserve"> + odr-3p::GFP::egl-4]</w:t>
      </w:r>
      <w:r>
        <w:t>)</w:t>
      </w:r>
      <w:r w:rsidR="00E01473">
        <w:t xml:space="preserve"> </w:t>
      </w:r>
      <w:r w:rsidRPr="0016441C">
        <w:t>worms</w:t>
      </w:r>
      <w:r>
        <w:t xml:space="preserve"> were tested (from left to right) for their approach to </w:t>
      </w:r>
      <w:proofErr w:type="spellStart"/>
      <w:r>
        <w:t>benzaldehyde</w:t>
      </w:r>
      <w:proofErr w:type="spellEnd"/>
      <w:r>
        <w:t xml:space="preserve"> after two hours of starvation alone (</w:t>
      </w:r>
      <w:r w:rsidR="007474D0">
        <w:t>no CS</w:t>
      </w:r>
      <w:r w:rsidR="00C6668B">
        <w:t>, N=9 plates</w:t>
      </w:r>
      <w:r>
        <w:t xml:space="preserve">), after one hour of starvation followed by one hour exposure to </w:t>
      </w:r>
      <w:proofErr w:type="spellStart"/>
      <w:r>
        <w:t>benzaldehyde</w:t>
      </w:r>
      <w:proofErr w:type="spellEnd"/>
      <w:r>
        <w:t xml:space="preserve"> and starvation (CS2 alone</w:t>
      </w:r>
      <w:r w:rsidR="00C6668B">
        <w:t>, N=9 plates</w:t>
      </w:r>
      <w:r>
        <w:t>), for their approach to NH</w:t>
      </w:r>
      <w:r w:rsidRPr="009C7FA8">
        <w:rPr>
          <w:vertAlign w:val="subscript"/>
        </w:rPr>
        <w:t>4</w:t>
      </w:r>
      <w:r>
        <w:t>Cl after two hours exposure to starvation</w:t>
      </w:r>
      <w:r w:rsidR="00C6668B">
        <w:t xml:space="preserve"> (N=9 plates)</w:t>
      </w:r>
      <w:r>
        <w:t>, and after one hour of starvation followed by one hour exposure to starvation and NH</w:t>
      </w:r>
      <w:r w:rsidRPr="009C7FA8">
        <w:rPr>
          <w:vertAlign w:val="subscript"/>
        </w:rPr>
        <w:t>4</w:t>
      </w:r>
      <w:r>
        <w:t>Cl (CS1 alone</w:t>
      </w:r>
      <w:r w:rsidR="00C6668B">
        <w:t>, N=9 plates</w:t>
      </w:r>
      <w:r>
        <w:t xml:space="preserve">), for their approach to </w:t>
      </w:r>
      <w:proofErr w:type="spellStart"/>
      <w:r>
        <w:t>benzaldehyde</w:t>
      </w:r>
      <w:proofErr w:type="spellEnd"/>
      <w:r>
        <w:t xml:space="preserve"> after one hour exposure to starvation followed by one hour exposure to</w:t>
      </w:r>
      <w:r w:rsidRPr="00D335B7">
        <w:t xml:space="preserve"> </w:t>
      </w:r>
      <w:r>
        <w:t>NH</w:t>
      </w:r>
      <w:r w:rsidRPr="009C7FA8">
        <w:rPr>
          <w:vertAlign w:val="subscript"/>
        </w:rPr>
        <w:t>4</w:t>
      </w:r>
      <w:r>
        <w:t xml:space="preserve">Cl, </w:t>
      </w:r>
      <w:proofErr w:type="spellStart"/>
      <w:r>
        <w:t>benzaldehyde</w:t>
      </w:r>
      <w:proofErr w:type="spellEnd"/>
      <w:r>
        <w:t xml:space="preserve"> and starvation</w:t>
      </w:r>
      <w:r w:rsidR="00C6668B">
        <w:t xml:space="preserve"> (N=9 plates)</w:t>
      </w:r>
      <w:r>
        <w:t xml:space="preserve">, for their approach to </w:t>
      </w:r>
      <w:proofErr w:type="spellStart"/>
      <w:r>
        <w:t>benzaldehyde</w:t>
      </w:r>
      <w:proofErr w:type="spellEnd"/>
      <w:r>
        <w:t xml:space="preserve"> on 100 </w:t>
      </w:r>
      <w:proofErr w:type="spellStart"/>
      <w:r>
        <w:t>mM</w:t>
      </w:r>
      <w:proofErr w:type="spellEnd"/>
      <w:r>
        <w:t xml:space="preserve"> </w:t>
      </w:r>
      <w:r w:rsidRPr="00D335B7">
        <w:t>NH</w:t>
      </w:r>
      <w:r w:rsidRPr="00D335B7">
        <w:rPr>
          <w:vertAlign w:val="subscript"/>
        </w:rPr>
        <w:t>4</w:t>
      </w:r>
      <w:r w:rsidRPr="00D335B7">
        <w:t xml:space="preserve">Cl </w:t>
      </w:r>
      <w:r>
        <w:t>CTX after one hour exposure to starvation followed by one hour exposure to NH</w:t>
      </w:r>
      <w:r w:rsidRPr="009C7FA8">
        <w:rPr>
          <w:vertAlign w:val="subscript"/>
        </w:rPr>
        <w:t>4</w:t>
      </w:r>
      <w:r>
        <w:t xml:space="preserve">Cl, </w:t>
      </w:r>
      <w:proofErr w:type="spellStart"/>
      <w:r>
        <w:t>benzaldehyde</w:t>
      </w:r>
      <w:proofErr w:type="spellEnd"/>
      <w:r>
        <w:t xml:space="preserve"> and starvation</w:t>
      </w:r>
      <w:r w:rsidR="00C6668B">
        <w:t xml:space="preserve"> (N=9 plates)</w:t>
      </w:r>
      <w:r>
        <w:t xml:space="preserve">, for their approach to </w:t>
      </w:r>
      <w:proofErr w:type="spellStart"/>
      <w:r>
        <w:t>benzaldehyde</w:t>
      </w:r>
      <w:proofErr w:type="spellEnd"/>
      <w:r>
        <w:t xml:space="preserve"> after one hour exposure to NH</w:t>
      </w:r>
      <w:r w:rsidRPr="009C7FA8">
        <w:rPr>
          <w:vertAlign w:val="subscript"/>
        </w:rPr>
        <w:t>4</w:t>
      </w:r>
      <w:r>
        <w:t>Cl followed by one hour exposure to</w:t>
      </w:r>
      <w:r w:rsidRPr="00D335B7">
        <w:t xml:space="preserve"> </w:t>
      </w:r>
      <w:r>
        <w:t>NH</w:t>
      </w:r>
      <w:r w:rsidRPr="009C7FA8">
        <w:rPr>
          <w:vertAlign w:val="subscript"/>
        </w:rPr>
        <w:t>4</w:t>
      </w:r>
      <w:r>
        <w:t xml:space="preserve">Cl, </w:t>
      </w:r>
      <w:proofErr w:type="spellStart"/>
      <w:r>
        <w:t>benzaldehyde</w:t>
      </w:r>
      <w:proofErr w:type="spellEnd"/>
      <w:r>
        <w:t xml:space="preserve"> and starvation</w:t>
      </w:r>
      <w:r w:rsidR="00C6668B">
        <w:t xml:space="preserve"> (</w:t>
      </w:r>
      <w:r w:rsidR="002B593F">
        <w:t xml:space="preserve">CS1 blocking CS2, </w:t>
      </w:r>
      <w:r w:rsidR="00C6668B">
        <w:t>N=9 plates</w:t>
      </w:r>
      <w:r w:rsidR="002B593F">
        <w:t xml:space="preserve">, Welch’s t=5.8, </w:t>
      </w:r>
      <w:proofErr w:type="spellStart"/>
      <w:r w:rsidR="002B593F">
        <w:t>df</w:t>
      </w:r>
      <w:proofErr w:type="spellEnd"/>
      <w:r w:rsidR="002B593F">
        <w:t>=13</w:t>
      </w:r>
      <w:r w:rsidR="00FF4A74">
        <w:t>, p=6.17x10</w:t>
      </w:r>
      <w:r w:rsidR="00FF4A74" w:rsidRPr="00FF4A74">
        <w:rPr>
          <w:vertAlign w:val="superscript"/>
        </w:rPr>
        <w:t>-5</w:t>
      </w:r>
      <w:r w:rsidR="00FF4A74">
        <w:t xml:space="preserve"> compared to CS2 alone</w:t>
      </w:r>
      <w:r w:rsidR="00C6668B">
        <w:t>)</w:t>
      </w:r>
      <w:r>
        <w:t xml:space="preserve">, and for their approach to </w:t>
      </w:r>
      <w:proofErr w:type="spellStart"/>
      <w:r>
        <w:t>b</w:t>
      </w:r>
      <w:r w:rsidRPr="003E5074">
        <w:t>enzaldehyde</w:t>
      </w:r>
      <w:proofErr w:type="spellEnd"/>
      <w:r w:rsidRPr="003E5074">
        <w:t xml:space="preserve"> on 100 </w:t>
      </w:r>
      <w:proofErr w:type="spellStart"/>
      <w:r w:rsidRPr="003E5074">
        <w:t>mM</w:t>
      </w:r>
      <w:proofErr w:type="spellEnd"/>
      <w:r w:rsidRPr="003E5074">
        <w:t xml:space="preserve"> NH</w:t>
      </w:r>
      <w:r w:rsidRPr="003E5074">
        <w:rPr>
          <w:vertAlign w:val="subscript"/>
        </w:rPr>
        <w:t>4</w:t>
      </w:r>
      <w:r w:rsidRPr="003E5074">
        <w:t>Cl CTX after one hour exposure to NH</w:t>
      </w:r>
      <w:r w:rsidRPr="003E5074">
        <w:rPr>
          <w:vertAlign w:val="subscript"/>
        </w:rPr>
        <w:t>4</w:t>
      </w:r>
      <w:r w:rsidRPr="003E5074">
        <w:t xml:space="preserve">Cl </w:t>
      </w:r>
      <w:r>
        <w:t xml:space="preserve">and starvation </w:t>
      </w:r>
      <w:r w:rsidRPr="003E5074">
        <w:t>followed by one hour exposure to NH</w:t>
      </w:r>
      <w:r w:rsidRPr="003E5074">
        <w:rPr>
          <w:vertAlign w:val="subscript"/>
        </w:rPr>
        <w:t>4</w:t>
      </w:r>
      <w:r w:rsidRPr="003E5074">
        <w:t xml:space="preserve">Cl, </w:t>
      </w:r>
      <w:proofErr w:type="spellStart"/>
      <w:r w:rsidRPr="003E5074">
        <w:t>benzaldehyde</w:t>
      </w:r>
      <w:proofErr w:type="spellEnd"/>
      <w:r w:rsidRPr="003E5074">
        <w:t xml:space="preserve"> and starvation</w:t>
      </w:r>
      <w:r w:rsidR="00C6668B">
        <w:t xml:space="preserve"> (N=9 plates)</w:t>
      </w:r>
      <w:r w:rsidRPr="003E5074">
        <w:t xml:space="preserve">. </w:t>
      </w:r>
      <w:r w:rsidRPr="00903DFF">
        <w:t>All bars represent mean chemotaxis indices ± SEM to 1</w:t>
      </w:r>
      <w:r>
        <w:t xml:space="preserve"> </w:t>
      </w:r>
      <w:proofErr w:type="spellStart"/>
      <w:r>
        <w:t>μL</w:t>
      </w:r>
      <w:proofErr w:type="spellEnd"/>
      <w:r w:rsidRPr="00903DFF">
        <w:t xml:space="preserve"> of 1% </w:t>
      </w:r>
      <w:proofErr w:type="spellStart"/>
      <w:r w:rsidRPr="00903DFF">
        <w:t>benzaldehyde</w:t>
      </w:r>
      <w:proofErr w:type="spellEnd"/>
      <w:r w:rsidRPr="00903DFF">
        <w:t xml:space="preserve"> (white), 5</w:t>
      </w:r>
      <w:r>
        <w:t xml:space="preserve"> </w:t>
      </w:r>
      <w:proofErr w:type="spellStart"/>
      <w:r>
        <w:t>μL</w:t>
      </w:r>
      <w:proofErr w:type="spellEnd"/>
      <w:r w:rsidRPr="00903DFF">
        <w:t xml:space="preserve"> of 100 </w:t>
      </w:r>
      <w:proofErr w:type="spellStart"/>
      <w:r w:rsidRPr="00903DFF">
        <w:t>mM</w:t>
      </w:r>
      <w:proofErr w:type="spellEnd"/>
      <w:r w:rsidRPr="00903DFF">
        <w:t xml:space="preserve"> NH</w:t>
      </w:r>
      <w:r w:rsidRPr="00903DFF">
        <w:rPr>
          <w:vertAlign w:val="subscript"/>
        </w:rPr>
        <w:t>4</w:t>
      </w:r>
      <w:r w:rsidRPr="00903DFF">
        <w:t xml:space="preserve">Cl (grey) or 1% </w:t>
      </w:r>
      <w:proofErr w:type="spellStart"/>
      <w:r w:rsidRPr="00903DFF">
        <w:t>benzaldehyde</w:t>
      </w:r>
      <w:proofErr w:type="spellEnd"/>
      <w:r w:rsidRPr="00903DFF">
        <w:t xml:space="preserve"> on 100 </w:t>
      </w:r>
      <w:proofErr w:type="spellStart"/>
      <w:r w:rsidRPr="00903DFF">
        <w:t>mM</w:t>
      </w:r>
      <w:proofErr w:type="spellEnd"/>
      <w:r w:rsidRPr="00903DFF">
        <w:t xml:space="preserve"> NH</w:t>
      </w:r>
      <w:r w:rsidRPr="00903DFF">
        <w:rPr>
          <w:vertAlign w:val="subscript"/>
        </w:rPr>
        <w:t>4</w:t>
      </w:r>
      <w:r w:rsidRPr="00903DFF">
        <w:t>Cl CTX (crosshatched) media; Welch’s two-tailed t test was u</w:t>
      </w:r>
      <w:r>
        <w:t xml:space="preserve">sed to determine significance: </w:t>
      </w:r>
      <w:r w:rsidRPr="00903DFF">
        <w:t>**</w:t>
      </w:r>
      <w:r>
        <w:t>*</w:t>
      </w:r>
      <w:r w:rsidRPr="00903DFF">
        <w:t xml:space="preserve"> </w:t>
      </w:r>
      <w:r>
        <w:t>p &lt; 0.00</w:t>
      </w:r>
      <w:r w:rsidRPr="00903DFF">
        <w:t>1</w:t>
      </w:r>
      <w:r>
        <w:t>.</w:t>
      </w:r>
    </w:p>
    <w:p w14:paraId="1946A4AA" w14:textId="77777777" w:rsidR="001C7310" w:rsidRDefault="00EB5D7A"/>
    <w:sectPr w:rsidR="001C73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792"/>
    <w:rsid w:val="00022F97"/>
    <w:rsid w:val="000F7D34"/>
    <w:rsid w:val="00134F32"/>
    <w:rsid w:val="00140445"/>
    <w:rsid w:val="001B3300"/>
    <w:rsid w:val="00261F4D"/>
    <w:rsid w:val="002B593F"/>
    <w:rsid w:val="002B5C06"/>
    <w:rsid w:val="00581719"/>
    <w:rsid w:val="005E1F11"/>
    <w:rsid w:val="00710792"/>
    <w:rsid w:val="007474D0"/>
    <w:rsid w:val="007F0F43"/>
    <w:rsid w:val="008D49DD"/>
    <w:rsid w:val="008E0ABF"/>
    <w:rsid w:val="00A40F2D"/>
    <w:rsid w:val="00AB4CD4"/>
    <w:rsid w:val="00C6668B"/>
    <w:rsid w:val="00C72A7B"/>
    <w:rsid w:val="00C82F50"/>
    <w:rsid w:val="00E01473"/>
    <w:rsid w:val="00EB5D7A"/>
    <w:rsid w:val="00ED7D9A"/>
    <w:rsid w:val="00F858FF"/>
    <w:rsid w:val="00F9472B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D99A15"/>
  <w15:chartTrackingRefBased/>
  <w15:docId w15:val="{5094D1FF-80A8-467B-81F1-BBCE405D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792"/>
    <w:pPr>
      <w:spacing w:after="200" w:line="48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10792"/>
    <w:pPr>
      <w:keepNext/>
      <w:keepLines/>
      <w:spacing w:before="200" w:after="0"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10792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92"/>
    <w:rPr>
      <w:rFonts w:ascii="Segoe UI" w:eastAsia="Times New Roman" w:hAnsi="Segoe UI" w:cs="Segoe UI"/>
      <w:color w:val="00000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2B5C06"/>
    <w:pPr>
      <w:keepNext/>
      <w:keepLines/>
      <w:spacing w:after="300" w:line="240" w:lineRule="auto"/>
      <w:jc w:val="center"/>
    </w:pPr>
    <w:rPr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99"/>
    <w:rsid w:val="002B5C06"/>
    <w:rPr>
      <w:rFonts w:ascii="Times New Roman" w:eastAsia="Times New Roman" w:hAnsi="Times New Roman" w:cs="Times New Roman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495</Words>
  <Characters>2828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Merritt</dc:creator>
  <cp:keywords/>
  <dc:description/>
  <cp:lastModifiedBy>Cynthia Fisher</cp:lastModifiedBy>
  <cp:revision>21</cp:revision>
  <cp:lastPrinted>2018-08-17T15:31:00Z</cp:lastPrinted>
  <dcterms:created xsi:type="dcterms:W3CDTF">2018-01-25T22:22:00Z</dcterms:created>
  <dcterms:modified xsi:type="dcterms:W3CDTF">2018-11-29T15:42:00Z</dcterms:modified>
</cp:coreProperties>
</file>