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01892" w14:textId="77777777" w:rsidR="00C200FE" w:rsidRPr="00671953" w:rsidRDefault="00C200FE" w:rsidP="00C200FE">
      <w:pPr>
        <w:spacing w:line="480" w:lineRule="auto"/>
        <w:rPr>
          <w:rFonts w:ascii="Arial" w:hAnsi="Arial" w:cs="Arial"/>
          <w:b/>
        </w:rPr>
      </w:pPr>
      <w:r w:rsidRPr="00671953">
        <w:rPr>
          <w:rFonts w:ascii="Arial" w:hAnsi="Arial" w:cs="Arial"/>
          <w:b/>
          <w:sz w:val="28"/>
        </w:rPr>
        <w:t>Tit</w:t>
      </w:r>
      <w:bookmarkStart w:id="0" w:name="_Hlk512699162"/>
      <w:r w:rsidRPr="00671953">
        <w:rPr>
          <w:rFonts w:ascii="Arial" w:hAnsi="Arial" w:cs="Arial"/>
          <w:b/>
          <w:sz w:val="28"/>
        </w:rPr>
        <w:t>le</w:t>
      </w:r>
      <w:r w:rsidRPr="00671953">
        <w:rPr>
          <w:rFonts w:ascii="Arial" w:hAnsi="Arial" w:cs="Arial"/>
          <w:b/>
        </w:rPr>
        <w:t xml:space="preserve"> </w:t>
      </w:r>
    </w:p>
    <w:bookmarkEnd w:id="0"/>
    <w:p w14:paraId="4A0B4638" w14:textId="6A8974ED" w:rsidR="00C200FE" w:rsidRDefault="00C200FE" w:rsidP="00C200FE">
      <w:pPr>
        <w:spacing w:line="480" w:lineRule="auto"/>
        <w:jc w:val="both"/>
        <w:rPr>
          <w:rFonts w:ascii="Arial" w:hAnsi="Arial" w:cs="Arial"/>
          <w:b/>
          <w:sz w:val="32"/>
          <w:szCs w:val="32"/>
        </w:rPr>
      </w:pPr>
      <w:r w:rsidRPr="00C0463D">
        <w:rPr>
          <w:rFonts w:ascii="Arial" w:hAnsi="Arial" w:cs="Arial"/>
          <w:b/>
          <w:sz w:val="32"/>
          <w:szCs w:val="32"/>
        </w:rPr>
        <w:t>Increase in secreted airway mucins and partial Muc5b STAT6/FoxA2</w:t>
      </w:r>
      <w:r w:rsidR="004D4026">
        <w:rPr>
          <w:rFonts w:ascii="Arial" w:hAnsi="Arial" w:cs="Arial"/>
          <w:b/>
          <w:sz w:val="32"/>
          <w:szCs w:val="32"/>
        </w:rPr>
        <w:t xml:space="preserve"> </w:t>
      </w:r>
      <w:r w:rsidRPr="00C0463D">
        <w:rPr>
          <w:rFonts w:ascii="Arial" w:hAnsi="Arial" w:cs="Arial"/>
          <w:b/>
          <w:sz w:val="32"/>
          <w:szCs w:val="32"/>
        </w:rPr>
        <w:t xml:space="preserve">regulation during </w:t>
      </w:r>
      <w:r w:rsidRPr="00C0463D">
        <w:rPr>
          <w:rFonts w:ascii="Arial" w:hAnsi="Arial" w:cs="Arial"/>
          <w:b/>
          <w:i/>
          <w:sz w:val="32"/>
          <w:szCs w:val="32"/>
        </w:rPr>
        <w:t>Pneumocystis</w:t>
      </w:r>
      <w:r w:rsidRPr="00C0463D">
        <w:rPr>
          <w:rFonts w:ascii="Arial" w:hAnsi="Arial" w:cs="Arial"/>
          <w:b/>
          <w:sz w:val="32"/>
          <w:szCs w:val="32"/>
        </w:rPr>
        <w:t xml:space="preserve"> primary infection.</w:t>
      </w:r>
    </w:p>
    <w:p w14:paraId="2D91C07D" w14:textId="77777777" w:rsidR="00C200FE" w:rsidRPr="00671953" w:rsidRDefault="00C200FE" w:rsidP="00C200FE">
      <w:pPr>
        <w:spacing w:line="480" w:lineRule="auto"/>
        <w:jc w:val="both"/>
        <w:rPr>
          <w:rFonts w:ascii="Arial" w:hAnsi="Arial" w:cs="Arial"/>
          <w:b/>
        </w:rPr>
      </w:pPr>
    </w:p>
    <w:p w14:paraId="4B9255B3" w14:textId="77777777" w:rsidR="00C200FE" w:rsidRPr="00671953" w:rsidRDefault="00C200FE" w:rsidP="00C200FE">
      <w:pPr>
        <w:spacing w:line="480" w:lineRule="auto"/>
        <w:jc w:val="both"/>
        <w:rPr>
          <w:rFonts w:ascii="Arial" w:hAnsi="Arial" w:cs="Arial"/>
        </w:rPr>
      </w:pPr>
      <w:r w:rsidRPr="00671953">
        <w:rPr>
          <w:rFonts w:ascii="Arial" w:hAnsi="Arial" w:cs="Arial"/>
          <w:b/>
          <w:sz w:val="28"/>
        </w:rPr>
        <w:t>Author list and affiliations</w:t>
      </w:r>
    </w:p>
    <w:p w14:paraId="47EE8925" w14:textId="15D66582" w:rsidR="00C200FE" w:rsidRPr="005054E6" w:rsidRDefault="00C200FE" w:rsidP="00C200FE">
      <w:pPr>
        <w:spacing w:line="480" w:lineRule="auto"/>
        <w:jc w:val="both"/>
        <w:rPr>
          <w:rFonts w:ascii="Arial" w:hAnsi="Arial" w:cs="Arial"/>
        </w:rPr>
      </w:pPr>
      <w:r w:rsidRPr="005054E6">
        <w:rPr>
          <w:rFonts w:ascii="Arial" w:hAnsi="Arial" w:cs="Arial"/>
        </w:rPr>
        <w:t>Diego A. Rojas, PhD</w:t>
      </w:r>
      <w:r w:rsidRPr="005054E6">
        <w:rPr>
          <w:rFonts w:ascii="Arial" w:hAnsi="Arial" w:cs="Arial"/>
          <w:vertAlign w:val="superscript"/>
        </w:rPr>
        <w:t>1</w:t>
      </w:r>
      <w:r w:rsidRPr="005054E6">
        <w:rPr>
          <w:rFonts w:ascii="Arial" w:hAnsi="Arial" w:cs="Arial"/>
        </w:rPr>
        <w:t xml:space="preserve"> </w:t>
      </w:r>
    </w:p>
    <w:p w14:paraId="25103778" w14:textId="09784CB1" w:rsidR="00C200FE" w:rsidRPr="00671953" w:rsidRDefault="00C200FE" w:rsidP="00C200FE">
      <w:pPr>
        <w:spacing w:line="480" w:lineRule="auto"/>
        <w:jc w:val="both"/>
        <w:rPr>
          <w:rFonts w:ascii="Arial" w:hAnsi="Arial" w:cs="Arial"/>
          <w:lang w:val="es-CL"/>
        </w:rPr>
      </w:pPr>
      <w:r w:rsidRPr="00671953">
        <w:rPr>
          <w:rFonts w:ascii="Arial" w:hAnsi="Arial" w:cs="Arial"/>
          <w:lang w:val="es-CL"/>
        </w:rPr>
        <w:t>Pablo A. Iturra, PhD</w:t>
      </w:r>
      <w:r w:rsidRPr="00671953">
        <w:rPr>
          <w:rFonts w:ascii="Arial" w:hAnsi="Arial" w:cs="Arial"/>
          <w:vertAlign w:val="superscript"/>
          <w:lang w:val="es-CL"/>
        </w:rPr>
        <w:t>1</w:t>
      </w:r>
      <w:r w:rsidRPr="00671953">
        <w:rPr>
          <w:rFonts w:ascii="Arial" w:hAnsi="Arial" w:cs="Arial"/>
          <w:shd w:val="clear" w:color="auto" w:fill="FFFFFF"/>
          <w:lang w:val="es-CL"/>
        </w:rPr>
        <w:t xml:space="preserve"> </w:t>
      </w:r>
    </w:p>
    <w:p w14:paraId="7A2CC710" w14:textId="6722D972" w:rsidR="00C200FE" w:rsidRPr="00671953" w:rsidRDefault="00C200FE" w:rsidP="00C200FE">
      <w:pPr>
        <w:spacing w:line="480" w:lineRule="auto"/>
        <w:jc w:val="both"/>
        <w:rPr>
          <w:rFonts w:ascii="Arial" w:hAnsi="Arial" w:cs="Arial"/>
          <w:lang w:val="es-CL"/>
        </w:rPr>
      </w:pPr>
      <w:r w:rsidRPr="00671953">
        <w:rPr>
          <w:rFonts w:ascii="Arial" w:hAnsi="Arial" w:cs="Arial"/>
          <w:lang w:val="es-CL"/>
        </w:rPr>
        <w:t>Andrea Méndez, PhD(c)</w:t>
      </w:r>
      <w:r w:rsidRPr="00671953">
        <w:rPr>
          <w:rFonts w:ascii="Arial" w:hAnsi="Arial" w:cs="Arial"/>
          <w:vertAlign w:val="superscript"/>
          <w:lang w:val="es-CL"/>
        </w:rPr>
        <w:t>1</w:t>
      </w:r>
      <w:r w:rsidRPr="00671953">
        <w:rPr>
          <w:rFonts w:ascii="Arial" w:hAnsi="Arial" w:cs="Arial"/>
          <w:lang w:val="es-CL"/>
        </w:rPr>
        <w:t xml:space="preserve"> </w:t>
      </w:r>
    </w:p>
    <w:p w14:paraId="22DDB42A" w14:textId="3EFCDEA1" w:rsidR="00C200FE" w:rsidRPr="00671953" w:rsidRDefault="00C200FE" w:rsidP="00C200FE">
      <w:pPr>
        <w:spacing w:line="480" w:lineRule="auto"/>
        <w:jc w:val="both"/>
        <w:rPr>
          <w:rFonts w:ascii="Arial" w:hAnsi="Arial" w:cs="Arial"/>
          <w:lang w:val="es-CL"/>
        </w:rPr>
      </w:pPr>
      <w:r w:rsidRPr="00671953">
        <w:rPr>
          <w:rFonts w:ascii="Arial" w:hAnsi="Arial" w:cs="Arial"/>
          <w:lang w:val="es-CL"/>
        </w:rPr>
        <w:t>Carolina A. Ponce, MSc</w:t>
      </w:r>
      <w:r w:rsidRPr="00671953">
        <w:rPr>
          <w:rFonts w:ascii="Arial" w:hAnsi="Arial" w:cs="Arial"/>
          <w:vertAlign w:val="superscript"/>
          <w:lang w:val="es-CL"/>
        </w:rPr>
        <w:t>1</w:t>
      </w:r>
      <w:r w:rsidRPr="00671953">
        <w:rPr>
          <w:rFonts w:ascii="Arial" w:hAnsi="Arial" w:cs="Arial"/>
          <w:shd w:val="clear" w:color="auto" w:fill="FFFFFF"/>
          <w:lang w:val="es-CL"/>
        </w:rPr>
        <w:t xml:space="preserve"> </w:t>
      </w:r>
    </w:p>
    <w:p w14:paraId="2E5572C5" w14:textId="05F595C4" w:rsidR="00C200FE" w:rsidRPr="00671953" w:rsidRDefault="00C200FE" w:rsidP="00C200FE">
      <w:pPr>
        <w:spacing w:line="480" w:lineRule="auto"/>
        <w:jc w:val="both"/>
        <w:rPr>
          <w:rFonts w:ascii="Arial" w:hAnsi="Arial" w:cs="Arial"/>
          <w:vertAlign w:val="superscript"/>
          <w:lang w:val="es-CL"/>
        </w:rPr>
      </w:pPr>
      <w:r w:rsidRPr="00671953">
        <w:rPr>
          <w:rFonts w:ascii="Arial" w:hAnsi="Arial" w:cs="Arial"/>
          <w:lang w:val="es-CL"/>
        </w:rPr>
        <w:t>Rebeca Bustamante, BA</w:t>
      </w:r>
      <w:r w:rsidRPr="00671953">
        <w:rPr>
          <w:rFonts w:ascii="Arial" w:hAnsi="Arial" w:cs="Arial"/>
          <w:vertAlign w:val="superscript"/>
          <w:lang w:val="es-CL"/>
        </w:rPr>
        <w:t>1</w:t>
      </w:r>
      <w:r w:rsidRPr="00671953">
        <w:rPr>
          <w:rFonts w:ascii="Arial" w:hAnsi="Arial" w:cs="Arial"/>
          <w:shd w:val="clear" w:color="auto" w:fill="FFFFFF"/>
          <w:lang w:val="es-CL"/>
        </w:rPr>
        <w:t xml:space="preserve"> </w:t>
      </w:r>
    </w:p>
    <w:p w14:paraId="1F20BC4C" w14:textId="397F3A6C" w:rsidR="00C200FE" w:rsidRPr="00671953" w:rsidRDefault="00C200FE" w:rsidP="00C200FE">
      <w:pPr>
        <w:spacing w:line="480" w:lineRule="auto"/>
        <w:jc w:val="both"/>
        <w:rPr>
          <w:rFonts w:ascii="Arial" w:hAnsi="Arial" w:cs="Arial"/>
          <w:lang w:val="es-CL"/>
        </w:rPr>
      </w:pPr>
      <w:r w:rsidRPr="00671953">
        <w:rPr>
          <w:rFonts w:ascii="Arial" w:hAnsi="Arial" w:cs="Arial"/>
          <w:lang w:val="es-CL"/>
        </w:rPr>
        <w:t>Miriam Gallo, MD</w:t>
      </w:r>
      <w:r w:rsidRPr="00671953">
        <w:rPr>
          <w:rFonts w:ascii="Arial" w:hAnsi="Arial" w:cs="Arial"/>
          <w:vertAlign w:val="superscript"/>
          <w:lang w:val="es-CL"/>
        </w:rPr>
        <w:t xml:space="preserve">2 </w:t>
      </w:r>
    </w:p>
    <w:p w14:paraId="45E46316" w14:textId="60F1203E" w:rsidR="00C200FE" w:rsidRPr="00671953" w:rsidRDefault="00C200FE" w:rsidP="00C200FE">
      <w:pPr>
        <w:spacing w:line="480" w:lineRule="auto"/>
        <w:jc w:val="both"/>
        <w:rPr>
          <w:rFonts w:ascii="Arial" w:hAnsi="Arial" w:cs="Arial"/>
          <w:lang w:val="es-CL"/>
        </w:rPr>
      </w:pPr>
      <w:r w:rsidRPr="00671953">
        <w:rPr>
          <w:rFonts w:ascii="Arial" w:hAnsi="Arial" w:cs="Arial"/>
          <w:lang w:val="es-CL"/>
        </w:rPr>
        <w:t>Pamela Bórquez, MD</w:t>
      </w:r>
      <w:r w:rsidRPr="00671953">
        <w:rPr>
          <w:rFonts w:ascii="Arial" w:hAnsi="Arial" w:cs="Arial"/>
          <w:vertAlign w:val="superscript"/>
          <w:lang w:val="es-CL"/>
        </w:rPr>
        <w:t xml:space="preserve">2 </w:t>
      </w:r>
    </w:p>
    <w:p w14:paraId="65BA14A9" w14:textId="1D6ED0A7" w:rsidR="00C200FE" w:rsidRPr="00C200FE" w:rsidRDefault="00C200FE" w:rsidP="00C200FE">
      <w:pPr>
        <w:spacing w:line="480" w:lineRule="auto"/>
        <w:jc w:val="both"/>
        <w:rPr>
          <w:rStyle w:val="Hyperlink"/>
          <w:rFonts w:ascii="Arial" w:hAnsi="Arial" w:cs="Arial"/>
          <w:color w:val="auto"/>
          <w:u w:val="none"/>
          <w:lang w:val="es-CL"/>
        </w:rPr>
      </w:pPr>
      <w:r w:rsidRPr="00671953">
        <w:rPr>
          <w:rFonts w:ascii="Arial" w:hAnsi="Arial" w:cs="Arial"/>
          <w:lang w:val="es-CL"/>
        </w:rPr>
        <w:t>*Sergio L. Vargas, MD</w:t>
      </w:r>
      <w:r w:rsidRPr="00671953">
        <w:rPr>
          <w:rFonts w:ascii="Arial" w:hAnsi="Arial" w:cs="Arial"/>
          <w:vertAlign w:val="superscript"/>
          <w:lang w:val="es-CL"/>
        </w:rPr>
        <w:t xml:space="preserve">1 </w:t>
      </w:r>
      <w:bookmarkStart w:id="1" w:name="_GoBack"/>
      <w:bookmarkEnd w:id="1"/>
    </w:p>
    <w:p w14:paraId="2EB79726" w14:textId="77777777" w:rsidR="00C200FE" w:rsidRDefault="00C200FE" w:rsidP="00C200FE">
      <w:pPr>
        <w:spacing w:line="480" w:lineRule="auto"/>
        <w:jc w:val="both"/>
        <w:rPr>
          <w:rFonts w:ascii="Arial" w:hAnsi="Arial" w:cs="Arial"/>
          <w:lang w:val="es-CL"/>
        </w:rPr>
      </w:pPr>
      <w:r w:rsidRPr="00671953">
        <w:rPr>
          <w:rFonts w:ascii="Arial" w:hAnsi="Arial" w:cs="Arial"/>
          <w:b/>
          <w:vertAlign w:val="superscript"/>
        </w:rPr>
        <w:t>1</w:t>
      </w:r>
      <w:r w:rsidRPr="00671953">
        <w:rPr>
          <w:rFonts w:ascii="Arial" w:hAnsi="Arial" w:cs="Arial"/>
        </w:rPr>
        <w:t xml:space="preserve">Biomedical Sciences Institute, University of Chile School of Medicine, </w:t>
      </w:r>
      <w:proofErr w:type="spellStart"/>
      <w:r w:rsidRPr="00671953">
        <w:rPr>
          <w:rFonts w:ascii="Arial" w:hAnsi="Arial" w:cs="Arial"/>
        </w:rPr>
        <w:t>Independencia</w:t>
      </w:r>
      <w:proofErr w:type="spellEnd"/>
      <w:r w:rsidRPr="00671953">
        <w:rPr>
          <w:rFonts w:ascii="Arial" w:hAnsi="Arial" w:cs="Arial"/>
        </w:rPr>
        <w:t xml:space="preserve"> 1027, </w:t>
      </w:r>
      <w:proofErr w:type="spellStart"/>
      <w:r w:rsidRPr="00671953">
        <w:rPr>
          <w:rFonts w:ascii="Arial" w:hAnsi="Arial" w:cs="Arial"/>
        </w:rPr>
        <w:t>Independencia</w:t>
      </w:r>
      <w:proofErr w:type="spellEnd"/>
      <w:r w:rsidRPr="00671953">
        <w:rPr>
          <w:rFonts w:ascii="Arial" w:hAnsi="Arial" w:cs="Arial"/>
        </w:rPr>
        <w:t xml:space="preserve">, Santiago 8380453, Chile. </w:t>
      </w:r>
      <w:r w:rsidRPr="00671953">
        <w:rPr>
          <w:rFonts w:ascii="Arial" w:hAnsi="Arial" w:cs="Arial"/>
          <w:vertAlign w:val="superscript"/>
          <w:lang w:val="es-CL"/>
        </w:rPr>
        <w:t xml:space="preserve">2 </w:t>
      </w:r>
      <w:proofErr w:type="gramStart"/>
      <w:r w:rsidRPr="00671953">
        <w:rPr>
          <w:rFonts w:ascii="Arial" w:hAnsi="Arial" w:cs="Arial"/>
          <w:lang w:val="es-CL"/>
        </w:rPr>
        <w:t>Servicio</w:t>
      </w:r>
      <w:proofErr w:type="gramEnd"/>
      <w:r w:rsidRPr="00671953">
        <w:rPr>
          <w:rFonts w:ascii="Arial" w:hAnsi="Arial" w:cs="Arial"/>
          <w:lang w:val="es-CL"/>
        </w:rPr>
        <w:t xml:space="preserve"> Médico Legal de Santiago, Av. La Paz 1012, Independencia, Santiago 8380454, Chile.</w:t>
      </w:r>
    </w:p>
    <w:p w14:paraId="542E5B07" w14:textId="77777777" w:rsidR="00C200FE" w:rsidRPr="00671953" w:rsidRDefault="00C200FE" w:rsidP="00C200FE">
      <w:pPr>
        <w:spacing w:line="480" w:lineRule="auto"/>
        <w:jc w:val="both"/>
        <w:rPr>
          <w:rFonts w:ascii="Arial" w:hAnsi="Arial" w:cs="Arial"/>
          <w:lang w:val="es-CL"/>
        </w:rPr>
      </w:pPr>
    </w:p>
    <w:p w14:paraId="11670DA9" w14:textId="102E68D5" w:rsidR="00C200FE" w:rsidRPr="00C0463D" w:rsidRDefault="00C200FE" w:rsidP="00C200FE">
      <w:pPr>
        <w:rPr>
          <w:rFonts w:ascii="Arial" w:hAnsi="Arial" w:cs="Arial"/>
        </w:rPr>
      </w:pPr>
      <w:bookmarkStart w:id="2" w:name="_Hlk526878285"/>
      <w:r w:rsidRPr="00C0463D">
        <w:rPr>
          <w:rFonts w:ascii="Arial" w:hAnsi="Arial" w:cs="Arial"/>
        </w:rPr>
        <w:t>*</w:t>
      </w:r>
      <w:bookmarkEnd w:id="2"/>
      <w:r w:rsidRPr="00C0463D">
        <w:rPr>
          <w:rFonts w:ascii="Arial" w:hAnsi="Arial" w:cs="Arial"/>
        </w:rPr>
        <w:t xml:space="preserve">Correspondence to </w:t>
      </w:r>
      <w:r w:rsidRPr="00C0463D">
        <w:rPr>
          <w:rFonts w:ascii="Arial" w:hAnsi="Arial" w:cs="Arial"/>
          <w:lang w:val="en-GB"/>
        </w:rPr>
        <w:t>[</w:t>
      </w:r>
      <w:r w:rsidRPr="00C0463D">
        <w:rPr>
          <w:rFonts w:ascii="Arial" w:hAnsi="Arial" w:cs="Arial"/>
        </w:rPr>
        <w:t>svargas@med.uchile.cl]</w:t>
      </w:r>
    </w:p>
    <w:p w14:paraId="51E76B1D" w14:textId="32142212" w:rsidR="005D0491" w:rsidRPr="008B4434" w:rsidRDefault="008B4434">
      <w:r>
        <w:rPr>
          <w:noProof/>
        </w:rPr>
        <w:lastRenderedPageBreak/>
        <w:drawing>
          <wp:inline distT="0" distB="0" distL="0" distR="0" wp14:anchorId="496BE81A" wp14:editId="4BB405EF">
            <wp:extent cx="4681220" cy="2331720"/>
            <wp:effectExtent l="0" t="0" r="5080" b="0"/>
            <wp:docPr id="13" name="Imagen 5"/>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5">
                      <a:extLst>
                        <a:ext uri="{28A0092B-C50C-407E-A947-70E740481C1C}">
                          <a14:useLocalDpi xmlns:a14="http://schemas.microsoft.com/office/drawing/2010/main" val="0"/>
                        </a:ext>
                      </a:extLst>
                    </a:blip>
                    <a:stretch>
                      <a:fillRect/>
                    </a:stretch>
                  </pic:blipFill>
                  <pic:spPr>
                    <a:xfrm>
                      <a:off x="0" y="0"/>
                      <a:ext cx="4681220" cy="2331720"/>
                    </a:xfrm>
                    <a:prstGeom prst="rect">
                      <a:avLst/>
                    </a:prstGeom>
                  </pic:spPr>
                </pic:pic>
              </a:graphicData>
            </a:graphic>
          </wp:inline>
        </w:drawing>
      </w:r>
    </w:p>
    <w:p w14:paraId="360526F4" w14:textId="77777777" w:rsidR="0048638A" w:rsidRDefault="0048638A">
      <w:r>
        <w:rPr>
          <w:noProof/>
          <w:lang w:val="es-ES"/>
        </w:rPr>
        <mc:AlternateContent>
          <mc:Choice Requires="wps">
            <w:drawing>
              <wp:anchor distT="0" distB="0" distL="114300" distR="114300" simplePos="0" relativeHeight="251659264" behindDoc="0" locked="0" layoutInCell="1" allowOverlap="1" wp14:anchorId="4F44BBCA" wp14:editId="1AE50250">
                <wp:simplePos x="0" y="0"/>
                <wp:positionH relativeFrom="column">
                  <wp:posOffset>0</wp:posOffset>
                </wp:positionH>
                <wp:positionV relativeFrom="paragraph">
                  <wp:posOffset>292100</wp:posOffset>
                </wp:positionV>
                <wp:extent cx="5486400" cy="1257300"/>
                <wp:effectExtent l="0" t="0" r="0" b="12700"/>
                <wp:wrapSquare wrapText="bothSides"/>
                <wp:docPr id="4" name="Cuadro de texto 4"/>
                <wp:cNvGraphicFramePr/>
                <a:graphic xmlns:a="http://schemas.openxmlformats.org/drawingml/2006/main">
                  <a:graphicData uri="http://schemas.microsoft.com/office/word/2010/wordprocessingShape">
                    <wps:wsp>
                      <wps:cNvSpPr txBox="1"/>
                      <wps:spPr>
                        <a:xfrm>
                          <a:off x="0" y="0"/>
                          <a:ext cx="5486400" cy="1257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3171EEC" w14:textId="200182C8" w:rsidR="0048638A" w:rsidRDefault="0048638A" w:rsidP="0048638A">
                            <w:pPr>
                              <w:jc w:val="both"/>
                            </w:pPr>
                            <w:r w:rsidRPr="0048638A">
                              <w:rPr>
                                <w:b/>
                                <w:u w:val="single"/>
                              </w:rPr>
                              <w:t>Figure S1.</w:t>
                            </w:r>
                            <w:r>
                              <w:t xml:space="preserve"> </w:t>
                            </w:r>
                            <w:r w:rsidRPr="0048638A">
                              <w:rPr>
                                <w:b/>
                              </w:rPr>
                              <w:t>Originals films of western blot presented in Figure 1.</w:t>
                            </w:r>
                            <w:r>
                              <w:t xml:space="preserve"> The left panel </w:t>
                            </w:r>
                            <w:r w:rsidR="00C200FE">
                              <w:t>shows</w:t>
                            </w:r>
                            <w:r>
                              <w:t xml:space="preserve"> protein levels of MUC5B and the right panel </w:t>
                            </w:r>
                            <w:r w:rsidR="00C200FE">
                              <w:t>shows levels</w:t>
                            </w:r>
                            <w:r>
                              <w:t xml:space="preserve"> of actin. These analys</w:t>
                            </w:r>
                            <w:r w:rsidR="00C200FE">
                              <w:t>e</w:t>
                            </w:r>
                            <w:r>
                              <w:t xml:space="preserve">s were performed using lung protein samples from </w:t>
                            </w:r>
                            <w:r w:rsidRPr="0048638A">
                              <w:rPr>
                                <w:i/>
                              </w:rPr>
                              <w:t>Pneumocystis</w:t>
                            </w:r>
                            <w:r>
                              <w:t xml:space="preserve"> negative [</w:t>
                            </w:r>
                            <w:proofErr w:type="gramStart"/>
                            <w:r>
                              <w:t>Pc(</w:t>
                            </w:r>
                            <w:proofErr w:type="gramEnd"/>
                            <w:r>
                              <w:t xml:space="preserve">-)] and positive [Pc(+)] </w:t>
                            </w:r>
                            <w:r w:rsidR="00C200FE">
                              <w:t xml:space="preserve">autopsied infants. </w:t>
                            </w:r>
                            <w:proofErr w:type="gramStart"/>
                            <w:r>
                              <w:t>C(</w:t>
                            </w:r>
                            <w:proofErr w:type="gramEnd"/>
                            <w:r>
                              <w:t>+) is a positive control sample from rat stomach</w:t>
                            </w:r>
                            <w:r w:rsidR="001F3614">
                              <w:t xml:space="preserve"> in both </w:t>
                            </w:r>
                            <w:r w:rsidR="004174B3">
                              <w:t>films</w:t>
                            </w:r>
                            <w:r w:rsidR="005054E6">
                              <w:t xml:space="preserve"> and is not included in the manuscript figure</w:t>
                            </w:r>
                            <w:r>
                              <w:t xml:space="preserve">. </w:t>
                            </w:r>
                            <w:r w:rsidR="00B473FC">
                              <w:t>Films are presented in gray scale.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44BBCA" id="_x0000_t202" coordsize="21600,21600" o:spt="202" path="m,l,21600r21600,l21600,xe">
                <v:stroke joinstyle="miter"/>
                <v:path gradientshapeok="t" o:connecttype="rect"/>
              </v:shapetype>
              <v:shape id="Cuadro de texto 4" o:spid="_x0000_s1026" type="#_x0000_t202" style="position:absolute;margin-left:0;margin-top:23pt;width:6in;height:9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" filled="f" stroked="f">
                <v:textbox>
                  <w:txbxContent>
                    <w:p w14:paraId="03171EEC" w14:textId="200182C8" w:rsidR="0048638A" w:rsidRDefault="0048638A" w:rsidP="0048638A">
                      <w:pPr>
                        <w:jc w:val="both"/>
                      </w:pPr>
                      <w:r w:rsidRPr="0048638A">
                        <w:rPr>
                          <w:b/>
                          <w:u w:val="single"/>
                        </w:rPr>
                        <w:t>Figure S1.</w:t>
                      </w:r>
                      <w:r>
                        <w:t xml:space="preserve"> </w:t>
                      </w:r>
                      <w:r w:rsidRPr="0048638A">
                        <w:rPr>
                          <w:b/>
                        </w:rPr>
                        <w:t>Originals films of western blot presented in Figure 1.</w:t>
                      </w:r>
                      <w:r>
                        <w:t xml:space="preserve"> The left panel </w:t>
                      </w:r>
                      <w:r w:rsidR="00C200FE">
                        <w:t>shows</w:t>
                      </w:r>
                      <w:r>
                        <w:t xml:space="preserve"> protein levels of MUC5B and the right panel </w:t>
                      </w:r>
                      <w:r w:rsidR="00C200FE">
                        <w:t>shows levels</w:t>
                      </w:r>
                      <w:r>
                        <w:t xml:space="preserve"> of actin. These analys</w:t>
                      </w:r>
                      <w:r w:rsidR="00C200FE">
                        <w:t>e</w:t>
                      </w:r>
                      <w:r>
                        <w:t xml:space="preserve">s were performed using lung protein samples from </w:t>
                      </w:r>
                      <w:r w:rsidRPr="0048638A">
                        <w:rPr>
                          <w:i/>
                        </w:rPr>
                        <w:t>Pneumocystis</w:t>
                      </w:r>
                      <w:r>
                        <w:t xml:space="preserve"> negative [</w:t>
                      </w:r>
                      <w:proofErr w:type="gramStart"/>
                      <w:r>
                        <w:t>Pc(</w:t>
                      </w:r>
                      <w:proofErr w:type="gramEnd"/>
                      <w:r>
                        <w:t xml:space="preserve">-)] and positive [Pc(+)] </w:t>
                      </w:r>
                      <w:r w:rsidR="00C200FE">
                        <w:t xml:space="preserve">autopsied infants. </w:t>
                      </w:r>
                      <w:proofErr w:type="gramStart"/>
                      <w:r>
                        <w:t>C(</w:t>
                      </w:r>
                      <w:proofErr w:type="gramEnd"/>
                      <w:r>
                        <w:t>+) is a positive control sample from rat stomach</w:t>
                      </w:r>
                      <w:r w:rsidR="001F3614">
                        <w:t xml:space="preserve"> in both </w:t>
                      </w:r>
                      <w:r w:rsidR="004174B3">
                        <w:t>films</w:t>
                      </w:r>
                      <w:r w:rsidR="005054E6">
                        <w:t xml:space="preserve"> and is not included in the manuscript figure</w:t>
                      </w:r>
                      <w:r>
                        <w:t xml:space="preserve">. </w:t>
                      </w:r>
                      <w:r w:rsidR="00B473FC">
                        <w:t>Films are presented in gray scale.</w:t>
                      </w:r>
                    </w:p>
                  </w:txbxContent>
                </v:textbox>
                <w10:wrap type="square"/>
              </v:shape>
            </w:pict>
          </mc:Fallback>
        </mc:AlternateContent>
      </w:r>
    </w:p>
    <w:p w14:paraId="7EB43C4C" w14:textId="77777777" w:rsidR="0048638A" w:rsidRDefault="0048638A"/>
    <w:p w14:paraId="637A31C2" w14:textId="77777777" w:rsidR="0048638A" w:rsidRDefault="0048638A"/>
    <w:p w14:paraId="61D3CCF2" w14:textId="77777777" w:rsidR="0048638A" w:rsidRDefault="0048638A"/>
    <w:p w14:paraId="156A4838" w14:textId="77777777" w:rsidR="0048638A" w:rsidRDefault="0048638A"/>
    <w:p w14:paraId="296139D4" w14:textId="77777777" w:rsidR="0048638A" w:rsidRDefault="0048638A"/>
    <w:p w14:paraId="11F4374F" w14:textId="77777777" w:rsidR="0048638A" w:rsidRDefault="0048638A"/>
    <w:p w14:paraId="60FA9B80" w14:textId="77777777" w:rsidR="0048638A" w:rsidRDefault="0048638A"/>
    <w:p w14:paraId="092C7A7C" w14:textId="77777777" w:rsidR="0048638A" w:rsidRDefault="0048638A"/>
    <w:p w14:paraId="0A6399A1" w14:textId="77777777" w:rsidR="0048638A" w:rsidRDefault="0048638A"/>
    <w:p w14:paraId="2A0959E8" w14:textId="77777777" w:rsidR="0048638A" w:rsidRDefault="0048638A"/>
    <w:p w14:paraId="43CAD766" w14:textId="77777777" w:rsidR="0048638A" w:rsidRDefault="0048638A"/>
    <w:p w14:paraId="57B62DC8" w14:textId="77777777" w:rsidR="0048638A" w:rsidRDefault="0048638A"/>
    <w:p w14:paraId="030747AC" w14:textId="77777777" w:rsidR="0048638A" w:rsidRDefault="0048638A"/>
    <w:p w14:paraId="4955482F" w14:textId="77777777" w:rsidR="0048638A" w:rsidRDefault="0048638A"/>
    <w:p w14:paraId="67BEFD7A" w14:textId="77777777" w:rsidR="0048638A" w:rsidRDefault="0048638A"/>
    <w:p w14:paraId="250F3053" w14:textId="77777777" w:rsidR="0048638A" w:rsidRDefault="0048638A"/>
    <w:p w14:paraId="52BDB56C" w14:textId="77777777" w:rsidR="0048638A" w:rsidRDefault="0048638A"/>
    <w:p w14:paraId="52E5BED5" w14:textId="77777777" w:rsidR="0048638A" w:rsidRDefault="0048638A"/>
    <w:p w14:paraId="52D6DFF9" w14:textId="77777777" w:rsidR="0048638A" w:rsidRDefault="0048638A"/>
    <w:p w14:paraId="185B3132" w14:textId="77777777" w:rsidR="0048638A" w:rsidRDefault="0048638A"/>
    <w:p w14:paraId="7D7B078E" w14:textId="77777777" w:rsidR="0048638A" w:rsidRDefault="0048638A"/>
    <w:p w14:paraId="73DDBBDB" w14:textId="77777777" w:rsidR="0048638A" w:rsidRDefault="0048638A"/>
    <w:p w14:paraId="1C7CC8B5" w14:textId="77777777" w:rsidR="0048638A" w:rsidRDefault="0048638A"/>
    <w:p w14:paraId="7A2C7CE0" w14:textId="77777777" w:rsidR="0048638A" w:rsidRDefault="0048638A"/>
    <w:p w14:paraId="17BF9543" w14:textId="77777777" w:rsidR="0048638A" w:rsidRDefault="0048638A"/>
    <w:p w14:paraId="2BCDF6CB" w14:textId="77777777" w:rsidR="0048638A" w:rsidRDefault="0048638A"/>
    <w:p w14:paraId="1781A037" w14:textId="77777777" w:rsidR="0048638A" w:rsidRDefault="0048638A">
      <w:r>
        <w:rPr>
          <w:noProof/>
          <w:lang w:val="es-ES"/>
        </w:rPr>
        <mc:AlternateContent>
          <mc:Choice Requires="wps">
            <w:drawing>
              <wp:anchor distT="0" distB="0" distL="114300" distR="114300" simplePos="0" relativeHeight="251661312" behindDoc="0" locked="0" layoutInCell="1" allowOverlap="1" wp14:anchorId="5E9666F1" wp14:editId="4AF80803">
                <wp:simplePos x="0" y="0"/>
                <wp:positionH relativeFrom="column">
                  <wp:posOffset>114300</wp:posOffset>
                </wp:positionH>
                <wp:positionV relativeFrom="paragraph">
                  <wp:posOffset>5128895</wp:posOffset>
                </wp:positionV>
                <wp:extent cx="5486400" cy="1893570"/>
                <wp:effectExtent l="0" t="0" r="0" b="11430"/>
                <wp:wrapSquare wrapText="bothSides"/>
                <wp:docPr id="7" name="Cuadro de texto 7"/>
                <wp:cNvGraphicFramePr/>
                <a:graphic xmlns:a="http://schemas.openxmlformats.org/drawingml/2006/main">
                  <a:graphicData uri="http://schemas.microsoft.com/office/word/2010/wordprocessingShape">
                    <wps:wsp>
                      <wps:cNvSpPr txBox="1"/>
                      <wps:spPr>
                        <a:xfrm>
                          <a:off x="0" y="0"/>
                          <a:ext cx="5486400" cy="189357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DC54B24" w14:textId="100B55C1" w:rsidR="0048638A" w:rsidRDefault="0048638A" w:rsidP="0048638A">
                            <w:pPr>
                              <w:jc w:val="both"/>
                            </w:pPr>
                            <w:r w:rsidRPr="0048638A">
                              <w:rPr>
                                <w:b/>
                                <w:u w:val="single"/>
                              </w:rPr>
                              <w:t>Figure S2.</w:t>
                            </w:r>
                            <w:r>
                              <w:t xml:space="preserve"> </w:t>
                            </w:r>
                            <w:r w:rsidRPr="0048638A">
                              <w:rPr>
                                <w:b/>
                              </w:rPr>
                              <w:t>Originals films of western blot presented in Figure 4.</w:t>
                            </w:r>
                            <w:r>
                              <w:t xml:space="preserve"> </w:t>
                            </w:r>
                            <w:r w:rsidR="00C200FE">
                              <w:t>P</w:t>
                            </w:r>
                            <w:r>
                              <w:t xml:space="preserve">hosphorylated STAT6 (P-STAT6), total STAT6 and actin </w:t>
                            </w:r>
                            <w:r w:rsidR="00C200FE">
                              <w:t>as sought by</w:t>
                            </w:r>
                            <w:r>
                              <w:t xml:space="preserve"> western blot </w:t>
                            </w:r>
                            <w:r w:rsidR="00C200FE">
                              <w:t>of</w:t>
                            </w:r>
                            <w:r>
                              <w:t xml:space="preserve"> lung protein samples from </w:t>
                            </w:r>
                            <w:r w:rsidR="00955E4D">
                              <w:t xml:space="preserve">the </w:t>
                            </w:r>
                            <w:r>
                              <w:t xml:space="preserve">four experimental groups: </w:t>
                            </w:r>
                            <w:r w:rsidRPr="00955E4D">
                              <w:rPr>
                                <w:i/>
                              </w:rPr>
                              <w:t>Pneumocystis</w:t>
                            </w:r>
                            <w:r w:rsidR="00955E4D">
                              <w:t>-</w:t>
                            </w:r>
                            <w:r>
                              <w:t>negative [</w:t>
                            </w:r>
                            <w:proofErr w:type="gramStart"/>
                            <w:r>
                              <w:t>Pc(</w:t>
                            </w:r>
                            <w:proofErr w:type="gramEnd"/>
                            <w:r>
                              <w:t xml:space="preserve">-)], </w:t>
                            </w:r>
                            <w:r w:rsidRPr="00955E4D">
                              <w:rPr>
                                <w:i/>
                              </w:rPr>
                              <w:t>Pneumocystis</w:t>
                            </w:r>
                            <w:r w:rsidR="00955E4D">
                              <w:t>-</w:t>
                            </w:r>
                            <w:r>
                              <w:t xml:space="preserve">positive [Pc(+)], </w:t>
                            </w:r>
                            <w:r w:rsidRPr="00955E4D">
                              <w:rPr>
                                <w:i/>
                              </w:rPr>
                              <w:t>Pneumocystis</w:t>
                            </w:r>
                            <w:r w:rsidR="00955E4D">
                              <w:t>-</w:t>
                            </w:r>
                            <w:r>
                              <w:t xml:space="preserve">negative treated with kaempferol [Pc(-)K] and </w:t>
                            </w:r>
                            <w:r w:rsidRPr="00955E4D">
                              <w:rPr>
                                <w:i/>
                              </w:rPr>
                              <w:t>Pneumocystis</w:t>
                            </w:r>
                            <w:r w:rsidR="00955E4D">
                              <w:t>-</w:t>
                            </w:r>
                            <w:r>
                              <w:t>positive treated with kaempferol [Pc(+)</w:t>
                            </w:r>
                            <w:r w:rsidR="00C200FE">
                              <w:t>K</w:t>
                            </w:r>
                            <w:r>
                              <w:t>]. The differences in the height of each figure is due to the different height</w:t>
                            </w:r>
                            <w:r w:rsidR="00C200FE">
                              <w:t>s</w:t>
                            </w:r>
                            <w:r>
                              <w:t xml:space="preserve"> of the films used in the detection of</w:t>
                            </w:r>
                            <w:r w:rsidR="00955E4D">
                              <w:t xml:space="preserve"> the protein levels during chemilumine</w:t>
                            </w:r>
                            <w:r>
                              <w:t>s</w:t>
                            </w:r>
                            <w:r w:rsidR="00955E4D">
                              <w:t>cent</w:t>
                            </w:r>
                            <w:r>
                              <w:t xml:space="preserve"> analysis</w:t>
                            </w:r>
                            <w:r w:rsidR="00955E4D">
                              <w:t>. In addition, differences in the position of the detected protein bands in the films are due to differences in the time running of each SDS-PAGE.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9666F1" id="Cuadro de texto 7" o:spid="_x0000_s1027" type="#_x0000_t202" style="position:absolute;margin-left:9pt;margin-top:403.85pt;width:6in;height:149.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" filled="f" stroked="f">
                <v:textbox>
                  <w:txbxContent>
                    <w:p w14:paraId="7DC54B24" w14:textId="100B55C1" w:rsidR="0048638A" w:rsidRDefault="0048638A" w:rsidP="0048638A">
                      <w:pPr>
                        <w:jc w:val="both"/>
                      </w:pPr>
                      <w:r w:rsidRPr="0048638A">
                        <w:rPr>
                          <w:b/>
                          <w:u w:val="single"/>
                        </w:rPr>
                        <w:t>Figure S2.</w:t>
                      </w:r>
                      <w:r>
                        <w:t xml:space="preserve"> </w:t>
                      </w:r>
                      <w:r w:rsidRPr="0048638A">
                        <w:rPr>
                          <w:b/>
                        </w:rPr>
                        <w:t>Originals films of western blot presented in Figure 4.</w:t>
                      </w:r>
                      <w:r>
                        <w:t xml:space="preserve"> </w:t>
                      </w:r>
                      <w:r w:rsidR="00C200FE">
                        <w:t>P</w:t>
                      </w:r>
                      <w:r>
                        <w:t xml:space="preserve">hosphorylated STAT6 (P-STAT6), total STAT6 and actin </w:t>
                      </w:r>
                      <w:r w:rsidR="00C200FE">
                        <w:t>as sought by</w:t>
                      </w:r>
                      <w:r>
                        <w:t xml:space="preserve"> western blot </w:t>
                      </w:r>
                      <w:r w:rsidR="00C200FE">
                        <w:t>of</w:t>
                      </w:r>
                      <w:r>
                        <w:t xml:space="preserve"> lung protein samples from </w:t>
                      </w:r>
                      <w:r w:rsidR="00955E4D">
                        <w:t xml:space="preserve">the </w:t>
                      </w:r>
                      <w:r>
                        <w:t xml:space="preserve">four experimental groups: </w:t>
                      </w:r>
                      <w:r w:rsidRPr="00955E4D">
                        <w:rPr>
                          <w:i/>
                        </w:rPr>
                        <w:t>Pneumocystis</w:t>
                      </w:r>
                      <w:r w:rsidR="00955E4D">
                        <w:t>-</w:t>
                      </w:r>
                      <w:r>
                        <w:t>negative [</w:t>
                      </w:r>
                      <w:proofErr w:type="gramStart"/>
                      <w:r>
                        <w:t>Pc(</w:t>
                      </w:r>
                      <w:proofErr w:type="gramEnd"/>
                      <w:r>
                        <w:t xml:space="preserve">-)], </w:t>
                      </w:r>
                      <w:r w:rsidRPr="00955E4D">
                        <w:rPr>
                          <w:i/>
                        </w:rPr>
                        <w:t>Pneumocystis</w:t>
                      </w:r>
                      <w:r w:rsidR="00955E4D">
                        <w:t>-</w:t>
                      </w:r>
                      <w:r>
                        <w:t xml:space="preserve">positive [Pc(+)], </w:t>
                      </w:r>
                      <w:r w:rsidRPr="00955E4D">
                        <w:rPr>
                          <w:i/>
                        </w:rPr>
                        <w:t>Pneumocystis</w:t>
                      </w:r>
                      <w:r w:rsidR="00955E4D">
                        <w:t>-</w:t>
                      </w:r>
                      <w:r>
                        <w:t xml:space="preserve">negative treated with kaempferol [Pc(-)K] and </w:t>
                      </w:r>
                      <w:r w:rsidRPr="00955E4D">
                        <w:rPr>
                          <w:i/>
                        </w:rPr>
                        <w:t>Pneumocystis</w:t>
                      </w:r>
                      <w:r w:rsidR="00955E4D">
                        <w:t>-</w:t>
                      </w:r>
                      <w:r>
                        <w:t>positive treated with kaempferol [Pc(+)</w:t>
                      </w:r>
                      <w:r w:rsidR="00C200FE">
                        <w:t>K</w:t>
                      </w:r>
                      <w:r>
                        <w:t>]. The differences in the height of each figure is due to the different height</w:t>
                      </w:r>
                      <w:r w:rsidR="00C200FE">
                        <w:t>s</w:t>
                      </w:r>
                      <w:r>
                        <w:t xml:space="preserve"> of the films used in the detection of</w:t>
                      </w:r>
                      <w:r w:rsidR="00955E4D">
                        <w:t xml:space="preserve"> the protein levels during chemilumine</w:t>
                      </w:r>
                      <w:r>
                        <w:t>s</w:t>
                      </w:r>
                      <w:r w:rsidR="00955E4D">
                        <w:t>cent</w:t>
                      </w:r>
                      <w:r>
                        <w:t xml:space="preserve"> analysis</w:t>
                      </w:r>
                      <w:r w:rsidR="00955E4D">
                        <w:t>. In addition, differences in the position of the detected protein bands in the films are due to differences in the time running of each SDS-PAGE.</w:t>
                      </w:r>
                    </w:p>
                  </w:txbxContent>
                </v:textbox>
                <w10:wrap type="square"/>
              </v:shape>
            </w:pict>
          </mc:Fallback>
        </mc:AlternateContent>
      </w:r>
      <w:r>
        <w:rPr>
          <w:noProof/>
          <w:lang w:val="es-ES"/>
        </w:rPr>
        <w:drawing>
          <wp:inline distT="0" distB="0" distL="0" distR="0" wp14:anchorId="28583A7A" wp14:editId="5BC81690">
            <wp:extent cx="5612130" cy="4953000"/>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2 WB originals.tif"/>
                    <pic:cNvPicPr/>
                  </pic:nvPicPr>
                  <pic:blipFill>
                    <a:blip r:embed="rId6">
                      <a:extLst>
                        <a:ext uri="{28A0092B-C50C-407E-A947-70E740481C1C}">
                          <a14:useLocalDpi xmlns:a14="http://schemas.microsoft.com/office/drawing/2010/main" val="0"/>
                        </a:ext>
                      </a:extLst>
                    </a:blip>
                    <a:stretch>
                      <a:fillRect/>
                    </a:stretch>
                  </pic:blipFill>
                  <pic:spPr>
                    <a:xfrm>
                      <a:off x="0" y="0"/>
                      <a:ext cx="5612130" cy="4953000"/>
                    </a:xfrm>
                    <a:prstGeom prst="rect">
                      <a:avLst/>
                    </a:prstGeom>
                  </pic:spPr>
                </pic:pic>
              </a:graphicData>
            </a:graphic>
          </wp:inline>
        </w:drawing>
      </w:r>
    </w:p>
    <w:p w14:paraId="62EC28FB" w14:textId="77777777" w:rsidR="0048638A" w:rsidRDefault="0048638A"/>
    <w:p w14:paraId="18ED1E92" w14:textId="77777777" w:rsidR="0048638A" w:rsidRDefault="0048638A"/>
    <w:p w14:paraId="5BBA8467" w14:textId="77777777" w:rsidR="0048638A" w:rsidRDefault="0048638A"/>
    <w:p w14:paraId="1D765A8E" w14:textId="77777777" w:rsidR="0048638A" w:rsidRDefault="0048638A"/>
    <w:p w14:paraId="607CCC15" w14:textId="77777777" w:rsidR="0048638A" w:rsidRDefault="0048638A"/>
    <w:p w14:paraId="2EAE1AF2" w14:textId="77777777" w:rsidR="0048638A" w:rsidRDefault="0048638A"/>
    <w:p w14:paraId="684C7D2B" w14:textId="77777777" w:rsidR="0048638A" w:rsidRDefault="0048638A">
      <w:r>
        <w:rPr>
          <w:noProof/>
          <w:lang w:val="es-ES"/>
        </w:rPr>
        <w:drawing>
          <wp:inline distT="0" distB="0" distL="0" distR="0" wp14:anchorId="26166DA7" wp14:editId="45796341">
            <wp:extent cx="5303520" cy="2947416"/>
            <wp:effectExtent l="0" t="0" r="508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3 WB originals.tif"/>
                    <pic:cNvPicPr/>
                  </pic:nvPicPr>
                  <pic:blipFill>
                    <a:blip r:embed="rId7">
                      <a:extLst>
                        <a:ext uri="{28A0092B-C50C-407E-A947-70E740481C1C}">
                          <a14:useLocalDpi xmlns:a14="http://schemas.microsoft.com/office/drawing/2010/main" val="0"/>
                        </a:ext>
                      </a:extLst>
                    </a:blip>
                    <a:stretch>
                      <a:fillRect/>
                    </a:stretch>
                  </pic:blipFill>
                  <pic:spPr>
                    <a:xfrm>
                      <a:off x="0" y="0"/>
                      <a:ext cx="5303520" cy="2947416"/>
                    </a:xfrm>
                    <a:prstGeom prst="rect">
                      <a:avLst/>
                    </a:prstGeom>
                  </pic:spPr>
                </pic:pic>
              </a:graphicData>
            </a:graphic>
          </wp:inline>
        </w:drawing>
      </w:r>
    </w:p>
    <w:p w14:paraId="71DB5386" w14:textId="77777777" w:rsidR="0048638A" w:rsidRDefault="00955E4D">
      <w:r>
        <w:rPr>
          <w:noProof/>
          <w:lang w:val="es-ES"/>
        </w:rPr>
        <mc:AlternateContent>
          <mc:Choice Requires="wps">
            <w:drawing>
              <wp:anchor distT="0" distB="0" distL="114300" distR="114300" simplePos="0" relativeHeight="251663360" behindDoc="0" locked="0" layoutInCell="1" allowOverlap="1" wp14:anchorId="5CE1884F" wp14:editId="5337146B">
                <wp:simplePos x="0" y="0"/>
                <wp:positionH relativeFrom="column">
                  <wp:posOffset>114300</wp:posOffset>
                </wp:positionH>
                <wp:positionV relativeFrom="paragraph">
                  <wp:posOffset>10160</wp:posOffset>
                </wp:positionV>
                <wp:extent cx="5486400" cy="1893570"/>
                <wp:effectExtent l="0" t="0" r="0" b="11430"/>
                <wp:wrapSquare wrapText="bothSides"/>
                <wp:docPr id="8" name="Cuadro de texto 8"/>
                <wp:cNvGraphicFramePr/>
                <a:graphic xmlns:a="http://schemas.openxmlformats.org/drawingml/2006/main">
                  <a:graphicData uri="http://schemas.microsoft.com/office/word/2010/wordprocessingShape">
                    <wps:wsp>
                      <wps:cNvSpPr txBox="1"/>
                      <wps:spPr>
                        <a:xfrm>
                          <a:off x="0" y="0"/>
                          <a:ext cx="5486400" cy="189357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AA91D49" w14:textId="72713365" w:rsidR="00955E4D" w:rsidRDefault="00955E4D" w:rsidP="00955E4D">
                            <w:pPr>
                              <w:jc w:val="both"/>
                            </w:pPr>
                            <w:r>
                              <w:rPr>
                                <w:b/>
                                <w:u w:val="single"/>
                              </w:rPr>
                              <w:t>Figure S3</w:t>
                            </w:r>
                            <w:r w:rsidRPr="0048638A">
                              <w:rPr>
                                <w:b/>
                                <w:u w:val="single"/>
                              </w:rPr>
                              <w:t>.</w:t>
                            </w:r>
                            <w:r>
                              <w:t xml:space="preserve"> </w:t>
                            </w:r>
                            <w:r w:rsidRPr="0048638A">
                              <w:rPr>
                                <w:b/>
                              </w:rPr>
                              <w:t>Originals films of we</w:t>
                            </w:r>
                            <w:r>
                              <w:rPr>
                                <w:b/>
                              </w:rPr>
                              <w:t>stern blot presented in Figure 6</w:t>
                            </w:r>
                            <w:r w:rsidRPr="0048638A">
                              <w:rPr>
                                <w:b/>
                              </w:rPr>
                              <w:t>.</w:t>
                            </w:r>
                            <w:r>
                              <w:t xml:space="preserve"> FoxA2 and Histone 1 (H1) protein levels </w:t>
                            </w:r>
                            <w:r w:rsidR="00C200FE">
                              <w:t>as sought</w:t>
                            </w:r>
                            <w:r>
                              <w:t xml:space="preserve"> by western blot using lung nuclear extract samples from the four experimental groups: </w:t>
                            </w:r>
                            <w:r w:rsidRPr="00955E4D">
                              <w:rPr>
                                <w:i/>
                              </w:rPr>
                              <w:t>Pneumocystis</w:t>
                            </w:r>
                            <w:r>
                              <w:t>-negative [</w:t>
                            </w:r>
                            <w:proofErr w:type="gramStart"/>
                            <w:r>
                              <w:t>Pc(</w:t>
                            </w:r>
                            <w:proofErr w:type="gramEnd"/>
                            <w:r>
                              <w:t xml:space="preserve">-)], </w:t>
                            </w:r>
                            <w:r w:rsidRPr="00955E4D">
                              <w:rPr>
                                <w:i/>
                              </w:rPr>
                              <w:t>Pneumocystis</w:t>
                            </w:r>
                            <w:r>
                              <w:t xml:space="preserve">-positive [Pc(+)], </w:t>
                            </w:r>
                            <w:r w:rsidRPr="00955E4D">
                              <w:rPr>
                                <w:i/>
                              </w:rPr>
                              <w:t>Pneumocystis</w:t>
                            </w:r>
                            <w:r>
                              <w:t xml:space="preserve">-negative treated with kaempferol [Pc(-)K] and </w:t>
                            </w:r>
                            <w:r w:rsidRPr="00955E4D">
                              <w:rPr>
                                <w:i/>
                              </w:rPr>
                              <w:t>Pneumocystis</w:t>
                            </w:r>
                            <w:r>
                              <w:t>-positive treated with kaempferol [Pc(+)</w:t>
                            </w:r>
                            <w:r w:rsidR="00C200FE">
                              <w:t>K</w:t>
                            </w:r>
                            <w:r>
                              <w:t>]. The differences in the height of each figure is due to the different height of the films used in the detection of the protein levels during chemiluminescent analysis. In addition, differences in the position of the detected protein bands in the films are due to differences in the time running of each SDS-PAGE. (*) indicates non-specific protein band.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E1884F" id="Cuadro de texto 8" o:spid="_x0000_s1028" type="#_x0000_t202" style="position:absolute;margin-left:9pt;margin-top:.8pt;width:6in;height:149.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" filled="f" stroked="f">
                <v:textbox>
                  <w:txbxContent>
                    <w:p w14:paraId="0AA91D49" w14:textId="72713365" w:rsidR="00955E4D" w:rsidRDefault="00955E4D" w:rsidP="00955E4D">
                      <w:pPr>
                        <w:jc w:val="both"/>
                      </w:pPr>
                      <w:r>
                        <w:rPr>
                          <w:b/>
                          <w:u w:val="single"/>
                        </w:rPr>
                        <w:t>Figure S3</w:t>
                      </w:r>
                      <w:r w:rsidRPr="0048638A">
                        <w:rPr>
                          <w:b/>
                          <w:u w:val="single"/>
                        </w:rPr>
                        <w:t>.</w:t>
                      </w:r>
                      <w:r>
                        <w:t xml:space="preserve"> </w:t>
                      </w:r>
                      <w:r w:rsidRPr="0048638A">
                        <w:rPr>
                          <w:b/>
                        </w:rPr>
                        <w:t>Originals films of we</w:t>
                      </w:r>
                      <w:r>
                        <w:rPr>
                          <w:b/>
                        </w:rPr>
                        <w:t>stern blot presented in Figure 6</w:t>
                      </w:r>
                      <w:r w:rsidRPr="0048638A">
                        <w:rPr>
                          <w:b/>
                        </w:rPr>
                        <w:t>.</w:t>
                      </w:r>
                      <w:r>
                        <w:t xml:space="preserve"> FoxA2 and Histone 1 (H1) protein levels </w:t>
                      </w:r>
                      <w:r w:rsidR="00C200FE">
                        <w:t>as sought</w:t>
                      </w:r>
                      <w:r>
                        <w:t xml:space="preserve"> by western blot using lung nuclear extract samples from the four experimental groups: </w:t>
                      </w:r>
                      <w:r w:rsidRPr="00955E4D">
                        <w:rPr>
                          <w:i/>
                        </w:rPr>
                        <w:t>Pneumocystis</w:t>
                      </w:r>
                      <w:r>
                        <w:t>-negative [</w:t>
                      </w:r>
                      <w:proofErr w:type="gramStart"/>
                      <w:r>
                        <w:t>Pc(</w:t>
                      </w:r>
                      <w:proofErr w:type="gramEnd"/>
                      <w:r>
                        <w:t xml:space="preserve">-)], </w:t>
                      </w:r>
                      <w:r w:rsidRPr="00955E4D">
                        <w:rPr>
                          <w:i/>
                        </w:rPr>
                        <w:t>Pneumocystis</w:t>
                      </w:r>
                      <w:r>
                        <w:t xml:space="preserve">-positive [Pc(+)], </w:t>
                      </w:r>
                      <w:r w:rsidRPr="00955E4D">
                        <w:rPr>
                          <w:i/>
                        </w:rPr>
                        <w:t>Pneumocystis</w:t>
                      </w:r>
                      <w:r>
                        <w:t xml:space="preserve">-negative treated with kaempferol [Pc(-)K] and </w:t>
                      </w:r>
                      <w:r w:rsidRPr="00955E4D">
                        <w:rPr>
                          <w:i/>
                        </w:rPr>
                        <w:t>Pneumocystis</w:t>
                      </w:r>
                      <w:r>
                        <w:t>-positive treated with kaempferol [Pc(+)</w:t>
                      </w:r>
                      <w:r w:rsidR="00C200FE">
                        <w:t>K</w:t>
                      </w:r>
                      <w:r>
                        <w:t>]. The differences in the height of each figure is due to the different height of the films used in the detection of the protein levels during chemiluminescent analysis. In addition, differences in the position of the detected protein bands in the films are due to differences in the time running of each SDS-PAGE. (*) indicates non-specific protein band.</w:t>
                      </w:r>
                    </w:p>
                  </w:txbxContent>
                </v:textbox>
                <w10:wrap type="square"/>
              </v:shape>
            </w:pict>
          </mc:Fallback>
        </mc:AlternateContent>
      </w:r>
    </w:p>
    <w:sectPr w:rsidR="0048638A" w:rsidSect="005D049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38A"/>
    <w:rsid w:val="001F3614"/>
    <w:rsid w:val="004174B3"/>
    <w:rsid w:val="0048638A"/>
    <w:rsid w:val="004D4026"/>
    <w:rsid w:val="005054E6"/>
    <w:rsid w:val="005A2813"/>
    <w:rsid w:val="005D0491"/>
    <w:rsid w:val="008B4434"/>
    <w:rsid w:val="00923494"/>
    <w:rsid w:val="00955E4D"/>
    <w:rsid w:val="00AF427C"/>
    <w:rsid w:val="00B473FC"/>
    <w:rsid w:val="00C200FE"/>
    <w:rsid w:val="00DF74A0"/>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0F658E"/>
  <w14:defaultImageDpi w14:val="300"/>
  <w15:docId w15:val="{3042E574-34FF-4AE3-990F-B0CBC7EED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638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638A"/>
    <w:rPr>
      <w:rFonts w:ascii="Lucida Grande" w:hAnsi="Lucida Grande" w:cs="Lucida Grande"/>
      <w:sz w:val="18"/>
      <w:szCs w:val="18"/>
      <w:lang w:val="en-US"/>
    </w:rPr>
  </w:style>
  <w:style w:type="character" w:styleId="Hyperlink">
    <w:name w:val="Hyperlink"/>
    <w:basedOn w:val="DefaultParagraphFont"/>
    <w:uiPriority w:val="99"/>
    <w:unhideWhenUsed/>
    <w:rsid w:val="00C200FE"/>
    <w:rPr>
      <w:color w:val="0000FF" w:themeColor="hyperlink"/>
      <w:u w:val="single"/>
    </w:rPr>
  </w:style>
  <w:style w:type="table" w:styleId="TableGrid">
    <w:name w:val="Table Grid"/>
    <w:basedOn w:val="TableNormal"/>
    <w:uiPriority w:val="59"/>
    <w:rsid w:val="005A28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9554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Relationship Id="rId5" Type="http://schemas.openxmlformats.org/officeDocument/2006/relationships/image" Target="media/image1.t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DDDA869-75E6-4895-A26D-33F087883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96</Words>
  <Characters>551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Diego Rojas Soto</dc:creator>
  <cp:keywords/>
  <dc:description/>
  <cp:lastModifiedBy>Sebastian Fell</cp:lastModifiedBy>
  <cp:revision>10</cp:revision>
  <dcterms:created xsi:type="dcterms:W3CDTF">2018-10-09T22:18:00Z</dcterms:created>
  <dcterms:modified xsi:type="dcterms:W3CDTF">2018-10-10T14:35:00Z</dcterms:modified>
</cp:coreProperties>
</file>