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E8" w:rsidRDefault="006C0DE8" w:rsidP="00C30ED9">
      <w:pPr>
        <w:spacing w:afterLines="50" w:line="480" w:lineRule="auto"/>
        <w:rPr>
          <w:b/>
        </w:rPr>
      </w:pPr>
      <w:r>
        <w:rPr>
          <w:rFonts w:hint="eastAsia"/>
          <w:b/>
        </w:rPr>
        <w:t>Supplementary Information</w:t>
      </w:r>
    </w:p>
    <w:p w:rsidR="006C0DE8" w:rsidRPr="00013B3F" w:rsidRDefault="006C0DE8" w:rsidP="00C30ED9">
      <w:pPr>
        <w:widowControl w:val="0"/>
        <w:spacing w:afterLines="50" w:line="480" w:lineRule="auto"/>
        <w:jc w:val="center"/>
        <w:outlineLvl w:val="0"/>
        <w:rPr>
          <w:b/>
          <w:kern w:val="2"/>
        </w:rPr>
      </w:pPr>
      <w:proofErr w:type="spellStart"/>
      <w:r>
        <w:rPr>
          <w:b/>
          <w:kern w:val="2"/>
        </w:rPr>
        <w:t>Neuropeptides</w:t>
      </w:r>
      <w:proofErr w:type="spellEnd"/>
      <w:r>
        <w:rPr>
          <w:b/>
          <w:kern w:val="2"/>
        </w:rPr>
        <w:t xml:space="preserve"> Substance P and </w:t>
      </w:r>
      <w:proofErr w:type="spellStart"/>
      <w:r>
        <w:rPr>
          <w:b/>
          <w:color w:val="333333"/>
          <w:shd w:val="clear" w:color="auto" w:fill="FFFFFF"/>
        </w:rPr>
        <w:t>Calcitonin</w:t>
      </w:r>
      <w:proofErr w:type="spellEnd"/>
      <w:r>
        <w:rPr>
          <w:b/>
          <w:color w:val="333333"/>
          <w:shd w:val="clear" w:color="auto" w:fill="FFFFFF"/>
        </w:rPr>
        <w:t xml:space="preserve"> Gene Related P</w:t>
      </w:r>
      <w:r w:rsidRPr="00023C3A">
        <w:rPr>
          <w:b/>
          <w:color w:val="333333"/>
          <w:shd w:val="clear" w:color="auto" w:fill="FFFFFF"/>
        </w:rPr>
        <w:t>eptide</w:t>
      </w:r>
      <w:r>
        <w:rPr>
          <w:b/>
          <w:color w:val="333333"/>
          <w:shd w:val="clear" w:color="auto" w:fill="FFFFFF"/>
        </w:rPr>
        <w:t xml:space="preserve"> Ac</w:t>
      </w:r>
      <w:r>
        <w:rPr>
          <w:b/>
          <w:kern w:val="2"/>
        </w:rPr>
        <w:t>celerate the Development and Fibrogenesis of E</w:t>
      </w:r>
      <w:r w:rsidRPr="00013B3F">
        <w:rPr>
          <w:b/>
          <w:kern w:val="2"/>
        </w:rPr>
        <w:t>ndometriosis</w:t>
      </w:r>
    </w:p>
    <w:p w:rsidR="006C0DE8" w:rsidRPr="00013B3F" w:rsidRDefault="006C0DE8" w:rsidP="00C30ED9">
      <w:pPr>
        <w:widowControl w:val="0"/>
        <w:spacing w:afterLines="50"/>
        <w:jc w:val="both"/>
        <w:outlineLvl w:val="0"/>
        <w:rPr>
          <w:b/>
          <w:kern w:val="2"/>
        </w:rPr>
      </w:pPr>
    </w:p>
    <w:p w:rsidR="006C0DE8" w:rsidRPr="00013B3F" w:rsidRDefault="006C0DE8" w:rsidP="006C0DE8">
      <w:pPr>
        <w:widowControl w:val="0"/>
        <w:spacing w:line="480" w:lineRule="auto"/>
        <w:jc w:val="center"/>
        <w:rPr>
          <w:b/>
          <w:kern w:val="2"/>
        </w:rPr>
      </w:pPr>
      <w:proofErr w:type="spellStart"/>
      <w:r w:rsidRPr="00013B3F">
        <w:rPr>
          <w:b/>
          <w:kern w:val="2"/>
        </w:rPr>
        <w:t>Dingmin</w:t>
      </w:r>
      <w:proofErr w:type="spellEnd"/>
      <w:r w:rsidRPr="00013B3F">
        <w:rPr>
          <w:b/>
          <w:kern w:val="2"/>
        </w:rPr>
        <w:t xml:space="preserve"> Yan, M.D., </w:t>
      </w:r>
      <w:proofErr w:type="spellStart"/>
      <w:r w:rsidRPr="00013B3F">
        <w:rPr>
          <w:b/>
          <w:kern w:val="2"/>
        </w:rPr>
        <w:t>Xishi</w:t>
      </w:r>
      <w:proofErr w:type="spellEnd"/>
      <w:r w:rsidRPr="00013B3F">
        <w:rPr>
          <w:b/>
          <w:kern w:val="2"/>
        </w:rPr>
        <w:t xml:space="preserve"> Liu, M.D., Ph.D., Sun-Wei </w:t>
      </w:r>
      <w:proofErr w:type="spellStart"/>
      <w:r w:rsidRPr="00013B3F">
        <w:rPr>
          <w:b/>
          <w:kern w:val="2"/>
        </w:rPr>
        <w:t>Guo</w:t>
      </w:r>
      <w:proofErr w:type="spellEnd"/>
      <w:r w:rsidRPr="00013B3F">
        <w:rPr>
          <w:b/>
          <w:kern w:val="2"/>
        </w:rPr>
        <w:t>, Ph.D.</w:t>
      </w:r>
    </w:p>
    <w:p w:rsidR="006C0DE8" w:rsidRDefault="006C0DE8" w:rsidP="00C30ED9">
      <w:pPr>
        <w:spacing w:afterLines="50" w:line="480" w:lineRule="auto"/>
        <w:rPr>
          <w:b/>
        </w:rPr>
      </w:pPr>
    </w:p>
    <w:p w:rsidR="006C0DE8" w:rsidRDefault="006C0DE8" w:rsidP="00C30ED9">
      <w:pPr>
        <w:spacing w:afterLines="50" w:line="480" w:lineRule="auto"/>
        <w:rPr>
          <w:b/>
        </w:rPr>
      </w:pPr>
    </w:p>
    <w:p w:rsidR="006C0DE8" w:rsidRDefault="006C0DE8" w:rsidP="00C30ED9">
      <w:pPr>
        <w:spacing w:afterLines="50" w:line="480" w:lineRule="auto"/>
        <w:rPr>
          <w:b/>
        </w:rPr>
      </w:pPr>
    </w:p>
    <w:p w:rsidR="006C0DE8" w:rsidRDefault="006C0DE8" w:rsidP="00C30ED9">
      <w:pPr>
        <w:spacing w:afterLines="50" w:line="480" w:lineRule="auto"/>
        <w:rPr>
          <w:b/>
        </w:rPr>
      </w:pPr>
    </w:p>
    <w:p w:rsidR="006C0DE8" w:rsidRDefault="006C0DE8">
      <w:pPr>
        <w:rPr>
          <w:b/>
        </w:rPr>
      </w:pPr>
      <w:r>
        <w:rPr>
          <w:b/>
        </w:rPr>
        <w:br w:type="page"/>
      </w:r>
    </w:p>
    <w:p w:rsidR="006C0DE8" w:rsidRDefault="006C0DE8" w:rsidP="00C30ED9">
      <w:pPr>
        <w:spacing w:afterLines="50"/>
        <w:rPr>
          <w:b/>
        </w:rPr>
      </w:pPr>
      <w:r>
        <w:rPr>
          <w:rFonts w:hint="eastAsia"/>
          <w:b/>
          <w:noProof/>
        </w:rPr>
        <w:lastRenderedPageBreak/>
        <w:drawing>
          <wp:inline distT="0" distB="0" distL="0" distR="0">
            <wp:extent cx="6273492" cy="3133725"/>
            <wp:effectExtent l="19050" t="0" r="0" b="0"/>
            <wp:docPr id="1" name="图片 0" descr="Fig 1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S.tif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798" cy="313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DE8" w:rsidRDefault="006C0DE8" w:rsidP="00C30ED9">
      <w:pPr>
        <w:spacing w:afterLines="50"/>
        <w:rPr>
          <w:b/>
        </w:rPr>
      </w:pPr>
    </w:p>
    <w:p w:rsidR="006C0DE8" w:rsidRPr="00C33904" w:rsidRDefault="006C0DE8" w:rsidP="00C30ED9">
      <w:pPr>
        <w:spacing w:afterLines="50"/>
        <w:rPr>
          <w:b/>
        </w:rPr>
      </w:pPr>
      <w:r w:rsidRPr="00C33904">
        <w:rPr>
          <w:b/>
        </w:rPr>
        <w:t xml:space="preserve">Supplementary Figure S1. </w:t>
      </w:r>
      <w:proofErr w:type="spellStart"/>
      <w:r w:rsidRPr="00C33904">
        <w:t>Boxplots</w:t>
      </w:r>
      <w:proofErr w:type="spellEnd"/>
      <w:r w:rsidRPr="00C33904">
        <w:t xml:space="preserve"> of lesional nerve fiber density (A), the extent of lesional fibrosis (B), the lesional staining levels of α-SMA (C), NK1R (D), epithelial RAMP-1 (E), </w:t>
      </w:r>
      <w:proofErr w:type="spellStart"/>
      <w:r w:rsidRPr="00C33904">
        <w:t>stromal</w:t>
      </w:r>
      <w:proofErr w:type="spellEnd"/>
      <w:r w:rsidRPr="00C33904">
        <w:t xml:space="preserve"> RAMP-1 (F), epithelial CRLR (G) and </w:t>
      </w:r>
      <w:proofErr w:type="spellStart"/>
      <w:r w:rsidRPr="00C33904">
        <w:t>stromal</w:t>
      </w:r>
      <w:proofErr w:type="spellEnd"/>
      <w:r w:rsidRPr="00C33904">
        <w:t xml:space="preserve"> CRLR in women with different severity of </w:t>
      </w:r>
      <w:proofErr w:type="spellStart"/>
      <w:r w:rsidRPr="00C33904">
        <w:t>dysmenorrhea</w:t>
      </w:r>
      <w:proofErr w:type="spellEnd"/>
      <w:r w:rsidRPr="00C33904">
        <w:t xml:space="preserve">. The numbers shown in each figure is the Spearman’s correlation coefficient, and *** indicates that the statistical significance level of the correlation coefficient is less than 0.001. </w:t>
      </w:r>
    </w:p>
    <w:p w:rsidR="000D5D89" w:rsidRDefault="000D5D89"/>
    <w:sectPr w:rsidR="000D5D89" w:rsidSect="000D5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89E" w:rsidRDefault="00C0789E" w:rsidP="00C30ED9">
      <w:r>
        <w:separator/>
      </w:r>
    </w:p>
  </w:endnote>
  <w:endnote w:type="continuationSeparator" w:id="0">
    <w:p w:rsidR="00C0789E" w:rsidRDefault="00C0789E" w:rsidP="00C30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89E" w:rsidRDefault="00C0789E" w:rsidP="00C30ED9">
      <w:r>
        <w:separator/>
      </w:r>
    </w:p>
  </w:footnote>
  <w:footnote w:type="continuationSeparator" w:id="0">
    <w:p w:rsidR="00C0789E" w:rsidRDefault="00C0789E" w:rsidP="00C30E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0DE8"/>
    <w:rsid w:val="000D5D89"/>
    <w:rsid w:val="006B2D5C"/>
    <w:rsid w:val="006C0DE8"/>
    <w:rsid w:val="00C0789E"/>
    <w:rsid w:val="00C3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E8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0DE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0DE8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30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30ED9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30E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30ED9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2018-11-15T01:05:00Z</dcterms:created>
  <dcterms:modified xsi:type="dcterms:W3CDTF">2018-12-23T09:34:00Z</dcterms:modified>
</cp:coreProperties>
</file>