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6FB" w:rsidRDefault="006266FB" w:rsidP="006266FB">
      <w:pPr>
        <w:pStyle w:val="Title"/>
        <w:rPr>
          <w:rFonts w:ascii="Times New Roman" w:hAnsi="Times New Roman" w:cs="Times New Roman"/>
          <w:sz w:val="36"/>
          <w:szCs w:val="22"/>
        </w:rPr>
      </w:pPr>
      <w:r w:rsidRPr="006266FB">
        <w:rPr>
          <w:rFonts w:ascii="Times New Roman" w:hAnsi="Times New Roman" w:cs="Times New Roman"/>
          <w:sz w:val="36"/>
          <w:szCs w:val="22"/>
        </w:rPr>
        <w:t>Television viewing and cognitive decline in older age: findings from the English Longitudinal Study of Ageing</w:t>
      </w:r>
    </w:p>
    <w:p w:rsidR="006266FB" w:rsidRDefault="006266FB" w:rsidP="006266FB"/>
    <w:p w:rsidR="006266FB" w:rsidRPr="006266FB" w:rsidRDefault="006266FB" w:rsidP="006266FB">
      <w:pPr>
        <w:rPr>
          <w:sz w:val="40"/>
        </w:rPr>
      </w:pPr>
      <w:r w:rsidRPr="006266FB">
        <w:rPr>
          <w:sz w:val="40"/>
        </w:rPr>
        <w:t>SUPPLEMENTARY MATERIAL</w:t>
      </w:r>
    </w:p>
    <w:p w:rsidR="006266FB" w:rsidRPr="006266FB" w:rsidRDefault="006266FB" w:rsidP="006266FB">
      <w:pPr>
        <w:rPr>
          <w:rFonts w:ascii="Times New Roman" w:hAnsi="Times New Roman" w:cs="Times New Roman"/>
        </w:rPr>
      </w:pPr>
    </w:p>
    <w:p w:rsidR="006266FB" w:rsidRPr="006266FB" w:rsidRDefault="006266FB" w:rsidP="006266FB">
      <w:pPr>
        <w:rPr>
          <w:rFonts w:ascii="Times New Roman" w:hAnsi="Times New Roman" w:cs="Times New Roman"/>
        </w:rPr>
      </w:pPr>
      <w:r w:rsidRPr="006266FB">
        <w:rPr>
          <w:rFonts w:ascii="Times New Roman" w:hAnsi="Times New Roman" w:cs="Times New Roman"/>
        </w:rPr>
        <w:t>D Fancourt</w:t>
      </w:r>
      <w:r w:rsidRPr="006266FB">
        <w:rPr>
          <w:rFonts w:ascii="Times New Roman" w:hAnsi="Times New Roman" w:cs="Times New Roman"/>
          <w:vertAlign w:val="superscript"/>
        </w:rPr>
        <w:t>a</w:t>
      </w:r>
      <w:r w:rsidRPr="006266FB">
        <w:rPr>
          <w:rFonts w:ascii="Times New Roman" w:hAnsi="Times New Roman" w:cs="Times New Roman"/>
        </w:rPr>
        <w:t>* &amp; A Steptoe</w:t>
      </w:r>
      <w:r w:rsidRPr="006266FB">
        <w:rPr>
          <w:rFonts w:ascii="Times New Roman" w:hAnsi="Times New Roman" w:cs="Times New Roman"/>
          <w:vertAlign w:val="superscript"/>
        </w:rPr>
        <w:t>a</w:t>
      </w:r>
    </w:p>
    <w:p w:rsidR="006266FB" w:rsidRPr="006266FB" w:rsidRDefault="006266FB" w:rsidP="006266FB">
      <w:pPr>
        <w:rPr>
          <w:rFonts w:ascii="Times New Roman" w:hAnsi="Times New Roman" w:cs="Times New Roman"/>
        </w:rPr>
      </w:pPr>
      <w:r w:rsidRPr="006266FB">
        <w:rPr>
          <w:rFonts w:ascii="Times New Roman" w:hAnsi="Times New Roman" w:cs="Times New Roman"/>
          <w:vertAlign w:val="superscript"/>
        </w:rPr>
        <w:t>a</w:t>
      </w:r>
      <w:r w:rsidRPr="006266FB">
        <w:rPr>
          <w:rFonts w:ascii="Times New Roman" w:hAnsi="Times New Roman" w:cs="Times New Roman"/>
        </w:rPr>
        <w:t xml:space="preserve"> Research Department of Behavioural Science and Health, University College London, UK</w:t>
      </w:r>
    </w:p>
    <w:p w:rsidR="006266FB" w:rsidRPr="006266FB" w:rsidRDefault="006266FB" w:rsidP="006266FB">
      <w:pPr>
        <w:rPr>
          <w:rFonts w:ascii="Times New Roman" w:hAnsi="Times New Roman" w:cs="Times New Roman"/>
        </w:rPr>
      </w:pPr>
      <w:r w:rsidRPr="006266FB">
        <w:rPr>
          <w:rFonts w:ascii="Times New Roman" w:hAnsi="Times New Roman" w:cs="Times New Roman"/>
        </w:rPr>
        <w:t xml:space="preserve">* Corresponding author: </w:t>
      </w:r>
      <w:hyperlink r:id="rId6" w:history="1">
        <w:r w:rsidRPr="006266FB">
          <w:rPr>
            <w:rStyle w:val="Hyperlink"/>
            <w:rFonts w:ascii="Times New Roman" w:hAnsi="Times New Roman" w:cs="Times New Roman"/>
          </w:rPr>
          <w:t>d.fancourt@ucl.ac.uk</w:t>
        </w:r>
      </w:hyperlink>
      <w:r w:rsidRPr="006266FB">
        <w:rPr>
          <w:rFonts w:ascii="Times New Roman" w:hAnsi="Times New Roman" w:cs="Times New Roman"/>
        </w:rPr>
        <w:t xml:space="preserve"> 1-19 Torrington Place, London WC1E 7HB</w:t>
      </w:r>
    </w:p>
    <w:p w:rsidR="00EE7BE0" w:rsidRPr="006266FB" w:rsidRDefault="00EE7BE0" w:rsidP="001C32F1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970A0A" w:rsidRPr="006266FB" w:rsidRDefault="00054FDA" w:rsidP="001C32F1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6266FB">
        <w:rPr>
          <w:rFonts w:ascii="Times New Roman" w:hAnsi="Times New Roman" w:cs="Times New Roman"/>
          <w:b/>
        </w:rPr>
        <w:t>Table S1</w:t>
      </w:r>
      <w:r w:rsidR="00970A0A" w:rsidRPr="006266FB">
        <w:rPr>
          <w:rFonts w:ascii="Times New Roman" w:hAnsi="Times New Roman" w:cs="Times New Roman"/>
          <w:b/>
        </w:rPr>
        <w:t>: Cognition scores at baseline and follow-up</w:t>
      </w:r>
    </w:p>
    <w:tbl>
      <w:tblPr>
        <w:tblStyle w:val="TableGrid"/>
        <w:tblW w:w="5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6"/>
        <w:gridCol w:w="1525"/>
        <w:gridCol w:w="1559"/>
      </w:tblGrid>
      <w:tr w:rsidR="00F6715A" w:rsidRPr="006266FB" w:rsidTr="00ED2043">
        <w:tc>
          <w:tcPr>
            <w:tcW w:w="2156" w:type="dxa"/>
          </w:tcPr>
          <w:p w:rsidR="00F6715A" w:rsidRPr="006266FB" w:rsidRDefault="00F6715A" w:rsidP="001C32F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F6715A" w:rsidRPr="006266FB" w:rsidRDefault="00F6715A" w:rsidP="001C32F1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Baseline</w:t>
            </w:r>
            <w:r w:rsidR="00ED2043" w:rsidRPr="006266FB">
              <w:rPr>
                <w:rFonts w:ascii="Times New Roman" w:hAnsi="Times New Roman" w:cs="Times New Roman"/>
              </w:rPr>
              <w:t xml:space="preserve"> mean (SD)</w:t>
            </w:r>
          </w:p>
        </w:tc>
        <w:tc>
          <w:tcPr>
            <w:tcW w:w="1559" w:type="dxa"/>
          </w:tcPr>
          <w:p w:rsidR="00F6715A" w:rsidRPr="006266FB" w:rsidRDefault="00F6715A" w:rsidP="001C32F1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Follow-up</w:t>
            </w:r>
            <w:r w:rsidR="00ED2043" w:rsidRPr="006266FB">
              <w:rPr>
                <w:rFonts w:ascii="Times New Roman" w:hAnsi="Times New Roman" w:cs="Times New Roman"/>
              </w:rPr>
              <w:t xml:space="preserve"> mean (SD)</w:t>
            </w:r>
          </w:p>
        </w:tc>
      </w:tr>
      <w:tr w:rsidR="00F6715A" w:rsidRPr="006266FB" w:rsidTr="00ED2043">
        <w:tc>
          <w:tcPr>
            <w:tcW w:w="2156" w:type="dxa"/>
          </w:tcPr>
          <w:p w:rsidR="00F6715A" w:rsidRPr="006266FB" w:rsidRDefault="00FE3535" w:rsidP="001C32F1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Verbal memory</w:t>
            </w:r>
          </w:p>
        </w:tc>
        <w:tc>
          <w:tcPr>
            <w:tcW w:w="1525" w:type="dxa"/>
          </w:tcPr>
          <w:p w:rsidR="00F6715A" w:rsidRPr="006266FB" w:rsidRDefault="00F6715A" w:rsidP="001C32F1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 xml:space="preserve">10.95 </w:t>
            </w:r>
            <w:r w:rsidR="00ED2043" w:rsidRPr="006266FB">
              <w:rPr>
                <w:rFonts w:ascii="Times New Roman" w:hAnsi="Times New Roman" w:cs="Times New Roman"/>
              </w:rPr>
              <w:t>(</w:t>
            </w:r>
            <w:r w:rsidRPr="006266FB">
              <w:rPr>
                <w:rFonts w:ascii="Times New Roman" w:hAnsi="Times New Roman" w:cs="Times New Roman"/>
              </w:rPr>
              <w:t>3.20</w:t>
            </w:r>
            <w:r w:rsidR="00ED2043" w:rsidRPr="006266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F6715A" w:rsidRPr="006266FB" w:rsidRDefault="00F6715A" w:rsidP="001C32F1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 xml:space="preserve">10.16 </w:t>
            </w:r>
            <w:r w:rsidR="00ED2043" w:rsidRPr="006266FB">
              <w:rPr>
                <w:rFonts w:ascii="Times New Roman" w:hAnsi="Times New Roman" w:cs="Times New Roman"/>
              </w:rPr>
              <w:t>(</w:t>
            </w:r>
            <w:r w:rsidRPr="006266FB">
              <w:rPr>
                <w:rFonts w:ascii="Times New Roman" w:hAnsi="Times New Roman" w:cs="Times New Roman"/>
              </w:rPr>
              <w:t>3.71</w:t>
            </w:r>
            <w:r w:rsidR="00ED2043" w:rsidRPr="006266FB">
              <w:rPr>
                <w:rFonts w:ascii="Times New Roman" w:hAnsi="Times New Roman" w:cs="Times New Roman"/>
              </w:rPr>
              <w:t>)</w:t>
            </w:r>
          </w:p>
        </w:tc>
      </w:tr>
      <w:tr w:rsidR="00F6715A" w:rsidRPr="006266FB" w:rsidTr="00ED2043">
        <w:tc>
          <w:tcPr>
            <w:tcW w:w="2156" w:type="dxa"/>
          </w:tcPr>
          <w:p w:rsidR="00F6715A" w:rsidRPr="006266FB" w:rsidRDefault="00F6715A" w:rsidP="001C32F1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Executive function</w:t>
            </w:r>
          </w:p>
        </w:tc>
        <w:tc>
          <w:tcPr>
            <w:tcW w:w="1525" w:type="dxa"/>
          </w:tcPr>
          <w:p w:rsidR="00F6715A" w:rsidRPr="006266FB" w:rsidRDefault="00F6715A" w:rsidP="001C32F1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 xml:space="preserve">21.68 </w:t>
            </w:r>
            <w:r w:rsidR="00ED2043" w:rsidRPr="006266FB">
              <w:rPr>
                <w:rFonts w:ascii="Times New Roman" w:hAnsi="Times New Roman" w:cs="Times New Roman"/>
              </w:rPr>
              <w:t>(</w:t>
            </w:r>
            <w:r w:rsidRPr="006266FB">
              <w:rPr>
                <w:rFonts w:ascii="Times New Roman" w:hAnsi="Times New Roman" w:cs="Times New Roman"/>
              </w:rPr>
              <w:t>6.54</w:t>
            </w:r>
            <w:r w:rsidR="00ED2043" w:rsidRPr="006266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F6715A" w:rsidRPr="006266FB" w:rsidRDefault="00F6715A" w:rsidP="001C32F1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 xml:space="preserve">20.76 </w:t>
            </w:r>
            <w:r w:rsidR="00ED2043" w:rsidRPr="006266FB">
              <w:rPr>
                <w:rFonts w:ascii="Times New Roman" w:hAnsi="Times New Roman" w:cs="Times New Roman"/>
              </w:rPr>
              <w:t>(</w:t>
            </w:r>
            <w:r w:rsidRPr="006266FB">
              <w:rPr>
                <w:rFonts w:ascii="Times New Roman" w:hAnsi="Times New Roman" w:cs="Times New Roman"/>
              </w:rPr>
              <w:t>7.02</w:t>
            </w:r>
            <w:r w:rsidR="00ED2043" w:rsidRPr="006266FB">
              <w:rPr>
                <w:rFonts w:ascii="Times New Roman" w:hAnsi="Times New Roman" w:cs="Times New Roman"/>
              </w:rPr>
              <w:t>)</w:t>
            </w:r>
          </w:p>
        </w:tc>
      </w:tr>
    </w:tbl>
    <w:p w:rsidR="00970A0A" w:rsidRPr="006266FB" w:rsidRDefault="00970A0A" w:rsidP="001C32F1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EE7BE0" w:rsidRPr="006266FB" w:rsidRDefault="00EE7BE0" w:rsidP="001C32F1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1C32F1" w:rsidRPr="006266FB" w:rsidRDefault="00054FDA" w:rsidP="001C32F1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6266FB">
        <w:rPr>
          <w:rFonts w:ascii="Times New Roman" w:hAnsi="Times New Roman" w:cs="Times New Roman"/>
          <w:b/>
        </w:rPr>
        <w:t>Table S2</w:t>
      </w:r>
      <w:r w:rsidR="001C32F1" w:rsidRPr="006266FB">
        <w:rPr>
          <w:rFonts w:ascii="Times New Roman" w:hAnsi="Times New Roman" w:cs="Times New Roman"/>
          <w:b/>
        </w:rPr>
        <w:t>: Regression coefficients showing the longitudinal association between television and cognition, omitting participants who went on</w:t>
      </w:r>
      <w:r w:rsidR="00ED2043" w:rsidRPr="006266FB">
        <w:rPr>
          <w:rFonts w:ascii="Times New Roman" w:hAnsi="Times New Roman" w:cs="Times New Roman"/>
          <w:b/>
        </w:rPr>
        <w:t xml:space="preserve">, </w:t>
      </w:r>
      <w:r w:rsidR="001C32F1" w:rsidRPr="006266FB">
        <w:rPr>
          <w:rFonts w:ascii="Times New Roman" w:hAnsi="Times New Roman" w:cs="Times New Roman"/>
          <w:b/>
        </w:rPr>
        <w:t>develop dementia in the two years following baseline</w:t>
      </w:r>
    </w:p>
    <w:tbl>
      <w:tblPr>
        <w:tblStyle w:val="TableGrid"/>
        <w:tblW w:w="9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508"/>
        <w:gridCol w:w="687"/>
        <w:gridCol w:w="1559"/>
        <w:gridCol w:w="868"/>
        <w:gridCol w:w="640"/>
        <w:gridCol w:w="636"/>
        <w:gridCol w:w="1696"/>
      </w:tblGrid>
      <w:tr w:rsidR="00D92686" w:rsidRPr="006266FB" w:rsidTr="004E64C1">
        <w:tc>
          <w:tcPr>
            <w:tcW w:w="1696" w:type="dxa"/>
          </w:tcPr>
          <w:p w:rsidR="00D92686" w:rsidRPr="006266FB" w:rsidRDefault="00D92686" w:rsidP="003D572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gridSpan w:val="3"/>
          </w:tcPr>
          <w:p w:rsidR="00D92686" w:rsidRPr="006266FB" w:rsidRDefault="00FE3535" w:rsidP="003D572F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Verbal memory</w:t>
            </w:r>
          </w:p>
        </w:tc>
        <w:tc>
          <w:tcPr>
            <w:tcW w:w="3840" w:type="dxa"/>
            <w:gridSpan w:val="4"/>
          </w:tcPr>
          <w:p w:rsidR="00D92686" w:rsidRPr="006266FB" w:rsidRDefault="00D92686" w:rsidP="003D572F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Semantic fluency</w:t>
            </w:r>
          </w:p>
        </w:tc>
      </w:tr>
      <w:tr w:rsidR="00D92686" w:rsidRPr="006266FB" w:rsidTr="00D92686">
        <w:tc>
          <w:tcPr>
            <w:tcW w:w="1696" w:type="dxa"/>
          </w:tcPr>
          <w:p w:rsidR="00D92686" w:rsidRPr="006266FB" w:rsidRDefault="00D92686" w:rsidP="003D572F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:rsidR="00D92686" w:rsidRPr="006266FB" w:rsidRDefault="00D92686" w:rsidP="003D572F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Beta (SE)</w:t>
            </w:r>
          </w:p>
        </w:tc>
        <w:tc>
          <w:tcPr>
            <w:tcW w:w="687" w:type="dxa"/>
          </w:tcPr>
          <w:p w:rsidR="00D92686" w:rsidRPr="006266FB" w:rsidRDefault="00D92686" w:rsidP="003D572F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559" w:type="dxa"/>
          </w:tcPr>
          <w:p w:rsidR="00D92686" w:rsidRPr="006266FB" w:rsidRDefault="00D92686" w:rsidP="003D572F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CI</w:t>
            </w:r>
          </w:p>
        </w:tc>
        <w:tc>
          <w:tcPr>
            <w:tcW w:w="1508" w:type="dxa"/>
            <w:gridSpan w:val="2"/>
          </w:tcPr>
          <w:p w:rsidR="00D92686" w:rsidRPr="006266FB" w:rsidRDefault="00D92686" w:rsidP="003D572F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Beta (SE)</w:t>
            </w:r>
          </w:p>
        </w:tc>
        <w:tc>
          <w:tcPr>
            <w:tcW w:w="636" w:type="dxa"/>
          </w:tcPr>
          <w:p w:rsidR="00D92686" w:rsidRPr="006266FB" w:rsidRDefault="00D92686" w:rsidP="003D572F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696" w:type="dxa"/>
          </w:tcPr>
          <w:p w:rsidR="00D92686" w:rsidRPr="006266FB" w:rsidRDefault="00D92686" w:rsidP="003D572F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CI</w:t>
            </w:r>
          </w:p>
        </w:tc>
      </w:tr>
      <w:tr w:rsidR="00D92686" w:rsidRPr="006266FB" w:rsidTr="00D92686">
        <w:trPr>
          <w:gridAfter w:val="3"/>
          <w:wAfter w:w="2972" w:type="dxa"/>
        </w:trPr>
        <w:tc>
          <w:tcPr>
            <w:tcW w:w="1696" w:type="dxa"/>
          </w:tcPr>
          <w:p w:rsidR="00D92686" w:rsidRPr="006266FB" w:rsidRDefault="00D92686" w:rsidP="003D572F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&lt;2.5 hrs/day</w:t>
            </w:r>
          </w:p>
        </w:tc>
        <w:tc>
          <w:tcPr>
            <w:tcW w:w="4622" w:type="dxa"/>
            <w:gridSpan w:val="4"/>
          </w:tcPr>
          <w:p w:rsidR="00D92686" w:rsidRPr="006266FB" w:rsidRDefault="00D92686" w:rsidP="003D572F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REF</w:t>
            </w:r>
          </w:p>
        </w:tc>
      </w:tr>
      <w:tr w:rsidR="00D92686" w:rsidRPr="006266FB" w:rsidTr="00D92686">
        <w:tc>
          <w:tcPr>
            <w:tcW w:w="1696" w:type="dxa"/>
          </w:tcPr>
          <w:p w:rsidR="00D92686" w:rsidRPr="006266FB" w:rsidRDefault="00D92686" w:rsidP="003D572F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2.5-3.5 hrs/day</w:t>
            </w:r>
          </w:p>
        </w:tc>
        <w:tc>
          <w:tcPr>
            <w:tcW w:w="1508" w:type="dxa"/>
          </w:tcPr>
          <w:p w:rsidR="00D92686" w:rsidRPr="006266FB" w:rsidRDefault="00D92686" w:rsidP="003D572F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-0.001 (0.15)</w:t>
            </w:r>
          </w:p>
        </w:tc>
        <w:tc>
          <w:tcPr>
            <w:tcW w:w="687" w:type="dxa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.99</w:t>
            </w:r>
          </w:p>
        </w:tc>
        <w:tc>
          <w:tcPr>
            <w:tcW w:w="1559" w:type="dxa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-0.30, 0.30</w:t>
            </w:r>
          </w:p>
        </w:tc>
        <w:tc>
          <w:tcPr>
            <w:tcW w:w="1508" w:type="dxa"/>
            <w:gridSpan w:val="2"/>
          </w:tcPr>
          <w:p w:rsidR="00D92686" w:rsidRPr="006266FB" w:rsidRDefault="00D92686" w:rsidP="005458EA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0.08 (0.30)</w:t>
            </w:r>
          </w:p>
        </w:tc>
        <w:tc>
          <w:tcPr>
            <w:tcW w:w="636" w:type="dxa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.78</w:t>
            </w:r>
          </w:p>
        </w:tc>
        <w:tc>
          <w:tcPr>
            <w:tcW w:w="1696" w:type="dxa"/>
          </w:tcPr>
          <w:p w:rsidR="00D92686" w:rsidRPr="006266FB" w:rsidRDefault="00D92686" w:rsidP="005458EA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-0.51, 0.68</w:t>
            </w:r>
          </w:p>
        </w:tc>
      </w:tr>
      <w:tr w:rsidR="00D92686" w:rsidRPr="006266FB" w:rsidTr="00D92686">
        <w:tc>
          <w:tcPr>
            <w:tcW w:w="1696" w:type="dxa"/>
          </w:tcPr>
          <w:p w:rsidR="00D92686" w:rsidRPr="006266FB" w:rsidRDefault="00D92686" w:rsidP="003D572F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3.5-4.5 hrs/day</w:t>
            </w:r>
          </w:p>
        </w:tc>
        <w:tc>
          <w:tcPr>
            <w:tcW w:w="1508" w:type="dxa"/>
          </w:tcPr>
          <w:p w:rsidR="00D92686" w:rsidRPr="006266FB" w:rsidRDefault="00D92686" w:rsidP="003D572F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-0.32 (0.16)</w:t>
            </w:r>
          </w:p>
        </w:tc>
        <w:tc>
          <w:tcPr>
            <w:tcW w:w="687" w:type="dxa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.044</w:t>
            </w:r>
          </w:p>
        </w:tc>
        <w:tc>
          <w:tcPr>
            <w:tcW w:w="1559" w:type="dxa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-0.63, -0.01</w:t>
            </w:r>
          </w:p>
        </w:tc>
        <w:tc>
          <w:tcPr>
            <w:tcW w:w="1508" w:type="dxa"/>
            <w:gridSpan w:val="2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-0.50 (0.31)</w:t>
            </w:r>
          </w:p>
        </w:tc>
        <w:tc>
          <w:tcPr>
            <w:tcW w:w="636" w:type="dxa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696" w:type="dxa"/>
          </w:tcPr>
          <w:p w:rsidR="00D92686" w:rsidRPr="006266FB" w:rsidRDefault="00D92686" w:rsidP="005458EA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-1.11, 0.11</w:t>
            </w:r>
          </w:p>
        </w:tc>
      </w:tr>
      <w:tr w:rsidR="00D92686" w:rsidRPr="006266FB" w:rsidTr="00D92686">
        <w:tc>
          <w:tcPr>
            <w:tcW w:w="1696" w:type="dxa"/>
          </w:tcPr>
          <w:p w:rsidR="00D92686" w:rsidRPr="006266FB" w:rsidRDefault="00D92686" w:rsidP="003D572F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4.5-7 hrs/day</w:t>
            </w:r>
          </w:p>
        </w:tc>
        <w:tc>
          <w:tcPr>
            <w:tcW w:w="1508" w:type="dxa"/>
          </w:tcPr>
          <w:p w:rsidR="00D92686" w:rsidRPr="006266FB" w:rsidRDefault="00D92686" w:rsidP="003D572F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-0.39 (0.15)</w:t>
            </w:r>
          </w:p>
        </w:tc>
        <w:tc>
          <w:tcPr>
            <w:tcW w:w="687" w:type="dxa"/>
          </w:tcPr>
          <w:p w:rsidR="00D92686" w:rsidRPr="006266FB" w:rsidRDefault="00D92686" w:rsidP="003D572F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.011</w:t>
            </w:r>
          </w:p>
        </w:tc>
        <w:tc>
          <w:tcPr>
            <w:tcW w:w="1559" w:type="dxa"/>
          </w:tcPr>
          <w:p w:rsidR="00D92686" w:rsidRPr="006266FB" w:rsidRDefault="00D92686" w:rsidP="005956C0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-0.70, -0.09</w:t>
            </w:r>
          </w:p>
        </w:tc>
        <w:tc>
          <w:tcPr>
            <w:tcW w:w="1508" w:type="dxa"/>
            <w:gridSpan w:val="2"/>
          </w:tcPr>
          <w:p w:rsidR="00D92686" w:rsidRPr="006266FB" w:rsidRDefault="00D92686" w:rsidP="003D572F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-0.21 (0.31)</w:t>
            </w:r>
          </w:p>
        </w:tc>
        <w:tc>
          <w:tcPr>
            <w:tcW w:w="636" w:type="dxa"/>
          </w:tcPr>
          <w:p w:rsidR="00D92686" w:rsidRPr="006266FB" w:rsidRDefault="00D92686" w:rsidP="003D572F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.49</w:t>
            </w:r>
          </w:p>
        </w:tc>
        <w:tc>
          <w:tcPr>
            <w:tcW w:w="1696" w:type="dxa"/>
          </w:tcPr>
          <w:p w:rsidR="00D92686" w:rsidRPr="006266FB" w:rsidRDefault="00D92686" w:rsidP="005458EA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-0.82, 0.39</w:t>
            </w:r>
          </w:p>
        </w:tc>
      </w:tr>
      <w:tr w:rsidR="00D92686" w:rsidRPr="006266FB" w:rsidTr="00D92686">
        <w:trPr>
          <w:trHeight w:val="70"/>
        </w:trPr>
        <w:tc>
          <w:tcPr>
            <w:tcW w:w="1696" w:type="dxa"/>
          </w:tcPr>
          <w:p w:rsidR="00D92686" w:rsidRPr="006266FB" w:rsidRDefault="00D92686" w:rsidP="003D572F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&gt;7 hrs/day</w:t>
            </w:r>
          </w:p>
        </w:tc>
        <w:tc>
          <w:tcPr>
            <w:tcW w:w="1508" w:type="dxa"/>
          </w:tcPr>
          <w:p w:rsidR="00D92686" w:rsidRPr="006266FB" w:rsidRDefault="00D92686" w:rsidP="003D572F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-0.47 (0.16)</w:t>
            </w:r>
          </w:p>
        </w:tc>
        <w:tc>
          <w:tcPr>
            <w:tcW w:w="687" w:type="dxa"/>
          </w:tcPr>
          <w:p w:rsidR="00D92686" w:rsidRPr="006266FB" w:rsidRDefault="00D92686" w:rsidP="003D572F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.004</w:t>
            </w:r>
          </w:p>
        </w:tc>
        <w:tc>
          <w:tcPr>
            <w:tcW w:w="1559" w:type="dxa"/>
          </w:tcPr>
          <w:p w:rsidR="00D92686" w:rsidRPr="006266FB" w:rsidRDefault="00D92686" w:rsidP="005956C0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-0.79, -0.15</w:t>
            </w:r>
          </w:p>
        </w:tc>
        <w:tc>
          <w:tcPr>
            <w:tcW w:w="1508" w:type="dxa"/>
            <w:gridSpan w:val="2"/>
          </w:tcPr>
          <w:p w:rsidR="00D92686" w:rsidRPr="006266FB" w:rsidRDefault="00D92686" w:rsidP="003D572F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-0.50 (0.32)</w:t>
            </w:r>
          </w:p>
        </w:tc>
        <w:tc>
          <w:tcPr>
            <w:tcW w:w="636" w:type="dxa"/>
          </w:tcPr>
          <w:p w:rsidR="00D92686" w:rsidRPr="006266FB" w:rsidRDefault="00D92686" w:rsidP="003D572F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696" w:type="dxa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-1.13, 0.13</w:t>
            </w:r>
          </w:p>
        </w:tc>
      </w:tr>
    </w:tbl>
    <w:p w:rsidR="001C32F1" w:rsidRPr="006266FB" w:rsidRDefault="00B360D6" w:rsidP="001C32F1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266FB">
        <w:rPr>
          <w:rFonts w:ascii="Times New Roman" w:hAnsi="Times New Roman" w:cs="Times New Roman"/>
        </w:rPr>
        <w:t xml:space="preserve">Boldface indicates statistical significance; B=B coefficient; SE=standard error; CI=confidence intervals. </w:t>
      </w:r>
      <w:r w:rsidR="006E7051" w:rsidRPr="006266FB">
        <w:rPr>
          <w:rFonts w:ascii="Times New Roman" w:hAnsi="Times New Roman" w:cs="Times New Roman"/>
        </w:rPr>
        <w:t xml:space="preserve">Model adjusted for demographic covariates (sex, age, marital status, ethnicity, educational attainment, employment status, retirement status, wealth, social support) health-related covariates (depression, self-reported physical health, smoking, alcohol consumption and both long-standing and new chronic conditions) and sedentary behaviours (physical activity level, mobility problems preventing walking, not leaving the house, reading a daily newspaper and using the internet). </w:t>
      </w:r>
      <w:r w:rsidR="001C32F1" w:rsidRPr="006266FB">
        <w:rPr>
          <w:rFonts w:ascii="Times New Roman" w:hAnsi="Times New Roman" w:cs="Times New Roman"/>
        </w:rPr>
        <w:t>N=3,</w:t>
      </w:r>
      <w:r w:rsidR="00D92686" w:rsidRPr="006266FB">
        <w:rPr>
          <w:rFonts w:ascii="Times New Roman" w:hAnsi="Times New Roman" w:cs="Times New Roman"/>
        </w:rPr>
        <w:t>472</w:t>
      </w:r>
      <w:r w:rsidR="001C32F1" w:rsidRPr="006266FB">
        <w:rPr>
          <w:rFonts w:ascii="Times New Roman" w:hAnsi="Times New Roman" w:cs="Times New Roman"/>
        </w:rPr>
        <w:t>.</w:t>
      </w:r>
    </w:p>
    <w:p w:rsidR="001C32F1" w:rsidRPr="006266FB" w:rsidRDefault="001C32F1" w:rsidP="001C32F1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EE7BE0" w:rsidRPr="006266FB" w:rsidRDefault="00EE7BE0" w:rsidP="001C32F1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1C32F1" w:rsidRPr="006266FB" w:rsidRDefault="00B360D6" w:rsidP="001C32F1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6266FB">
        <w:rPr>
          <w:rFonts w:ascii="Times New Roman" w:hAnsi="Times New Roman" w:cs="Times New Roman"/>
          <w:b/>
        </w:rPr>
        <w:t>Table S3</w:t>
      </w:r>
      <w:r w:rsidR="001C32F1" w:rsidRPr="006266FB">
        <w:rPr>
          <w:rFonts w:ascii="Times New Roman" w:hAnsi="Times New Roman" w:cs="Times New Roman"/>
          <w:b/>
        </w:rPr>
        <w:t>: Regression coefficients showing the longitudinal association between television and cognition, weighted for attrition</w:t>
      </w:r>
    </w:p>
    <w:tbl>
      <w:tblPr>
        <w:tblStyle w:val="TableGrid"/>
        <w:tblW w:w="93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42"/>
        <w:gridCol w:w="1508"/>
        <w:gridCol w:w="687"/>
        <w:gridCol w:w="1417"/>
        <w:gridCol w:w="239"/>
        <w:gridCol w:w="610"/>
        <w:gridCol w:w="898"/>
        <w:gridCol w:w="608"/>
        <w:gridCol w:w="1485"/>
        <w:gridCol w:w="78"/>
      </w:tblGrid>
      <w:tr w:rsidR="00D92686" w:rsidRPr="006266FB" w:rsidTr="00D92686">
        <w:trPr>
          <w:gridAfter w:val="1"/>
          <w:wAfter w:w="78" w:type="dxa"/>
        </w:trPr>
        <w:tc>
          <w:tcPr>
            <w:tcW w:w="1696" w:type="dxa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gridSpan w:val="4"/>
          </w:tcPr>
          <w:p w:rsidR="00D92686" w:rsidRPr="006266FB" w:rsidRDefault="00FE3535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Verbal memory</w:t>
            </w:r>
          </w:p>
        </w:tc>
        <w:tc>
          <w:tcPr>
            <w:tcW w:w="3840" w:type="dxa"/>
            <w:gridSpan w:val="5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Semantic fluency</w:t>
            </w:r>
          </w:p>
        </w:tc>
      </w:tr>
      <w:tr w:rsidR="00D92686" w:rsidRPr="006266FB" w:rsidTr="00D92686">
        <w:tc>
          <w:tcPr>
            <w:tcW w:w="1838" w:type="dxa"/>
            <w:gridSpan w:val="2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Beta (SE)</w:t>
            </w:r>
          </w:p>
        </w:tc>
        <w:tc>
          <w:tcPr>
            <w:tcW w:w="687" w:type="dxa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656" w:type="dxa"/>
            <w:gridSpan w:val="2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CI</w:t>
            </w:r>
          </w:p>
        </w:tc>
        <w:tc>
          <w:tcPr>
            <w:tcW w:w="1508" w:type="dxa"/>
            <w:gridSpan w:val="2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Beta (SE)</w:t>
            </w:r>
          </w:p>
        </w:tc>
        <w:tc>
          <w:tcPr>
            <w:tcW w:w="608" w:type="dxa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563" w:type="dxa"/>
            <w:gridSpan w:val="2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CI</w:t>
            </w:r>
          </w:p>
        </w:tc>
      </w:tr>
      <w:tr w:rsidR="00D92686" w:rsidRPr="006266FB" w:rsidTr="00D92686">
        <w:trPr>
          <w:gridAfter w:val="4"/>
          <w:wAfter w:w="3069" w:type="dxa"/>
        </w:trPr>
        <w:tc>
          <w:tcPr>
            <w:tcW w:w="1838" w:type="dxa"/>
            <w:gridSpan w:val="2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&lt;2.5 hrs/day</w:t>
            </w:r>
          </w:p>
        </w:tc>
        <w:tc>
          <w:tcPr>
            <w:tcW w:w="4461" w:type="dxa"/>
            <w:gridSpan w:val="5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REF</w:t>
            </w:r>
          </w:p>
        </w:tc>
      </w:tr>
      <w:tr w:rsidR="00D92686" w:rsidRPr="006266FB" w:rsidTr="00D92686">
        <w:tc>
          <w:tcPr>
            <w:tcW w:w="1838" w:type="dxa"/>
            <w:gridSpan w:val="2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2.5-3.5 hrs/day</w:t>
            </w:r>
          </w:p>
        </w:tc>
        <w:tc>
          <w:tcPr>
            <w:tcW w:w="1508" w:type="dxa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0.03 (0.16)</w:t>
            </w:r>
          </w:p>
        </w:tc>
        <w:tc>
          <w:tcPr>
            <w:tcW w:w="687" w:type="dxa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.84</w:t>
            </w:r>
          </w:p>
        </w:tc>
        <w:tc>
          <w:tcPr>
            <w:tcW w:w="1656" w:type="dxa"/>
            <w:gridSpan w:val="2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-0.35, 0.28</w:t>
            </w:r>
          </w:p>
        </w:tc>
        <w:tc>
          <w:tcPr>
            <w:tcW w:w="1508" w:type="dxa"/>
            <w:gridSpan w:val="2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0.004 (0.33)</w:t>
            </w:r>
          </w:p>
        </w:tc>
        <w:tc>
          <w:tcPr>
            <w:tcW w:w="608" w:type="dxa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.99</w:t>
            </w:r>
          </w:p>
        </w:tc>
        <w:tc>
          <w:tcPr>
            <w:tcW w:w="1563" w:type="dxa"/>
            <w:gridSpan w:val="2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-0.65, 0.66</w:t>
            </w:r>
          </w:p>
        </w:tc>
      </w:tr>
      <w:tr w:rsidR="00D92686" w:rsidRPr="006266FB" w:rsidTr="00D92686">
        <w:tc>
          <w:tcPr>
            <w:tcW w:w="1838" w:type="dxa"/>
            <w:gridSpan w:val="2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3.5-4.5 hrs/day</w:t>
            </w:r>
          </w:p>
        </w:tc>
        <w:tc>
          <w:tcPr>
            <w:tcW w:w="1508" w:type="dxa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-0.30 (0.17)</w:t>
            </w:r>
          </w:p>
        </w:tc>
        <w:tc>
          <w:tcPr>
            <w:tcW w:w="687" w:type="dxa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.071</w:t>
            </w:r>
          </w:p>
        </w:tc>
        <w:tc>
          <w:tcPr>
            <w:tcW w:w="1656" w:type="dxa"/>
            <w:gridSpan w:val="2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-0.63, 0.03</w:t>
            </w:r>
          </w:p>
        </w:tc>
        <w:tc>
          <w:tcPr>
            <w:tcW w:w="1508" w:type="dxa"/>
            <w:gridSpan w:val="2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-0.50 (0.33)</w:t>
            </w:r>
          </w:p>
        </w:tc>
        <w:tc>
          <w:tcPr>
            <w:tcW w:w="608" w:type="dxa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.13</w:t>
            </w:r>
          </w:p>
        </w:tc>
        <w:tc>
          <w:tcPr>
            <w:tcW w:w="1563" w:type="dxa"/>
            <w:gridSpan w:val="2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-1.15, 0.15</w:t>
            </w:r>
          </w:p>
        </w:tc>
      </w:tr>
      <w:tr w:rsidR="00D92686" w:rsidRPr="006266FB" w:rsidTr="00D92686">
        <w:tc>
          <w:tcPr>
            <w:tcW w:w="1838" w:type="dxa"/>
            <w:gridSpan w:val="2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4.5-7 hrs/day</w:t>
            </w:r>
          </w:p>
        </w:tc>
        <w:tc>
          <w:tcPr>
            <w:tcW w:w="1508" w:type="dxa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-0.39 (0.16)</w:t>
            </w:r>
          </w:p>
        </w:tc>
        <w:tc>
          <w:tcPr>
            <w:tcW w:w="687" w:type="dxa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.017</w:t>
            </w:r>
          </w:p>
        </w:tc>
        <w:tc>
          <w:tcPr>
            <w:tcW w:w="1656" w:type="dxa"/>
            <w:gridSpan w:val="2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-0.71, -0.07</w:t>
            </w:r>
          </w:p>
        </w:tc>
        <w:tc>
          <w:tcPr>
            <w:tcW w:w="1508" w:type="dxa"/>
            <w:gridSpan w:val="2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-0.28 (0.32)</w:t>
            </w:r>
          </w:p>
        </w:tc>
        <w:tc>
          <w:tcPr>
            <w:tcW w:w="608" w:type="dxa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.39</w:t>
            </w:r>
          </w:p>
        </w:tc>
        <w:tc>
          <w:tcPr>
            <w:tcW w:w="1563" w:type="dxa"/>
            <w:gridSpan w:val="2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-0.91, 0.36</w:t>
            </w:r>
          </w:p>
        </w:tc>
      </w:tr>
      <w:tr w:rsidR="00D92686" w:rsidRPr="006266FB" w:rsidTr="00D92686">
        <w:trPr>
          <w:trHeight w:val="70"/>
        </w:trPr>
        <w:tc>
          <w:tcPr>
            <w:tcW w:w="1838" w:type="dxa"/>
            <w:gridSpan w:val="2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&gt;7 hrs/day</w:t>
            </w:r>
          </w:p>
        </w:tc>
        <w:tc>
          <w:tcPr>
            <w:tcW w:w="1508" w:type="dxa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-0.44 (0.17)</w:t>
            </w:r>
          </w:p>
        </w:tc>
        <w:tc>
          <w:tcPr>
            <w:tcW w:w="687" w:type="dxa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.009</w:t>
            </w:r>
          </w:p>
        </w:tc>
        <w:tc>
          <w:tcPr>
            <w:tcW w:w="1656" w:type="dxa"/>
            <w:gridSpan w:val="2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-0.77, -0.11</w:t>
            </w:r>
          </w:p>
        </w:tc>
        <w:tc>
          <w:tcPr>
            <w:tcW w:w="1508" w:type="dxa"/>
            <w:gridSpan w:val="2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-0.52 (0.33)</w:t>
            </w:r>
          </w:p>
        </w:tc>
        <w:tc>
          <w:tcPr>
            <w:tcW w:w="608" w:type="dxa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563" w:type="dxa"/>
            <w:gridSpan w:val="2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-1.17, 0.13</w:t>
            </w:r>
          </w:p>
        </w:tc>
      </w:tr>
    </w:tbl>
    <w:p w:rsidR="001C32F1" w:rsidRPr="006266FB" w:rsidRDefault="00B360D6" w:rsidP="001C32F1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266FB">
        <w:rPr>
          <w:rFonts w:ascii="Times New Roman" w:hAnsi="Times New Roman" w:cs="Times New Roman"/>
        </w:rPr>
        <w:t xml:space="preserve">Boldface indicates statistical significance; B=B coefficient; SE=standard error; CI=confidence intervals. </w:t>
      </w:r>
      <w:r w:rsidR="006E7051" w:rsidRPr="006266FB">
        <w:rPr>
          <w:rFonts w:ascii="Times New Roman" w:hAnsi="Times New Roman" w:cs="Times New Roman"/>
        </w:rPr>
        <w:t xml:space="preserve">Model adjusted for demographic covariates (sex, age, marital status, ethnicity, educational attainment, employment status, retirement status, wealth, social support) health-related covariates (depression, self-reported physical health, smoking, alcohol consumption and both long-standing and new chronic conditions) and sedentary behaviours (physical activity level, mobility problems preventing walking, not leaving the house, reading a daily newspaper and using the internet). </w:t>
      </w:r>
      <w:r w:rsidR="00557D1F" w:rsidRPr="006266FB">
        <w:rPr>
          <w:rFonts w:ascii="Times New Roman" w:hAnsi="Times New Roman" w:cs="Times New Roman"/>
        </w:rPr>
        <w:t>N=3</w:t>
      </w:r>
      <w:r w:rsidR="00D92686" w:rsidRPr="006266FB">
        <w:rPr>
          <w:rFonts w:ascii="Times New Roman" w:hAnsi="Times New Roman" w:cs="Times New Roman"/>
        </w:rPr>
        <w:t>,327</w:t>
      </w:r>
      <w:r w:rsidR="001C32F1" w:rsidRPr="006266FB">
        <w:rPr>
          <w:rFonts w:ascii="Times New Roman" w:hAnsi="Times New Roman" w:cs="Times New Roman"/>
        </w:rPr>
        <w:t>.</w:t>
      </w:r>
    </w:p>
    <w:p w:rsidR="001C32F1" w:rsidRPr="006266FB" w:rsidRDefault="001C32F1" w:rsidP="001C32F1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EE7BE0" w:rsidRPr="006266FB" w:rsidRDefault="00EE7BE0" w:rsidP="001C32F1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153A92" w:rsidRPr="006266FB" w:rsidRDefault="00B360D6" w:rsidP="00153A92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6266FB">
        <w:rPr>
          <w:rFonts w:ascii="Times New Roman" w:hAnsi="Times New Roman" w:cs="Times New Roman"/>
          <w:b/>
        </w:rPr>
        <w:t>Table S4</w:t>
      </w:r>
      <w:r w:rsidR="00153A92" w:rsidRPr="006266FB">
        <w:rPr>
          <w:rFonts w:ascii="Times New Roman" w:hAnsi="Times New Roman" w:cs="Times New Roman"/>
          <w:b/>
        </w:rPr>
        <w:t>: Regression coefficients showing the longitudinal association between television and cognition, using an average of TV viewing behaviours at baseline and 2 years later</w:t>
      </w:r>
    </w:p>
    <w:tbl>
      <w:tblPr>
        <w:tblStyle w:val="TableGrid"/>
        <w:tblW w:w="9721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"/>
        <w:gridCol w:w="1549"/>
        <w:gridCol w:w="147"/>
        <w:gridCol w:w="1361"/>
        <w:gridCol w:w="773"/>
        <w:gridCol w:w="1563"/>
        <w:gridCol w:w="57"/>
        <w:gridCol w:w="687"/>
        <w:gridCol w:w="764"/>
        <w:gridCol w:w="642"/>
        <w:gridCol w:w="1656"/>
        <w:gridCol w:w="91"/>
      </w:tblGrid>
      <w:tr w:rsidR="00D92686" w:rsidRPr="006266FB" w:rsidTr="00D92686">
        <w:trPr>
          <w:gridBefore w:val="1"/>
          <w:wBefore w:w="431" w:type="dxa"/>
        </w:trPr>
        <w:tc>
          <w:tcPr>
            <w:tcW w:w="1696" w:type="dxa"/>
            <w:gridSpan w:val="2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gridSpan w:val="4"/>
          </w:tcPr>
          <w:p w:rsidR="00D92686" w:rsidRPr="006266FB" w:rsidRDefault="00FE3535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Verbal memory</w:t>
            </w:r>
          </w:p>
        </w:tc>
        <w:tc>
          <w:tcPr>
            <w:tcW w:w="3840" w:type="dxa"/>
            <w:gridSpan w:val="5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Semantic fluency</w:t>
            </w:r>
          </w:p>
        </w:tc>
      </w:tr>
      <w:tr w:rsidR="00D92686" w:rsidRPr="006266FB" w:rsidTr="00D92686">
        <w:trPr>
          <w:gridAfter w:val="1"/>
          <w:wAfter w:w="91" w:type="dxa"/>
        </w:trPr>
        <w:tc>
          <w:tcPr>
            <w:tcW w:w="1980" w:type="dxa"/>
            <w:gridSpan w:val="2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  <w:gridSpan w:val="2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Beta (SE)</w:t>
            </w:r>
          </w:p>
        </w:tc>
        <w:tc>
          <w:tcPr>
            <w:tcW w:w="773" w:type="dxa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563" w:type="dxa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CI</w:t>
            </w:r>
          </w:p>
        </w:tc>
        <w:tc>
          <w:tcPr>
            <w:tcW w:w="1508" w:type="dxa"/>
            <w:gridSpan w:val="3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Beta (SE)</w:t>
            </w:r>
          </w:p>
        </w:tc>
        <w:tc>
          <w:tcPr>
            <w:tcW w:w="642" w:type="dxa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656" w:type="dxa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CI</w:t>
            </w:r>
          </w:p>
        </w:tc>
      </w:tr>
      <w:tr w:rsidR="00D92686" w:rsidRPr="006266FB" w:rsidTr="00D92686">
        <w:trPr>
          <w:gridAfter w:val="4"/>
          <w:wAfter w:w="3153" w:type="dxa"/>
        </w:trPr>
        <w:tc>
          <w:tcPr>
            <w:tcW w:w="1980" w:type="dxa"/>
            <w:gridSpan w:val="2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lastRenderedPageBreak/>
              <w:t xml:space="preserve">   &lt;2.5 hrs/day</w:t>
            </w:r>
          </w:p>
        </w:tc>
        <w:tc>
          <w:tcPr>
            <w:tcW w:w="4588" w:type="dxa"/>
            <w:gridSpan w:val="6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REF</w:t>
            </w:r>
          </w:p>
        </w:tc>
      </w:tr>
      <w:tr w:rsidR="00D92686" w:rsidRPr="006266FB" w:rsidTr="00D92686">
        <w:trPr>
          <w:gridAfter w:val="1"/>
          <w:wAfter w:w="91" w:type="dxa"/>
        </w:trPr>
        <w:tc>
          <w:tcPr>
            <w:tcW w:w="1980" w:type="dxa"/>
            <w:gridSpan w:val="2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 xml:space="preserve">   2.5-3.5 hrs/day</w:t>
            </w:r>
          </w:p>
        </w:tc>
        <w:tc>
          <w:tcPr>
            <w:tcW w:w="1508" w:type="dxa"/>
            <w:gridSpan w:val="2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-0.33 (0.17)</w:t>
            </w:r>
          </w:p>
        </w:tc>
        <w:tc>
          <w:tcPr>
            <w:tcW w:w="773" w:type="dxa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563" w:type="dxa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-0.65, -0.0003</w:t>
            </w:r>
          </w:p>
        </w:tc>
        <w:tc>
          <w:tcPr>
            <w:tcW w:w="1508" w:type="dxa"/>
            <w:gridSpan w:val="3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0.17 (0.33)</w:t>
            </w:r>
          </w:p>
        </w:tc>
        <w:tc>
          <w:tcPr>
            <w:tcW w:w="642" w:type="dxa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.61</w:t>
            </w:r>
          </w:p>
        </w:tc>
        <w:tc>
          <w:tcPr>
            <w:tcW w:w="1656" w:type="dxa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-0.48, 0.82</w:t>
            </w:r>
          </w:p>
        </w:tc>
      </w:tr>
      <w:tr w:rsidR="00D92686" w:rsidRPr="006266FB" w:rsidTr="00D92686">
        <w:trPr>
          <w:gridAfter w:val="1"/>
          <w:wAfter w:w="91" w:type="dxa"/>
        </w:trPr>
        <w:tc>
          <w:tcPr>
            <w:tcW w:w="1980" w:type="dxa"/>
            <w:gridSpan w:val="2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 xml:space="preserve">   3.5-4.5 hrs/day</w:t>
            </w:r>
          </w:p>
        </w:tc>
        <w:tc>
          <w:tcPr>
            <w:tcW w:w="1508" w:type="dxa"/>
            <w:gridSpan w:val="2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-0.50 (0.17)</w:t>
            </w:r>
          </w:p>
        </w:tc>
        <w:tc>
          <w:tcPr>
            <w:tcW w:w="773" w:type="dxa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.003</w:t>
            </w:r>
          </w:p>
        </w:tc>
        <w:tc>
          <w:tcPr>
            <w:tcW w:w="1563" w:type="dxa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-0.84, -0.17</w:t>
            </w:r>
          </w:p>
        </w:tc>
        <w:tc>
          <w:tcPr>
            <w:tcW w:w="1508" w:type="dxa"/>
            <w:gridSpan w:val="3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-0.51 (0.34)</w:t>
            </w:r>
          </w:p>
        </w:tc>
        <w:tc>
          <w:tcPr>
            <w:tcW w:w="642" w:type="dxa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.13</w:t>
            </w:r>
          </w:p>
        </w:tc>
        <w:tc>
          <w:tcPr>
            <w:tcW w:w="1656" w:type="dxa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-1.17, 0.15</w:t>
            </w:r>
          </w:p>
        </w:tc>
      </w:tr>
      <w:tr w:rsidR="00D92686" w:rsidRPr="006266FB" w:rsidTr="00D92686">
        <w:trPr>
          <w:gridAfter w:val="1"/>
          <w:wAfter w:w="91" w:type="dxa"/>
        </w:trPr>
        <w:tc>
          <w:tcPr>
            <w:tcW w:w="1980" w:type="dxa"/>
            <w:gridSpan w:val="2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 xml:space="preserve">   4.5-7 hrs/day</w:t>
            </w:r>
          </w:p>
        </w:tc>
        <w:tc>
          <w:tcPr>
            <w:tcW w:w="1508" w:type="dxa"/>
            <w:gridSpan w:val="2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-0.55 (0.16)</w:t>
            </w:r>
          </w:p>
        </w:tc>
        <w:tc>
          <w:tcPr>
            <w:tcW w:w="773" w:type="dxa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.001</w:t>
            </w:r>
          </w:p>
        </w:tc>
        <w:tc>
          <w:tcPr>
            <w:tcW w:w="1563" w:type="dxa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-0.86, -0.23</w:t>
            </w:r>
          </w:p>
        </w:tc>
        <w:tc>
          <w:tcPr>
            <w:tcW w:w="1508" w:type="dxa"/>
            <w:gridSpan w:val="3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-0.25 (0.32)</w:t>
            </w:r>
          </w:p>
        </w:tc>
        <w:tc>
          <w:tcPr>
            <w:tcW w:w="642" w:type="dxa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.43</w:t>
            </w:r>
          </w:p>
        </w:tc>
        <w:tc>
          <w:tcPr>
            <w:tcW w:w="1656" w:type="dxa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-0.89, 0.38</w:t>
            </w:r>
          </w:p>
        </w:tc>
      </w:tr>
      <w:tr w:rsidR="00D92686" w:rsidRPr="006266FB" w:rsidTr="00D92686">
        <w:trPr>
          <w:gridAfter w:val="1"/>
          <w:wAfter w:w="91" w:type="dxa"/>
          <w:trHeight w:val="70"/>
        </w:trPr>
        <w:tc>
          <w:tcPr>
            <w:tcW w:w="1980" w:type="dxa"/>
            <w:gridSpan w:val="2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 xml:space="preserve">   &gt;7 hrs/day</w:t>
            </w:r>
          </w:p>
        </w:tc>
        <w:tc>
          <w:tcPr>
            <w:tcW w:w="1508" w:type="dxa"/>
            <w:gridSpan w:val="2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-0.54 (0.17)</w:t>
            </w:r>
          </w:p>
        </w:tc>
        <w:tc>
          <w:tcPr>
            <w:tcW w:w="773" w:type="dxa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.001</w:t>
            </w:r>
          </w:p>
        </w:tc>
        <w:tc>
          <w:tcPr>
            <w:tcW w:w="1563" w:type="dxa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-0.87, -0.21</w:t>
            </w:r>
          </w:p>
        </w:tc>
        <w:tc>
          <w:tcPr>
            <w:tcW w:w="1508" w:type="dxa"/>
            <w:gridSpan w:val="3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-0.64 (0.33)</w:t>
            </w:r>
          </w:p>
        </w:tc>
        <w:tc>
          <w:tcPr>
            <w:tcW w:w="642" w:type="dxa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.057</w:t>
            </w:r>
          </w:p>
        </w:tc>
        <w:tc>
          <w:tcPr>
            <w:tcW w:w="1656" w:type="dxa"/>
          </w:tcPr>
          <w:p w:rsidR="00D92686" w:rsidRPr="006266FB" w:rsidRDefault="00D92686" w:rsidP="00D92686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-1.29, 0.02</w:t>
            </w:r>
          </w:p>
        </w:tc>
      </w:tr>
    </w:tbl>
    <w:p w:rsidR="00153A92" w:rsidRPr="006266FB" w:rsidRDefault="00B360D6" w:rsidP="00153A92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266FB">
        <w:rPr>
          <w:rFonts w:ascii="Times New Roman" w:hAnsi="Times New Roman" w:cs="Times New Roman"/>
        </w:rPr>
        <w:t xml:space="preserve">Boldface indicates statistical significance; B=B coefficient; SE=standard error; CI=confidence intervals. </w:t>
      </w:r>
      <w:r w:rsidR="006E7051" w:rsidRPr="006266FB">
        <w:rPr>
          <w:rFonts w:ascii="Times New Roman" w:hAnsi="Times New Roman" w:cs="Times New Roman"/>
        </w:rPr>
        <w:t xml:space="preserve">Model adjusted for demographic covariates (sex, age, marital status, ethnicity, educational attainment, employment status, retirement status, wealth, social support) health-related covariates (depression, self-reported physical health, smoking, alcohol consumption and both long-standing and new chronic conditions) and sedentary behaviours (physical activity level, mobility problems preventing walking, not leaving the house, reading a daily newspaper and using the internet). </w:t>
      </w:r>
      <w:r w:rsidR="003D572F" w:rsidRPr="006266FB">
        <w:rPr>
          <w:rFonts w:ascii="Times New Roman" w:hAnsi="Times New Roman" w:cs="Times New Roman"/>
        </w:rPr>
        <w:t>N=3</w:t>
      </w:r>
      <w:r w:rsidR="00D92686" w:rsidRPr="006266FB">
        <w:rPr>
          <w:rFonts w:ascii="Times New Roman" w:hAnsi="Times New Roman" w:cs="Times New Roman"/>
        </w:rPr>
        <w:t>,324</w:t>
      </w:r>
      <w:r w:rsidR="003D572F" w:rsidRPr="006266FB">
        <w:rPr>
          <w:rFonts w:ascii="Times New Roman" w:hAnsi="Times New Roman" w:cs="Times New Roman"/>
        </w:rPr>
        <w:t>.</w:t>
      </w:r>
    </w:p>
    <w:p w:rsidR="00153A92" w:rsidRPr="006266FB" w:rsidRDefault="00153A92" w:rsidP="00153A92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8317AA" w:rsidRPr="006266FB" w:rsidRDefault="008317AA" w:rsidP="008317AA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8317AA" w:rsidRPr="006266FB" w:rsidRDefault="008317AA" w:rsidP="008317AA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2016C4" w:rsidRPr="006266FB" w:rsidRDefault="002016C4" w:rsidP="002016C4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6266FB">
        <w:rPr>
          <w:rFonts w:ascii="Times New Roman" w:hAnsi="Times New Roman" w:cs="Times New Roman"/>
          <w:b/>
        </w:rPr>
        <w:t>Table S5: Regression coefficients showing the longitudinal association between television and cognition, removing only adjusting for covariates that could not lie on the causal pathway</w:t>
      </w:r>
    </w:p>
    <w:tbl>
      <w:tblPr>
        <w:tblStyle w:val="TableGrid"/>
        <w:tblW w:w="9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508"/>
        <w:gridCol w:w="687"/>
        <w:gridCol w:w="1559"/>
        <w:gridCol w:w="868"/>
        <w:gridCol w:w="640"/>
        <w:gridCol w:w="636"/>
        <w:gridCol w:w="1696"/>
      </w:tblGrid>
      <w:tr w:rsidR="002016C4" w:rsidRPr="006266FB" w:rsidTr="0056713B">
        <w:tc>
          <w:tcPr>
            <w:tcW w:w="1696" w:type="dxa"/>
          </w:tcPr>
          <w:p w:rsidR="002016C4" w:rsidRPr="006266FB" w:rsidRDefault="002016C4" w:rsidP="0056713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gridSpan w:val="3"/>
          </w:tcPr>
          <w:p w:rsidR="002016C4" w:rsidRPr="006266FB" w:rsidRDefault="002016C4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Verbal memory</w:t>
            </w:r>
          </w:p>
        </w:tc>
        <w:tc>
          <w:tcPr>
            <w:tcW w:w="3840" w:type="dxa"/>
            <w:gridSpan w:val="4"/>
          </w:tcPr>
          <w:p w:rsidR="002016C4" w:rsidRPr="006266FB" w:rsidRDefault="002016C4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Semantic fluency</w:t>
            </w:r>
          </w:p>
        </w:tc>
      </w:tr>
      <w:tr w:rsidR="002016C4" w:rsidRPr="006266FB" w:rsidTr="0056713B">
        <w:tc>
          <w:tcPr>
            <w:tcW w:w="1696" w:type="dxa"/>
          </w:tcPr>
          <w:p w:rsidR="002016C4" w:rsidRPr="006266FB" w:rsidRDefault="002016C4" w:rsidP="0056713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:rsidR="002016C4" w:rsidRPr="006266FB" w:rsidRDefault="002016C4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Beta (SE)</w:t>
            </w:r>
          </w:p>
        </w:tc>
        <w:tc>
          <w:tcPr>
            <w:tcW w:w="687" w:type="dxa"/>
          </w:tcPr>
          <w:p w:rsidR="002016C4" w:rsidRPr="006266FB" w:rsidRDefault="002016C4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559" w:type="dxa"/>
          </w:tcPr>
          <w:p w:rsidR="002016C4" w:rsidRPr="006266FB" w:rsidRDefault="002016C4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CI</w:t>
            </w:r>
          </w:p>
        </w:tc>
        <w:tc>
          <w:tcPr>
            <w:tcW w:w="1508" w:type="dxa"/>
            <w:gridSpan w:val="2"/>
          </w:tcPr>
          <w:p w:rsidR="002016C4" w:rsidRPr="006266FB" w:rsidRDefault="002016C4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Beta (SE)</w:t>
            </w:r>
          </w:p>
        </w:tc>
        <w:tc>
          <w:tcPr>
            <w:tcW w:w="636" w:type="dxa"/>
          </w:tcPr>
          <w:p w:rsidR="002016C4" w:rsidRPr="006266FB" w:rsidRDefault="002016C4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696" w:type="dxa"/>
          </w:tcPr>
          <w:p w:rsidR="002016C4" w:rsidRPr="006266FB" w:rsidRDefault="002016C4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CI</w:t>
            </w:r>
          </w:p>
        </w:tc>
      </w:tr>
      <w:tr w:rsidR="002016C4" w:rsidRPr="006266FB" w:rsidTr="0056713B">
        <w:trPr>
          <w:gridAfter w:val="3"/>
          <w:wAfter w:w="2972" w:type="dxa"/>
        </w:trPr>
        <w:tc>
          <w:tcPr>
            <w:tcW w:w="1696" w:type="dxa"/>
          </w:tcPr>
          <w:p w:rsidR="002016C4" w:rsidRPr="006266FB" w:rsidRDefault="002016C4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&lt;2.5 hrs/day</w:t>
            </w:r>
          </w:p>
        </w:tc>
        <w:tc>
          <w:tcPr>
            <w:tcW w:w="4622" w:type="dxa"/>
            <w:gridSpan w:val="4"/>
          </w:tcPr>
          <w:p w:rsidR="002016C4" w:rsidRPr="006266FB" w:rsidRDefault="002016C4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REF</w:t>
            </w:r>
          </w:p>
        </w:tc>
      </w:tr>
      <w:tr w:rsidR="002016C4" w:rsidRPr="006266FB" w:rsidTr="0056713B">
        <w:tc>
          <w:tcPr>
            <w:tcW w:w="1696" w:type="dxa"/>
          </w:tcPr>
          <w:p w:rsidR="002016C4" w:rsidRPr="006266FB" w:rsidRDefault="002016C4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2.5-3.5 hrs/day</w:t>
            </w:r>
          </w:p>
        </w:tc>
        <w:tc>
          <w:tcPr>
            <w:tcW w:w="1508" w:type="dxa"/>
          </w:tcPr>
          <w:p w:rsidR="002016C4" w:rsidRPr="006266FB" w:rsidRDefault="002016C4" w:rsidP="002016C4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0.03 (0.16)</w:t>
            </w:r>
          </w:p>
        </w:tc>
        <w:tc>
          <w:tcPr>
            <w:tcW w:w="687" w:type="dxa"/>
          </w:tcPr>
          <w:p w:rsidR="002016C4" w:rsidRPr="006266FB" w:rsidRDefault="002016C4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.86</w:t>
            </w:r>
          </w:p>
        </w:tc>
        <w:tc>
          <w:tcPr>
            <w:tcW w:w="1559" w:type="dxa"/>
          </w:tcPr>
          <w:p w:rsidR="002016C4" w:rsidRPr="006266FB" w:rsidRDefault="002016C4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-0.29, 0.34</w:t>
            </w:r>
          </w:p>
        </w:tc>
        <w:tc>
          <w:tcPr>
            <w:tcW w:w="1508" w:type="dxa"/>
            <w:gridSpan w:val="2"/>
          </w:tcPr>
          <w:p w:rsidR="002016C4" w:rsidRPr="006266FB" w:rsidRDefault="002016C4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0.17 (0.32)</w:t>
            </w:r>
          </w:p>
        </w:tc>
        <w:tc>
          <w:tcPr>
            <w:tcW w:w="636" w:type="dxa"/>
          </w:tcPr>
          <w:p w:rsidR="002016C4" w:rsidRPr="006266FB" w:rsidRDefault="002016C4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.60</w:t>
            </w:r>
          </w:p>
        </w:tc>
        <w:tc>
          <w:tcPr>
            <w:tcW w:w="1696" w:type="dxa"/>
          </w:tcPr>
          <w:p w:rsidR="002016C4" w:rsidRPr="006266FB" w:rsidRDefault="002016C4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-0.46, 0.80</w:t>
            </w:r>
          </w:p>
        </w:tc>
      </w:tr>
      <w:tr w:rsidR="002016C4" w:rsidRPr="006266FB" w:rsidTr="0056713B">
        <w:tc>
          <w:tcPr>
            <w:tcW w:w="1696" w:type="dxa"/>
          </w:tcPr>
          <w:p w:rsidR="002016C4" w:rsidRPr="006266FB" w:rsidRDefault="002016C4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3.5-4.5 hrs/day</w:t>
            </w:r>
          </w:p>
        </w:tc>
        <w:tc>
          <w:tcPr>
            <w:tcW w:w="1508" w:type="dxa"/>
          </w:tcPr>
          <w:p w:rsidR="002016C4" w:rsidRPr="006266FB" w:rsidRDefault="002016C4" w:rsidP="0056713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-0.27 (0.16)</w:t>
            </w:r>
          </w:p>
        </w:tc>
        <w:tc>
          <w:tcPr>
            <w:tcW w:w="687" w:type="dxa"/>
          </w:tcPr>
          <w:p w:rsidR="002016C4" w:rsidRPr="006266FB" w:rsidRDefault="002016C4" w:rsidP="0056713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.098</w:t>
            </w:r>
          </w:p>
        </w:tc>
        <w:tc>
          <w:tcPr>
            <w:tcW w:w="1559" w:type="dxa"/>
          </w:tcPr>
          <w:p w:rsidR="002016C4" w:rsidRPr="006266FB" w:rsidRDefault="002016C4" w:rsidP="0056713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-0.59, 0.05</w:t>
            </w:r>
          </w:p>
        </w:tc>
        <w:tc>
          <w:tcPr>
            <w:tcW w:w="1508" w:type="dxa"/>
            <w:gridSpan w:val="2"/>
          </w:tcPr>
          <w:p w:rsidR="002016C4" w:rsidRPr="006266FB" w:rsidRDefault="002016C4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-0.45 (0.32)</w:t>
            </w:r>
          </w:p>
        </w:tc>
        <w:tc>
          <w:tcPr>
            <w:tcW w:w="636" w:type="dxa"/>
          </w:tcPr>
          <w:p w:rsidR="002016C4" w:rsidRPr="006266FB" w:rsidRDefault="002016C4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.17</w:t>
            </w:r>
          </w:p>
        </w:tc>
        <w:tc>
          <w:tcPr>
            <w:tcW w:w="1696" w:type="dxa"/>
          </w:tcPr>
          <w:p w:rsidR="002016C4" w:rsidRPr="006266FB" w:rsidRDefault="002016C4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-1.08, 0.19</w:t>
            </w:r>
          </w:p>
        </w:tc>
      </w:tr>
      <w:tr w:rsidR="002016C4" w:rsidRPr="006266FB" w:rsidTr="0056713B">
        <w:tc>
          <w:tcPr>
            <w:tcW w:w="1696" w:type="dxa"/>
          </w:tcPr>
          <w:p w:rsidR="002016C4" w:rsidRPr="006266FB" w:rsidRDefault="002016C4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4.5-7 hrs/day</w:t>
            </w:r>
          </w:p>
        </w:tc>
        <w:tc>
          <w:tcPr>
            <w:tcW w:w="1508" w:type="dxa"/>
          </w:tcPr>
          <w:p w:rsidR="002016C4" w:rsidRPr="006266FB" w:rsidRDefault="002016C4" w:rsidP="002016C4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-0.34 (0.16)</w:t>
            </w:r>
          </w:p>
        </w:tc>
        <w:tc>
          <w:tcPr>
            <w:tcW w:w="687" w:type="dxa"/>
          </w:tcPr>
          <w:p w:rsidR="002016C4" w:rsidRPr="006266FB" w:rsidRDefault="002016C4" w:rsidP="0056713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.036</w:t>
            </w:r>
          </w:p>
        </w:tc>
        <w:tc>
          <w:tcPr>
            <w:tcW w:w="1559" w:type="dxa"/>
          </w:tcPr>
          <w:p w:rsidR="002016C4" w:rsidRPr="006266FB" w:rsidRDefault="002016C4" w:rsidP="0056713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-0.66, -0.02</w:t>
            </w:r>
          </w:p>
        </w:tc>
        <w:tc>
          <w:tcPr>
            <w:tcW w:w="1508" w:type="dxa"/>
            <w:gridSpan w:val="2"/>
          </w:tcPr>
          <w:p w:rsidR="002016C4" w:rsidRPr="006266FB" w:rsidRDefault="002016C4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-0.20 (0.32)</w:t>
            </w:r>
          </w:p>
        </w:tc>
        <w:tc>
          <w:tcPr>
            <w:tcW w:w="636" w:type="dxa"/>
          </w:tcPr>
          <w:p w:rsidR="002016C4" w:rsidRPr="006266FB" w:rsidRDefault="002016C4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.54</w:t>
            </w:r>
          </w:p>
        </w:tc>
        <w:tc>
          <w:tcPr>
            <w:tcW w:w="1696" w:type="dxa"/>
          </w:tcPr>
          <w:p w:rsidR="002016C4" w:rsidRPr="006266FB" w:rsidRDefault="002016C4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-0.83, 0.44</w:t>
            </w:r>
          </w:p>
        </w:tc>
      </w:tr>
      <w:tr w:rsidR="002016C4" w:rsidRPr="006266FB" w:rsidTr="0056713B">
        <w:trPr>
          <w:trHeight w:val="70"/>
        </w:trPr>
        <w:tc>
          <w:tcPr>
            <w:tcW w:w="1696" w:type="dxa"/>
          </w:tcPr>
          <w:p w:rsidR="002016C4" w:rsidRPr="006266FB" w:rsidRDefault="002016C4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&gt;7 hrs/day</w:t>
            </w:r>
          </w:p>
        </w:tc>
        <w:tc>
          <w:tcPr>
            <w:tcW w:w="1508" w:type="dxa"/>
          </w:tcPr>
          <w:p w:rsidR="002016C4" w:rsidRPr="006266FB" w:rsidRDefault="002016C4" w:rsidP="0056713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-0.42 (0.17)</w:t>
            </w:r>
          </w:p>
        </w:tc>
        <w:tc>
          <w:tcPr>
            <w:tcW w:w="687" w:type="dxa"/>
          </w:tcPr>
          <w:p w:rsidR="002016C4" w:rsidRPr="006266FB" w:rsidRDefault="002016C4" w:rsidP="0056713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.013</w:t>
            </w:r>
          </w:p>
        </w:tc>
        <w:tc>
          <w:tcPr>
            <w:tcW w:w="1559" w:type="dxa"/>
          </w:tcPr>
          <w:p w:rsidR="002016C4" w:rsidRPr="006266FB" w:rsidRDefault="002016C4" w:rsidP="0056713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-0.75, -0.09</w:t>
            </w:r>
          </w:p>
        </w:tc>
        <w:tc>
          <w:tcPr>
            <w:tcW w:w="1508" w:type="dxa"/>
            <w:gridSpan w:val="2"/>
          </w:tcPr>
          <w:p w:rsidR="002016C4" w:rsidRPr="006266FB" w:rsidRDefault="002016C4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-0.51 (0.34)</w:t>
            </w:r>
          </w:p>
        </w:tc>
        <w:tc>
          <w:tcPr>
            <w:tcW w:w="636" w:type="dxa"/>
          </w:tcPr>
          <w:p w:rsidR="002016C4" w:rsidRPr="006266FB" w:rsidRDefault="002016C4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.13</w:t>
            </w:r>
          </w:p>
        </w:tc>
        <w:tc>
          <w:tcPr>
            <w:tcW w:w="1696" w:type="dxa"/>
          </w:tcPr>
          <w:p w:rsidR="002016C4" w:rsidRPr="006266FB" w:rsidRDefault="002016C4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-1.17, 0.15</w:t>
            </w:r>
          </w:p>
        </w:tc>
      </w:tr>
    </w:tbl>
    <w:p w:rsidR="002016C4" w:rsidRPr="006266FB" w:rsidRDefault="002016C4" w:rsidP="002016C4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266FB">
        <w:rPr>
          <w:rFonts w:ascii="Times New Roman" w:hAnsi="Times New Roman" w:cs="Times New Roman"/>
        </w:rPr>
        <w:t>Boldface indicates statistical significance; B=B coefficient; SE=standard error; CI=confidence intervals. Model adjusted for demographic covariates (sex, age, marital status, ethnicity, educational attainment, employment status, retirement status, wealth, social support) health-related covariates (depression, self-reported physical health, smoking, alcohol consumption and both long-standing and new chronic conditions, high blood pressure, BMI in categories) and sedentary behaviours (physical activity level, mobility problems preventing walking, not leaving the house, reading a daily newspaper and using the internet). N=3,189.</w:t>
      </w:r>
    </w:p>
    <w:p w:rsidR="002016C4" w:rsidRPr="006266FB" w:rsidRDefault="002016C4" w:rsidP="00FE3535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FE3535" w:rsidRPr="006266FB" w:rsidRDefault="00FE3535" w:rsidP="00FE3535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6266FB">
        <w:rPr>
          <w:rFonts w:ascii="Times New Roman" w:hAnsi="Times New Roman" w:cs="Times New Roman"/>
          <w:b/>
        </w:rPr>
        <w:t>Table S</w:t>
      </w:r>
      <w:r w:rsidR="002016C4" w:rsidRPr="006266FB">
        <w:rPr>
          <w:rFonts w:ascii="Times New Roman" w:hAnsi="Times New Roman" w:cs="Times New Roman"/>
          <w:b/>
        </w:rPr>
        <w:t>6</w:t>
      </w:r>
      <w:r w:rsidRPr="006266FB">
        <w:rPr>
          <w:rFonts w:ascii="Times New Roman" w:hAnsi="Times New Roman" w:cs="Times New Roman"/>
          <w:b/>
        </w:rPr>
        <w:t>: Regression coefficients showing the longitudinal association between television and cognition, removing only adjusting for covariates that could not lie on the causal pathway</w:t>
      </w:r>
    </w:p>
    <w:tbl>
      <w:tblPr>
        <w:tblStyle w:val="TableGrid"/>
        <w:tblW w:w="9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508"/>
        <w:gridCol w:w="687"/>
        <w:gridCol w:w="1559"/>
        <w:gridCol w:w="868"/>
        <w:gridCol w:w="640"/>
        <w:gridCol w:w="636"/>
        <w:gridCol w:w="1696"/>
      </w:tblGrid>
      <w:tr w:rsidR="00FE3535" w:rsidRPr="006266FB" w:rsidTr="0056713B">
        <w:tc>
          <w:tcPr>
            <w:tcW w:w="1696" w:type="dxa"/>
          </w:tcPr>
          <w:p w:rsidR="00FE3535" w:rsidRPr="006266FB" w:rsidRDefault="00FE3535" w:rsidP="0056713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gridSpan w:val="3"/>
          </w:tcPr>
          <w:p w:rsidR="00FE3535" w:rsidRPr="006266FB" w:rsidRDefault="00FE3535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Verbal memory</w:t>
            </w:r>
          </w:p>
        </w:tc>
        <w:tc>
          <w:tcPr>
            <w:tcW w:w="3840" w:type="dxa"/>
            <w:gridSpan w:val="4"/>
          </w:tcPr>
          <w:p w:rsidR="00FE3535" w:rsidRPr="006266FB" w:rsidRDefault="00FE3535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Semantic fluency</w:t>
            </w:r>
          </w:p>
        </w:tc>
      </w:tr>
      <w:tr w:rsidR="00FE3535" w:rsidRPr="006266FB" w:rsidTr="0056713B">
        <w:tc>
          <w:tcPr>
            <w:tcW w:w="1696" w:type="dxa"/>
          </w:tcPr>
          <w:p w:rsidR="00FE3535" w:rsidRPr="006266FB" w:rsidRDefault="00FE3535" w:rsidP="0056713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:rsidR="00FE3535" w:rsidRPr="006266FB" w:rsidRDefault="00FE3535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Beta (SE)</w:t>
            </w:r>
          </w:p>
        </w:tc>
        <w:tc>
          <w:tcPr>
            <w:tcW w:w="687" w:type="dxa"/>
          </w:tcPr>
          <w:p w:rsidR="00FE3535" w:rsidRPr="006266FB" w:rsidRDefault="00FE3535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559" w:type="dxa"/>
          </w:tcPr>
          <w:p w:rsidR="00FE3535" w:rsidRPr="006266FB" w:rsidRDefault="00FE3535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CI</w:t>
            </w:r>
          </w:p>
        </w:tc>
        <w:tc>
          <w:tcPr>
            <w:tcW w:w="1508" w:type="dxa"/>
            <w:gridSpan w:val="2"/>
          </w:tcPr>
          <w:p w:rsidR="00FE3535" w:rsidRPr="006266FB" w:rsidRDefault="00FE3535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Beta (SE)</w:t>
            </w:r>
          </w:p>
        </w:tc>
        <w:tc>
          <w:tcPr>
            <w:tcW w:w="636" w:type="dxa"/>
          </w:tcPr>
          <w:p w:rsidR="00FE3535" w:rsidRPr="006266FB" w:rsidRDefault="00FE3535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696" w:type="dxa"/>
          </w:tcPr>
          <w:p w:rsidR="00FE3535" w:rsidRPr="006266FB" w:rsidRDefault="00FE3535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CI</w:t>
            </w:r>
          </w:p>
        </w:tc>
      </w:tr>
      <w:tr w:rsidR="00FE3535" w:rsidRPr="006266FB" w:rsidTr="0056713B">
        <w:trPr>
          <w:gridAfter w:val="3"/>
          <w:wAfter w:w="2972" w:type="dxa"/>
        </w:trPr>
        <w:tc>
          <w:tcPr>
            <w:tcW w:w="1696" w:type="dxa"/>
          </w:tcPr>
          <w:p w:rsidR="00FE3535" w:rsidRPr="006266FB" w:rsidRDefault="00FE3535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&lt;2.5 hrs/day</w:t>
            </w:r>
          </w:p>
        </w:tc>
        <w:tc>
          <w:tcPr>
            <w:tcW w:w="4622" w:type="dxa"/>
            <w:gridSpan w:val="4"/>
          </w:tcPr>
          <w:p w:rsidR="00FE3535" w:rsidRPr="006266FB" w:rsidRDefault="00FE3535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REF</w:t>
            </w:r>
          </w:p>
        </w:tc>
      </w:tr>
      <w:tr w:rsidR="00FE3535" w:rsidRPr="006266FB" w:rsidTr="0056713B">
        <w:tc>
          <w:tcPr>
            <w:tcW w:w="1696" w:type="dxa"/>
          </w:tcPr>
          <w:p w:rsidR="00FE3535" w:rsidRPr="006266FB" w:rsidRDefault="00FE3535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2.5-3.5 hrs/day</w:t>
            </w:r>
          </w:p>
        </w:tc>
        <w:tc>
          <w:tcPr>
            <w:tcW w:w="1508" w:type="dxa"/>
          </w:tcPr>
          <w:p w:rsidR="00FE3535" w:rsidRPr="006266FB" w:rsidRDefault="00FE3535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0.02 (0.15)</w:t>
            </w:r>
          </w:p>
        </w:tc>
        <w:tc>
          <w:tcPr>
            <w:tcW w:w="687" w:type="dxa"/>
          </w:tcPr>
          <w:p w:rsidR="00FE3535" w:rsidRPr="006266FB" w:rsidRDefault="00FE3535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.92</w:t>
            </w:r>
          </w:p>
        </w:tc>
        <w:tc>
          <w:tcPr>
            <w:tcW w:w="1559" w:type="dxa"/>
          </w:tcPr>
          <w:p w:rsidR="00FE3535" w:rsidRPr="006266FB" w:rsidRDefault="00FE3535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-0.28, 0.31</w:t>
            </w:r>
          </w:p>
        </w:tc>
        <w:tc>
          <w:tcPr>
            <w:tcW w:w="1508" w:type="dxa"/>
            <w:gridSpan w:val="2"/>
          </w:tcPr>
          <w:p w:rsidR="00FE3535" w:rsidRPr="006266FB" w:rsidRDefault="00FE3535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0.17 (0.30)</w:t>
            </w:r>
          </w:p>
        </w:tc>
        <w:tc>
          <w:tcPr>
            <w:tcW w:w="636" w:type="dxa"/>
          </w:tcPr>
          <w:p w:rsidR="00FE3535" w:rsidRPr="006266FB" w:rsidRDefault="00FE3535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.57</w:t>
            </w:r>
          </w:p>
        </w:tc>
        <w:tc>
          <w:tcPr>
            <w:tcW w:w="1696" w:type="dxa"/>
          </w:tcPr>
          <w:p w:rsidR="00FE3535" w:rsidRPr="006266FB" w:rsidRDefault="00FE3535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-0.42, 0.76</w:t>
            </w:r>
          </w:p>
        </w:tc>
      </w:tr>
      <w:tr w:rsidR="00FE3535" w:rsidRPr="006266FB" w:rsidTr="0056713B">
        <w:tc>
          <w:tcPr>
            <w:tcW w:w="1696" w:type="dxa"/>
          </w:tcPr>
          <w:p w:rsidR="00FE3535" w:rsidRPr="006266FB" w:rsidRDefault="00FE3535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3.5-4.5 hrs/day</w:t>
            </w:r>
          </w:p>
        </w:tc>
        <w:tc>
          <w:tcPr>
            <w:tcW w:w="1508" w:type="dxa"/>
          </w:tcPr>
          <w:p w:rsidR="00FE3535" w:rsidRPr="006266FB" w:rsidRDefault="00FE3535" w:rsidP="0056713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-0.32 (0.16)</w:t>
            </w:r>
          </w:p>
        </w:tc>
        <w:tc>
          <w:tcPr>
            <w:tcW w:w="687" w:type="dxa"/>
          </w:tcPr>
          <w:p w:rsidR="00FE3535" w:rsidRPr="006266FB" w:rsidRDefault="00FE3535" w:rsidP="0056713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.04</w:t>
            </w:r>
          </w:p>
        </w:tc>
        <w:tc>
          <w:tcPr>
            <w:tcW w:w="1559" w:type="dxa"/>
          </w:tcPr>
          <w:p w:rsidR="00FE3535" w:rsidRPr="006266FB" w:rsidRDefault="00FE3535" w:rsidP="0056713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-0.63, -0.01</w:t>
            </w:r>
          </w:p>
        </w:tc>
        <w:tc>
          <w:tcPr>
            <w:tcW w:w="1508" w:type="dxa"/>
            <w:gridSpan w:val="2"/>
          </w:tcPr>
          <w:p w:rsidR="00FE3535" w:rsidRPr="006266FB" w:rsidRDefault="00FE3535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-0.47 (0.31)</w:t>
            </w:r>
          </w:p>
        </w:tc>
        <w:tc>
          <w:tcPr>
            <w:tcW w:w="636" w:type="dxa"/>
          </w:tcPr>
          <w:p w:rsidR="00FE3535" w:rsidRPr="006266FB" w:rsidRDefault="00FE3535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.13</w:t>
            </w:r>
          </w:p>
        </w:tc>
        <w:tc>
          <w:tcPr>
            <w:tcW w:w="1696" w:type="dxa"/>
          </w:tcPr>
          <w:p w:rsidR="00FE3535" w:rsidRPr="006266FB" w:rsidRDefault="00FE3535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-1.08, 0.14</w:t>
            </w:r>
          </w:p>
        </w:tc>
      </w:tr>
      <w:tr w:rsidR="00FE3535" w:rsidRPr="006266FB" w:rsidTr="0056713B">
        <w:tc>
          <w:tcPr>
            <w:tcW w:w="1696" w:type="dxa"/>
          </w:tcPr>
          <w:p w:rsidR="00FE3535" w:rsidRPr="006266FB" w:rsidRDefault="00FE3535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4.5-7 hrs/day</w:t>
            </w:r>
          </w:p>
        </w:tc>
        <w:tc>
          <w:tcPr>
            <w:tcW w:w="1508" w:type="dxa"/>
          </w:tcPr>
          <w:p w:rsidR="00FE3535" w:rsidRPr="006266FB" w:rsidRDefault="00FE3535" w:rsidP="0056713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-0.42 (0.15)</w:t>
            </w:r>
          </w:p>
        </w:tc>
        <w:tc>
          <w:tcPr>
            <w:tcW w:w="687" w:type="dxa"/>
          </w:tcPr>
          <w:p w:rsidR="00FE3535" w:rsidRPr="006266FB" w:rsidRDefault="00FE3535" w:rsidP="0056713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.006</w:t>
            </w:r>
          </w:p>
        </w:tc>
        <w:tc>
          <w:tcPr>
            <w:tcW w:w="1559" w:type="dxa"/>
          </w:tcPr>
          <w:p w:rsidR="00FE3535" w:rsidRPr="006266FB" w:rsidRDefault="00FE3535" w:rsidP="0056713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-0.72, -0.12</w:t>
            </w:r>
          </w:p>
        </w:tc>
        <w:tc>
          <w:tcPr>
            <w:tcW w:w="1508" w:type="dxa"/>
            <w:gridSpan w:val="2"/>
          </w:tcPr>
          <w:p w:rsidR="00FE3535" w:rsidRPr="006266FB" w:rsidRDefault="00FE3535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-0.28 (0.30)</w:t>
            </w:r>
          </w:p>
        </w:tc>
        <w:tc>
          <w:tcPr>
            <w:tcW w:w="636" w:type="dxa"/>
          </w:tcPr>
          <w:p w:rsidR="00FE3535" w:rsidRPr="006266FB" w:rsidRDefault="00FE3535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.36</w:t>
            </w:r>
          </w:p>
        </w:tc>
        <w:tc>
          <w:tcPr>
            <w:tcW w:w="1696" w:type="dxa"/>
          </w:tcPr>
          <w:p w:rsidR="00FE3535" w:rsidRPr="006266FB" w:rsidRDefault="00FE3535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-0.88, 0.32</w:t>
            </w:r>
          </w:p>
        </w:tc>
      </w:tr>
      <w:tr w:rsidR="00FE3535" w:rsidRPr="006266FB" w:rsidTr="0056713B">
        <w:trPr>
          <w:trHeight w:val="70"/>
        </w:trPr>
        <w:tc>
          <w:tcPr>
            <w:tcW w:w="1696" w:type="dxa"/>
          </w:tcPr>
          <w:p w:rsidR="00FE3535" w:rsidRPr="006266FB" w:rsidRDefault="00FE3535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&gt;7 hrs/day</w:t>
            </w:r>
          </w:p>
        </w:tc>
        <w:tc>
          <w:tcPr>
            <w:tcW w:w="1508" w:type="dxa"/>
          </w:tcPr>
          <w:p w:rsidR="00FE3535" w:rsidRPr="006266FB" w:rsidRDefault="00FE3535" w:rsidP="0056713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-0.49 (0.16)</w:t>
            </w:r>
          </w:p>
        </w:tc>
        <w:tc>
          <w:tcPr>
            <w:tcW w:w="687" w:type="dxa"/>
          </w:tcPr>
          <w:p w:rsidR="00FE3535" w:rsidRPr="006266FB" w:rsidRDefault="00FE3535" w:rsidP="0056713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.002</w:t>
            </w:r>
          </w:p>
        </w:tc>
        <w:tc>
          <w:tcPr>
            <w:tcW w:w="1559" w:type="dxa"/>
          </w:tcPr>
          <w:p w:rsidR="00FE3535" w:rsidRPr="006266FB" w:rsidRDefault="00FE3535" w:rsidP="0056713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-0.81, -0.18</w:t>
            </w:r>
          </w:p>
        </w:tc>
        <w:tc>
          <w:tcPr>
            <w:tcW w:w="1508" w:type="dxa"/>
            <w:gridSpan w:val="2"/>
          </w:tcPr>
          <w:p w:rsidR="00FE3535" w:rsidRPr="006266FB" w:rsidRDefault="00FE3535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-0.61 (0.32)</w:t>
            </w:r>
          </w:p>
        </w:tc>
        <w:tc>
          <w:tcPr>
            <w:tcW w:w="636" w:type="dxa"/>
          </w:tcPr>
          <w:p w:rsidR="00FE3535" w:rsidRPr="006266FB" w:rsidRDefault="00FE3535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.056</w:t>
            </w:r>
          </w:p>
        </w:tc>
        <w:tc>
          <w:tcPr>
            <w:tcW w:w="1696" w:type="dxa"/>
          </w:tcPr>
          <w:p w:rsidR="00FE3535" w:rsidRPr="006266FB" w:rsidRDefault="00FE3535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-1.24, 0.02</w:t>
            </w:r>
          </w:p>
        </w:tc>
      </w:tr>
    </w:tbl>
    <w:p w:rsidR="00FE3535" w:rsidRPr="006266FB" w:rsidRDefault="00FE3535" w:rsidP="00FE3535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266FB">
        <w:rPr>
          <w:rFonts w:ascii="Times New Roman" w:hAnsi="Times New Roman" w:cs="Times New Roman"/>
        </w:rPr>
        <w:t>Boldface indicates statistical significance; B=B coefficient; SE=standard error; CI=confidence intervals. Model adjusted for demographic covariates (sex, age, marital status, ethnicity, educational attainment, employment status, retirement status, wealth, social support) health-related covariates (long-standing chronic conditions) and sedentary behaviours (mobility problems preventing walking, reading a daily newspaper and using the internet). N=3,590.</w:t>
      </w:r>
    </w:p>
    <w:p w:rsidR="008317AA" w:rsidRPr="006266FB" w:rsidRDefault="008317AA" w:rsidP="00153A92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D02023" w:rsidRPr="006266FB" w:rsidRDefault="00D02023" w:rsidP="00D02023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6266FB">
        <w:rPr>
          <w:rFonts w:ascii="Times New Roman" w:hAnsi="Times New Roman" w:cs="Times New Roman"/>
          <w:b/>
        </w:rPr>
        <w:t>Table S7: Regression coefficients showing the longitudinal association between television and cognition, using alternative thresholds of television viewing</w:t>
      </w:r>
    </w:p>
    <w:tbl>
      <w:tblPr>
        <w:tblStyle w:val="TableGrid"/>
        <w:tblW w:w="9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508"/>
        <w:gridCol w:w="687"/>
        <w:gridCol w:w="1559"/>
        <w:gridCol w:w="868"/>
        <w:gridCol w:w="640"/>
        <w:gridCol w:w="636"/>
        <w:gridCol w:w="1696"/>
      </w:tblGrid>
      <w:tr w:rsidR="00D02023" w:rsidRPr="006266FB" w:rsidTr="0056713B">
        <w:tc>
          <w:tcPr>
            <w:tcW w:w="1696" w:type="dxa"/>
          </w:tcPr>
          <w:p w:rsidR="00D02023" w:rsidRPr="006266FB" w:rsidRDefault="00D02023" w:rsidP="0056713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54" w:type="dxa"/>
            <w:gridSpan w:val="3"/>
          </w:tcPr>
          <w:p w:rsidR="00D02023" w:rsidRPr="006266FB" w:rsidRDefault="00D02023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Verbal memory</w:t>
            </w:r>
          </w:p>
        </w:tc>
        <w:tc>
          <w:tcPr>
            <w:tcW w:w="3840" w:type="dxa"/>
            <w:gridSpan w:val="4"/>
          </w:tcPr>
          <w:p w:rsidR="00D02023" w:rsidRPr="006266FB" w:rsidRDefault="00D02023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Semantic fluency</w:t>
            </w:r>
          </w:p>
        </w:tc>
      </w:tr>
      <w:tr w:rsidR="00D02023" w:rsidRPr="006266FB" w:rsidTr="0056713B">
        <w:tc>
          <w:tcPr>
            <w:tcW w:w="1696" w:type="dxa"/>
          </w:tcPr>
          <w:p w:rsidR="00D02023" w:rsidRPr="006266FB" w:rsidRDefault="00D02023" w:rsidP="0056713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08" w:type="dxa"/>
          </w:tcPr>
          <w:p w:rsidR="00D02023" w:rsidRPr="006266FB" w:rsidRDefault="00D02023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Beta (SE)</w:t>
            </w:r>
          </w:p>
        </w:tc>
        <w:tc>
          <w:tcPr>
            <w:tcW w:w="687" w:type="dxa"/>
          </w:tcPr>
          <w:p w:rsidR="00D02023" w:rsidRPr="006266FB" w:rsidRDefault="00D02023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559" w:type="dxa"/>
          </w:tcPr>
          <w:p w:rsidR="00D02023" w:rsidRPr="006266FB" w:rsidRDefault="00D02023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CI</w:t>
            </w:r>
          </w:p>
        </w:tc>
        <w:tc>
          <w:tcPr>
            <w:tcW w:w="1508" w:type="dxa"/>
            <w:gridSpan w:val="2"/>
          </w:tcPr>
          <w:p w:rsidR="00D02023" w:rsidRPr="006266FB" w:rsidRDefault="00D02023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Beta (SE)</w:t>
            </w:r>
          </w:p>
        </w:tc>
        <w:tc>
          <w:tcPr>
            <w:tcW w:w="636" w:type="dxa"/>
          </w:tcPr>
          <w:p w:rsidR="00D02023" w:rsidRPr="006266FB" w:rsidRDefault="00D02023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696" w:type="dxa"/>
          </w:tcPr>
          <w:p w:rsidR="00D02023" w:rsidRPr="006266FB" w:rsidRDefault="00D02023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CI</w:t>
            </w:r>
          </w:p>
        </w:tc>
      </w:tr>
      <w:tr w:rsidR="00D02023" w:rsidRPr="006266FB" w:rsidTr="0056713B">
        <w:trPr>
          <w:gridAfter w:val="3"/>
          <w:wAfter w:w="2972" w:type="dxa"/>
        </w:trPr>
        <w:tc>
          <w:tcPr>
            <w:tcW w:w="1696" w:type="dxa"/>
          </w:tcPr>
          <w:p w:rsidR="00D02023" w:rsidRPr="006266FB" w:rsidRDefault="00D02023" w:rsidP="00D020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622" w:type="dxa"/>
            <w:gridSpan w:val="4"/>
          </w:tcPr>
          <w:p w:rsidR="00D02023" w:rsidRPr="006266FB" w:rsidRDefault="00D02023" w:rsidP="0056713B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D02023" w:rsidRPr="006266FB" w:rsidTr="0056713B">
        <w:trPr>
          <w:trHeight w:val="70"/>
        </w:trPr>
        <w:tc>
          <w:tcPr>
            <w:tcW w:w="1696" w:type="dxa"/>
          </w:tcPr>
          <w:p w:rsidR="00D02023" w:rsidRPr="006266FB" w:rsidRDefault="00D02023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&lt;2.5 hrs/day</w:t>
            </w:r>
          </w:p>
        </w:tc>
        <w:tc>
          <w:tcPr>
            <w:tcW w:w="1508" w:type="dxa"/>
          </w:tcPr>
          <w:p w:rsidR="00D02023" w:rsidRPr="006266FB" w:rsidRDefault="00D02023" w:rsidP="0056713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687" w:type="dxa"/>
          </w:tcPr>
          <w:p w:rsidR="00D02023" w:rsidRPr="006266FB" w:rsidRDefault="00D02023" w:rsidP="0056713B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D02023" w:rsidRPr="006266FB" w:rsidRDefault="00D02023" w:rsidP="0056713B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8" w:type="dxa"/>
            <w:gridSpan w:val="2"/>
          </w:tcPr>
          <w:p w:rsidR="00D02023" w:rsidRPr="006266FB" w:rsidRDefault="00D02023" w:rsidP="0056713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36" w:type="dxa"/>
          </w:tcPr>
          <w:p w:rsidR="00D02023" w:rsidRPr="006266FB" w:rsidRDefault="00D02023" w:rsidP="0056713B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</w:tcPr>
          <w:p w:rsidR="00D02023" w:rsidRPr="006266FB" w:rsidRDefault="00D02023" w:rsidP="0056713B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D02023" w:rsidRPr="006266FB" w:rsidTr="0056713B">
        <w:trPr>
          <w:trHeight w:val="70"/>
        </w:trPr>
        <w:tc>
          <w:tcPr>
            <w:tcW w:w="1696" w:type="dxa"/>
          </w:tcPr>
          <w:p w:rsidR="00D02023" w:rsidRPr="006266FB" w:rsidRDefault="00D02023" w:rsidP="00D02023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2.5-3 hrs/day</w:t>
            </w:r>
          </w:p>
        </w:tc>
        <w:tc>
          <w:tcPr>
            <w:tcW w:w="1508" w:type="dxa"/>
          </w:tcPr>
          <w:p w:rsidR="00D02023" w:rsidRPr="006266FB" w:rsidRDefault="00025182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-0.16 (0.17</w:t>
            </w:r>
            <w:r w:rsidR="00D02023" w:rsidRPr="006266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87" w:type="dxa"/>
          </w:tcPr>
          <w:p w:rsidR="00D02023" w:rsidRPr="006266FB" w:rsidRDefault="00025182" w:rsidP="0056713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</w:rPr>
              <w:t>.37</w:t>
            </w:r>
          </w:p>
        </w:tc>
        <w:tc>
          <w:tcPr>
            <w:tcW w:w="1559" w:type="dxa"/>
          </w:tcPr>
          <w:p w:rsidR="00D02023" w:rsidRPr="006266FB" w:rsidRDefault="00D02023" w:rsidP="0002518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</w:rPr>
              <w:t>-</w:t>
            </w:r>
            <w:r w:rsidR="00025182" w:rsidRPr="006266FB">
              <w:rPr>
                <w:rFonts w:ascii="Times New Roman" w:hAnsi="Times New Roman" w:cs="Times New Roman"/>
              </w:rPr>
              <w:t>0.49</w:t>
            </w:r>
            <w:r w:rsidRPr="006266FB">
              <w:rPr>
                <w:rFonts w:ascii="Times New Roman" w:hAnsi="Times New Roman" w:cs="Times New Roman"/>
              </w:rPr>
              <w:t xml:space="preserve">, </w:t>
            </w:r>
            <w:r w:rsidR="00025182" w:rsidRPr="006266FB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1508" w:type="dxa"/>
            <w:gridSpan w:val="2"/>
          </w:tcPr>
          <w:p w:rsidR="00D02023" w:rsidRPr="006266FB" w:rsidRDefault="00025182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-0.03 (0.34</w:t>
            </w:r>
            <w:r w:rsidR="00D02023" w:rsidRPr="006266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36" w:type="dxa"/>
          </w:tcPr>
          <w:p w:rsidR="00D02023" w:rsidRPr="006266FB" w:rsidRDefault="00D02023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.</w:t>
            </w:r>
            <w:r w:rsidR="00025182" w:rsidRPr="006266FB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696" w:type="dxa"/>
          </w:tcPr>
          <w:p w:rsidR="00D02023" w:rsidRPr="006266FB" w:rsidRDefault="00D02023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</w:t>
            </w:r>
            <w:r w:rsidR="00025182" w:rsidRPr="006266FB">
              <w:rPr>
                <w:rFonts w:ascii="Times New Roman" w:hAnsi="Times New Roman" w:cs="Times New Roman"/>
              </w:rPr>
              <w:t>0.70</w:t>
            </w:r>
            <w:r w:rsidRPr="006266FB">
              <w:rPr>
                <w:rFonts w:ascii="Times New Roman" w:hAnsi="Times New Roman" w:cs="Times New Roman"/>
              </w:rPr>
              <w:t xml:space="preserve">, </w:t>
            </w:r>
            <w:r w:rsidR="00025182" w:rsidRPr="006266FB">
              <w:rPr>
                <w:rFonts w:ascii="Times New Roman" w:hAnsi="Times New Roman" w:cs="Times New Roman"/>
              </w:rPr>
              <w:t>0.65</w:t>
            </w:r>
          </w:p>
        </w:tc>
      </w:tr>
      <w:tr w:rsidR="00D02023" w:rsidRPr="006266FB" w:rsidTr="0056713B">
        <w:trPr>
          <w:trHeight w:val="70"/>
        </w:trPr>
        <w:tc>
          <w:tcPr>
            <w:tcW w:w="1696" w:type="dxa"/>
          </w:tcPr>
          <w:p w:rsidR="00D02023" w:rsidRPr="006266FB" w:rsidRDefault="00D02023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3-3.5 hrs/day</w:t>
            </w:r>
          </w:p>
        </w:tc>
        <w:tc>
          <w:tcPr>
            <w:tcW w:w="1508" w:type="dxa"/>
          </w:tcPr>
          <w:p w:rsidR="00D02023" w:rsidRPr="006266FB" w:rsidRDefault="00025182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-.27 (0.21)</w:t>
            </w:r>
          </w:p>
        </w:tc>
        <w:tc>
          <w:tcPr>
            <w:tcW w:w="687" w:type="dxa"/>
          </w:tcPr>
          <w:p w:rsidR="00D02023" w:rsidRPr="006266FB" w:rsidRDefault="00025182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.19</w:t>
            </w:r>
          </w:p>
        </w:tc>
        <w:tc>
          <w:tcPr>
            <w:tcW w:w="1559" w:type="dxa"/>
          </w:tcPr>
          <w:p w:rsidR="00D02023" w:rsidRPr="006266FB" w:rsidRDefault="00025182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-0.14, 0.69</w:t>
            </w:r>
          </w:p>
        </w:tc>
        <w:tc>
          <w:tcPr>
            <w:tcW w:w="1508" w:type="dxa"/>
            <w:gridSpan w:val="2"/>
          </w:tcPr>
          <w:p w:rsidR="00D02023" w:rsidRPr="006266FB" w:rsidRDefault="00025182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0.30 (0.42)</w:t>
            </w:r>
          </w:p>
        </w:tc>
        <w:tc>
          <w:tcPr>
            <w:tcW w:w="636" w:type="dxa"/>
          </w:tcPr>
          <w:p w:rsidR="00D02023" w:rsidRPr="006266FB" w:rsidRDefault="00025182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.47</w:t>
            </w:r>
          </w:p>
        </w:tc>
        <w:tc>
          <w:tcPr>
            <w:tcW w:w="1696" w:type="dxa"/>
          </w:tcPr>
          <w:p w:rsidR="00D02023" w:rsidRPr="006266FB" w:rsidRDefault="00025182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-0.52, 1.12</w:t>
            </w:r>
          </w:p>
        </w:tc>
      </w:tr>
      <w:tr w:rsidR="00D02023" w:rsidRPr="006266FB" w:rsidTr="0056713B">
        <w:trPr>
          <w:trHeight w:val="70"/>
        </w:trPr>
        <w:tc>
          <w:tcPr>
            <w:tcW w:w="1696" w:type="dxa"/>
          </w:tcPr>
          <w:p w:rsidR="00D02023" w:rsidRPr="006266FB" w:rsidRDefault="00D02023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3.5-4.5 hrs/day</w:t>
            </w:r>
          </w:p>
        </w:tc>
        <w:tc>
          <w:tcPr>
            <w:tcW w:w="1508" w:type="dxa"/>
          </w:tcPr>
          <w:p w:rsidR="00D02023" w:rsidRPr="006266FB" w:rsidRDefault="00D02023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  <w:b/>
              </w:rPr>
              <w:t>-0.32 (0.16)</w:t>
            </w:r>
          </w:p>
        </w:tc>
        <w:tc>
          <w:tcPr>
            <w:tcW w:w="687" w:type="dxa"/>
          </w:tcPr>
          <w:p w:rsidR="00D02023" w:rsidRPr="006266FB" w:rsidRDefault="00D02023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  <w:b/>
              </w:rPr>
              <w:t>.04</w:t>
            </w:r>
          </w:p>
        </w:tc>
        <w:tc>
          <w:tcPr>
            <w:tcW w:w="1559" w:type="dxa"/>
          </w:tcPr>
          <w:p w:rsidR="00D02023" w:rsidRPr="006266FB" w:rsidRDefault="00D02023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  <w:b/>
              </w:rPr>
              <w:t>-0.63, -0.0</w:t>
            </w:r>
            <w:r w:rsidR="00025182" w:rsidRPr="006266F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8" w:type="dxa"/>
            <w:gridSpan w:val="2"/>
          </w:tcPr>
          <w:p w:rsidR="00D02023" w:rsidRPr="006266FB" w:rsidRDefault="00D02023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</w:t>
            </w:r>
            <w:r w:rsidR="00025182" w:rsidRPr="006266FB">
              <w:rPr>
                <w:rFonts w:ascii="Times New Roman" w:hAnsi="Times New Roman" w:cs="Times New Roman"/>
              </w:rPr>
              <w:t>0.44</w:t>
            </w:r>
            <w:r w:rsidRPr="006266FB">
              <w:rPr>
                <w:rFonts w:ascii="Times New Roman" w:hAnsi="Times New Roman" w:cs="Times New Roman"/>
              </w:rPr>
              <w:t xml:space="preserve"> (0.31)</w:t>
            </w:r>
          </w:p>
        </w:tc>
        <w:tc>
          <w:tcPr>
            <w:tcW w:w="636" w:type="dxa"/>
          </w:tcPr>
          <w:p w:rsidR="00D02023" w:rsidRPr="006266FB" w:rsidRDefault="00D02023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.</w:t>
            </w:r>
            <w:r w:rsidR="00025182" w:rsidRPr="006266F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96" w:type="dxa"/>
          </w:tcPr>
          <w:p w:rsidR="00D02023" w:rsidRPr="006266FB" w:rsidRDefault="00D02023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</w:t>
            </w:r>
            <w:r w:rsidR="00025182" w:rsidRPr="006266FB">
              <w:rPr>
                <w:rFonts w:ascii="Times New Roman" w:hAnsi="Times New Roman" w:cs="Times New Roman"/>
              </w:rPr>
              <w:t>1.05</w:t>
            </w:r>
            <w:r w:rsidRPr="006266FB">
              <w:rPr>
                <w:rFonts w:ascii="Times New Roman" w:hAnsi="Times New Roman" w:cs="Times New Roman"/>
              </w:rPr>
              <w:t xml:space="preserve">, </w:t>
            </w:r>
            <w:r w:rsidR="00025182" w:rsidRPr="006266FB">
              <w:rPr>
                <w:rFonts w:ascii="Times New Roman" w:hAnsi="Times New Roman" w:cs="Times New Roman"/>
              </w:rPr>
              <w:t>0.17</w:t>
            </w:r>
          </w:p>
        </w:tc>
      </w:tr>
      <w:tr w:rsidR="00D02023" w:rsidRPr="006266FB" w:rsidTr="0056713B">
        <w:trPr>
          <w:trHeight w:val="70"/>
        </w:trPr>
        <w:tc>
          <w:tcPr>
            <w:tcW w:w="1696" w:type="dxa"/>
          </w:tcPr>
          <w:p w:rsidR="00D02023" w:rsidRPr="006266FB" w:rsidRDefault="00D02023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4.5-7 hrs/day</w:t>
            </w:r>
          </w:p>
        </w:tc>
        <w:tc>
          <w:tcPr>
            <w:tcW w:w="1508" w:type="dxa"/>
          </w:tcPr>
          <w:p w:rsidR="00D02023" w:rsidRPr="006266FB" w:rsidRDefault="00025182" w:rsidP="0056713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-0.38</w:t>
            </w:r>
            <w:r w:rsidR="00D02023" w:rsidRPr="006266FB">
              <w:rPr>
                <w:rFonts w:ascii="Times New Roman" w:hAnsi="Times New Roman" w:cs="Times New Roman"/>
                <w:b/>
              </w:rPr>
              <w:t xml:space="preserve"> (0.15)</w:t>
            </w:r>
          </w:p>
        </w:tc>
        <w:tc>
          <w:tcPr>
            <w:tcW w:w="687" w:type="dxa"/>
          </w:tcPr>
          <w:p w:rsidR="00D02023" w:rsidRPr="006266FB" w:rsidRDefault="00025182" w:rsidP="0056713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.014</w:t>
            </w:r>
          </w:p>
        </w:tc>
        <w:tc>
          <w:tcPr>
            <w:tcW w:w="1559" w:type="dxa"/>
          </w:tcPr>
          <w:p w:rsidR="00D02023" w:rsidRPr="006266FB" w:rsidRDefault="00025182" w:rsidP="0056713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-0.68</w:t>
            </w:r>
            <w:r w:rsidR="00D02023" w:rsidRPr="006266FB">
              <w:rPr>
                <w:rFonts w:ascii="Times New Roman" w:hAnsi="Times New Roman" w:cs="Times New Roman"/>
                <w:b/>
              </w:rPr>
              <w:t xml:space="preserve">, </w:t>
            </w:r>
            <w:r w:rsidRPr="006266FB">
              <w:rPr>
                <w:rFonts w:ascii="Times New Roman" w:hAnsi="Times New Roman" w:cs="Times New Roman"/>
                <w:b/>
              </w:rPr>
              <w:t>-0.08</w:t>
            </w:r>
          </w:p>
        </w:tc>
        <w:tc>
          <w:tcPr>
            <w:tcW w:w="1508" w:type="dxa"/>
            <w:gridSpan w:val="2"/>
          </w:tcPr>
          <w:p w:rsidR="00D02023" w:rsidRPr="006266FB" w:rsidRDefault="00D02023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</w:t>
            </w:r>
            <w:r w:rsidR="00025182" w:rsidRPr="006266FB">
              <w:rPr>
                <w:rFonts w:ascii="Times New Roman" w:hAnsi="Times New Roman" w:cs="Times New Roman"/>
              </w:rPr>
              <w:t>0.19 (0.31</w:t>
            </w:r>
            <w:r w:rsidRPr="006266F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36" w:type="dxa"/>
          </w:tcPr>
          <w:p w:rsidR="00D02023" w:rsidRPr="006266FB" w:rsidRDefault="00025182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.53</w:t>
            </w:r>
          </w:p>
        </w:tc>
        <w:tc>
          <w:tcPr>
            <w:tcW w:w="1696" w:type="dxa"/>
          </w:tcPr>
          <w:p w:rsidR="00D02023" w:rsidRPr="006266FB" w:rsidRDefault="00025182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-0.79</w:t>
            </w:r>
            <w:r w:rsidR="00D02023" w:rsidRPr="006266FB">
              <w:rPr>
                <w:rFonts w:ascii="Times New Roman" w:hAnsi="Times New Roman" w:cs="Times New Roman"/>
              </w:rPr>
              <w:t xml:space="preserve">, </w:t>
            </w:r>
            <w:r w:rsidRPr="006266FB">
              <w:rPr>
                <w:rFonts w:ascii="Times New Roman" w:hAnsi="Times New Roman" w:cs="Times New Roman"/>
              </w:rPr>
              <w:t>0.41</w:t>
            </w:r>
          </w:p>
        </w:tc>
      </w:tr>
      <w:tr w:rsidR="00D02023" w:rsidRPr="006266FB" w:rsidTr="0056713B">
        <w:trPr>
          <w:trHeight w:val="70"/>
        </w:trPr>
        <w:tc>
          <w:tcPr>
            <w:tcW w:w="1696" w:type="dxa"/>
          </w:tcPr>
          <w:p w:rsidR="00D02023" w:rsidRPr="006266FB" w:rsidRDefault="00D02023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&gt;7 hrs/day</w:t>
            </w:r>
          </w:p>
        </w:tc>
        <w:tc>
          <w:tcPr>
            <w:tcW w:w="1508" w:type="dxa"/>
          </w:tcPr>
          <w:p w:rsidR="00D02023" w:rsidRPr="006266FB" w:rsidRDefault="00025182" w:rsidP="0056713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-0.45</w:t>
            </w:r>
            <w:r w:rsidR="00D02023" w:rsidRPr="006266FB">
              <w:rPr>
                <w:rFonts w:ascii="Times New Roman" w:hAnsi="Times New Roman" w:cs="Times New Roman"/>
                <w:b/>
              </w:rPr>
              <w:t xml:space="preserve"> (0.16)</w:t>
            </w:r>
          </w:p>
        </w:tc>
        <w:tc>
          <w:tcPr>
            <w:tcW w:w="687" w:type="dxa"/>
          </w:tcPr>
          <w:p w:rsidR="00D02023" w:rsidRPr="006266FB" w:rsidRDefault="00025182" w:rsidP="0056713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.005</w:t>
            </w:r>
          </w:p>
        </w:tc>
        <w:tc>
          <w:tcPr>
            <w:tcW w:w="1559" w:type="dxa"/>
          </w:tcPr>
          <w:p w:rsidR="00D02023" w:rsidRPr="006266FB" w:rsidRDefault="00025182" w:rsidP="0056713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6266FB">
              <w:rPr>
                <w:rFonts w:ascii="Times New Roman" w:hAnsi="Times New Roman" w:cs="Times New Roman"/>
                <w:b/>
              </w:rPr>
              <w:t>-0.77</w:t>
            </w:r>
            <w:r w:rsidR="00D02023" w:rsidRPr="006266FB">
              <w:rPr>
                <w:rFonts w:ascii="Times New Roman" w:hAnsi="Times New Roman" w:cs="Times New Roman"/>
                <w:b/>
              </w:rPr>
              <w:t xml:space="preserve">, </w:t>
            </w:r>
            <w:r w:rsidRPr="006266FB">
              <w:rPr>
                <w:rFonts w:ascii="Times New Roman" w:hAnsi="Times New Roman" w:cs="Times New Roman"/>
                <w:b/>
              </w:rPr>
              <w:t>-0.14</w:t>
            </w:r>
          </w:p>
        </w:tc>
        <w:tc>
          <w:tcPr>
            <w:tcW w:w="1508" w:type="dxa"/>
            <w:gridSpan w:val="2"/>
          </w:tcPr>
          <w:p w:rsidR="00D02023" w:rsidRPr="006266FB" w:rsidRDefault="00D02023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</w:t>
            </w:r>
            <w:r w:rsidR="00025182" w:rsidRPr="006266FB">
              <w:rPr>
                <w:rFonts w:ascii="Times New Roman" w:hAnsi="Times New Roman" w:cs="Times New Roman"/>
              </w:rPr>
              <w:t>0.50</w:t>
            </w:r>
            <w:r w:rsidRPr="006266FB">
              <w:rPr>
                <w:rFonts w:ascii="Times New Roman" w:hAnsi="Times New Roman" w:cs="Times New Roman"/>
              </w:rPr>
              <w:t xml:space="preserve"> (0.32)</w:t>
            </w:r>
          </w:p>
        </w:tc>
        <w:tc>
          <w:tcPr>
            <w:tcW w:w="636" w:type="dxa"/>
          </w:tcPr>
          <w:p w:rsidR="00D02023" w:rsidRPr="006266FB" w:rsidRDefault="00025182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696" w:type="dxa"/>
          </w:tcPr>
          <w:p w:rsidR="00D02023" w:rsidRPr="006266FB" w:rsidRDefault="00025182" w:rsidP="0056713B">
            <w:pPr>
              <w:contextualSpacing/>
              <w:rPr>
                <w:rFonts w:ascii="Times New Roman" w:hAnsi="Times New Roman" w:cs="Times New Roman"/>
              </w:rPr>
            </w:pPr>
            <w:r w:rsidRPr="006266FB">
              <w:rPr>
                <w:rFonts w:ascii="Times New Roman" w:hAnsi="Times New Roman" w:cs="Times New Roman"/>
              </w:rPr>
              <w:t>-1.13</w:t>
            </w:r>
            <w:r w:rsidR="00D02023" w:rsidRPr="006266FB">
              <w:rPr>
                <w:rFonts w:ascii="Times New Roman" w:hAnsi="Times New Roman" w:cs="Times New Roman"/>
              </w:rPr>
              <w:t>, 0.</w:t>
            </w:r>
            <w:r w:rsidRPr="006266FB">
              <w:rPr>
                <w:rFonts w:ascii="Times New Roman" w:hAnsi="Times New Roman" w:cs="Times New Roman"/>
              </w:rPr>
              <w:t>13</w:t>
            </w:r>
          </w:p>
        </w:tc>
      </w:tr>
    </w:tbl>
    <w:p w:rsidR="00D02023" w:rsidRPr="006266FB" w:rsidRDefault="00D02023" w:rsidP="00D02023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266FB">
        <w:rPr>
          <w:rFonts w:ascii="Times New Roman" w:hAnsi="Times New Roman" w:cs="Times New Roman"/>
        </w:rPr>
        <w:t>Boldface indicates statistical significance; B=B coefficient; SE=standard error; CI=confidence intervals. Model adjusted for demographic covariates (sex, age, marital status, ethnicity, educational attainment, employment status, retirement status, wealth, social support) health-related covariates (long-standing chronic conditions) and sedentary behaviours (mobility problems preventing walking, reading a daily newspaper and using the internet). N=3,590.</w:t>
      </w:r>
    </w:p>
    <w:p w:rsidR="002016C4" w:rsidRPr="006266FB" w:rsidRDefault="002016C4" w:rsidP="00153A92">
      <w:pPr>
        <w:spacing w:after="0" w:line="240" w:lineRule="auto"/>
        <w:contextualSpacing/>
        <w:rPr>
          <w:rFonts w:ascii="Times New Roman" w:hAnsi="Times New Roman" w:cs="Times New Roman"/>
        </w:rPr>
      </w:pPr>
      <w:bookmarkStart w:id="0" w:name="_GoBack"/>
      <w:bookmarkEnd w:id="0"/>
    </w:p>
    <w:sectPr w:rsidR="002016C4" w:rsidRPr="006266FB" w:rsidSect="005718E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C1E" w:rsidRDefault="00840C1E" w:rsidP="001C32F1">
      <w:pPr>
        <w:spacing w:after="0" w:line="240" w:lineRule="auto"/>
      </w:pPr>
      <w:r>
        <w:separator/>
      </w:r>
    </w:p>
  </w:endnote>
  <w:endnote w:type="continuationSeparator" w:id="0">
    <w:p w:rsidR="00840C1E" w:rsidRDefault="00840C1E" w:rsidP="001C3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C1E" w:rsidRDefault="00840C1E" w:rsidP="001C32F1">
      <w:pPr>
        <w:spacing w:after="0" w:line="240" w:lineRule="auto"/>
      </w:pPr>
      <w:r>
        <w:separator/>
      </w:r>
    </w:p>
  </w:footnote>
  <w:footnote w:type="continuationSeparator" w:id="0">
    <w:p w:rsidR="00840C1E" w:rsidRDefault="00840C1E" w:rsidP="001C32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2F1"/>
    <w:rsid w:val="00025182"/>
    <w:rsid w:val="00054FDA"/>
    <w:rsid w:val="00153A92"/>
    <w:rsid w:val="001C32F1"/>
    <w:rsid w:val="002016C4"/>
    <w:rsid w:val="00265DE7"/>
    <w:rsid w:val="00280C3F"/>
    <w:rsid w:val="002B3AE8"/>
    <w:rsid w:val="003B4BBC"/>
    <w:rsid w:val="003D572F"/>
    <w:rsid w:val="00465A90"/>
    <w:rsid w:val="00476381"/>
    <w:rsid w:val="005458EA"/>
    <w:rsid w:val="00557D1F"/>
    <w:rsid w:val="005718EC"/>
    <w:rsid w:val="005956C0"/>
    <w:rsid w:val="006168E9"/>
    <w:rsid w:val="00623636"/>
    <w:rsid w:val="006266FB"/>
    <w:rsid w:val="006E7051"/>
    <w:rsid w:val="007849DE"/>
    <w:rsid w:val="008317AA"/>
    <w:rsid w:val="00840C1E"/>
    <w:rsid w:val="00845740"/>
    <w:rsid w:val="00912D87"/>
    <w:rsid w:val="00970A0A"/>
    <w:rsid w:val="009C46F8"/>
    <w:rsid w:val="009D4E52"/>
    <w:rsid w:val="00B360D6"/>
    <w:rsid w:val="00C2650C"/>
    <w:rsid w:val="00D02023"/>
    <w:rsid w:val="00D92686"/>
    <w:rsid w:val="00DC7D82"/>
    <w:rsid w:val="00ED2043"/>
    <w:rsid w:val="00EE7BE0"/>
    <w:rsid w:val="00F4310D"/>
    <w:rsid w:val="00F6715A"/>
    <w:rsid w:val="00FB7608"/>
    <w:rsid w:val="00FE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BE337"/>
  <w15:chartTrackingRefBased/>
  <w15:docId w15:val="{98CAEA56-5138-494F-A4B8-0392910F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32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3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32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2F1"/>
  </w:style>
  <w:style w:type="paragraph" w:styleId="Footer">
    <w:name w:val="footer"/>
    <w:basedOn w:val="Normal"/>
    <w:link w:val="FooterChar"/>
    <w:uiPriority w:val="99"/>
    <w:unhideWhenUsed/>
    <w:rsid w:val="001C32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2F1"/>
  </w:style>
  <w:style w:type="character" w:styleId="LineNumber">
    <w:name w:val="line number"/>
    <w:basedOn w:val="DefaultParagraphFont"/>
    <w:uiPriority w:val="99"/>
    <w:semiHidden/>
    <w:unhideWhenUsed/>
    <w:rsid w:val="00912D87"/>
  </w:style>
  <w:style w:type="paragraph" w:styleId="BalloonText">
    <w:name w:val="Balloon Text"/>
    <w:basedOn w:val="Normal"/>
    <w:link w:val="BalloonTextChar"/>
    <w:uiPriority w:val="99"/>
    <w:semiHidden/>
    <w:unhideWhenUsed/>
    <w:rsid w:val="002016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6C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266FB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6266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66F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.fancourt@ucl.ac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1090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7289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Daisy Fancourt</dc:creator>
  <cp:keywords/>
  <dc:description/>
  <cp:lastModifiedBy>Daisy Fancourt</cp:lastModifiedBy>
  <cp:revision>9</cp:revision>
  <dcterms:created xsi:type="dcterms:W3CDTF">2018-10-29T11:53:00Z</dcterms:created>
  <dcterms:modified xsi:type="dcterms:W3CDTF">2018-11-02T14:51:00Z</dcterms:modified>
</cp:coreProperties>
</file>