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ascii="Times New Roman" w:hAnsi="Times New Roman"/>
          <w:b/>
          <w:color w:val="auto"/>
          <w:sz w:val="30"/>
          <w:szCs w:val="30"/>
          <w:lang w:eastAsia="en-US"/>
        </w:rPr>
      </w:pPr>
      <w:r>
        <w:rPr>
          <w:rFonts w:ascii="Times New Roman" w:hAnsi="Times New Roman"/>
          <w:b/>
          <w:color w:val="auto"/>
          <w:sz w:val="30"/>
          <w:szCs w:val="30"/>
          <w:lang w:eastAsia="en-US"/>
        </w:rPr>
        <w:t>Examination of the temporal and spatial dynamics of the gut</w:t>
      </w:r>
      <w:r>
        <w:rPr>
          <w:rFonts w:ascii="Times New Roman" w:hAnsi="Times New Roman"/>
          <w:b/>
          <w:color w:val="auto"/>
          <w:sz w:val="30"/>
          <w:szCs w:val="30"/>
        </w:rPr>
        <w:t xml:space="preserve"> </w:t>
      </w:r>
      <w:r>
        <w:rPr>
          <w:rFonts w:ascii="Times New Roman" w:hAnsi="Times New Roman"/>
          <w:b/>
          <w:color w:val="auto"/>
          <w:sz w:val="30"/>
          <w:szCs w:val="30"/>
          <w:lang w:eastAsia="en-US"/>
        </w:rPr>
        <w:t>microbiome in newborn piglets reveals distinct microbial communities in six intestinal segments</w:t>
      </w:r>
    </w:p>
    <w:p>
      <w:pPr>
        <w:rPr>
          <w:rFonts w:ascii="Times New Roman" w:hAnsi="Times New Roman" w:eastAsia="黑体"/>
          <w:bCs/>
          <w:iCs/>
          <w:color w:val="auto"/>
          <w:szCs w:val="21"/>
        </w:rPr>
      </w:pPr>
    </w:p>
    <w:p>
      <w:pPr>
        <w:spacing w:line="360" w:lineRule="auto"/>
        <w:rPr>
          <w:rFonts w:hint="eastAsia" w:ascii="Times New Roman" w:hAnsi="Times New Roman" w:eastAsia="黑体"/>
          <w:bCs/>
          <w:iCs/>
          <w:szCs w:val="21"/>
        </w:rPr>
      </w:pPr>
      <w:r>
        <w:rPr>
          <w:rFonts w:hint="eastAsia" w:ascii="Times New Roman" w:hAnsi="Times New Roman" w:eastAsia="黑体"/>
          <w:bCs/>
          <w:iCs/>
          <w:szCs w:val="21"/>
        </w:rPr>
        <w:t>Ying Liu</w:t>
      </w:r>
      <w:r>
        <w:rPr>
          <w:rFonts w:hint="eastAsia" w:ascii="Times New Roman" w:hAnsi="Times New Roman" w:eastAsia="黑体"/>
          <w:bCs/>
          <w:iCs/>
          <w:szCs w:val="21"/>
          <w:vertAlign w:val="superscript"/>
        </w:rPr>
        <w:t>1,2</w:t>
      </w:r>
      <w:r>
        <w:rPr>
          <w:rFonts w:ascii="Times New Roman" w:hAnsi="Times New Roman"/>
          <w:bCs/>
          <w:sz w:val="18"/>
          <w:szCs w:val="18"/>
          <w:vertAlign w:val="superscript"/>
        </w:rPr>
        <w:t>†</w:t>
      </w:r>
      <w:r>
        <w:rPr>
          <w:rFonts w:hint="eastAsia" w:ascii="Times New Roman" w:hAnsi="Times New Roman" w:eastAsia="黑体"/>
          <w:bCs/>
          <w:iCs/>
          <w:szCs w:val="21"/>
        </w:rPr>
        <w:t>, Zhijun Zheng</w:t>
      </w:r>
      <w:r>
        <w:rPr>
          <w:rFonts w:hint="eastAsia" w:ascii="Times New Roman" w:hAnsi="Times New Roman" w:eastAsia="黑体"/>
          <w:bCs/>
          <w:iCs/>
          <w:szCs w:val="21"/>
          <w:vertAlign w:val="superscript"/>
        </w:rPr>
        <w:t>3,4</w:t>
      </w:r>
      <w:r>
        <w:rPr>
          <w:rFonts w:ascii="Times New Roman" w:hAnsi="Times New Roman"/>
          <w:bCs/>
          <w:sz w:val="18"/>
          <w:szCs w:val="18"/>
          <w:vertAlign w:val="superscript"/>
        </w:rPr>
        <w:t>†</w:t>
      </w:r>
      <w:r>
        <w:rPr>
          <w:rFonts w:hint="eastAsia" w:ascii="Times New Roman" w:hAnsi="Times New Roman" w:eastAsia="黑体"/>
          <w:bCs/>
          <w:iCs/>
          <w:szCs w:val="21"/>
        </w:rPr>
        <w:t>, Lihuai Yu</w:t>
      </w:r>
      <w:r>
        <w:rPr>
          <w:rFonts w:hint="eastAsia" w:ascii="Times New Roman" w:hAnsi="Times New Roman" w:eastAsia="黑体"/>
          <w:bCs/>
          <w:iCs/>
          <w:szCs w:val="21"/>
          <w:vertAlign w:val="superscript"/>
        </w:rPr>
        <w:t>1</w:t>
      </w:r>
      <w:r>
        <w:rPr>
          <w:rFonts w:hint="eastAsia" w:ascii="Times New Roman" w:hAnsi="Times New Roman" w:eastAsia="黑体"/>
          <w:bCs/>
          <w:iCs/>
          <w:szCs w:val="21"/>
        </w:rPr>
        <w:t>, Sen Wu</w:t>
      </w:r>
      <w:r>
        <w:rPr>
          <w:rFonts w:hint="eastAsia" w:ascii="Times New Roman" w:hAnsi="Times New Roman" w:eastAsia="黑体"/>
          <w:bCs/>
          <w:iCs/>
          <w:szCs w:val="21"/>
          <w:vertAlign w:val="superscript"/>
        </w:rPr>
        <w:t>1</w:t>
      </w:r>
      <w:r>
        <w:rPr>
          <w:rFonts w:hint="eastAsia" w:ascii="Times New Roman" w:hAnsi="Times New Roman" w:eastAsia="黑体"/>
          <w:bCs/>
          <w:iCs/>
          <w:szCs w:val="21"/>
        </w:rPr>
        <w:t>, Li Sun</w:t>
      </w:r>
      <w:r>
        <w:rPr>
          <w:rFonts w:hint="eastAsia" w:ascii="Times New Roman" w:hAnsi="Times New Roman" w:eastAsia="黑体"/>
          <w:bCs/>
          <w:iCs/>
          <w:szCs w:val="21"/>
          <w:vertAlign w:val="superscript"/>
        </w:rPr>
        <w:t>1</w:t>
      </w:r>
      <w:r>
        <w:rPr>
          <w:rFonts w:hint="eastAsia" w:ascii="Times New Roman" w:hAnsi="Times New Roman" w:eastAsia="黑体"/>
          <w:bCs/>
          <w:iCs/>
          <w:szCs w:val="21"/>
        </w:rPr>
        <w:t>, Shenglong Wu</w:t>
      </w:r>
      <w:r>
        <w:rPr>
          <w:rFonts w:hint="eastAsia" w:ascii="Times New Roman" w:hAnsi="Times New Roman" w:eastAsia="黑体"/>
          <w:bCs/>
          <w:iCs/>
          <w:szCs w:val="21"/>
          <w:vertAlign w:val="superscript"/>
        </w:rPr>
        <w:t>1,5</w:t>
      </w:r>
      <w:r>
        <w:rPr>
          <w:rFonts w:hint="eastAsia" w:ascii="Times New Roman" w:hAnsi="Times New Roman" w:eastAsia="黑体"/>
          <w:bCs/>
          <w:iCs/>
          <w:szCs w:val="21"/>
        </w:rPr>
        <w:t>, Qian Xu</w:t>
      </w:r>
      <w:r>
        <w:rPr>
          <w:rFonts w:hint="eastAsia" w:ascii="Times New Roman" w:hAnsi="Times New Roman" w:eastAsia="黑体"/>
          <w:bCs/>
          <w:iCs/>
          <w:szCs w:val="21"/>
          <w:vertAlign w:val="superscript"/>
        </w:rPr>
        <w:t>3,4</w:t>
      </w:r>
      <w:r>
        <w:rPr>
          <w:rFonts w:hint="eastAsia" w:ascii="Times New Roman" w:hAnsi="Times New Roman" w:eastAsia="黑体"/>
          <w:bCs/>
          <w:iCs/>
          <w:szCs w:val="21"/>
        </w:rPr>
        <w:t>, Shunfeng Cai</w:t>
      </w:r>
      <w:r>
        <w:rPr>
          <w:rFonts w:hint="eastAsia" w:ascii="Times New Roman" w:hAnsi="Times New Roman" w:eastAsia="黑体"/>
          <w:bCs/>
          <w:iCs/>
          <w:szCs w:val="21"/>
          <w:vertAlign w:val="superscript"/>
        </w:rPr>
        <w:t>3,4</w:t>
      </w:r>
      <w:r>
        <w:rPr>
          <w:rFonts w:hint="eastAsia" w:ascii="Times New Roman" w:hAnsi="Times New Roman" w:eastAsia="黑体"/>
          <w:bCs/>
          <w:iCs/>
          <w:szCs w:val="21"/>
        </w:rPr>
        <w:t>, Nan Qin</w:t>
      </w:r>
      <w:r>
        <w:rPr>
          <w:rFonts w:hint="eastAsia" w:ascii="Times New Roman" w:hAnsi="Times New Roman" w:eastAsia="黑体"/>
          <w:bCs/>
          <w:iCs/>
          <w:szCs w:val="21"/>
          <w:vertAlign w:val="superscript"/>
        </w:rPr>
        <w:t>3 ,4</w:t>
      </w:r>
      <w:r>
        <w:rPr>
          <w:rFonts w:hint="eastAsia" w:ascii="Times New Roman" w:hAnsi="Times New Roman" w:eastAsia="黑体"/>
          <w:bCs/>
          <w:iCs/>
          <w:szCs w:val="21"/>
        </w:rPr>
        <w:t xml:space="preserve"> &amp; Wenbin Bao</w:t>
      </w:r>
      <w:r>
        <w:rPr>
          <w:rFonts w:hint="eastAsia" w:ascii="Times New Roman" w:hAnsi="Times New Roman" w:eastAsia="黑体"/>
          <w:bCs/>
          <w:iCs/>
          <w:szCs w:val="21"/>
          <w:vertAlign w:val="superscript"/>
        </w:rPr>
        <w:t>1,5</w:t>
      </w:r>
    </w:p>
    <w:p>
      <w:pPr>
        <w:spacing w:line="360" w:lineRule="auto"/>
        <w:jc w:val="left"/>
        <w:rPr>
          <w:rFonts w:hint="eastAsia" w:ascii="Times New Roman" w:hAnsi="Times New Roman"/>
          <w:szCs w:val="21"/>
          <w:vertAlign w:val="superscript"/>
        </w:rPr>
      </w:pPr>
    </w:p>
    <w:p>
      <w:pPr>
        <w:spacing w:line="360" w:lineRule="auto"/>
        <w:jc w:val="left"/>
        <w:rPr>
          <w:rFonts w:ascii="Times New Roman" w:hAnsi="Times New Roman"/>
          <w:szCs w:val="21"/>
        </w:rPr>
      </w:pPr>
      <w:r>
        <w:rPr>
          <w:rFonts w:ascii="Times New Roman" w:hAnsi="Times New Roman"/>
          <w:szCs w:val="21"/>
          <w:vertAlign w:val="superscript"/>
        </w:rPr>
        <w:t>1</w:t>
      </w:r>
      <w:r>
        <w:rPr>
          <w:rFonts w:ascii="Times New Roman" w:hAnsi="Times New Roman"/>
          <w:szCs w:val="21"/>
        </w:rPr>
        <w:t>College of Animal Science and Technology, Yangzhou University, Yangzhou 225009, China</w:t>
      </w:r>
      <w:r>
        <w:rPr>
          <w:rFonts w:hint="eastAsia" w:ascii="Times New Roman" w:hAnsi="Times New Roman"/>
          <w:szCs w:val="21"/>
        </w:rPr>
        <w:t xml:space="preserve">. </w:t>
      </w:r>
      <w:r>
        <w:rPr>
          <w:rFonts w:hint="eastAsia" w:ascii="Times New Roman" w:hAnsi="Times New Roman"/>
          <w:szCs w:val="21"/>
          <w:vertAlign w:val="superscript"/>
        </w:rPr>
        <w:t>2</w:t>
      </w:r>
      <w:r>
        <w:rPr>
          <w:rFonts w:hint="eastAsia" w:ascii="Times New Roman" w:hAnsi="Times New Roman"/>
          <w:szCs w:val="21"/>
        </w:rPr>
        <w:t xml:space="preserve">School of Life Science, Huaiyin Normal University, Huaian 223001, China. </w:t>
      </w:r>
      <w:r>
        <w:rPr>
          <w:rFonts w:hint="eastAsia" w:ascii="Times New Roman" w:hAnsi="Times New Roman"/>
          <w:szCs w:val="21"/>
          <w:vertAlign w:val="superscript"/>
        </w:rPr>
        <w:t>3</w:t>
      </w:r>
      <w:r>
        <w:rPr>
          <w:rFonts w:ascii="Times New Roman" w:hAnsi="Times New Roman"/>
          <w:szCs w:val="21"/>
        </w:rPr>
        <w:t xml:space="preserve">Realbio Genomics Institute, Shanghai, </w:t>
      </w:r>
      <w:r>
        <w:rPr>
          <w:rFonts w:hint="eastAsia" w:ascii="Times New Roman" w:hAnsi="Times New Roman"/>
          <w:szCs w:val="21"/>
        </w:rPr>
        <w:t>20</w:t>
      </w:r>
      <w:r>
        <w:rPr>
          <w:rFonts w:ascii="Times New Roman" w:hAnsi="Times New Roman"/>
          <w:szCs w:val="21"/>
        </w:rPr>
        <w:t>01</w:t>
      </w:r>
      <w:r>
        <w:rPr>
          <w:rFonts w:hint="eastAsia" w:ascii="Times New Roman" w:hAnsi="Times New Roman"/>
          <w:szCs w:val="21"/>
        </w:rPr>
        <w:t>23</w:t>
      </w:r>
      <w:r>
        <w:rPr>
          <w:rFonts w:ascii="Times New Roman" w:hAnsi="Times New Roman"/>
          <w:szCs w:val="21"/>
        </w:rPr>
        <w:t>, China</w:t>
      </w:r>
      <w:r>
        <w:rPr>
          <w:rFonts w:hint="eastAsia" w:ascii="Times New Roman" w:hAnsi="Times New Roman"/>
          <w:szCs w:val="21"/>
        </w:rPr>
        <w:t xml:space="preserve">. </w:t>
      </w:r>
      <w:r>
        <w:rPr>
          <w:rFonts w:hint="eastAsia" w:ascii="Times New Roman" w:hAnsi="Times New Roman"/>
          <w:szCs w:val="21"/>
          <w:vertAlign w:val="superscript"/>
        </w:rPr>
        <w:t>4</w:t>
      </w:r>
      <w:r>
        <w:rPr>
          <w:rFonts w:ascii="Times New Roman" w:hAnsi="Times New Roman"/>
          <w:szCs w:val="21"/>
        </w:rPr>
        <w:t>Shenzhen Jinrui Biotechnology, Co. Ltd., Shenzhen 518000, China</w:t>
      </w:r>
      <w:r>
        <w:rPr>
          <w:rFonts w:hint="eastAsia" w:ascii="Times New Roman" w:hAnsi="Times New Roman"/>
          <w:szCs w:val="21"/>
        </w:rPr>
        <w:t xml:space="preserve">. </w:t>
      </w:r>
      <w:r>
        <w:rPr>
          <w:rFonts w:hint="eastAsia" w:ascii="Times New Roman" w:hAnsi="Times New Roman"/>
          <w:szCs w:val="21"/>
          <w:vertAlign w:val="superscript"/>
        </w:rPr>
        <w:t>5</w:t>
      </w:r>
      <w:r>
        <w:rPr>
          <w:rFonts w:ascii="Times New Roman" w:hAnsi="Times New Roman"/>
          <w:szCs w:val="21"/>
        </w:rPr>
        <w:t>Joint International Research Laboratory of Agriculture &amp; Agri-Product Safety, Yangzhou University, Yangzhou 225009, China</w:t>
      </w:r>
      <w:r>
        <w:rPr>
          <w:rFonts w:hint="eastAsia" w:ascii="Times New Roman" w:hAnsi="Times New Roman"/>
          <w:szCs w:val="21"/>
        </w:rPr>
        <w:t>.</w:t>
      </w:r>
      <w:r>
        <w:rPr>
          <w:rFonts w:ascii="Times New Roman" w:hAnsi="Times New Roman"/>
          <w:szCs w:val="21"/>
          <w:vertAlign w:val="superscript"/>
        </w:rPr>
        <w:t>†</w:t>
      </w:r>
      <w:r>
        <w:rPr>
          <w:rFonts w:hint="eastAsia" w:ascii="Times New Roman" w:hAnsi="Times New Roman"/>
          <w:szCs w:val="21"/>
        </w:rPr>
        <w:t>Equal contributors</w:t>
      </w:r>
    </w:p>
    <w:p>
      <w:pPr>
        <w:spacing w:line="360" w:lineRule="auto"/>
        <w:rPr>
          <w:rFonts w:ascii="Times New Roman" w:hAnsi="Times New Roman"/>
          <w:szCs w:val="18"/>
        </w:rPr>
      </w:pPr>
      <w:bookmarkStart w:id="2" w:name="_GoBack"/>
      <w:bookmarkEnd w:id="2"/>
    </w:p>
    <w:p>
      <w:pPr>
        <w:spacing w:line="360" w:lineRule="auto"/>
        <w:rPr>
          <w:rFonts w:hint="eastAsia" w:ascii="Times New Roman" w:hAnsi="Times New Roman"/>
          <w:szCs w:val="18"/>
        </w:rPr>
      </w:pPr>
      <w:r>
        <w:rPr>
          <w:rFonts w:ascii="Times New Roman" w:hAnsi="Times New Roman"/>
          <w:szCs w:val="18"/>
        </w:rPr>
        <w:t>Ying Liu</w:t>
      </w:r>
      <w:r>
        <w:rPr>
          <w:rFonts w:ascii="Times New Roman" w:hAnsi="Times New Roman"/>
          <w:bCs/>
          <w:szCs w:val="18"/>
          <w:vertAlign w:val="superscript"/>
        </w:rPr>
        <w:t>1</w:t>
      </w:r>
      <w:r>
        <w:rPr>
          <w:rFonts w:hint="eastAsia" w:ascii="Times New Roman" w:hAnsi="Times New Roman"/>
          <w:bCs/>
          <w:szCs w:val="18"/>
          <w:vertAlign w:val="superscript"/>
        </w:rPr>
        <w:t>,2</w:t>
      </w:r>
    </w:p>
    <w:p>
      <w:pPr>
        <w:spacing w:line="360" w:lineRule="auto"/>
        <w:rPr>
          <w:rFonts w:hint="eastAsia" w:ascii="Times New Roman" w:hAnsi="Times New Roman" w:eastAsia="黑体"/>
          <w:iCs/>
          <w:szCs w:val="21"/>
        </w:rPr>
      </w:pPr>
      <w:r>
        <w:rPr>
          <w:rFonts w:ascii="Times New Roman" w:hAnsi="Times New Roman"/>
          <w:szCs w:val="18"/>
        </w:rPr>
        <w:t xml:space="preserve">Email: </w:t>
      </w:r>
      <w:r>
        <w:rPr>
          <w:rFonts w:ascii="Times New Roman" w:hAnsi="Times New Roman"/>
          <w:szCs w:val="18"/>
        </w:rPr>
        <w:fldChar w:fldCharType="begin"/>
      </w:r>
      <w:r>
        <w:rPr>
          <w:rFonts w:ascii="Times New Roman" w:hAnsi="Times New Roman"/>
          <w:szCs w:val="18"/>
        </w:rPr>
        <w:instrText xml:space="preserve"> HYPERLINK "mailto:yddkly@163.com" </w:instrText>
      </w:r>
      <w:r>
        <w:rPr>
          <w:rFonts w:ascii="Times New Roman" w:hAnsi="Times New Roman"/>
          <w:szCs w:val="18"/>
        </w:rPr>
        <w:fldChar w:fldCharType="separate"/>
      </w:r>
      <w:r>
        <w:rPr>
          <w:rStyle w:val="6"/>
          <w:color w:val="auto"/>
          <w:szCs w:val="18"/>
        </w:rPr>
        <w:t>yddkly@163.com</w:t>
      </w:r>
      <w:r>
        <w:rPr>
          <w:rFonts w:ascii="Times New Roman" w:hAnsi="Times New Roman"/>
          <w:szCs w:val="18"/>
        </w:rPr>
        <w:fldChar w:fldCharType="end"/>
      </w:r>
    </w:p>
    <w:p>
      <w:pPr>
        <w:spacing w:line="360" w:lineRule="auto"/>
        <w:rPr>
          <w:rFonts w:hint="eastAsia" w:ascii="Times New Roman" w:hAnsi="Times New Roman" w:eastAsia="黑体"/>
          <w:iCs/>
          <w:szCs w:val="21"/>
        </w:rPr>
      </w:pPr>
      <w:r>
        <w:rPr>
          <w:rFonts w:hint="eastAsia" w:ascii="Times New Roman" w:hAnsi="Times New Roman" w:eastAsia="黑体"/>
          <w:iCs/>
          <w:szCs w:val="21"/>
        </w:rPr>
        <w:t>Zhijun Zheng</w:t>
      </w:r>
      <w:r>
        <w:rPr>
          <w:rFonts w:hint="eastAsia" w:ascii="Times New Roman" w:hAnsi="Times New Roman" w:eastAsia="黑体"/>
          <w:iCs/>
          <w:szCs w:val="21"/>
          <w:vertAlign w:val="superscript"/>
        </w:rPr>
        <w:t>3,4</w:t>
      </w:r>
    </w:p>
    <w:p>
      <w:pPr>
        <w:spacing w:line="360" w:lineRule="auto"/>
        <w:rPr>
          <w:rFonts w:hint="eastAsia" w:ascii="Times New Roman" w:hAnsi="Times New Roman" w:eastAsia="黑体"/>
          <w:iCs/>
          <w:szCs w:val="21"/>
        </w:rPr>
      </w:pPr>
      <w:r>
        <w:rPr>
          <w:rFonts w:hint="eastAsia" w:ascii="Times New Roman" w:hAnsi="Times New Roman" w:eastAsia="黑体"/>
          <w:iCs/>
          <w:szCs w:val="21"/>
        </w:rPr>
        <w:t xml:space="preserve">E-mail: </w:t>
      </w:r>
      <w:r>
        <w:rPr>
          <w:rStyle w:val="6"/>
          <w:rFonts w:hint="eastAsia"/>
          <w:color w:val="auto"/>
          <w:szCs w:val="18"/>
        </w:rPr>
        <w:t>zhengzj@realbio.cn</w:t>
      </w:r>
    </w:p>
    <w:p>
      <w:pPr>
        <w:spacing w:line="360" w:lineRule="auto"/>
        <w:rPr>
          <w:rFonts w:hint="eastAsia" w:ascii="Times New Roman" w:hAnsi="Times New Roman" w:eastAsia="黑体"/>
          <w:bCs/>
          <w:iCs/>
          <w:szCs w:val="21"/>
          <w:vertAlign w:val="superscript"/>
        </w:rPr>
      </w:pPr>
      <w:r>
        <w:rPr>
          <w:rFonts w:hint="eastAsia" w:ascii="Times New Roman" w:hAnsi="Times New Roman" w:eastAsia="黑体"/>
          <w:bCs/>
          <w:iCs/>
          <w:szCs w:val="21"/>
        </w:rPr>
        <w:t>Lihuai Yu</w:t>
      </w:r>
      <w:r>
        <w:rPr>
          <w:rFonts w:hint="eastAsia" w:ascii="Times New Roman" w:hAnsi="Times New Roman" w:eastAsia="黑体"/>
          <w:bCs/>
          <w:iCs/>
          <w:szCs w:val="21"/>
          <w:vertAlign w:val="superscript"/>
        </w:rPr>
        <w:t>1</w:t>
      </w:r>
    </w:p>
    <w:p>
      <w:pPr>
        <w:spacing w:line="360" w:lineRule="auto"/>
        <w:rPr>
          <w:rFonts w:hint="eastAsia" w:ascii="Times New Roman" w:hAnsi="Times New Roman" w:eastAsia="黑体"/>
          <w:iCs/>
          <w:szCs w:val="21"/>
        </w:rPr>
      </w:pPr>
      <w:r>
        <w:rPr>
          <w:rFonts w:hint="eastAsia" w:ascii="Times New Roman" w:hAnsi="Times New Roman" w:eastAsia="黑体"/>
          <w:iCs/>
          <w:szCs w:val="21"/>
        </w:rPr>
        <w:t xml:space="preserve">E-mail: </w:t>
      </w:r>
      <w:r>
        <w:rPr>
          <w:rStyle w:val="6"/>
          <w:rFonts w:hint="eastAsia"/>
          <w:color w:val="auto"/>
          <w:szCs w:val="18"/>
        </w:rPr>
        <w:t>lhyu@yzu.edu.cn</w:t>
      </w:r>
    </w:p>
    <w:p>
      <w:pPr>
        <w:spacing w:line="360" w:lineRule="auto"/>
        <w:rPr>
          <w:rFonts w:hint="eastAsia" w:ascii="Times New Roman" w:hAnsi="Times New Roman" w:eastAsia="黑体"/>
          <w:bCs/>
          <w:iCs/>
          <w:szCs w:val="21"/>
          <w:vertAlign w:val="superscript"/>
        </w:rPr>
      </w:pPr>
      <w:r>
        <w:rPr>
          <w:rFonts w:hint="eastAsia" w:ascii="Times New Roman" w:hAnsi="Times New Roman" w:eastAsia="黑体"/>
          <w:bCs/>
          <w:iCs/>
          <w:szCs w:val="21"/>
        </w:rPr>
        <w:t>Sen Wu</w:t>
      </w:r>
      <w:r>
        <w:rPr>
          <w:rFonts w:hint="eastAsia" w:ascii="Times New Roman" w:hAnsi="Times New Roman" w:eastAsia="黑体"/>
          <w:bCs/>
          <w:iCs/>
          <w:szCs w:val="21"/>
          <w:vertAlign w:val="superscript"/>
        </w:rPr>
        <w:t>1</w:t>
      </w:r>
    </w:p>
    <w:p>
      <w:pPr>
        <w:spacing w:line="360" w:lineRule="auto"/>
        <w:rPr>
          <w:rFonts w:hint="eastAsia" w:ascii="Times New Roman" w:hAnsi="Times New Roman" w:eastAsia="黑体"/>
          <w:iCs/>
          <w:szCs w:val="21"/>
        </w:rPr>
      </w:pPr>
      <w:r>
        <w:rPr>
          <w:rFonts w:hint="eastAsia" w:ascii="Times New Roman" w:hAnsi="Times New Roman" w:eastAsia="黑体"/>
          <w:iCs/>
          <w:szCs w:val="21"/>
        </w:rPr>
        <w:t xml:space="preserve">E-mail: </w:t>
      </w:r>
      <w:r>
        <w:rPr>
          <w:rStyle w:val="6"/>
          <w:rFonts w:hint="eastAsia"/>
          <w:color w:val="auto"/>
          <w:szCs w:val="18"/>
        </w:rPr>
        <w:t>15705273995@163.com</w:t>
      </w:r>
    </w:p>
    <w:p>
      <w:pPr>
        <w:spacing w:line="360" w:lineRule="auto"/>
        <w:rPr>
          <w:rFonts w:hint="eastAsia" w:ascii="Times New Roman" w:hAnsi="Times New Roman" w:eastAsia="黑体"/>
          <w:bCs/>
          <w:iCs/>
          <w:szCs w:val="21"/>
          <w:vertAlign w:val="superscript"/>
        </w:rPr>
      </w:pPr>
      <w:r>
        <w:rPr>
          <w:rFonts w:hint="eastAsia" w:ascii="Times New Roman" w:hAnsi="Times New Roman" w:eastAsia="黑体"/>
          <w:iCs/>
          <w:szCs w:val="21"/>
        </w:rPr>
        <w:t>Li Sun</w:t>
      </w:r>
      <w:r>
        <w:rPr>
          <w:rFonts w:hint="eastAsia" w:ascii="Times New Roman" w:hAnsi="Times New Roman" w:eastAsia="黑体"/>
          <w:bCs/>
          <w:iCs/>
          <w:szCs w:val="21"/>
          <w:vertAlign w:val="superscript"/>
        </w:rPr>
        <w:t>1</w:t>
      </w:r>
    </w:p>
    <w:p>
      <w:pPr>
        <w:spacing w:line="360" w:lineRule="auto"/>
        <w:rPr>
          <w:rFonts w:hint="eastAsia" w:ascii="Times New Roman" w:hAnsi="Times New Roman" w:eastAsia="黑体"/>
          <w:iCs/>
          <w:szCs w:val="21"/>
        </w:rPr>
      </w:pPr>
      <w:r>
        <w:rPr>
          <w:rFonts w:hint="eastAsia" w:ascii="Times New Roman" w:hAnsi="Times New Roman" w:eastAsia="黑体"/>
          <w:iCs/>
          <w:szCs w:val="21"/>
        </w:rPr>
        <w:t xml:space="preserve">E-mail: </w:t>
      </w:r>
      <w:r>
        <w:rPr>
          <w:rStyle w:val="6"/>
          <w:rFonts w:hint="eastAsia"/>
          <w:color w:val="auto"/>
          <w:szCs w:val="18"/>
        </w:rPr>
        <w:t>sl19920327@163.com</w:t>
      </w:r>
    </w:p>
    <w:p>
      <w:pPr>
        <w:spacing w:line="360" w:lineRule="auto"/>
        <w:rPr>
          <w:rFonts w:hint="eastAsia" w:ascii="Times New Roman" w:hAnsi="Times New Roman" w:eastAsia="黑体"/>
          <w:bCs/>
          <w:iCs/>
          <w:szCs w:val="21"/>
          <w:vertAlign w:val="superscript"/>
        </w:rPr>
      </w:pPr>
      <w:r>
        <w:rPr>
          <w:rFonts w:hint="eastAsia" w:ascii="Times New Roman" w:hAnsi="Times New Roman" w:eastAsia="黑体"/>
          <w:iCs/>
          <w:szCs w:val="21"/>
        </w:rPr>
        <w:t>Shenglong Wu</w:t>
      </w:r>
      <w:r>
        <w:rPr>
          <w:rFonts w:hint="eastAsia" w:ascii="Times New Roman" w:hAnsi="Times New Roman" w:eastAsia="黑体"/>
          <w:bCs/>
          <w:iCs/>
          <w:szCs w:val="21"/>
          <w:vertAlign w:val="superscript"/>
        </w:rPr>
        <w:t>1,5</w:t>
      </w:r>
    </w:p>
    <w:p>
      <w:pPr>
        <w:spacing w:line="360" w:lineRule="auto"/>
        <w:rPr>
          <w:rFonts w:hint="eastAsia" w:ascii="Times New Roman" w:hAnsi="Times New Roman" w:eastAsia="黑体"/>
          <w:iCs/>
          <w:szCs w:val="21"/>
        </w:rPr>
      </w:pPr>
      <w:r>
        <w:rPr>
          <w:rFonts w:hint="eastAsia" w:ascii="Times New Roman" w:hAnsi="Times New Roman" w:eastAsia="黑体"/>
          <w:iCs/>
          <w:szCs w:val="21"/>
        </w:rPr>
        <w:t xml:space="preserve">E-mail: </w:t>
      </w:r>
      <w:r>
        <w:rPr>
          <w:rStyle w:val="6"/>
          <w:rFonts w:hint="eastAsia"/>
          <w:color w:val="auto"/>
          <w:szCs w:val="18"/>
        </w:rPr>
        <w:t>slwu@yzu.edu.cn</w:t>
      </w:r>
    </w:p>
    <w:p>
      <w:pPr>
        <w:spacing w:line="360" w:lineRule="auto"/>
        <w:rPr>
          <w:rFonts w:hint="eastAsia" w:ascii="Times New Roman" w:hAnsi="Times New Roman" w:eastAsia="黑体"/>
          <w:iCs/>
          <w:szCs w:val="21"/>
        </w:rPr>
      </w:pPr>
      <w:r>
        <w:rPr>
          <w:rFonts w:hint="eastAsia" w:ascii="Times New Roman" w:hAnsi="Times New Roman" w:eastAsia="黑体"/>
          <w:iCs/>
          <w:szCs w:val="21"/>
        </w:rPr>
        <w:t>Qian Xu</w:t>
      </w:r>
      <w:r>
        <w:rPr>
          <w:rFonts w:hint="eastAsia" w:ascii="Times New Roman" w:hAnsi="Times New Roman" w:eastAsia="黑体"/>
          <w:bCs/>
          <w:iCs/>
          <w:szCs w:val="21"/>
          <w:vertAlign w:val="superscript"/>
        </w:rPr>
        <w:t>3,4</w:t>
      </w:r>
      <w:r>
        <w:rPr>
          <w:rFonts w:hint="eastAsia" w:ascii="Times New Roman" w:hAnsi="Times New Roman" w:eastAsia="黑体"/>
          <w:iCs/>
          <w:szCs w:val="21"/>
        </w:rPr>
        <w:t xml:space="preserve"> </w:t>
      </w:r>
    </w:p>
    <w:p>
      <w:pPr>
        <w:spacing w:line="360" w:lineRule="auto"/>
        <w:rPr>
          <w:rFonts w:hint="eastAsia" w:ascii="Times New Roman" w:hAnsi="Times New Roman" w:eastAsia="黑体"/>
          <w:iCs/>
          <w:szCs w:val="21"/>
        </w:rPr>
      </w:pPr>
      <w:r>
        <w:rPr>
          <w:rFonts w:hint="eastAsia" w:ascii="Times New Roman" w:hAnsi="Times New Roman" w:eastAsia="黑体"/>
          <w:iCs/>
          <w:szCs w:val="21"/>
        </w:rPr>
        <w:t xml:space="preserve">E-mail: </w:t>
      </w:r>
      <w:r>
        <w:rPr>
          <w:rStyle w:val="6"/>
          <w:rFonts w:hint="eastAsia"/>
          <w:color w:val="auto"/>
          <w:szCs w:val="18"/>
        </w:rPr>
        <w:t>xuq@realbio.cn</w:t>
      </w:r>
    </w:p>
    <w:p>
      <w:pPr>
        <w:spacing w:line="360" w:lineRule="auto"/>
        <w:rPr>
          <w:rFonts w:hint="eastAsia" w:ascii="Times New Roman" w:hAnsi="Times New Roman" w:eastAsia="黑体"/>
          <w:iCs/>
          <w:szCs w:val="21"/>
        </w:rPr>
      </w:pPr>
      <w:r>
        <w:rPr>
          <w:rFonts w:hint="eastAsia" w:ascii="Times New Roman" w:hAnsi="Times New Roman" w:eastAsia="黑体"/>
          <w:iCs/>
          <w:szCs w:val="21"/>
        </w:rPr>
        <w:t>Shunfeng Cai</w:t>
      </w:r>
      <w:r>
        <w:rPr>
          <w:rFonts w:hint="eastAsia" w:ascii="Times New Roman" w:hAnsi="Times New Roman" w:eastAsia="黑体"/>
          <w:bCs/>
          <w:iCs/>
          <w:szCs w:val="21"/>
          <w:vertAlign w:val="superscript"/>
        </w:rPr>
        <w:t>3,4</w:t>
      </w:r>
      <w:r>
        <w:rPr>
          <w:rFonts w:hint="eastAsia" w:ascii="Times New Roman" w:hAnsi="Times New Roman" w:eastAsia="黑体"/>
          <w:iCs/>
          <w:szCs w:val="21"/>
        </w:rPr>
        <w:t xml:space="preserve"> </w:t>
      </w:r>
    </w:p>
    <w:p>
      <w:pPr>
        <w:spacing w:line="360" w:lineRule="auto"/>
        <w:rPr>
          <w:rFonts w:hint="eastAsia" w:ascii="Times New Roman" w:hAnsi="Times New Roman" w:eastAsia="黑体"/>
          <w:iCs/>
          <w:szCs w:val="21"/>
        </w:rPr>
      </w:pPr>
      <w:r>
        <w:rPr>
          <w:rFonts w:hint="eastAsia" w:ascii="Times New Roman" w:hAnsi="Times New Roman" w:eastAsia="黑体"/>
          <w:iCs/>
          <w:szCs w:val="21"/>
        </w:rPr>
        <w:t>E-mail:</w:t>
      </w:r>
      <w:r>
        <w:rPr>
          <w:rStyle w:val="6"/>
          <w:rFonts w:hint="eastAsia"/>
          <w:color w:val="auto"/>
          <w:szCs w:val="18"/>
          <w:u w:val="none"/>
        </w:rPr>
        <w:t xml:space="preserve"> </w:t>
      </w:r>
      <w:r>
        <w:rPr>
          <w:rStyle w:val="6"/>
          <w:rFonts w:hint="eastAsia"/>
          <w:color w:val="auto"/>
          <w:szCs w:val="18"/>
        </w:rPr>
        <w:t>caisf@realbio.cn</w:t>
      </w:r>
    </w:p>
    <w:p>
      <w:pPr>
        <w:spacing w:line="360" w:lineRule="auto"/>
        <w:rPr>
          <w:rStyle w:val="6"/>
          <w:color w:val="auto"/>
          <w:szCs w:val="18"/>
        </w:rPr>
      </w:pPr>
    </w:p>
    <w:p>
      <w:pPr>
        <w:pStyle w:val="8"/>
        <w:spacing w:before="0" w:line="360" w:lineRule="auto"/>
        <w:rPr>
          <w:rFonts w:ascii="Times New Roman" w:hAnsi="Times New Roman"/>
          <w:i w:val="0"/>
          <w:color w:val="auto"/>
          <w:sz w:val="21"/>
          <w:szCs w:val="21"/>
        </w:rPr>
      </w:pPr>
      <w:r>
        <w:rPr>
          <w:rFonts w:ascii="Times New Roman" w:hAnsi="Times New Roman"/>
          <w:i w:val="0"/>
          <w:color w:val="auto"/>
          <w:sz w:val="21"/>
          <w:szCs w:val="21"/>
        </w:rPr>
        <w:t>Corresponding author: Wenbin Bao</w:t>
      </w:r>
    </w:p>
    <w:p>
      <w:pPr>
        <w:spacing w:line="360" w:lineRule="auto"/>
        <w:rPr>
          <w:rFonts w:ascii="Times New Roman" w:hAnsi="Times New Roman"/>
          <w:color w:val="auto"/>
          <w:szCs w:val="18"/>
        </w:rPr>
      </w:pPr>
      <w:r>
        <w:rPr>
          <w:rFonts w:ascii="Times New Roman" w:hAnsi="Times New Roman"/>
          <w:color w:val="auto"/>
          <w:szCs w:val="18"/>
        </w:rPr>
        <w:t xml:space="preserve">Address: Key Laboratory for Animal Genetics, Breeding, Reproduction and Molecular Design of Jiangsu Province, College of Animal Science and Technology, Yangzhou University, Yangzhou, Jiangsu 225009, P. R. China; </w:t>
      </w:r>
    </w:p>
    <w:p>
      <w:pPr>
        <w:pStyle w:val="8"/>
        <w:spacing w:before="0" w:line="360" w:lineRule="auto"/>
        <w:rPr>
          <w:rFonts w:ascii="Times New Roman" w:hAnsi="Times New Roman"/>
          <w:i w:val="0"/>
          <w:color w:val="auto"/>
          <w:sz w:val="21"/>
          <w:szCs w:val="21"/>
        </w:rPr>
      </w:pPr>
      <w:r>
        <w:rPr>
          <w:rFonts w:ascii="Times New Roman" w:hAnsi="Times New Roman"/>
          <w:i w:val="0"/>
          <w:color w:val="auto"/>
          <w:sz w:val="21"/>
          <w:szCs w:val="21"/>
        </w:rPr>
        <w:t xml:space="preserve">Tel.: 86-514-87979350; Fax: 86-514-87350440; </w:t>
      </w:r>
      <w:r>
        <w:rPr>
          <w:rFonts w:ascii="Times New Roman" w:hAnsi="Times New Roman"/>
          <w:bCs/>
          <w:i w:val="0"/>
          <w:iCs/>
          <w:color w:val="auto"/>
          <w:sz w:val="21"/>
          <w:szCs w:val="21"/>
        </w:rPr>
        <w:t xml:space="preserve">E-mail: </w:t>
      </w:r>
      <w:r>
        <w:rPr>
          <w:rFonts w:ascii="Times New Roman" w:hAnsi="Times New Roman"/>
          <w:i w:val="0"/>
          <w:color w:val="auto"/>
          <w:sz w:val="21"/>
          <w:szCs w:val="21"/>
        </w:rPr>
        <w:t>wbbao@yzu.edu.cn</w:t>
      </w:r>
    </w:p>
    <w:p>
      <w:pPr>
        <w:spacing w:line="360" w:lineRule="auto"/>
        <w:rPr>
          <w:rFonts w:ascii="Times New Roman" w:hAnsi="Times New Roman"/>
          <w:color w:val="auto"/>
          <w:szCs w:val="21"/>
        </w:rPr>
      </w:pPr>
      <w:r>
        <w:rPr>
          <w:rFonts w:ascii="Times New Roman" w:hAnsi="Times New Roman"/>
          <w:color w:val="auto"/>
          <w:szCs w:val="21"/>
        </w:rPr>
        <w:t>Nan Qin</w:t>
      </w:r>
    </w:p>
    <w:p>
      <w:pPr>
        <w:spacing w:line="360" w:lineRule="auto"/>
        <w:rPr>
          <w:rFonts w:ascii="Times New Roman" w:hAnsi="Times New Roman"/>
          <w:color w:val="auto"/>
          <w:szCs w:val="21"/>
        </w:rPr>
      </w:pPr>
      <w:r>
        <w:rPr>
          <w:rFonts w:ascii="Times New Roman" w:hAnsi="Times New Roman"/>
          <w:color w:val="auto"/>
          <w:szCs w:val="18"/>
        </w:rPr>
        <w:t xml:space="preserve">Address: </w:t>
      </w:r>
      <w:r>
        <w:rPr>
          <w:rFonts w:ascii="Times New Roman" w:hAnsi="Times New Roman"/>
          <w:color w:val="auto"/>
          <w:szCs w:val="21"/>
        </w:rPr>
        <w:t xml:space="preserve">Realbio Genomics Institute, Shanghai, 200123, China; </w:t>
      </w:r>
      <w:r>
        <w:rPr>
          <w:rFonts w:ascii="Times New Roman" w:hAnsi="Times New Roman"/>
          <w:bCs/>
          <w:iCs/>
          <w:color w:val="auto"/>
          <w:szCs w:val="21"/>
        </w:rPr>
        <w:t xml:space="preserve">E-mail: </w:t>
      </w:r>
      <w:r>
        <w:rPr>
          <w:rFonts w:ascii="Times New Roman" w:hAnsi="Times New Roman"/>
          <w:color w:val="auto"/>
          <w:szCs w:val="21"/>
        </w:rPr>
        <w:t>qinnan001@126.com</w:t>
      </w:r>
    </w:p>
    <w:p>
      <w:pPr>
        <w:rPr>
          <w:color w:val="auto"/>
        </w:rPr>
      </w:pPr>
    </w:p>
    <w:p>
      <w:pPr>
        <w:rPr>
          <w:color w:val="auto"/>
        </w:rPr>
      </w:pPr>
    </w:p>
    <w:p>
      <w:pPr>
        <w:jc w:val="center"/>
        <w:rPr>
          <w:rFonts w:ascii="Times New Roman" w:hAnsi="Times New Roman"/>
          <w:b/>
          <w:bCs/>
          <w:color w:val="auto"/>
          <w:sz w:val="28"/>
          <w:szCs w:val="28"/>
        </w:rPr>
      </w:pPr>
      <w:r>
        <w:rPr>
          <w:rFonts w:ascii="Times New Roman" w:hAnsi="Times New Roman"/>
          <w:b/>
          <w:bCs/>
          <w:color w:val="auto"/>
          <w:sz w:val="28"/>
          <w:szCs w:val="28"/>
        </w:rPr>
        <w:t>Supplementary information</w:t>
      </w:r>
    </w:p>
    <w:p>
      <w:pPr>
        <w:spacing w:line="360" w:lineRule="auto"/>
        <w:jc w:val="left"/>
        <w:rPr>
          <w:rFonts w:ascii="Times New Roman" w:hAnsi="Times New Roman"/>
          <w:color w:val="auto"/>
          <w:kern w:val="0"/>
          <w:sz w:val="22"/>
          <w:szCs w:val="22"/>
          <w:lang w:bidi="ar"/>
        </w:rPr>
      </w:pPr>
      <w:r>
        <w:rPr>
          <w:rFonts w:ascii="Times New Roman" w:hAnsi="Times New Roman"/>
          <w:color w:val="auto"/>
          <w:kern w:val="0"/>
          <w:sz w:val="22"/>
          <w:szCs w:val="22"/>
          <w:lang w:bidi="ar"/>
        </w:rPr>
        <w:t>Table S1</w:t>
      </w:r>
    </w:p>
    <w:p>
      <w:pPr>
        <w:spacing w:line="360" w:lineRule="auto"/>
        <w:jc w:val="left"/>
        <w:rPr>
          <w:rFonts w:ascii="Times New Roman" w:hAnsi="Times New Roman"/>
          <w:b/>
          <w:bCs/>
          <w:color w:val="auto"/>
          <w:sz w:val="28"/>
          <w:szCs w:val="28"/>
        </w:rPr>
      </w:pPr>
      <w:r>
        <w:rPr>
          <w:rFonts w:ascii="Times New Roman" w:hAnsi="Times New Roman"/>
          <w:color w:val="auto"/>
          <w:kern w:val="0"/>
          <w:sz w:val="22"/>
          <w:szCs w:val="22"/>
          <w:lang w:bidi="ar"/>
        </w:rPr>
        <w:t>Diet composition and nutrient levels</w:t>
      </w:r>
    </w:p>
    <w:tbl>
      <w:tblPr>
        <w:tblStyle w:val="7"/>
        <w:tblW w:w="7770" w:type="dxa"/>
        <w:jc w:val="center"/>
        <w:tblInd w:w="283"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2776"/>
        <w:gridCol w:w="2401"/>
        <w:gridCol w:w="2593"/>
      </w:tblGrid>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jc w:val="center"/>
        </w:trPr>
        <w:tc>
          <w:tcPr>
            <w:tcW w:w="2776" w:type="dxa"/>
            <w:tcBorders>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Day 1 - Day 35</w:t>
            </w:r>
          </w:p>
        </w:tc>
        <w:tc>
          <w:tcPr>
            <w:tcW w:w="2401" w:type="dxa"/>
            <w:tcBorders>
              <w:bottom w:val="single" w:color="000000" w:sz="4" w:space="0"/>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Breastfeeding</w:t>
            </w:r>
          </w:p>
        </w:tc>
        <w:tc>
          <w:tcPr>
            <w:tcW w:w="2593" w:type="dxa"/>
            <w:tcBorders>
              <w:bottom w:val="single" w:color="000000" w:sz="4" w:space="0"/>
            </w:tcBorders>
            <w:shd w:val="clear" w:color="auto" w:fill="auto"/>
            <w:vAlign w:val="center"/>
          </w:tcPr>
          <w:p>
            <w:pPr>
              <w:jc w:val="center"/>
              <w:rPr>
                <w:rFonts w:ascii="Times New Roman" w:hAnsi="Times New Roman"/>
                <w:color w:val="auto"/>
                <w:sz w:val="22"/>
                <w:szCs w:val="22"/>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35" w:hRule="atLeast"/>
          <w:jc w:val="center"/>
        </w:trPr>
        <w:tc>
          <w:tcPr>
            <w:tcW w:w="2776" w:type="dxa"/>
            <w:vMerge w:val="restart"/>
            <w:tcBorders>
              <w:top w:val="single" w:color="000000" w:sz="4" w:space="0"/>
              <w:tl2br w:val="nil"/>
              <w:tr2bl w:val="nil"/>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Day 36 - Day 180</w:t>
            </w:r>
          </w:p>
        </w:tc>
        <w:tc>
          <w:tcPr>
            <w:tcW w:w="4994" w:type="dxa"/>
            <w:gridSpan w:val="2"/>
            <w:tcBorders>
              <w:top w:val="single" w:color="000000" w:sz="4" w:space="0"/>
              <w:bottom w:val="single" w:color="000000" w:sz="4" w:space="0"/>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Grower diets</w:t>
            </w:r>
            <w:r>
              <w:rPr>
                <w:rFonts w:ascii="Times New Roman" w:hAnsi="Times New Roman"/>
                <w:color w:val="auto"/>
                <w:kern w:val="0"/>
                <w:sz w:val="22"/>
                <w:szCs w:val="22"/>
                <w:lang w:bidi="ar"/>
              </w:rPr>
              <w:br w:type="textWrapping"/>
            </w:r>
            <w:r>
              <w:rPr>
                <w:rFonts w:ascii="Times New Roman" w:hAnsi="Times New Roman"/>
                <w:color w:val="auto"/>
                <w:kern w:val="0"/>
                <w:sz w:val="22"/>
                <w:szCs w:val="22"/>
                <w:lang w:bidi="ar"/>
              </w:rPr>
              <w:t>(feed formulation prepared in our laboratory)</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tcBorders>
              <w:top w:val="single" w:color="000000" w:sz="4" w:space="0"/>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Ingredient</w:t>
            </w:r>
          </w:p>
        </w:tc>
        <w:tc>
          <w:tcPr>
            <w:tcW w:w="2593" w:type="dxa"/>
            <w:tcBorders>
              <w:top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Percentage (%)</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Corn</w:t>
            </w:r>
          </w:p>
        </w:tc>
        <w:tc>
          <w:tcPr>
            <w:tcW w:w="2593"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Bran</w:t>
            </w:r>
          </w:p>
        </w:tc>
        <w:tc>
          <w:tcPr>
            <w:tcW w:w="2593"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Soybean meal</w:t>
            </w:r>
          </w:p>
        </w:tc>
        <w:tc>
          <w:tcPr>
            <w:tcW w:w="2593"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Green bran</w:t>
            </w:r>
          </w:p>
        </w:tc>
        <w:tc>
          <w:tcPr>
            <w:tcW w:w="2593"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27</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tcBorders>
              <w:bottom w:val="single" w:color="000000" w:sz="4" w:space="0"/>
            </w:tcBorders>
            <w:shd w:val="clear" w:color="auto" w:fill="auto"/>
            <w:vAlign w:val="center"/>
          </w:tcPr>
          <w:p>
            <w:pPr>
              <w:widowControl/>
              <w:jc w:val="left"/>
              <w:textAlignment w:val="center"/>
              <w:rPr>
                <w:rFonts w:ascii="Times New Roman" w:hAnsi="Times New Roman"/>
                <w:color w:val="auto"/>
                <w:sz w:val="22"/>
                <w:szCs w:val="22"/>
              </w:rPr>
            </w:pPr>
            <w:r>
              <w:rPr>
                <w:rStyle w:val="9"/>
                <w:color w:val="auto"/>
                <w:lang w:bidi="ar"/>
              </w:rPr>
              <w:t>Premix</w:t>
            </w:r>
            <w:r>
              <w:rPr>
                <w:rStyle w:val="10"/>
                <w:color w:val="auto"/>
                <w:lang w:bidi="ar"/>
              </w:rPr>
              <w:t>1)</w:t>
            </w:r>
          </w:p>
        </w:tc>
        <w:tc>
          <w:tcPr>
            <w:tcW w:w="2593" w:type="dxa"/>
            <w:tcBorders>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6"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4994" w:type="dxa"/>
            <w:gridSpan w:val="2"/>
            <w:tcBorders>
              <w:top w:val="single" w:color="000000" w:sz="4" w:space="0"/>
              <w:tl2br w:val="nil"/>
              <w:tr2bl w:val="nil"/>
            </w:tcBorders>
            <w:shd w:val="clear" w:color="auto" w:fill="auto"/>
            <w:vAlign w:val="center"/>
          </w:tcPr>
          <w:p>
            <w:pPr>
              <w:widowControl/>
              <w:jc w:val="left"/>
              <w:textAlignment w:val="center"/>
              <w:rPr>
                <w:rFonts w:ascii="Times New Roman" w:hAnsi="Times New Roman"/>
                <w:color w:val="auto"/>
                <w:sz w:val="22"/>
                <w:szCs w:val="22"/>
              </w:rPr>
            </w:pPr>
            <w:r>
              <w:rPr>
                <w:rStyle w:val="9"/>
                <w:color w:val="auto"/>
                <w:lang w:bidi="ar"/>
              </w:rPr>
              <w:t>Dietary nutrient levels</w:t>
            </w:r>
            <w:r>
              <w:rPr>
                <w:rStyle w:val="10"/>
                <w:color w:val="auto"/>
                <w:lang w:bidi="ar"/>
              </w:rPr>
              <w:t>2)</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tcBorders>
              <w:tl2br w:val="nil"/>
              <w:tr2bl w:val="nil"/>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Digestible energy</w:t>
            </w:r>
          </w:p>
        </w:tc>
        <w:tc>
          <w:tcPr>
            <w:tcW w:w="2593" w:type="dxa"/>
            <w:tcBorders>
              <w:tl2br w:val="nil"/>
              <w:tr2bl w:val="nil"/>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12.77 MJ/kg</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tcBorders>
              <w:tl2br w:val="nil"/>
              <w:tr2bl w:val="nil"/>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Crude protein</w:t>
            </w:r>
          </w:p>
        </w:tc>
        <w:tc>
          <w:tcPr>
            <w:tcW w:w="2593" w:type="dxa"/>
            <w:tcBorders>
              <w:tl2br w:val="nil"/>
              <w:tr2bl w:val="nil"/>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15.53%</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tcBorders>
              <w:tl2br w:val="nil"/>
              <w:tr2bl w:val="nil"/>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Crude fiber</w:t>
            </w:r>
          </w:p>
        </w:tc>
        <w:tc>
          <w:tcPr>
            <w:tcW w:w="2593" w:type="dxa"/>
            <w:tcBorders>
              <w:tl2br w:val="nil"/>
              <w:tr2bl w:val="nil"/>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5.79%</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tcBorders>
              <w:tl2br w:val="nil"/>
              <w:tr2bl w:val="nil"/>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Ca</w:t>
            </w:r>
          </w:p>
        </w:tc>
        <w:tc>
          <w:tcPr>
            <w:tcW w:w="2593" w:type="dxa"/>
            <w:tcBorders>
              <w:tl2br w:val="nil"/>
              <w:tr2bl w:val="nil"/>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0.70%</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tcBorders>
              <w:tl2br w:val="nil"/>
              <w:tr2bl w:val="nil"/>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P</w:t>
            </w:r>
          </w:p>
        </w:tc>
        <w:tc>
          <w:tcPr>
            <w:tcW w:w="2593" w:type="dxa"/>
            <w:tcBorders>
              <w:tl2br w:val="nil"/>
              <w:tr2bl w:val="nil"/>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1.39%</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jc w:val="center"/>
        </w:trPr>
        <w:tc>
          <w:tcPr>
            <w:tcW w:w="2776" w:type="dxa"/>
            <w:vMerge w:val="continue"/>
            <w:tcBorders>
              <w:tl2br w:val="nil"/>
              <w:tr2bl w:val="nil"/>
            </w:tcBorders>
            <w:shd w:val="clear" w:color="auto" w:fill="auto"/>
            <w:vAlign w:val="center"/>
          </w:tcPr>
          <w:p>
            <w:pPr>
              <w:jc w:val="center"/>
              <w:rPr>
                <w:rFonts w:ascii="Times New Roman" w:hAnsi="Times New Roman"/>
                <w:color w:val="auto"/>
                <w:sz w:val="22"/>
                <w:szCs w:val="22"/>
              </w:rPr>
            </w:pPr>
          </w:p>
        </w:tc>
        <w:tc>
          <w:tcPr>
            <w:tcW w:w="2401" w:type="dxa"/>
            <w:tcBorders>
              <w:tl2br w:val="nil"/>
              <w:tr2bl w:val="nil"/>
            </w:tcBorders>
            <w:shd w:val="clear" w:color="auto" w:fill="auto"/>
            <w:vAlign w:val="center"/>
          </w:tcPr>
          <w:p>
            <w:pPr>
              <w:widowControl/>
              <w:jc w:val="left"/>
              <w:textAlignment w:val="center"/>
              <w:rPr>
                <w:rFonts w:ascii="Times New Roman" w:hAnsi="Times New Roman"/>
                <w:color w:val="auto"/>
                <w:sz w:val="22"/>
                <w:szCs w:val="22"/>
              </w:rPr>
            </w:pPr>
            <w:r>
              <w:rPr>
                <w:rFonts w:ascii="Times New Roman" w:hAnsi="Times New Roman"/>
                <w:color w:val="auto"/>
                <w:kern w:val="0"/>
                <w:sz w:val="22"/>
                <w:szCs w:val="22"/>
                <w:lang w:bidi="ar"/>
              </w:rPr>
              <w:t>Lysine</w:t>
            </w:r>
          </w:p>
        </w:tc>
        <w:tc>
          <w:tcPr>
            <w:tcW w:w="2593" w:type="dxa"/>
            <w:tcBorders>
              <w:tl2br w:val="nil"/>
              <w:tr2bl w:val="nil"/>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0.71%</w:t>
            </w:r>
          </w:p>
        </w:tc>
      </w:tr>
    </w:tbl>
    <w:p>
      <w:pPr>
        <w:rPr>
          <w:color w:val="auto"/>
        </w:rPr>
      </w:pPr>
      <w:r>
        <w:rPr>
          <w:rStyle w:val="11"/>
          <w:color w:val="auto"/>
          <w:lang w:bidi="ar"/>
        </w:rPr>
        <w:t>1)</w:t>
      </w:r>
      <w:r>
        <w:rPr>
          <w:rStyle w:val="12"/>
          <w:color w:val="auto"/>
          <w:lang w:bidi="ar"/>
        </w:rPr>
        <w:t xml:space="preserve">The premix provided the following per kg of diets: Fe (as ferrous sulfate) 80 mg, Cu (as copper sulfate) 15 mg, Zn (as zinc sulfate) 80 mg, Mn (as manganese sulfate) 5 mg, Se (as sodium selenite) 0.10 mg, I (as potassium iodide) 0.10 mg, VA 4 480 IU, VD3 500 IU, VE 20 IU, VK3 2.20 mg, VB1 1.80 mg, VB2 2.20 mg, VB6 1.50 mg, VB12 12 ug, folic acid 0.30 mg, biotin 0.05 mg, nicotinic acid 10 mg, calcium pantothenate 8 mg. </w:t>
      </w:r>
      <w:r>
        <w:rPr>
          <w:rStyle w:val="12"/>
          <w:color w:val="auto"/>
          <w:lang w:bidi="ar"/>
        </w:rPr>
        <w:br w:type="textWrapping"/>
      </w:r>
      <w:r>
        <w:rPr>
          <w:rStyle w:val="11"/>
          <w:color w:val="auto"/>
          <w:lang w:bidi="ar"/>
        </w:rPr>
        <w:t>2)</w:t>
      </w:r>
      <w:r>
        <w:rPr>
          <w:rStyle w:val="12"/>
          <w:color w:val="auto"/>
          <w:lang w:bidi="ar"/>
        </w:rPr>
        <w:t>Nutrient levels were calculated values.</w:t>
      </w:r>
    </w:p>
    <w:p>
      <w:pPr>
        <w:rPr>
          <w:color w:val="auto"/>
        </w:rPr>
      </w:pPr>
    </w:p>
    <w:p>
      <w:pPr>
        <w:rPr>
          <w:color w:val="auto"/>
        </w:rPr>
      </w:pPr>
    </w:p>
    <w:p>
      <w:pPr>
        <w:rPr>
          <w:color w:val="auto"/>
        </w:rPr>
      </w:pPr>
    </w:p>
    <w:p>
      <w:pPr>
        <w:spacing w:line="360" w:lineRule="auto"/>
        <w:rPr>
          <w:rFonts w:ascii="Times New Roman" w:hAnsi="Times New Roman"/>
          <w:color w:val="auto"/>
          <w:kern w:val="0"/>
          <w:sz w:val="22"/>
          <w:szCs w:val="22"/>
          <w:lang w:bidi="ar"/>
        </w:rPr>
      </w:pPr>
      <w:r>
        <w:rPr>
          <w:rFonts w:ascii="Times New Roman" w:hAnsi="Times New Roman"/>
          <w:color w:val="auto"/>
          <w:kern w:val="0"/>
          <w:sz w:val="22"/>
          <w:szCs w:val="22"/>
          <w:lang w:bidi="ar"/>
        </w:rPr>
        <w:t>Table S</w:t>
      </w:r>
      <w:r>
        <w:rPr>
          <w:rFonts w:hint="eastAsia" w:ascii="Times New Roman" w:hAnsi="Times New Roman"/>
          <w:color w:val="auto"/>
          <w:kern w:val="0"/>
          <w:sz w:val="22"/>
          <w:szCs w:val="22"/>
          <w:lang w:bidi="ar"/>
        </w:rPr>
        <w:t xml:space="preserve">2 </w:t>
      </w:r>
    </w:p>
    <w:p>
      <w:pPr>
        <w:spacing w:line="360" w:lineRule="auto"/>
        <w:rPr>
          <w:rFonts w:ascii="Times New Roman" w:hAnsi="Times New Roman"/>
          <w:color w:val="auto"/>
          <w:kern w:val="0"/>
          <w:sz w:val="22"/>
          <w:szCs w:val="22"/>
          <w:lang w:bidi="ar"/>
        </w:rPr>
      </w:pPr>
      <w:r>
        <w:rPr>
          <w:rFonts w:hint="eastAsia" w:ascii="Times New Roman" w:hAnsi="Times New Roman"/>
          <w:color w:val="auto"/>
          <w:kern w:val="0"/>
          <w:sz w:val="22"/>
          <w:szCs w:val="22"/>
          <w:lang w:bidi="ar"/>
        </w:rPr>
        <w:t>The numbers of Clean tags and data imformation in each sample.</w:t>
      </w:r>
    </w:p>
    <w:tbl>
      <w:tblPr>
        <w:tblStyle w:val="7"/>
        <w:tblW w:w="8318" w:type="dxa"/>
        <w:tblInd w:w="0" w:type="dxa"/>
        <w:tblLayout w:type="fixed"/>
        <w:tblCellMar>
          <w:top w:w="15" w:type="dxa"/>
          <w:left w:w="15" w:type="dxa"/>
          <w:bottom w:w="15" w:type="dxa"/>
          <w:right w:w="15" w:type="dxa"/>
        </w:tblCellMar>
      </w:tblPr>
      <w:tblGrid>
        <w:gridCol w:w="2168"/>
        <w:gridCol w:w="1069"/>
        <w:gridCol w:w="1828"/>
        <w:gridCol w:w="1097"/>
        <w:gridCol w:w="2156"/>
      </w:tblGrid>
      <w:tr>
        <w:tblPrEx>
          <w:tblLayout w:type="fixed"/>
          <w:tblCellMar>
            <w:top w:w="15" w:type="dxa"/>
            <w:left w:w="15" w:type="dxa"/>
            <w:bottom w:w="15" w:type="dxa"/>
            <w:right w:w="15" w:type="dxa"/>
          </w:tblCellMar>
        </w:tblPrEx>
        <w:trPr>
          <w:trHeight w:val="480" w:hRule="atLeast"/>
        </w:trPr>
        <w:tc>
          <w:tcPr>
            <w:tcW w:w="2168" w:type="dxa"/>
            <w:tcBorders>
              <w:top w:val="single" w:color="000000" w:sz="4" w:space="0"/>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Sample name</w:t>
            </w:r>
          </w:p>
        </w:tc>
        <w:tc>
          <w:tcPr>
            <w:tcW w:w="1069" w:type="dxa"/>
            <w:tcBorders>
              <w:top w:val="single" w:color="000000" w:sz="4" w:space="0"/>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Growth stages</w:t>
            </w:r>
          </w:p>
        </w:tc>
        <w:tc>
          <w:tcPr>
            <w:tcW w:w="1828" w:type="dxa"/>
            <w:tcBorders>
              <w:top w:val="single" w:color="000000" w:sz="4" w:space="0"/>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Intestinal segments</w:t>
            </w:r>
          </w:p>
        </w:tc>
        <w:tc>
          <w:tcPr>
            <w:tcW w:w="1097" w:type="dxa"/>
            <w:tcBorders>
              <w:top w:val="single" w:color="000000" w:sz="4" w:space="0"/>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Clean tags</w:t>
            </w:r>
          </w:p>
        </w:tc>
        <w:tc>
          <w:tcPr>
            <w:tcW w:w="2156" w:type="dxa"/>
            <w:tcBorders>
              <w:top w:val="single" w:color="000000" w:sz="4" w:space="0"/>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Clean tags at each stage</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M1d-1-Duodenum</w:t>
            </w:r>
          </w:p>
        </w:tc>
        <w:tc>
          <w:tcPr>
            <w:tcW w:w="1069" w:type="dxa"/>
            <w:vMerge w:val="restart"/>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D</w:t>
            </w:r>
            <w:r>
              <w:rPr>
                <w:rFonts w:ascii="Times New Roman" w:hAnsi="Times New Roman"/>
                <w:color w:val="auto"/>
                <w:kern w:val="0"/>
                <w:sz w:val="22"/>
                <w:szCs w:val="22"/>
                <w:lang w:bidi="ar"/>
              </w:rPr>
              <w:t>ay</w:t>
            </w:r>
            <w:r>
              <w:rPr>
                <w:rFonts w:hint="eastAsia" w:ascii="Times New Roman" w:hAnsi="Times New Roman"/>
                <w:color w:val="auto"/>
                <w:kern w:val="0"/>
                <w:sz w:val="22"/>
                <w:szCs w:val="22"/>
                <w:lang w:val="en-US" w:eastAsia="zh-CN" w:bidi="ar"/>
              </w:rPr>
              <w:t xml:space="preserve"> 1</w:t>
            </w:r>
            <w:r>
              <w:rPr>
                <w:rFonts w:ascii="Times New Roman" w:hAnsi="Times New Roman"/>
                <w:color w:val="auto"/>
                <w:kern w:val="0"/>
                <w:sz w:val="22"/>
                <w:szCs w:val="22"/>
                <w:lang w:bidi="ar"/>
              </w:rPr>
              <w:t xml:space="preserve"> </w:t>
            </w: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56,304</w:t>
            </w:r>
          </w:p>
        </w:tc>
        <w:tc>
          <w:tcPr>
            <w:tcW w:w="2156"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1,641,820</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57,547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38,187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45,081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64,103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57,498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58,240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45,186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64,303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59,671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63,839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56,919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61,789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49,540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59,177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55,929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63,157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61,660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57,657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58,630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41,563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59,093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57,443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63,581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56,567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60,959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55,769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57,229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55,199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M7d-1-Duodenum</w:t>
            </w:r>
          </w:p>
        </w:tc>
        <w:tc>
          <w:tcPr>
            <w:tcW w:w="1069" w:type="dxa"/>
            <w:vMerge w:val="restart"/>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7</w:t>
            </w: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60,150</w:t>
            </w:r>
          </w:p>
        </w:tc>
        <w:tc>
          <w:tcPr>
            <w:tcW w:w="2156"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1,545,878</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54,515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60,796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62,657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58,887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62,712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55,787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46,084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55,557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58,843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58,834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55,226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56,316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55,276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59,212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56,766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61,222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57,318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56,667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59,695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55,466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61,518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61,739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55,936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39,992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55,199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63,508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M14d-1-Duodenum</w:t>
            </w:r>
          </w:p>
        </w:tc>
        <w:tc>
          <w:tcPr>
            <w:tcW w:w="1069" w:type="dxa"/>
            <w:vMerge w:val="restart"/>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14</w:t>
            </w: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63,292</w:t>
            </w:r>
          </w:p>
        </w:tc>
        <w:tc>
          <w:tcPr>
            <w:tcW w:w="2156"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1,741,195</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59,305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55,616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61,880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57,910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62,622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58,392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63,883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64,728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58,354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59,106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55,713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62,762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62,940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59,694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63,039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59,256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61,035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56,156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54,484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55,221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57,624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63,392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64,410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62,807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62,894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60,328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55,293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59,059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M21d-1-Duodenum</w:t>
            </w:r>
          </w:p>
        </w:tc>
        <w:tc>
          <w:tcPr>
            <w:tcW w:w="1069" w:type="dxa"/>
            <w:vMerge w:val="restart"/>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21</w:t>
            </w: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55,551</w:t>
            </w:r>
          </w:p>
        </w:tc>
        <w:tc>
          <w:tcPr>
            <w:tcW w:w="2156"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1,667,320</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64,158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63,655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47,785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62,516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63,361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53,607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62,869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57,414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55,252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56,145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62,099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59,060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52,095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64,723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58,795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59,552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64,644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58,648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57,272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61,160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58,919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59,494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61,598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59,861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59,734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63,816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63,537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M28d-1-Duodenum</w:t>
            </w:r>
          </w:p>
        </w:tc>
        <w:tc>
          <w:tcPr>
            <w:tcW w:w="1069" w:type="dxa"/>
            <w:vMerge w:val="restart"/>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28</w:t>
            </w: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61,608</w:t>
            </w:r>
          </w:p>
        </w:tc>
        <w:tc>
          <w:tcPr>
            <w:tcW w:w="2156"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1,642,921</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64,741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62,214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57,188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56,188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57,444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47,684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64,508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61,349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56,295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58,927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47,673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59,897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58,795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56,465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64,134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62,941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56,469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62,918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58,205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55,517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62,017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59,275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62,950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45,523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55,130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63,318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63,548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M35d-1-Duodenum</w:t>
            </w:r>
          </w:p>
        </w:tc>
        <w:tc>
          <w:tcPr>
            <w:tcW w:w="1069" w:type="dxa"/>
            <w:vMerge w:val="restart"/>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35</w:t>
            </w: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61,960</w:t>
            </w:r>
          </w:p>
        </w:tc>
        <w:tc>
          <w:tcPr>
            <w:tcW w:w="2156"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1,778,906</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58,167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56,722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61,814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54,091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58,890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60,203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61,374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62,798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54,918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57,210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61,567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58,143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56,967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64,953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64,727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55,601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57,036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55,152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61,297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58,976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48,945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60,100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64,294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63,222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61,231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58,761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57,808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62,221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59,758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-1-Duodenum</w:t>
            </w:r>
          </w:p>
        </w:tc>
        <w:tc>
          <w:tcPr>
            <w:tcW w:w="1069" w:type="dxa"/>
            <w:vMerge w:val="restart"/>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hint="eastAsia" w:ascii="Times New Roman" w:hAnsi="Times New Roman"/>
                <w:color w:val="auto"/>
                <w:kern w:val="0"/>
                <w:sz w:val="22"/>
                <w:szCs w:val="22"/>
                <w:lang w:bidi="ar"/>
              </w:rPr>
              <w:t>120</w:t>
            </w: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56,200</w:t>
            </w:r>
          </w:p>
        </w:tc>
        <w:tc>
          <w:tcPr>
            <w:tcW w:w="2156"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1,704,472</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-2-Duodenum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57,447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-3-Duodenum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59,258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-4-Duodenum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55,460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-1-Jejunum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57,247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-2-Jejunum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55,232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-3-Jejunum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63,858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-4-Jejunum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61,050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-5-Jejunum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62,037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-1-Ileum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64,178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-2-Ileum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59,823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-3-Ileum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62,117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-4-Ileum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62,830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-5-Ileum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62,895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-1-Caecum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62,848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-2-Caecum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62,102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-3-Caecum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62,359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-4-Caecum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51,557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-5-Caecum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61,379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-1-Colon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55,691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-2-Colon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63,501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-3-Colon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55,500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-4-Colon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55,583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-5-Colon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63,937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-1-Rectum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58,980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-2-Rectum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46,665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-3-Rectum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50,147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-4-Rectum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55,072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M120d</w:t>
            </w:r>
            <w:r>
              <w:rPr>
                <w:rFonts w:ascii="Times New Roman" w:hAnsi="Times New Roman"/>
                <w:color w:val="auto"/>
                <w:kern w:val="0"/>
                <w:sz w:val="22"/>
                <w:szCs w:val="22"/>
                <w:lang w:bidi="ar"/>
              </w:rPr>
              <w:t>-5-Rectum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59,519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-1-Duodenum</w:t>
            </w:r>
          </w:p>
        </w:tc>
        <w:tc>
          <w:tcPr>
            <w:tcW w:w="1069" w:type="dxa"/>
            <w:vMerge w:val="restart"/>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hint="eastAsia" w:ascii="Times New Roman" w:hAnsi="Times New Roman"/>
                <w:color w:val="auto"/>
                <w:kern w:val="0"/>
                <w:sz w:val="22"/>
                <w:szCs w:val="22"/>
                <w:lang w:bidi="ar"/>
              </w:rPr>
              <w:t>180</w:t>
            </w: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55,544</w:t>
            </w:r>
          </w:p>
        </w:tc>
        <w:tc>
          <w:tcPr>
            <w:tcW w:w="2156"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1,783,935</w:t>
            </w: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-2-Duodenum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62,960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-3-Duodenum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57,609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-4-Duodenum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60,601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-5-Duodenum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54,620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-1-Jejunum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61,363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-2-Jejunum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62,972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-3-Jejunum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64,008</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-4-Jejunum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59,510</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-5-Jejunum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57,576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-1-Ileum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64,262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-2-Ileum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55,615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-3-Ileum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56,257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-4-Ileum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49,273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-5-Ileum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55,965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-1-Caecum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60,481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-2-Caecum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62,479</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-3-Caecum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63,591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-4-Caecum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61,854</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-5-Caecum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64,392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-1-Colon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63,287</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-2-Colon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59,503</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-3-Colon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57,941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-4-Colon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62,312</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-5-Colon</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59,011</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-1-Rectum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restart"/>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56,856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-2-Rectum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58,515</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-3-Rectum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55,906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-4-Rectum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61,126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trPr>
        <w:tc>
          <w:tcPr>
            <w:tcW w:w="2168" w:type="dxa"/>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bidi="ar"/>
              </w:rPr>
              <w:t>M180d</w:t>
            </w:r>
            <w:r>
              <w:rPr>
                <w:rFonts w:ascii="Times New Roman" w:hAnsi="Times New Roman"/>
                <w:color w:val="auto"/>
                <w:kern w:val="0"/>
                <w:sz w:val="22"/>
                <w:szCs w:val="22"/>
                <w:lang w:bidi="ar"/>
              </w:rPr>
              <w:t>-5-Rectum</w:t>
            </w:r>
          </w:p>
        </w:tc>
        <w:tc>
          <w:tcPr>
            <w:tcW w:w="1069" w:type="dxa"/>
            <w:vMerge w:val="continue"/>
            <w:shd w:val="clear" w:color="auto" w:fill="auto"/>
            <w:vAlign w:val="center"/>
          </w:tcPr>
          <w:p>
            <w:pPr>
              <w:jc w:val="center"/>
              <w:rPr>
                <w:rFonts w:ascii="Times New Roman" w:hAnsi="Times New Roman"/>
                <w:color w:val="auto"/>
                <w:sz w:val="22"/>
                <w:szCs w:val="22"/>
              </w:rPr>
            </w:pPr>
          </w:p>
        </w:tc>
        <w:tc>
          <w:tcPr>
            <w:tcW w:w="1828" w:type="dxa"/>
            <w:vMerge w:val="continue"/>
            <w:shd w:val="clear" w:color="auto" w:fill="auto"/>
            <w:vAlign w:val="center"/>
          </w:tcPr>
          <w:p>
            <w:pPr>
              <w:jc w:val="center"/>
              <w:rPr>
                <w:rFonts w:ascii="Times New Roman" w:hAnsi="Times New Roman"/>
                <w:color w:val="auto"/>
                <w:sz w:val="22"/>
                <w:szCs w:val="22"/>
              </w:rPr>
            </w:pPr>
          </w:p>
        </w:tc>
        <w:tc>
          <w:tcPr>
            <w:tcW w:w="1097" w:type="dxa"/>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58,546</w:t>
            </w:r>
          </w:p>
        </w:tc>
        <w:tc>
          <w:tcPr>
            <w:tcW w:w="2156" w:type="dxa"/>
            <w:vMerge w:val="continue"/>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540" w:hRule="atLeast"/>
        </w:trPr>
        <w:tc>
          <w:tcPr>
            <w:tcW w:w="2168" w:type="dxa"/>
            <w:tcBorders>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Sum</w:t>
            </w:r>
          </w:p>
        </w:tc>
        <w:tc>
          <w:tcPr>
            <w:tcW w:w="1069" w:type="dxa"/>
            <w:tcBorders>
              <w:bottom w:val="single" w:color="000000" w:sz="4" w:space="0"/>
            </w:tcBorders>
            <w:shd w:val="clear" w:color="auto" w:fill="auto"/>
            <w:vAlign w:val="center"/>
          </w:tcPr>
          <w:p>
            <w:pPr>
              <w:jc w:val="center"/>
              <w:rPr>
                <w:rFonts w:ascii="Times New Roman" w:hAnsi="Times New Roman"/>
                <w:color w:val="auto"/>
                <w:sz w:val="22"/>
                <w:szCs w:val="22"/>
              </w:rPr>
            </w:pPr>
          </w:p>
        </w:tc>
        <w:tc>
          <w:tcPr>
            <w:tcW w:w="1828" w:type="dxa"/>
            <w:tcBorders>
              <w:bottom w:val="single" w:color="000000" w:sz="4" w:space="0"/>
            </w:tcBorders>
            <w:shd w:val="clear" w:color="auto" w:fill="auto"/>
            <w:vAlign w:val="center"/>
          </w:tcPr>
          <w:p>
            <w:pPr>
              <w:jc w:val="center"/>
              <w:rPr>
                <w:rFonts w:ascii="Times New Roman" w:hAnsi="Times New Roman"/>
                <w:color w:val="auto"/>
                <w:sz w:val="22"/>
                <w:szCs w:val="22"/>
              </w:rPr>
            </w:pPr>
          </w:p>
        </w:tc>
        <w:tc>
          <w:tcPr>
            <w:tcW w:w="1097" w:type="dxa"/>
            <w:tcBorders>
              <w:bottom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13,506,447</w:t>
            </w:r>
          </w:p>
        </w:tc>
        <w:tc>
          <w:tcPr>
            <w:tcW w:w="2156" w:type="dxa"/>
            <w:tcBorders>
              <w:bottom w:val="single" w:color="000000" w:sz="4" w:space="0"/>
            </w:tcBorders>
            <w:shd w:val="clear" w:color="auto" w:fill="auto"/>
            <w:vAlign w:val="center"/>
          </w:tcPr>
          <w:p>
            <w:pPr>
              <w:jc w:val="center"/>
              <w:rPr>
                <w:rFonts w:ascii="Times New Roman" w:hAnsi="Times New Roman"/>
                <w:color w:val="auto"/>
                <w:sz w:val="22"/>
                <w:szCs w:val="22"/>
              </w:rPr>
            </w:pPr>
          </w:p>
        </w:tc>
      </w:tr>
    </w:tbl>
    <w:p>
      <w:pPr>
        <w:rPr>
          <w:color w:val="auto"/>
        </w:rPr>
      </w:pPr>
    </w:p>
    <w:p>
      <w:pPr>
        <w:rPr>
          <w:color w:val="auto"/>
        </w:rPr>
      </w:pPr>
    </w:p>
    <w:p>
      <w:pPr>
        <w:rPr>
          <w:color w:val="auto"/>
        </w:rPr>
      </w:pPr>
    </w:p>
    <w:p>
      <w:pPr>
        <w:widowControl/>
        <w:spacing w:line="360" w:lineRule="auto"/>
        <w:textAlignment w:val="center"/>
        <w:rPr>
          <w:rFonts w:ascii="Times New Roman" w:hAnsi="Times New Roman"/>
          <w:color w:val="auto"/>
          <w:kern w:val="0"/>
          <w:sz w:val="22"/>
          <w:szCs w:val="22"/>
          <w:lang w:bidi="ar"/>
        </w:rPr>
      </w:pPr>
    </w:p>
    <w:p>
      <w:pPr>
        <w:widowControl/>
        <w:spacing w:line="360" w:lineRule="auto"/>
        <w:textAlignment w:val="center"/>
        <w:rPr>
          <w:rFonts w:ascii="Times New Roman" w:hAnsi="Times New Roman"/>
          <w:color w:val="auto"/>
          <w:kern w:val="0"/>
          <w:sz w:val="22"/>
          <w:szCs w:val="22"/>
          <w:lang w:bidi="ar"/>
        </w:rPr>
      </w:pPr>
      <w:r>
        <w:rPr>
          <w:rFonts w:ascii="Times New Roman" w:hAnsi="Times New Roman"/>
          <w:color w:val="auto"/>
          <w:kern w:val="0"/>
          <w:sz w:val="22"/>
          <w:szCs w:val="22"/>
          <w:lang w:bidi="ar"/>
        </w:rPr>
        <w:t>Table S</w:t>
      </w:r>
      <w:r>
        <w:rPr>
          <w:rFonts w:hint="eastAsia" w:ascii="Times New Roman" w:hAnsi="Times New Roman"/>
          <w:color w:val="auto"/>
          <w:kern w:val="0"/>
          <w:sz w:val="22"/>
          <w:szCs w:val="22"/>
          <w:lang w:bidi="ar"/>
        </w:rPr>
        <w:t>3</w:t>
      </w:r>
    </w:p>
    <w:p>
      <w:pPr>
        <w:widowControl/>
        <w:spacing w:line="360" w:lineRule="auto"/>
        <w:textAlignment w:val="center"/>
        <w:rPr>
          <w:color w:val="auto"/>
        </w:rPr>
      </w:pPr>
      <w:r>
        <w:rPr>
          <w:rFonts w:ascii="Times New Roman" w:hAnsi="Times New Roman"/>
          <w:color w:val="auto"/>
          <w:kern w:val="0"/>
          <w:sz w:val="22"/>
          <w:szCs w:val="22"/>
          <w:lang w:bidi="ar"/>
        </w:rPr>
        <w:t>The numbers of OTUs in each sample among different intestinal segments</w:t>
      </w:r>
    </w:p>
    <w:tbl>
      <w:tblPr>
        <w:tblStyle w:val="7"/>
        <w:tblW w:w="8488" w:type="dxa"/>
        <w:jc w:val="center"/>
        <w:tblInd w:w="0" w:type="dxa"/>
        <w:tblLayout w:type="fixed"/>
        <w:tblCellMar>
          <w:top w:w="15" w:type="dxa"/>
          <w:left w:w="15" w:type="dxa"/>
          <w:bottom w:w="15" w:type="dxa"/>
          <w:right w:w="15" w:type="dxa"/>
        </w:tblCellMar>
      </w:tblPr>
      <w:tblGrid>
        <w:gridCol w:w="2160"/>
        <w:gridCol w:w="2010"/>
        <w:gridCol w:w="1034"/>
        <w:gridCol w:w="3284"/>
      </w:tblGrid>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Sample name</w:t>
            </w:r>
          </w:p>
        </w:tc>
        <w:tc>
          <w:tcPr>
            <w:tcW w:w="20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Intestinal segments</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OTUs</w:t>
            </w:r>
          </w:p>
        </w:tc>
        <w:tc>
          <w:tcPr>
            <w:tcW w:w="328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Average </w:t>
            </w:r>
            <w:r>
              <w:rPr>
                <w:rFonts w:ascii="Times New Roman" w:hAnsi="Times New Roman"/>
                <w:color w:val="auto"/>
                <w:kern w:val="0"/>
                <w:sz w:val="22"/>
                <w:szCs w:val="22"/>
                <w:lang w:bidi="ar"/>
              </w:rPr>
              <w:t>OTUs</w:t>
            </w: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M1d-1-Duodenum</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410</w:t>
            </w:r>
          </w:p>
        </w:tc>
        <w:tc>
          <w:tcPr>
            <w:tcW w:w="32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 xml:space="preserve">424.1 </w:t>
            </w: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483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533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229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190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242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222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266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735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297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267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M180d-5-Duodenum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835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M1d-1-Jejunum</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397</w:t>
            </w:r>
          </w:p>
        </w:tc>
        <w:tc>
          <w:tcPr>
            <w:tcW w:w="32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 xml:space="preserve">415.7 </w:t>
            </w: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1159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275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117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233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208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237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192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845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1006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171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851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234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M180d-5-Jejunum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M1d-1-Ileum</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312</w:t>
            </w:r>
          </w:p>
        </w:tc>
        <w:tc>
          <w:tcPr>
            <w:tcW w:w="32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 xml:space="preserve">357.3 </w:t>
            </w: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376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217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224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222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207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184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196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202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894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M180d-5-Ileum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M1d-1-Caecum</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356</w:t>
            </w:r>
          </w:p>
        </w:tc>
        <w:tc>
          <w:tcPr>
            <w:tcW w:w="32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 xml:space="preserve">526.0 </w:t>
            </w: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818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472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291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241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710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748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661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710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535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539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918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1068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937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M180d-5-Caecum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763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M1d-1-Colon</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266</w:t>
            </w:r>
          </w:p>
        </w:tc>
        <w:tc>
          <w:tcPr>
            <w:tcW w:w="32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 xml:space="preserve">537.6 </w:t>
            </w: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278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268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278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484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991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715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1049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1059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1101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416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M180d-5-Colon</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786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M1d-1-Rectum</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334</w:t>
            </w:r>
          </w:p>
        </w:tc>
        <w:tc>
          <w:tcPr>
            <w:tcW w:w="32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 xml:space="preserve">520.5 </w:t>
            </w: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865</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293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237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520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417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673</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672</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598</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696</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1019</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687</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921</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480</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M180d-5-Rectum</w:t>
            </w: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874</w:t>
            </w:r>
          </w:p>
        </w:tc>
        <w:tc>
          <w:tcPr>
            <w:tcW w:w="32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bl>
    <w:p>
      <w:pPr>
        <w:spacing w:line="360" w:lineRule="auto"/>
        <w:rPr>
          <w:rFonts w:ascii="Times New Roman" w:hAnsi="Times New Roman"/>
          <w:color w:val="auto"/>
          <w:kern w:val="0"/>
          <w:sz w:val="22"/>
          <w:szCs w:val="22"/>
          <w:lang w:bidi="ar"/>
        </w:rPr>
      </w:pPr>
      <w:r>
        <w:rPr>
          <w:rFonts w:ascii="Times New Roman" w:hAnsi="Times New Roman"/>
          <w:color w:val="auto"/>
          <w:kern w:val="0"/>
          <w:sz w:val="22"/>
          <w:szCs w:val="22"/>
          <w:lang w:bidi="ar"/>
        </w:rPr>
        <w:t>Table S</w:t>
      </w:r>
      <w:r>
        <w:rPr>
          <w:rFonts w:hint="eastAsia" w:ascii="Times New Roman" w:hAnsi="Times New Roman"/>
          <w:color w:val="auto"/>
          <w:kern w:val="0"/>
          <w:sz w:val="22"/>
          <w:szCs w:val="22"/>
          <w:lang w:bidi="ar"/>
        </w:rPr>
        <w:t>4</w:t>
      </w:r>
    </w:p>
    <w:p>
      <w:pPr>
        <w:spacing w:line="360" w:lineRule="auto"/>
        <w:rPr>
          <w:rFonts w:ascii="Times New Roman" w:hAnsi="Times New Roman"/>
          <w:color w:val="auto"/>
          <w:kern w:val="0"/>
          <w:sz w:val="22"/>
          <w:szCs w:val="22"/>
          <w:lang w:bidi="ar"/>
        </w:rPr>
      </w:pPr>
      <w:r>
        <w:rPr>
          <w:rFonts w:ascii="Times New Roman" w:hAnsi="Times New Roman"/>
          <w:color w:val="auto"/>
          <w:kern w:val="0"/>
          <w:sz w:val="22"/>
          <w:szCs w:val="22"/>
          <w:lang w:bidi="ar"/>
        </w:rPr>
        <w:t>The numbers of OTUs in each sample during different growth stages</w:t>
      </w:r>
    </w:p>
    <w:tbl>
      <w:tblPr>
        <w:tblStyle w:val="7"/>
        <w:tblW w:w="8580" w:type="dxa"/>
        <w:jc w:val="center"/>
        <w:tblInd w:w="-122" w:type="dxa"/>
        <w:tblLayout w:type="fixed"/>
        <w:tblCellMar>
          <w:top w:w="15" w:type="dxa"/>
          <w:left w:w="15" w:type="dxa"/>
          <w:bottom w:w="15" w:type="dxa"/>
          <w:right w:w="15" w:type="dxa"/>
        </w:tblCellMar>
      </w:tblPr>
      <w:tblGrid>
        <w:gridCol w:w="2266"/>
        <w:gridCol w:w="1411"/>
        <w:gridCol w:w="1921"/>
        <w:gridCol w:w="810"/>
        <w:gridCol w:w="2172"/>
      </w:tblGrid>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Sample name</w:t>
            </w:r>
          </w:p>
        </w:tc>
        <w:tc>
          <w:tcPr>
            <w:tcW w:w="14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Growth stages</w:t>
            </w:r>
          </w:p>
        </w:tc>
        <w:tc>
          <w:tcPr>
            <w:tcW w:w="19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Intestinal segments</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OTUs</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Average </w:t>
            </w:r>
            <w:r>
              <w:rPr>
                <w:rFonts w:ascii="Times New Roman" w:hAnsi="Times New Roman"/>
                <w:color w:val="auto"/>
                <w:kern w:val="0"/>
                <w:sz w:val="22"/>
                <w:szCs w:val="22"/>
                <w:lang w:bidi="ar"/>
              </w:rPr>
              <w:t>OTUs</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M1d-1-Duodenum</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D</w:t>
            </w:r>
            <w:r>
              <w:rPr>
                <w:rFonts w:ascii="Times New Roman" w:hAnsi="Times New Roman"/>
                <w:color w:val="auto"/>
                <w:kern w:val="0"/>
                <w:sz w:val="22"/>
                <w:szCs w:val="22"/>
                <w:lang w:bidi="ar"/>
              </w:rPr>
              <w:t>ay</w:t>
            </w:r>
            <w:r>
              <w:rPr>
                <w:rFonts w:hint="eastAsia" w:ascii="Times New Roman" w:hAnsi="Times New Roman"/>
                <w:color w:val="auto"/>
                <w:kern w:val="0"/>
                <w:sz w:val="22"/>
                <w:szCs w:val="22"/>
                <w:lang w:val="en-US" w:eastAsia="zh-CN" w:bidi="ar"/>
              </w:rPr>
              <w:t xml:space="preserve"> 1</w:t>
            </w:r>
            <w:r>
              <w:rPr>
                <w:rFonts w:ascii="Times New Roman" w:hAnsi="Times New Roman"/>
                <w:color w:val="auto"/>
                <w:kern w:val="0"/>
                <w:sz w:val="22"/>
                <w:szCs w:val="22"/>
                <w:lang w:bidi="ar"/>
              </w:rPr>
              <w:t xml:space="preserve"> </w:t>
            </w: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410</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456.2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483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533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397</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406</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312</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391.6</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376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356</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389.5</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818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266</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372.4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M1d-1-Rectum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334</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384.6</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M1d-2-Rectum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M1d-3-Rectum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M1d-4-Rectum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M1d-5-Rectum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M7d-1-Duodenum</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imes New Roman" w:hAnsi="Times New Roman" w:eastAsia="宋体"/>
                <w:color w:val="auto"/>
                <w:sz w:val="22"/>
                <w:szCs w:val="22"/>
                <w:lang w:val="en-US" w:eastAsia="zh-CN"/>
              </w:rPr>
            </w:pPr>
            <w:r>
              <w:rPr>
                <w:rFonts w:hint="eastAsia" w:ascii="Times New Roman" w:hAnsi="Times New Roman"/>
                <w:color w:val="auto"/>
                <w:kern w:val="0"/>
                <w:sz w:val="22"/>
                <w:szCs w:val="22"/>
                <w:lang w:val="en-US" w:eastAsia="zh-CN" w:bidi="ar"/>
              </w:rPr>
              <w:t>D</w:t>
            </w:r>
            <w:r>
              <w:rPr>
                <w:rFonts w:ascii="Times New Roman" w:hAnsi="Times New Roman"/>
                <w:color w:val="auto"/>
                <w:kern w:val="0"/>
                <w:sz w:val="22"/>
                <w:szCs w:val="22"/>
                <w:lang w:bidi="ar"/>
              </w:rPr>
              <w:t>ay</w:t>
            </w:r>
            <w:r>
              <w:rPr>
                <w:rFonts w:hint="eastAsia" w:ascii="Times New Roman" w:hAnsi="Times New Roman"/>
                <w:color w:val="auto"/>
                <w:kern w:val="0"/>
                <w:sz w:val="22"/>
                <w:szCs w:val="22"/>
                <w:lang w:val="en-US" w:eastAsia="zh-CN" w:bidi="ar"/>
              </w:rPr>
              <w:t xml:space="preserve"> 7</w:t>
            </w: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516</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507.5</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346</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356</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1159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310</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363.2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217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308</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430.4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472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499</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433</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M7d-1-Rectum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343</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457</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M7d-2-Rectum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865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M7d-3-Rectum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M7d-4-Rectum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M7d-5-Rectum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M14d-1-Duodenum</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14</w:t>
            </w: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285</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322.8</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229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288</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242.8</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275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117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233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284</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308.5</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300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291</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395.4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241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278</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388.2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268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278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M14d-1-Rectum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293</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398.8</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M14d-2-Rectum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M14d-3-Rectum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M14d-4-Rectum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237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M14d-5-Rectum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520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M21d-1-Duodenum</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21</w:t>
            </w: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338</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208</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245.5</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237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224</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596</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460.2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561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575</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548.2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M21d-1-Rectum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598</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489.2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M21d-2-Rectum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M21d-3-Rectum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M21d-4-Rectum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M21d-5-Rectum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M28d-1-Duodenum</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28 days</w:t>
            </w: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190</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299.4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242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222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192</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577.6</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845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1006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337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104</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155.5</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222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207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452</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468.6</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710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327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500</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502.5</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M28d-1-Rectum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457</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458.2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M28d-2-Rectum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M28d-3-Rectum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M28d-4-Rectum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M28d-5-Rectum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417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M35d-1-Duodenum</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35</w:t>
            </w: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266</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368</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457</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452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396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171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851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184</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298.4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439</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523.6</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748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661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637</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512.4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484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318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497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626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M35d-1-Rectum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673</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M35d-2-Rectum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M35d-3-Rectum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M35d-4-Rectum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426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M35d-5-Rectum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672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M120d-1-Duodenum</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120</w:t>
            </w: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441</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369</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735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297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255</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361.2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196</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353.8</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202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443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409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710</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575</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547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535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539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991</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683</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618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715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588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M120d-1-Rectum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571</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638.2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M120d-2-Rectum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598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M120d-3-Rectum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696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M120d-4-Rectum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M120d-5-Rectum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M180d-1-Duodenum</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hint="eastAsia" w:ascii="Times New Roman" w:hAnsi="Times New Roman"/>
                <w:color w:val="auto"/>
                <w:kern w:val="0"/>
                <w:sz w:val="22"/>
                <w:szCs w:val="22"/>
                <w:lang w:val="en-US" w:eastAsia="zh-CN" w:bidi="ar"/>
              </w:rPr>
              <w:t xml:space="preserve">Day </w:t>
            </w:r>
            <w:r>
              <w:rPr>
                <w:rFonts w:ascii="Times New Roman" w:hAnsi="Times New Roman"/>
                <w:color w:val="auto"/>
                <w:kern w:val="0"/>
                <w:sz w:val="22"/>
                <w:szCs w:val="22"/>
                <w:lang w:bidi="ar"/>
              </w:rPr>
              <w:t>180</w:t>
            </w: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Duodenum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551</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526.4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632</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267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M180d-5-Duodenum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835</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Jejunum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554</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412.4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234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553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340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M180d-5-Jejunum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381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Ileum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687</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633.4</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894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513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M180d-5-Ileum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606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Caecum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918</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830.6</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1068</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937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467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M180d-5-Caecum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763</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Colon</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1049</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882.2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1059</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1101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416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M180d-5-Colon</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786</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M180d-1-Rectum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Rectum</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1019</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796.2</w:t>
            </w: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M180d-2-Rectum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687</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M180d-3-Rectum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921</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M180d-4-Rectum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480</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r>
        <w:tblPrEx>
          <w:tblLayout w:type="fixed"/>
          <w:tblCellMar>
            <w:top w:w="15" w:type="dxa"/>
            <w:left w:w="15" w:type="dxa"/>
            <w:bottom w:w="15" w:type="dxa"/>
            <w:right w:w="15" w:type="dxa"/>
          </w:tblCellMar>
        </w:tblPrEx>
        <w:trPr>
          <w:trHeight w:val="301" w:hRule="atLeast"/>
          <w:jc w:val="center"/>
        </w:trPr>
        <w:tc>
          <w:tcPr>
            <w:tcW w:w="22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M180d-5-Rectum</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19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874</w:t>
            </w: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color w:val="auto"/>
                <w:sz w:val="22"/>
                <w:szCs w:val="22"/>
              </w:rPr>
            </w:pPr>
          </w:p>
        </w:tc>
      </w:tr>
    </w:tbl>
    <w:p>
      <w:pPr>
        <w:spacing w:line="360" w:lineRule="auto"/>
        <w:rPr>
          <w:rFonts w:ascii="Times New Roman" w:hAnsi="Times New Roman"/>
          <w:color w:val="auto"/>
        </w:rPr>
      </w:pPr>
      <w:r>
        <w:rPr>
          <w:color w:val="auto"/>
        </w:rPr>
        <w:drawing>
          <wp:inline distT="0" distB="0" distL="0" distR="0">
            <wp:extent cx="4392295" cy="3354070"/>
            <wp:effectExtent l="0" t="0" r="8255" b="177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4" cstate="print"/>
                    <a:stretch>
                      <a:fillRect/>
                    </a:stretch>
                  </pic:blipFill>
                  <pic:spPr>
                    <a:xfrm>
                      <a:off x="0" y="0"/>
                      <a:ext cx="4392899" cy="3354670"/>
                    </a:xfrm>
                    <a:prstGeom prst="rect">
                      <a:avLst/>
                    </a:prstGeom>
                  </pic:spPr>
                </pic:pic>
              </a:graphicData>
            </a:graphic>
          </wp:inline>
        </w:drawing>
      </w:r>
    </w:p>
    <w:p>
      <w:pPr>
        <w:spacing w:line="360" w:lineRule="auto"/>
        <w:rPr>
          <w:rFonts w:ascii="Times New Roman" w:hAnsi="Times New Roman"/>
          <w:color w:val="auto"/>
        </w:rPr>
      </w:pPr>
      <w:r>
        <w:rPr>
          <w:rFonts w:ascii="Times New Roman" w:hAnsi="Times New Roman"/>
          <w:b/>
          <w:color w:val="auto"/>
        </w:rPr>
        <w:t xml:space="preserve">Figure </w:t>
      </w:r>
      <w:r>
        <w:rPr>
          <w:rFonts w:hint="eastAsia" w:ascii="Times New Roman" w:hAnsi="Times New Roman"/>
          <w:b/>
          <w:color w:val="auto"/>
        </w:rPr>
        <w:t>S1</w:t>
      </w:r>
      <w:r>
        <w:rPr>
          <w:rFonts w:ascii="Times New Roman" w:hAnsi="Times New Roman"/>
          <w:b/>
          <w:color w:val="auto"/>
        </w:rPr>
        <w:t>.</w:t>
      </w:r>
      <w:r>
        <w:rPr>
          <w:rFonts w:hint="eastAsia" w:ascii="Times New Roman" w:hAnsi="Times New Roman"/>
          <w:b/>
          <w:color w:val="auto"/>
        </w:rPr>
        <w:t xml:space="preserve"> </w:t>
      </w:r>
      <w:r>
        <w:rPr>
          <w:rFonts w:hint="eastAsia" w:ascii="Times New Roman" w:hAnsi="Times New Roman"/>
          <w:color w:val="auto"/>
          <w:u w:color="FF0000"/>
        </w:rPr>
        <w:t xml:space="preserve">The </w:t>
      </w:r>
      <w:r>
        <w:rPr>
          <w:rFonts w:hint="eastAsia" w:ascii="Times New Roman" w:hAnsi="Times New Roman"/>
          <w:color w:val="auto"/>
          <w:u w:color="FF0000"/>
          <w:lang w:val="en-US" w:eastAsia="zh-CN"/>
        </w:rPr>
        <w:t xml:space="preserve">microbiome differences among the six intestinal segments based on </w:t>
      </w:r>
      <w:r>
        <w:rPr>
          <w:rFonts w:hint="eastAsia" w:ascii="Times New Roman" w:hAnsi="Times New Roman"/>
          <w:color w:val="auto"/>
          <w:u w:color="FF0000"/>
        </w:rPr>
        <w:t>W</w:t>
      </w:r>
      <w:r>
        <w:rPr>
          <w:rFonts w:ascii="Times New Roman" w:hAnsi="Times New Roman"/>
          <w:color w:val="auto"/>
          <w:u w:color="FF0000"/>
        </w:rPr>
        <w:t>eight</w:t>
      </w:r>
      <w:r>
        <w:rPr>
          <w:rFonts w:hint="eastAsia" w:ascii="Times New Roman" w:hAnsi="Times New Roman"/>
          <w:color w:val="auto"/>
          <w:u w:color="FF0000"/>
        </w:rPr>
        <w:t xml:space="preserve">ed Unifrac </w:t>
      </w:r>
      <w:r>
        <w:rPr>
          <w:rFonts w:hint="eastAsia" w:ascii="Times New Roman" w:hAnsi="Times New Roman"/>
          <w:color w:val="auto"/>
          <w:u w:color="FF0000"/>
          <w:lang w:val="en-US" w:eastAsia="zh-CN"/>
        </w:rPr>
        <w:t>distances</w:t>
      </w:r>
      <w:r>
        <w:rPr>
          <w:rFonts w:hint="eastAsia" w:ascii="Times New Roman" w:hAnsi="Times New Roman"/>
          <w:color w:val="auto"/>
          <w:lang w:val="en-GB"/>
        </w:rPr>
        <w:t xml:space="preserve">. </w:t>
      </w:r>
    </w:p>
    <w:p>
      <w:pPr>
        <w:spacing w:line="360" w:lineRule="auto"/>
        <w:jc w:val="left"/>
        <w:rPr>
          <w:rFonts w:ascii="Times New Roman" w:hAnsi="Times New Roman"/>
          <w:b/>
          <w:color w:val="auto"/>
        </w:rPr>
      </w:pPr>
    </w:p>
    <w:p>
      <w:pPr>
        <w:spacing w:line="360" w:lineRule="auto"/>
        <w:rPr>
          <w:rFonts w:ascii="Times New Roman" w:hAnsi="Times New Roman"/>
          <w:color w:val="auto"/>
          <w:kern w:val="0"/>
          <w:sz w:val="22"/>
          <w:szCs w:val="22"/>
          <w:lang w:bidi="ar"/>
        </w:rPr>
      </w:pPr>
    </w:p>
    <w:p>
      <w:pPr>
        <w:spacing w:line="360" w:lineRule="auto"/>
        <w:rPr>
          <w:rFonts w:ascii="Times New Roman" w:hAnsi="Times New Roman"/>
          <w:b/>
          <w:color w:val="auto"/>
        </w:rPr>
        <w:sectPr>
          <w:pgSz w:w="11906" w:h="16838"/>
          <w:pgMar w:top="1440" w:right="1800" w:bottom="1440" w:left="1800" w:header="851" w:footer="992" w:gutter="0"/>
          <w:cols w:space="425" w:num="1"/>
          <w:docGrid w:type="lines" w:linePitch="312" w:charSpace="0"/>
        </w:sectPr>
      </w:pPr>
    </w:p>
    <w:p>
      <w:pPr>
        <w:spacing w:line="360" w:lineRule="auto"/>
        <w:rPr>
          <w:rFonts w:ascii="Times New Roman" w:hAnsi="Times New Roman"/>
          <w:b/>
          <w:color w:val="auto"/>
        </w:rPr>
      </w:pPr>
      <w:r>
        <w:rPr>
          <w:rFonts w:hint="eastAsia" w:ascii="Times New Roman" w:hAnsi="Times New Roman"/>
          <w:b/>
          <w:color w:val="auto"/>
        </w:rPr>
        <w:drawing>
          <wp:inline distT="0" distB="0" distL="114300" distR="114300">
            <wp:extent cx="9753600" cy="2574290"/>
            <wp:effectExtent l="0" t="0" r="0" b="16510"/>
            <wp:docPr id="6" name="图片 6" descr="everyintes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veryintestine"/>
                    <pic:cNvPicPr>
                      <a:picLocks noChangeAspect="1"/>
                    </pic:cNvPicPr>
                  </pic:nvPicPr>
                  <pic:blipFill>
                    <a:blip r:embed="rId5"/>
                    <a:stretch>
                      <a:fillRect/>
                    </a:stretch>
                  </pic:blipFill>
                  <pic:spPr>
                    <a:xfrm>
                      <a:off x="0" y="0"/>
                      <a:ext cx="9753600" cy="2574290"/>
                    </a:xfrm>
                    <a:prstGeom prst="rect">
                      <a:avLst/>
                    </a:prstGeom>
                  </pic:spPr>
                </pic:pic>
              </a:graphicData>
            </a:graphic>
          </wp:inline>
        </w:drawing>
      </w:r>
    </w:p>
    <w:p>
      <w:pPr>
        <w:spacing w:line="360" w:lineRule="auto"/>
        <w:rPr>
          <w:rFonts w:ascii="Times New Roman" w:hAnsi="Times New Roman"/>
          <w:b/>
          <w:color w:val="auto"/>
        </w:rPr>
      </w:pPr>
      <w:r>
        <w:rPr>
          <w:rFonts w:ascii="Times New Roman" w:hAnsi="Times New Roman"/>
          <w:b/>
          <w:color w:val="auto"/>
        </w:rPr>
        <w:t xml:space="preserve">Figure </w:t>
      </w:r>
      <w:r>
        <w:rPr>
          <w:rFonts w:hint="eastAsia" w:ascii="Times New Roman" w:hAnsi="Times New Roman"/>
          <w:b/>
          <w:color w:val="auto"/>
        </w:rPr>
        <w:t>S2</w:t>
      </w:r>
      <w:r>
        <w:rPr>
          <w:rFonts w:hint="eastAsia" w:ascii="Times New Roman" w:hAnsi="Times New Roman"/>
          <w:b/>
          <w:color w:val="auto"/>
          <w:lang w:val="en-US" w:eastAsia="zh-CN"/>
        </w:rPr>
        <w:t>.</w:t>
      </w:r>
      <w:r>
        <w:rPr>
          <w:rFonts w:hint="eastAsia" w:ascii="Times New Roman" w:hAnsi="Times New Roman"/>
          <w:color w:val="auto"/>
          <w:u w:color="FF0000"/>
        </w:rPr>
        <w:t xml:space="preserve"> Bray-Curtis dissimilarities was calculated </w:t>
      </w:r>
      <w:r>
        <w:rPr>
          <w:rFonts w:hint="eastAsia" w:ascii="Times New Roman" w:hAnsi="Times New Roman"/>
          <w:color w:val="auto"/>
          <w:u w:color="FF0000"/>
          <w:lang w:val="en-US" w:eastAsia="zh-CN"/>
        </w:rPr>
        <w:t>for the</w:t>
      </w:r>
      <w:r>
        <w:rPr>
          <w:rFonts w:hint="eastAsia" w:ascii="Times New Roman" w:hAnsi="Times New Roman"/>
          <w:color w:val="auto"/>
          <w:u w:color="FF0000"/>
        </w:rPr>
        <w:t xml:space="preserve"> six intestinal segments</w:t>
      </w:r>
      <w:r>
        <w:rPr>
          <w:rFonts w:hint="eastAsia" w:ascii="Times New Roman" w:hAnsi="Times New Roman"/>
          <w:color w:val="auto"/>
          <w:u w:color="FF0000"/>
          <w:lang w:val="en-US" w:eastAsia="zh-CN"/>
        </w:rPr>
        <w:t xml:space="preserve"> </w:t>
      </w:r>
      <w:r>
        <w:rPr>
          <w:rFonts w:hint="eastAsia" w:ascii="Times New Roman" w:hAnsi="Times New Roman"/>
          <w:color w:val="auto"/>
          <w:u w:color="FF0000"/>
        </w:rPr>
        <w:t>based on the phylum abundance</w:t>
      </w:r>
      <w:r>
        <w:rPr>
          <w:rFonts w:hint="eastAsia" w:ascii="Times New Roman" w:hAnsi="Times New Roman"/>
          <w:color w:val="auto"/>
          <w:u w:color="FF0000"/>
          <w:lang w:val="en-US" w:eastAsia="zh-CN"/>
        </w:rPr>
        <w:t xml:space="preserve"> (a)</w:t>
      </w:r>
      <w:r>
        <w:rPr>
          <w:rFonts w:hint="eastAsia" w:ascii="Times New Roman" w:hAnsi="Times New Roman"/>
          <w:color w:val="auto"/>
          <w:u w:color="FF0000"/>
        </w:rPr>
        <w:t>, genus abundance</w:t>
      </w:r>
      <w:r>
        <w:rPr>
          <w:rFonts w:hint="eastAsia" w:ascii="Times New Roman" w:hAnsi="Times New Roman"/>
          <w:color w:val="auto"/>
          <w:u w:color="FF0000"/>
          <w:lang w:val="en-US" w:eastAsia="zh-CN"/>
        </w:rPr>
        <w:t xml:space="preserve"> (b)</w:t>
      </w:r>
      <w:r>
        <w:rPr>
          <w:rFonts w:hint="eastAsia" w:ascii="Times New Roman" w:hAnsi="Times New Roman"/>
          <w:color w:val="auto"/>
          <w:u w:color="FF0000"/>
        </w:rPr>
        <w:t xml:space="preserve"> and OTU abundance</w:t>
      </w:r>
      <w:r>
        <w:rPr>
          <w:rFonts w:hint="eastAsia" w:ascii="Times New Roman" w:hAnsi="Times New Roman"/>
          <w:color w:val="auto"/>
          <w:u w:color="FF0000"/>
          <w:lang w:val="en-US" w:eastAsia="zh-CN"/>
        </w:rPr>
        <w:t xml:space="preserve"> (c)</w:t>
      </w:r>
      <w:r>
        <w:rPr>
          <w:rFonts w:hint="eastAsia" w:ascii="Times New Roman" w:hAnsi="Times New Roman"/>
          <w:color w:val="auto"/>
          <w:u w:color="FF0000"/>
        </w:rPr>
        <w:t xml:space="preserve">. </w:t>
      </w:r>
    </w:p>
    <w:p>
      <w:pPr>
        <w:spacing w:line="360" w:lineRule="auto"/>
        <w:jc w:val="left"/>
        <w:rPr>
          <w:rFonts w:ascii="Times New Roman" w:hAnsi="Times New Roman"/>
          <w:b/>
          <w:color w:val="auto"/>
        </w:rPr>
      </w:pPr>
    </w:p>
    <w:p>
      <w:pPr>
        <w:spacing w:line="360" w:lineRule="auto"/>
        <w:jc w:val="left"/>
        <w:rPr>
          <w:rFonts w:ascii="Times New Roman" w:hAnsi="Times New Roman"/>
          <w:b/>
          <w:color w:val="auto"/>
        </w:rPr>
      </w:pPr>
    </w:p>
    <w:p>
      <w:pPr>
        <w:spacing w:line="360" w:lineRule="auto"/>
        <w:jc w:val="left"/>
        <w:rPr>
          <w:rFonts w:ascii="Times New Roman" w:hAnsi="Times New Roman"/>
          <w:b/>
          <w:color w:val="auto"/>
        </w:rPr>
      </w:pPr>
    </w:p>
    <w:p>
      <w:pPr>
        <w:spacing w:line="360" w:lineRule="auto"/>
        <w:jc w:val="left"/>
        <w:rPr>
          <w:rFonts w:ascii="Times New Roman" w:hAnsi="Times New Roman"/>
          <w:b/>
          <w:color w:val="auto"/>
        </w:rPr>
      </w:pPr>
    </w:p>
    <w:p>
      <w:pPr>
        <w:spacing w:line="360" w:lineRule="auto"/>
        <w:rPr>
          <w:color w:val="auto"/>
        </w:rPr>
        <w:sectPr>
          <w:pgSz w:w="16838" w:h="11906" w:orient="landscape"/>
          <w:pgMar w:top="720" w:right="720" w:bottom="720" w:left="720" w:header="851" w:footer="992" w:gutter="0"/>
          <w:cols w:space="425" w:num="1"/>
          <w:docGrid w:type="lines" w:linePitch="312" w:charSpace="0"/>
        </w:sectPr>
      </w:pPr>
    </w:p>
    <w:p>
      <w:pPr>
        <w:spacing w:line="360" w:lineRule="auto"/>
        <w:rPr>
          <w:rFonts w:ascii="Times New Roman" w:hAnsi="Times New Roman"/>
          <w:color w:val="auto"/>
        </w:rPr>
      </w:pPr>
      <w:r>
        <w:rPr>
          <w:color w:val="auto"/>
        </w:rPr>
        <w:drawing>
          <wp:inline distT="0" distB="0" distL="0" distR="0">
            <wp:extent cx="3249930" cy="3219450"/>
            <wp:effectExtent l="0" t="0" r="762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cstate="print"/>
                    <a:stretch>
                      <a:fillRect/>
                    </a:stretch>
                  </pic:blipFill>
                  <pic:spPr>
                    <a:xfrm>
                      <a:off x="0" y="0"/>
                      <a:ext cx="3250508" cy="3220034"/>
                    </a:xfrm>
                    <a:prstGeom prst="rect">
                      <a:avLst/>
                    </a:prstGeom>
                  </pic:spPr>
                </pic:pic>
              </a:graphicData>
            </a:graphic>
          </wp:inline>
        </w:drawing>
      </w:r>
    </w:p>
    <w:p>
      <w:pPr>
        <w:spacing w:line="360" w:lineRule="auto"/>
        <w:rPr>
          <w:rFonts w:hint="eastAsia" w:ascii="Times New Roman" w:hAnsi="Times New Roman"/>
          <w:color w:val="auto"/>
          <w:lang w:val="en-GB"/>
        </w:rPr>
        <w:sectPr>
          <w:pgSz w:w="11906" w:h="16838"/>
          <w:pgMar w:top="720" w:right="720" w:bottom="720" w:left="720" w:header="851" w:footer="992" w:gutter="0"/>
          <w:cols w:space="425" w:num="1"/>
          <w:docGrid w:type="lines" w:linePitch="312" w:charSpace="0"/>
        </w:sectPr>
      </w:pPr>
      <w:r>
        <w:rPr>
          <w:rFonts w:ascii="Times New Roman" w:hAnsi="Times New Roman"/>
          <w:b/>
          <w:color w:val="auto"/>
        </w:rPr>
        <w:t xml:space="preserve">Figure </w:t>
      </w:r>
      <w:r>
        <w:rPr>
          <w:rFonts w:hint="eastAsia" w:ascii="Times New Roman" w:hAnsi="Times New Roman"/>
          <w:b/>
          <w:color w:val="auto"/>
        </w:rPr>
        <w:t>S3</w:t>
      </w:r>
      <w:r>
        <w:rPr>
          <w:rFonts w:ascii="Times New Roman" w:hAnsi="Times New Roman"/>
          <w:b/>
          <w:color w:val="auto"/>
        </w:rPr>
        <w:t xml:space="preserve">. </w:t>
      </w:r>
      <w:r>
        <w:rPr>
          <w:rFonts w:hint="eastAsia" w:ascii="Times New Roman" w:hAnsi="Times New Roman"/>
          <w:color w:val="auto"/>
          <w:u w:color="FF0000"/>
        </w:rPr>
        <w:t>The</w:t>
      </w:r>
      <w:r>
        <w:rPr>
          <w:rFonts w:hint="eastAsia" w:ascii="Times New Roman" w:hAnsi="Times New Roman"/>
          <w:color w:val="auto"/>
          <w:u w:color="FF0000"/>
          <w:lang w:val="en-US" w:eastAsia="zh-CN"/>
        </w:rPr>
        <w:t xml:space="preserve"> microbiome difference between the </w:t>
      </w:r>
      <w:r>
        <w:rPr>
          <w:rFonts w:hint="eastAsia" w:ascii="Times New Roman" w:hAnsi="Times New Roman"/>
          <w:color w:val="auto"/>
          <w:lang w:val="en-GB"/>
        </w:rPr>
        <w:t xml:space="preserve">small intestine and large intestine </w:t>
      </w:r>
      <w:r>
        <w:rPr>
          <w:rFonts w:hint="eastAsia" w:ascii="Times New Roman" w:hAnsi="Times New Roman"/>
          <w:color w:val="auto"/>
          <w:lang w:val="en-US" w:eastAsia="zh-CN"/>
        </w:rPr>
        <w:t>based on</w:t>
      </w:r>
      <w:r>
        <w:rPr>
          <w:rFonts w:hint="eastAsia" w:ascii="Times New Roman" w:hAnsi="Times New Roman"/>
          <w:color w:val="auto"/>
          <w:u w:color="FF0000"/>
        </w:rPr>
        <w:t xml:space="preserve"> W</w:t>
      </w:r>
      <w:r>
        <w:rPr>
          <w:rFonts w:ascii="Times New Roman" w:hAnsi="Times New Roman"/>
          <w:color w:val="auto"/>
          <w:u w:color="FF0000"/>
        </w:rPr>
        <w:t>eight</w:t>
      </w:r>
      <w:r>
        <w:rPr>
          <w:rFonts w:hint="eastAsia" w:ascii="Times New Roman" w:hAnsi="Times New Roman"/>
          <w:color w:val="auto"/>
          <w:u w:color="FF0000"/>
        </w:rPr>
        <w:t>ed Unifrac distances</w:t>
      </w:r>
      <w:r>
        <w:rPr>
          <w:rFonts w:hint="eastAsia" w:ascii="Times New Roman" w:hAnsi="Times New Roman"/>
          <w:color w:val="auto"/>
          <w:lang w:val="en-GB"/>
        </w:rPr>
        <w:t>.</w:t>
      </w:r>
    </w:p>
    <w:p>
      <w:pPr>
        <w:spacing w:line="360" w:lineRule="auto"/>
        <w:rPr>
          <w:rFonts w:hint="eastAsia" w:ascii="Times New Roman" w:hAnsi="Times New Roman"/>
          <w:color w:val="auto"/>
          <w:lang w:val="en-GB"/>
        </w:rPr>
      </w:pPr>
    </w:p>
    <w:p>
      <w:pPr>
        <w:spacing w:line="360" w:lineRule="auto"/>
        <w:rPr>
          <w:rFonts w:hint="eastAsia" w:ascii="Times New Roman" w:hAnsi="Times New Roman"/>
          <w:color w:val="auto"/>
          <w:lang w:val="en-GB"/>
        </w:rPr>
      </w:pPr>
    </w:p>
    <w:p>
      <w:pPr>
        <w:spacing w:line="360" w:lineRule="auto"/>
        <w:rPr>
          <w:rFonts w:ascii="Times New Roman" w:hAnsi="Times New Roman"/>
          <w:b/>
          <w:color w:val="auto"/>
        </w:rPr>
      </w:pPr>
      <w:r>
        <w:rPr>
          <w:rFonts w:ascii="Times New Roman" w:hAnsi="Times New Roman"/>
          <w:b/>
          <w:color w:val="auto"/>
        </w:rPr>
        <w:drawing>
          <wp:inline distT="0" distB="0" distL="114300" distR="114300">
            <wp:extent cx="9771380" cy="3253740"/>
            <wp:effectExtent l="0" t="0" r="1270" b="3810"/>
            <wp:docPr id="8" name="图片 8" descr="Large_smal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Large_small2"/>
                    <pic:cNvPicPr>
                      <a:picLocks noChangeAspect="1"/>
                    </pic:cNvPicPr>
                  </pic:nvPicPr>
                  <pic:blipFill>
                    <a:blip r:embed="rId7"/>
                    <a:stretch>
                      <a:fillRect/>
                    </a:stretch>
                  </pic:blipFill>
                  <pic:spPr>
                    <a:xfrm>
                      <a:off x="0" y="0"/>
                      <a:ext cx="9771380" cy="3253740"/>
                    </a:xfrm>
                    <a:prstGeom prst="rect">
                      <a:avLst/>
                    </a:prstGeom>
                  </pic:spPr>
                </pic:pic>
              </a:graphicData>
            </a:graphic>
          </wp:inline>
        </w:drawing>
      </w:r>
    </w:p>
    <w:p>
      <w:pPr>
        <w:spacing w:line="360" w:lineRule="auto"/>
        <w:rPr>
          <w:rFonts w:hint="eastAsia" w:ascii="Times New Roman" w:hAnsi="Times New Roman" w:eastAsia="宋体"/>
          <w:color w:val="auto"/>
          <w:u w:color="FF0000"/>
          <w:lang w:val="en-US" w:eastAsia="zh-CN"/>
        </w:rPr>
        <w:sectPr>
          <w:pgSz w:w="16838" w:h="11906" w:orient="landscape"/>
          <w:pgMar w:top="720" w:right="720" w:bottom="720" w:left="720" w:header="851" w:footer="992" w:gutter="0"/>
          <w:cols w:space="425" w:num="1"/>
          <w:docGrid w:type="lines" w:linePitch="312" w:charSpace="0"/>
        </w:sectPr>
      </w:pPr>
      <w:r>
        <w:rPr>
          <w:rFonts w:ascii="Times New Roman" w:hAnsi="Times New Roman"/>
          <w:b/>
          <w:color w:val="auto"/>
        </w:rPr>
        <w:t xml:space="preserve">Figure </w:t>
      </w:r>
      <w:r>
        <w:rPr>
          <w:rFonts w:hint="eastAsia" w:ascii="Times New Roman" w:hAnsi="Times New Roman"/>
          <w:b/>
          <w:color w:val="auto"/>
        </w:rPr>
        <w:t>S4</w:t>
      </w:r>
      <w:r>
        <w:rPr>
          <w:rFonts w:hint="eastAsia" w:ascii="Times New Roman" w:hAnsi="Times New Roman"/>
          <w:b/>
          <w:color w:val="auto"/>
          <w:lang w:val="en-US" w:eastAsia="zh-CN"/>
        </w:rPr>
        <w:t>.</w:t>
      </w:r>
      <w:r>
        <w:rPr>
          <w:rFonts w:hint="eastAsia" w:ascii="Times New Roman" w:hAnsi="Times New Roman"/>
          <w:color w:val="auto"/>
          <w:u w:color="FF0000"/>
        </w:rPr>
        <w:t xml:space="preserve"> Bray-Curtis dissimilarities was calculated</w:t>
      </w:r>
      <w:r>
        <w:rPr>
          <w:rFonts w:hint="eastAsia" w:ascii="Times New Roman" w:hAnsi="Times New Roman"/>
          <w:color w:val="auto"/>
          <w:u w:color="FF0000"/>
          <w:lang w:val="en-US" w:eastAsia="zh-CN"/>
        </w:rPr>
        <w:t xml:space="preserve"> for</w:t>
      </w:r>
      <w:r>
        <w:rPr>
          <w:rFonts w:hint="eastAsia" w:ascii="Times New Roman" w:hAnsi="Times New Roman"/>
          <w:color w:val="auto"/>
          <w:u w:color="FF0000"/>
        </w:rPr>
        <w:t xml:space="preserve"> </w:t>
      </w:r>
      <w:r>
        <w:rPr>
          <w:rFonts w:hint="eastAsia" w:ascii="Times New Roman" w:hAnsi="Times New Roman"/>
          <w:color w:val="auto"/>
        </w:rPr>
        <w:t>the</w:t>
      </w:r>
      <w:r>
        <w:rPr>
          <w:rFonts w:hint="eastAsia" w:ascii="Times New Roman" w:hAnsi="Times New Roman"/>
          <w:color w:val="auto"/>
          <w:lang w:val="en-GB"/>
        </w:rPr>
        <w:t xml:space="preserve"> small intestine and large intestin</w:t>
      </w:r>
      <w:r>
        <w:rPr>
          <w:rFonts w:hint="eastAsia" w:ascii="Times New Roman" w:hAnsi="Times New Roman"/>
          <w:color w:val="auto"/>
          <w:lang w:val="en-US" w:eastAsia="zh-CN"/>
        </w:rPr>
        <w:t xml:space="preserve">e </w:t>
      </w:r>
      <w:r>
        <w:rPr>
          <w:rFonts w:hint="eastAsia" w:ascii="Times New Roman" w:hAnsi="Times New Roman"/>
          <w:color w:val="auto"/>
          <w:u w:color="FF0000"/>
        </w:rPr>
        <w:t>based on the phylum abundance</w:t>
      </w:r>
      <w:r>
        <w:rPr>
          <w:rFonts w:hint="eastAsia" w:ascii="Times New Roman" w:hAnsi="Times New Roman"/>
          <w:color w:val="auto"/>
          <w:u w:color="FF0000"/>
          <w:lang w:val="en-US" w:eastAsia="zh-CN"/>
        </w:rPr>
        <w:t xml:space="preserve"> (a)</w:t>
      </w:r>
      <w:r>
        <w:rPr>
          <w:rFonts w:hint="eastAsia" w:ascii="Times New Roman" w:hAnsi="Times New Roman"/>
          <w:color w:val="auto"/>
          <w:u w:color="FF0000"/>
        </w:rPr>
        <w:t>, genus abundance</w:t>
      </w:r>
      <w:r>
        <w:rPr>
          <w:rFonts w:hint="eastAsia" w:ascii="Times New Roman" w:hAnsi="Times New Roman"/>
          <w:color w:val="auto"/>
          <w:u w:color="FF0000"/>
          <w:lang w:val="en-US" w:eastAsia="zh-CN"/>
        </w:rPr>
        <w:t xml:space="preserve"> (b)</w:t>
      </w:r>
      <w:r>
        <w:rPr>
          <w:rFonts w:hint="eastAsia" w:ascii="Times New Roman" w:hAnsi="Times New Roman"/>
          <w:color w:val="auto"/>
          <w:u w:color="FF0000"/>
        </w:rPr>
        <w:t xml:space="preserve"> and OTU abundance</w:t>
      </w:r>
      <w:r>
        <w:rPr>
          <w:rFonts w:hint="eastAsia" w:ascii="Times New Roman" w:hAnsi="Times New Roman"/>
          <w:color w:val="auto"/>
          <w:u w:color="FF0000"/>
          <w:lang w:val="en-US" w:eastAsia="zh-CN"/>
        </w:rPr>
        <w:t xml:space="preserve"> (c)</w:t>
      </w:r>
      <w:r>
        <w:rPr>
          <w:rFonts w:hint="eastAsia" w:ascii="Times New Roman" w:hAnsi="Times New Roman"/>
          <w:color w:val="auto"/>
          <w:lang w:val="en-US" w:eastAsia="zh-CN"/>
        </w:rPr>
        <w:t>.</w:t>
      </w:r>
    </w:p>
    <w:p>
      <w:pPr>
        <w:spacing w:line="360" w:lineRule="auto"/>
        <w:jc w:val="left"/>
        <w:rPr>
          <w:rFonts w:ascii="Times New Roman" w:hAnsi="Times New Roman"/>
          <w:color w:val="auto"/>
          <w:kern w:val="0"/>
          <w:sz w:val="22"/>
          <w:szCs w:val="22"/>
          <w:lang w:bidi="ar"/>
        </w:rPr>
      </w:pPr>
      <w:r>
        <w:rPr>
          <w:rFonts w:hint="eastAsia" w:ascii="Times New Roman" w:hAnsi="Times New Roman"/>
          <w:color w:val="auto"/>
          <w:kern w:val="0"/>
          <w:sz w:val="22"/>
          <w:szCs w:val="22"/>
        </w:rPr>
        <w:drawing>
          <wp:inline distT="0" distB="0" distL="0" distR="0">
            <wp:extent cx="8617585" cy="6645910"/>
            <wp:effectExtent l="0" t="0" r="0" b="25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17585" cy="6645910"/>
                    </a:xfrm>
                    <a:prstGeom prst="rect">
                      <a:avLst/>
                    </a:prstGeom>
                  </pic:spPr>
                </pic:pic>
              </a:graphicData>
            </a:graphic>
          </wp:inline>
        </w:drawing>
      </w:r>
    </w:p>
    <w:p>
      <w:pPr>
        <w:spacing w:line="360" w:lineRule="auto"/>
        <w:jc w:val="left"/>
        <w:rPr>
          <w:rFonts w:ascii="Times New Roman" w:hAnsi="Times New Roman"/>
          <w:color w:val="auto"/>
          <w:kern w:val="0"/>
          <w:sz w:val="22"/>
          <w:szCs w:val="22"/>
          <w:lang w:bidi="ar"/>
        </w:rPr>
      </w:pPr>
    </w:p>
    <w:p>
      <w:pPr>
        <w:spacing w:line="360" w:lineRule="auto"/>
        <w:rPr>
          <w:rFonts w:hint="eastAsia" w:ascii="Times New Roman" w:hAnsi="Times New Roman" w:eastAsia="宋体" w:cs="Times New Roman"/>
          <w:color w:val="auto"/>
          <w:szCs w:val="24"/>
          <w:highlight w:val="none"/>
          <w:lang w:val="en-US" w:eastAsia="zh-CN" w:bidi="ar"/>
        </w:rPr>
      </w:pPr>
      <w:r>
        <w:rPr>
          <w:rFonts w:ascii="Times New Roman" w:hAnsi="Times New Roman"/>
          <w:b/>
          <w:bCs w:val="0"/>
          <w:color w:val="auto"/>
        </w:rPr>
        <w:t xml:space="preserve">Figure </w:t>
      </w:r>
      <w:r>
        <w:rPr>
          <w:rFonts w:hint="eastAsia" w:ascii="Times New Roman" w:hAnsi="Times New Roman"/>
          <w:b/>
          <w:bCs w:val="0"/>
          <w:color w:val="auto"/>
        </w:rPr>
        <w:t>S5</w:t>
      </w:r>
      <w:r>
        <w:rPr>
          <w:rFonts w:ascii="Times New Roman" w:hAnsi="Times New Roman"/>
          <w:b/>
          <w:bCs w:val="0"/>
          <w:color w:val="auto"/>
        </w:rPr>
        <w:t>.</w:t>
      </w:r>
      <w:r>
        <w:rPr>
          <w:rFonts w:ascii="Times New Roman" w:hAnsi="Times New Roman"/>
          <w:bCs/>
          <w:color w:val="auto"/>
        </w:rPr>
        <w:t xml:space="preserve"> </w:t>
      </w:r>
      <w:r>
        <w:rPr>
          <w:rFonts w:ascii="Times New Roman" w:hAnsi="Times New Roman"/>
          <w:bCs/>
          <w:color w:val="auto"/>
          <w:szCs w:val="21"/>
        </w:rPr>
        <w:t>Gut microbiota composition</w:t>
      </w:r>
      <w:r>
        <w:rPr>
          <w:rFonts w:ascii="Times New Roman" w:hAnsi="Times New Roman"/>
          <w:bCs/>
          <w:color w:val="auto"/>
        </w:rPr>
        <w:t xml:space="preserve"> among different </w:t>
      </w:r>
      <w:bookmarkStart w:id="0" w:name="OLE_LINK7"/>
      <w:r>
        <w:rPr>
          <w:rFonts w:ascii="Times New Roman" w:hAnsi="Times New Roman"/>
          <w:bCs/>
          <w:color w:val="auto"/>
          <w:szCs w:val="21"/>
        </w:rPr>
        <w:t>intestinal segment</w:t>
      </w:r>
      <w:bookmarkEnd w:id="0"/>
      <w:r>
        <w:rPr>
          <w:rFonts w:ascii="Times New Roman" w:hAnsi="Times New Roman"/>
          <w:bCs/>
          <w:color w:val="auto"/>
          <w:szCs w:val="21"/>
        </w:rPr>
        <w:t>s during different growth stages at the genus level.</w:t>
      </w:r>
      <w:r>
        <w:rPr>
          <w:rFonts w:ascii="Times New Roman" w:hAnsi="Times New Roman"/>
          <w:color w:val="auto"/>
          <w:szCs w:val="21"/>
        </w:rPr>
        <w:t xml:space="preserve"> </w:t>
      </w:r>
      <w:r>
        <w:rPr>
          <w:rFonts w:hint="eastAsia" w:ascii="Times New Roman" w:hAnsi="Times New Roman"/>
          <w:color w:val="auto"/>
          <w:szCs w:val="21"/>
          <w:lang w:val="en-US" w:eastAsia="zh-CN"/>
        </w:rPr>
        <w:t>The results are arranged into s</w:t>
      </w:r>
      <w:r>
        <w:rPr>
          <w:rFonts w:ascii="Times New Roman" w:hAnsi="Times New Roman"/>
          <w:color w:val="auto"/>
          <w:szCs w:val="21"/>
        </w:rPr>
        <w:t>ix rows</w:t>
      </w:r>
      <w:r>
        <w:rPr>
          <w:rFonts w:hint="eastAsia" w:ascii="Times New Roman" w:hAnsi="Times New Roman"/>
          <w:color w:val="auto"/>
          <w:szCs w:val="21"/>
          <w:lang w:val="en-US" w:eastAsia="zh-CN"/>
        </w:rPr>
        <w:t xml:space="preserve"> that</w:t>
      </w:r>
      <w:r>
        <w:rPr>
          <w:rFonts w:ascii="Times New Roman" w:hAnsi="Times New Roman"/>
          <w:color w:val="auto"/>
          <w:szCs w:val="21"/>
        </w:rPr>
        <w:t xml:space="preserve"> </w:t>
      </w:r>
      <w:r>
        <w:rPr>
          <w:rFonts w:hint="eastAsia" w:ascii="Times New Roman" w:hAnsi="Times New Roman"/>
          <w:color w:val="auto"/>
          <w:szCs w:val="21"/>
          <w:lang w:val="en-US" w:eastAsia="zh-CN"/>
        </w:rPr>
        <w:t>correspond to</w:t>
      </w:r>
      <w:r>
        <w:rPr>
          <w:rFonts w:ascii="Times New Roman" w:hAnsi="Times New Roman"/>
          <w:color w:val="auto"/>
          <w:szCs w:val="21"/>
        </w:rPr>
        <w:t xml:space="preserve"> the six intestinal segments</w:t>
      </w:r>
      <w:r>
        <w:rPr>
          <w:rFonts w:hint="eastAsia" w:ascii="Times New Roman" w:hAnsi="Times New Roman"/>
          <w:color w:val="auto"/>
          <w:szCs w:val="21"/>
          <w:lang w:val="en-US" w:eastAsia="zh-CN"/>
        </w:rPr>
        <w:t xml:space="preserve"> (i.e., </w:t>
      </w:r>
      <w:r>
        <w:rPr>
          <w:rFonts w:ascii="Times New Roman" w:hAnsi="Times New Roman"/>
          <w:color w:val="auto"/>
          <w:szCs w:val="21"/>
        </w:rPr>
        <w:t xml:space="preserve">the </w:t>
      </w:r>
      <w:r>
        <w:rPr>
          <w:rFonts w:ascii="Times New Roman" w:hAnsi="Times New Roman"/>
          <w:color w:val="auto"/>
        </w:rPr>
        <w:t>duodenum, jejunum, ileum, cecum, colon and rectum, from top to bottom</w:t>
      </w:r>
      <w:r>
        <w:rPr>
          <w:rFonts w:hint="eastAsia" w:ascii="Times New Roman" w:hAnsi="Times New Roman"/>
          <w:color w:val="auto"/>
          <w:lang w:val="en-US" w:eastAsia="zh-CN"/>
        </w:rPr>
        <w:t>) and</w:t>
      </w:r>
      <w:r>
        <w:rPr>
          <w:rFonts w:ascii="Times New Roman" w:hAnsi="Times New Roman"/>
          <w:color w:val="auto"/>
        </w:rPr>
        <w:t xml:space="preserve"> eight columns </w:t>
      </w:r>
      <w:r>
        <w:rPr>
          <w:rFonts w:hint="eastAsia" w:ascii="Times New Roman" w:hAnsi="Times New Roman"/>
          <w:color w:val="auto"/>
          <w:lang w:val="en-US" w:eastAsia="zh-CN"/>
        </w:rPr>
        <w:t>that correspond to</w:t>
      </w:r>
      <w:r>
        <w:rPr>
          <w:rFonts w:ascii="Times New Roman" w:hAnsi="Times New Roman"/>
          <w:color w:val="auto"/>
        </w:rPr>
        <w:t xml:space="preserve"> eight </w:t>
      </w:r>
      <w:r>
        <w:rPr>
          <w:rFonts w:ascii="Times New Roman" w:hAnsi="Times New Roman"/>
          <w:color w:val="auto"/>
          <w:szCs w:val="21"/>
        </w:rPr>
        <w:t>time points</w:t>
      </w:r>
      <w:r>
        <w:rPr>
          <w:rFonts w:hint="eastAsia" w:ascii="Times New Roman" w:hAnsi="Times New Roman"/>
          <w:color w:val="auto"/>
          <w:szCs w:val="21"/>
          <w:lang w:val="en-US" w:eastAsia="zh-CN"/>
        </w:rPr>
        <w:t xml:space="preserve"> (i.e.,</w:t>
      </w:r>
      <w:r>
        <w:rPr>
          <w:rFonts w:ascii="Times New Roman" w:hAnsi="Times New Roman"/>
          <w:color w:val="auto"/>
          <w:szCs w:val="21"/>
        </w:rPr>
        <w:t xml:space="preserve"> postnatal days 1, 7, 14, 21, 28, 35, 120 and 180, from left to right</w:t>
      </w:r>
      <w:r>
        <w:rPr>
          <w:rFonts w:hint="eastAsia" w:ascii="Times New Roman" w:hAnsi="Times New Roman"/>
          <w:color w:val="auto"/>
          <w:szCs w:val="21"/>
          <w:lang w:val="en-US" w:eastAsia="zh-CN"/>
        </w:rPr>
        <w:t>)</w:t>
      </w:r>
      <w:r>
        <w:rPr>
          <w:rFonts w:ascii="Times New Roman" w:hAnsi="Times New Roman"/>
          <w:color w:val="auto"/>
          <w:szCs w:val="21"/>
        </w:rPr>
        <w:t xml:space="preserve">. Each pie chart </w:t>
      </w:r>
      <w:r>
        <w:rPr>
          <w:rFonts w:ascii="Times New Roman" w:hAnsi="Times New Roman"/>
          <w:color w:val="auto"/>
        </w:rPr>
        <w:t xml:space="preserve">indicates the composition of the gut microbiome in a certain </w:t>
      </w:r>
      <w:r>
        <w:rPr>
          <w:rFonts w:ascii="Times New Roman" w:hAnsi="Times New Roman"/>
          <w:color w:val="auto"/>
          <w:szCs w:val="21"/>
        </w:rPr>
        <w:t>intestinal segment at a given time point</w:t>
      </w:r>
      <w:r>
        <w:rPr>
          <w:rFonts w:ascii="Times New Roman" w:hAnsi="Times New Roman"/>
          <w:color w:val="auto"/>
        </w:rPr>
        <w:t xml:space="preserve">. </w:t>
      </w:r>
      <w:r>
        <w:rPr>
          <w:rFonts w:ascii="Times New Roman" w:hAnsi="Times New Roman"/>
          <w:color w:val="auto"/>
          <w:szCs w:val="21"/>
        </w:rPr>
        <w:t>Different colors represent different bacterial genu</w:t>
      </w:r>
      <w:r>
        <w:rPr>
          <w:rFonts w:ascii="Times New Roman" w:hAnsi="Times New Roman" w:cs="Times New Roman"/>
          <w:color w:val="auto"/>
          <w:szCs w:val="24"/>
        </w:rPr>
        <w:t xml:space="preserve">s. </w:t>
      </w:r>
      <w:r>
        <w:rPr>
          <w:rFonts w:hint="default" w:ascii="Times New Roman" w:hAnsi="Times New Roman" w:cs="Times New Roman"/>
          <w:color w:val="auto"/>
          <w:szCs w:val="24"/>
          <w:highlight w:val="none"/>
          <w:lang w:val="en-US" w:eastAsia="zh-CN"/>
        </w:rPr>
        <w:t xml:space="preserve">The </w:t>
      </w:r>
      <w:r>
        <w:rPr>
          <w:rFonts w:hint="default" w:ascii="Times New Roman" w:hAnsi="Times New Roman" w:eastAsia="宋体" w:cs="Times New Roman"/>
          <w:b w:val="0"/>
          <w:i w:val="0"/>
          <w:caps w:val="0"/>
          <w:color w:val="auto"/>
          <w:spacing w:val="0"/>
          <w:kern w:val="2"/>
          <w:sz w:val="21"/>
          <w:szCs w:val="24"/>
          <w:highlight w:val="none"/>
          <w:lang w:val="en-US" w:eastAsia="zh-CN" w:bidi="ar"/>
        </w:rPr>
        <w:t>percent</w:t>
      </w:r>
      <w:r>
        <w:rPr>
          <w:rFonts w:hint="eastAsia" w:ascii="Times New Roman" w:hAnsi="Times New Roman" w:eastAsia="宋体" w:cs="Times New Roman"/>
          <w:b w:val="0"/>
          <w:i w:val="0"/>
          <w:caps w:val="0"/>
          <w:color w:val="auto"/>
          <w:spacing w:val="0"/>
          <w:kern w:val="2"/>
          <w:sz w:val="21"/>
          <w:szCs w:val="24"/>
          <w:highlight w:val="none"/>
          <w:lang w:val="en-US" w:eastAsia="zh-CN" w:bidi="ar"/>
        </w:rPr>
        <w:t xml:space="preserve">ages </w:t>
      </w:r>
      <w:r>
        <w:rPr>
          <w:rFonts w:hint="eastAsia" w:ascii="Times New Roman" w:hAnsi="Times New Roman"/>
          <w:color w:val="auto"/>
          <w:szCs w:val="21"/>
          <w:highlight w:val="none"/>
        </w:rPr>
        <w:t xml:space="preserve">represent the relative abundance of </w:t>
      </w:r>
      <w:r>
        <w:rPr>
          <w:rFonts w:hint="eastAsia" w:ascii="Times New Roman" w:hAnsi="Times New Roman"/>
          <w:color w:val="auto"/>
          <w:szCs w:val="21"/>
          <w:highlight w:val="none"/>
          <w:lang w:val="en-US" w:eastAsia="zh-CN"/>
        </w:rPr>
        <w:t xml:space="preserve">individual </w:t>
      </w:r>
      <w:r>
        <w:rPr>
          <w:rFonts w:hint="eastAsia" w:ascii="Times New Roman" w:hAnsi="Times New Roman"/>
          <w:color w:val="auto"/>
          <w:szCs w:val="21"/>
          <w:highlight w:val="none"/>
        </w:rPr>
        <w:t>gen</w:t>
      </w:r>
      <w:r>
        <w:rPr>
          <w:rFonts w:hint="eastAsia" w:ascii="Times New Roman" w:hAnsi="Times New Roman"/>
          <w:color w:val="auto"/>
          <w:szCs w:val="21"/>
          <w:highlight w:val="none"/>
          <w:lang w:val="en-US" w:eastAsia="zh-CN"/>
        </w:rPr>
        <w:t>era</w:t>
      </w:r>
      <w:r>
        <w:rPr>
          <w:rFonts w:hint="eastAsia" w:ascii="Times New Roman" w:hAnsi="Times New Roman"/>
          <w:color w:val="auto"/>
          <w:szCs w:val="21"/>
          <w:highlight w:val="none"/>
        </w:rPr>
        <w:t>.</w:t>
      </w:r>
    </w:p>
    <w:p>
      <w:pPr>
        <w:spacing w:line="360" w:lineRule="auto"/>
        <w:rPr>
          <w:rFonts w:hint="eastAsia" w:ascii="Times New Roman" w:hAnsi="Times New Roman" w:eastAsia="宋体"/>
          <w:color w:val="auto"/>
          <w:szCs w:val="21"/>
          <w:lang w:val="en-US" w:eastAsia="zh-CN"/>
        </w:rPr>
        <w:sectPr>
          <w:pgSz w:w="16838" w:h="11906" w:orient="landscape"/>
          <w:pgMar w:top="720" w:right="720" w:bottom="720" w:left="720" w:header="851" w:footer="992" w:gutter="0"/>
          <w:cols w:space="425" w:num="1"/>
          <w:docGrid w:type="lines" w:linePitch="312" w:charSpace="0"/>
        </w:sectPr>
      </w:pPr>
      <w:r>
        <w:rPr>
          <w:rFonts w:hint="eastAsia" w:ascii="Times New Roman" w:hAnsi="Times New Roman"/>
          <w:color w:val="auto"/>
          <w:szCs w:val="21"/>
        </w:rPr>
        <w:t>.</w:t>
      </w:r>
    </w:p>
    <w:p>
      <w:pPr>
        <w:spacing w:line="360" w:lineRule="auto"/>
        <w:rPr>
          <w:rFonts w:ascii="Times New Roman" w:hAnsi="Times New Roman"/>
          <w:b/>
          <w:color w:val="auto"/>
        </w:rPr>
      </w:pPr>
      <w:r>
        <w:rPr>
          <w:rFonts w:ascii="Times New Roman" w:hAnsi="Times New Roman"/>
          <w:b/>
          <w:color w:val="auto"/>
        </w:rPr>
        <w:drawing>
          <wp:inline distT="0" distB="0" distL="0" distR="0">
            <wp:extent cx="5274310" cy="407543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075430"/>
                    </a:xfrm>
                    <a:prstGeom prst="rect">
                      <a:avLst/>
                    </a:prstGeom>
                  </pic:spPr>
                </pic:pic>
              </a:graphicData>
            </a:graphic>
          </wp:inline>
        </w:drawing>
      </w:r>
    </w:p>
    <w:p>
      <w:pPr>
        <w:spacing w:line="360" w:lineRule="auto"/>
        <w:rPr>
          <w:rFonts w:ascii="Times New Roman" w:hAnsi="Times New Roman"/>
          <w:color w:val="auto"/>
          <w:lang w:val="en-GB"/>
        </w:rPr>
      </w:pPr>
      <w:r>
        <w:rPr>
          <w:rFonts w:ascii="Times New Roman" w:hAnsi="Times New Roman"/>
          <w:b/>
          <w:color w:val="auto"/>
        </w:rPr>
        <w:t xml:space="preserve">Figure </w:t>
      </w:r>
      <w:r>
        <w:rPr>
          <w:rFonts w:hint="eastAsia" w:ascii="Times New Roman" w:hAnsi="Times New Roman"/>
          <w:b/>
          <w:color w:val="auto"/>
        </w:rPr>
        <w:t>S6</w:t>
      </w:r>
      <w:r>
        <w:rPr>
          <w:rFonts w:ascii="Times New Roman" w:hAnsi="Times New Roman"/>
          <w:b/>
          <w:color w:val="auto"/>
        </w:rPr>
        <w:t>.</w:t>
      </w:r>
      <w:r>
        <w:rPr>
          <w:rFonts w:hint="eastAsia" w:ascii="Times New Roman" w:hAnsi="Times New Roman"/>
          <w:b/>
          <w:color w:val="auto"/>
        </w:rPr>
        <w:t xml:space="preserve"> </w:t>
      </w:r>
      <w:r>
        <w:rPr>
          <w:rFonts w:hint="eastAsia" w:ascii="Times New Roman" w:hAnsi="Times New Roman"/>
          <w:color w:val="auto"/>
          <w:u w:color="FF0000"/>
        </w:rPr>
        <w:t xml:space="preserve">The </w:t>
      </w:r>
      <w:r>
        <w:rPr>
          <w:rFonts w:hint="eastAsia" w:ascii="Times New Roman" w:hAnsi="Times New Roman"/>
          <w:color w:val="auto"/>
          <w:u w:color="FF0000"/>
          <w:lang w:val="en-US" w:eastAsia="zh-CN"/>
        </w:rPr>
        <w:t xml:space="preserve">microbiome differences among the </w:t>
      </w:r>
      <w:r>
        <w:rPr>
          <w:rFonts w:hint="eastAsia" w:ascii="Times New Roman" w:hAnsi="Times New Roman"/>
          <w:color w:val="auto"/>
          <w:u w:color="FF0000"/>
        </w:rPr>
        <w:t>eight postnatal intervals</w:t>
      </w:r>
      <w:r>
        <w:rPr>
          <w:rFonts w:hint="eastAsia" w:ascii="Times New Roman" w:hAnsi="Times New Roman"/>
          <w:color w:val="auto"/>
          <w:lang w:val="en-GB"/>
        </w:rPr>
        <w:t xml:space="preserve"> </w:t>
      </w:r>
      <w:r>
        <w:rPr>
          <w:rFonts w:hint="eastAsia" w:ascii="Times New Roman" w:hAnsi="Times New Roman"/>
          <w:color w:val="auto"/>
          <w:u w:color="FF0000"/>
          <w:lang w:val="en-US" w:eastAsia="zh-CN"/>
        </w:rPr>
        <w:t xml:space="preserve">based on </w:t>
      </w:r>
      <w:r>
        <w:rPr>
          <w:rFonts w:hint="eastAsia" w:ascii="Times New Roman" w:hAnsi="Times New Roman"/>
          <w:color w:val="auto"/>
          <w:u w:color="FF0000"/>
          <w:lang w:val="en-US"/>
        </w:rPr>
        <w:t>W</w:t>
      </w:r>
      <w:r>
        <w:rPr>
          <w:rFonts w:ascii="Times New Roman" w:hAnsi="Times New Roman"/>
          <w:color w:val="auto"/>
          <w:u w:color="FF0000"/>
        </w:rPr>
        <w:t>eight</w:t>
      </w:r>
      <w:r>
        <w:rPr>
          <w:rFonts w:hint="eastAsia" w:ascii="Times New Roman" w:hAnsi="Times New Roman"/>
          <w:color w:val="auto"/>
          <w:u w:color="FF0000"/>
        </w:rPr>
        <w:t>ed Unifrac distances</w:t>
      </w:r>
      <w:r>
        <w:rPr>
          <w:rFonts w:hint="eastAsia" w:ascii="Times New Roman" w:hAnsi="Times New Roman"/>
          <w:color w:val="auto"/>
          <w:lang w:val="en-GB"/>
        </w:rPr>
        <w:t>.</w:t>
      </w:r>
    </w:p>
    <w:p>
      <w:pPr>
        <w:spacing w:line="360" w:lineRule="auto"/>
        <w:rPr>
          <w:rFonts w:ascii="Times New Roman" w:hAnsi="Times New Roman"/>
          <w:color w:val="auto"/>
          <w:lang w:val="en-GB"/>
        </w:rPr>
      </w:pPr>
    </w:p>
    <w:p>
      <w:pPr>
        <w:spacing w:line="360" w:lineRule="auto"/>
        <w:rPr>
          <w:rFonts w:ascii="Times New Roman" w:hAnsi="Times New Roman"/>
          <w:color w:val="auto"/>
          <w:lang w:val="en-GB"/>
        </w:rPr>
      </w:pPr>
    </w:p>
    <w:p>
      <w:pPr>
        <w:spacing w:line="360" w:lineRule="auto"/>
        <w:rPr>
          <w:rFonts w:ascii="Times New Roman" w:hAnsi="Times New Roman"/>
          <w:color w:val="auto"/>
          <w:lang w:val="en-GB"/>
        </w:rPr>
      </w:pPr>
    </w:p>
    <w:p>
      <w:pPr>
        <w:spacing w:line="360" w:lineRule="auto"/>
        <w:rPr>
          <w:rFonts w:ascii="Times New Roman" w:hAnsi="Times New Roman"/>
          <w:color w:val="auto"/>
          <w:lang w:val="en-GB"/>
        </w:rPr>
      </w:pPr>
    </w:p>
    <w:p>
      <w:pPr>
        <w:spacing w:line="360" w:lineRule="auto"/>
        <w:rPr>
          <w:rFonts w:ascii="Times New Roman" w:hAnsi="Times New Roman"/>
          <w:color w:val="auto"/>
          <w:lang w:val="en-GB"/>
        </w:rPr>
      </w:pPr>
    </w:p>
    <w:p>
      <w:pPr>
        <w:spacing w:line="360" w:lineRule="auto"/>
        <w:rPr>
          <w:rFonts w:ascii="Times New Roman" w:hAnsi="Times New Roman"/>
          <w:color w:val="auto"/>
          <w:lang w:val="en-GB"/>
        </w:rPr>
      </w:pPr>
    </w:p>
    <w:p>
      <w:pPr>
        <w:spacing w:line="360" w:lineRule="auto"/>
        <w:rPr>
          <w:rFonts w:ascii="Times New Roman" w:hAnsi="Times New Roman"/>
          <w:color w:val="auto"/>
          <w:lang w:val="en-GB"/>
        </w:rPr>
      </w:pPr>
    </w:p>
    <w:p>
      <w:pPr>
        <w:spacing w:line="360" w:lineRule="auto"/>
        <w:rPr>
          <w:rFonts w:ascii="Times New Roman" w:hAnsi="Times New Roman"/>
          <w:color w:val="auto"/>
          <w:lang w:val="en-GB"/>
        </w:rPr>
      </w:pPr>
    </w:p>
    <w:p>
      <w:pPr>
        <w:spacing w:line="360" w:lineRule="auto"/>
        <w:rPr>
          <w:rFonts w:ascii="Times New Roman" w:hAnsi="Times New Roman"/>
          <w:b/>
          <w:color w:val="auto"/>
        </w:rPr>
        <w:sectPr>
          <w:pgSz w:w="11906" w:h="16838"/>
          <w:pgMar w:top="1440" w:right="1800" w:bottom="1440" w:left="1800" w:header="851" w:footer="992" w:gutter="0"/>
          <w:cols w:space="425" w:num="1"/>
          <w:docGrid w:type="lines" w:linePitch="312" w:charSpace="0"/>
        </w:sectPr>
      </w:pPr>
    </w:p>
    <w:p>
      <w:pPr>
        <w:spacing w:line="360" w:lineRule="auto"/>
        <w:rPr>
          <w:rFonts w:ascii="Times New Roman" w:hAnsi="Times New Roman"/>
          <w:b/>
          <w:color w:val="auto"/>
        </w:rPr>
      </w:pPr>
    </w:p>
    <w:p>
      <w:pPr>
        <w:spacing w:line="360" w:lineRule="auto"/>
        <w:rPr>
          <w:rFonts w:hint="eastAsia" w:ascii="Times New Roman" w:hAnsi="Times New Roman" w:eastAsia="宋体"/>
          <w:b/>
          <w:color w:val="auto"/>
          <w:lang w:eastAsia="zh-CN"/>
        </w:rPr>
      </w:pPr>
      <w:r>
        <w:rPr>
          <w:rFonts w:hint="eastAsia" w:ascii="Times New Roman" w:hAnsi="Times New Roman" w:eastAsia="宋体"/>
          <w:b/>
          <w:color w:val="auto"/>
          <w:lang w:eastAsia="zh-CN"/>
        </w:rPr>
        <w:drawing>
          <wp:inline distT="0" distB="0" distL="114300" distR="114300">
            <wp:extent cx="9693275" cy="2558415"/>
            <wp:effectExtent l="0" t="0" r="3175" b="13335"/>
            <wp:docPr id="11" name="图片 11" descr="everytime-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verytime-final"/>
                    <pic:cNvPicPr>
                      <a:picLocks noChangeAspect="1"/>
                    </pic:cNvPicPr>
                  </pic:nvPicPr>
                  <pic:blipFill>
                    <a:blip r:embed="rId10"/>
                    <a:stretch>
                      <a:fillRect/>
                    </a:stretch>
                  </pic:blipFill>
                  <pic:spPr>
                    <a:xfrm>
                      <a:off x="0" y="0"/>
                      <a:ext cx="9693275" cy="2558415"/>
                    </a:xfrm>
                    <a:prstGeom prst="rect">
                      <a:avLst/>
                    </a:prstGeom>
                  </pic:spPr>
                </pic:pic>
              </a:graphicData>
            </a:graphic>
          </wp:inline>
        </w:drawing>
      </w:r>
    </w:p>
    <w:p>
      <w:pPr>
        <w:spacing w:line="360" w:lineRule="auto"/>
        <w:rPr>
          <w:rFonts w:hint="eastAsia" w:ascii="Times New Roman" w:hAnsi="Times New Roman"/>
          <w:color w:val="auto"/>
          <w:u w:color="FF0000"/>
        </w:rPr>
      </w:pPr>
      <w:r>
        <w:rPr>
          <w:rFonts w:ascii="Times New Roman" w:hAnsi="Times New Roman"/>
          <w:b/>
          <w:color w:val="auto"/>
        </w:rPr>
        <w:t xml:space="preserve">Figure </w:t>
      </w:r>
      <w:r>
        <w:rPr>
          <w:rFonts w:hint="eastAsia" w:ascii="Times New Roman" w:hAnsi="Times New Roman"/>
          <w:b/>
          <w:color w:val="auto"/>
        </w:rPr>
        <w:t>S7.</w:t>
      </w:r>
      <w:r>
        <w:rPr>
          <w:rFonts w:hint="eastAsia" w:ascii="Times New Roman" w:hAnsi="Times New Roman"/>
          <w:color w:val="auto"/>
          <w:u w:color="FF0000"/>
        </w:rPr>
        <w:t xml:space="preserve"> Bray-Curtis dissimilarities was calculated</w:t>
      </w:r>
      <w:r>
        <w:rPr>
          <w:rFonts w:hint="eastAsia" w:ascii="Times New Roman" w:hAnsi="Times New Roman"/>
          <w:color w:val="auto"/>
          <w:u w:color="FF0000"/>
          <w:lang w:val="en-US" w:eastAsia="zh-CN"/>
        </w:rPr>
        <w:t xml:space="preserve"> for the </w:t>
      </w:r>
      <w:r>
        <w:rPr>
          <w:rFonts w:hint="eastAsia" w:ascii="Times New Roman" w:hAnsi="Times New Roman"/>
          <w:color w:val="auto"/>
          <w:u w:color="FF0000"/>
        </w:rPr>
        <w:t>the eight postnatal intervals based on the phylum abundance</w:t>
      </w:r>
      <w:r>
        <w:rPr>
          <w:rFonts w:hint="eastAsia" w:ascii="Times New Roman" w:hAnsi="Times New Roman"/>
          <w:color w:val="auto"/>
          <w:u w:color="FF0000"/>
          <w:lang w:val="en-US" w:eastAsia="zh-CN"/>
        </w:rPr>
        <w:t xml:space="preserve"> (a)</w:t>
      </w:r>
      <w:r>
        <w:rPr>
          <w:rFonts w:hint="eastAsia" w:ascii="Times New Roman" w:hAnsi="Times New Roman"/>
          <w:color w:val="auto"/>
          <w:u w:color="FF0000"/>
        </w:rPr>
        <w:t>, genus abundance</w:t>
      </w:r>
      <w:r>
        <w:rPr>
          <w:rFonts w:hint="eastAsia" w:ascii="Times New Roman" w:hAnsi="Times New Roman"/>
          <w:color w:val="auto"/>
          <w:u w:color="FF0000"/>
          <w:lang w:val="en-US" w:eastAsia="zh-CN"/>
        </w:rPr>
        <w:t xml:space="preserve"> (b)</w:t>
      </w:r>
      <w:r>
        <w:rPr>
          <w:rFonts w:hint="eastAsia" w:ascii="Times New Roman" w:hAnsi="Times New Roman"/>
          <w:color w:val="auto"/>
          <w:u w:color="FF0000"/>
        </w:rPr>
        <w:t xml:space="preserve"> and OTU abundance </w:t>
      </w:r>
      <w:r>
        <w:rPr>
          <w:rFonts w:hint="eastAsia" w:ascii="Times New Roman" w:hAnsi="Times New Roman"/>
          <w:color w:val="auto"/>
          <w:u w:color="FF0000"/>
          <w:lang w:val="en-US" w:eastAsia="zh-CN"/>
        </w:rPr>
        <w:t>(c)</w:t>
      </w:r>
      <w:r>
        <w:rPr>
          <w:rFonts w:hint="eastAsia" w:ascii="Times New Roman" w:hAnsi="Times New Roman"/>
          <w:color w:val="auto"/>
          <w:u w:color="FF0000"/>
        </w:rPr>
        <w:t xml:space="preserve">. </w:t>
      </w:r>
    </w:p>
    <w:p>
      <w:pPr>
        <w:spacing w:line="360" w:lineRule="auto"/>
        <w:rPr>
          <w:rFonts w:hint="eastAsia" w:ascii="Times New Roman" w:hAnsi="Times New Roman"/>
          <w:color w:val="auto"/>
          <w:u w:color="FF0000"/>
        </w:rPr>
      </w:pPr>
    </w:p>
    <w:p>
      <w:pPr>
        <w:spacing w:line="360" w:lineRule="auto"/>
        <w:rPr>
          <w:rFonts w:hint="eastAsia" w:ascii="Times New Roman" w:hAnsi="Times New Roman"/>
          <w:color w:val="auto"/>
          <w:u w:color="FF0000"/>
        </w:rPr>
        <w:sectPr>
          <w:pgSz w:w="16838" w:h="11906" w:orient="landscape"/>
          <w:pgMar w:top="720" w:right="720" w:bottom="720" w:left="720" w:header="851" w:footer="992" w:gutter="0"/>
          <w:cols w:space="425" w:num="1"/>
          <w:docGrid w:type="lines" w:linePitch="312" w:charSpace="0"/>
        </w:sectPr>
      </w:pPr>
    </w:p>
    <w:p>
      <w:pPr>
        <w:spacing w:line="360" w:lineRule="auto"/>
        <w:ind w:left="420" w:hanging="420" w:hangingChars="200"/>
        <w:rPr>
          <w:rFonts w:ascii="Times New Roman" w:hAnsi="Times New Roman"/>
          <w:b/>
          <w:color w:val="auto"/>
        </w:rPr>
      </w:pPr>
      <w:r>
        <w:rPr>
          <w:color w:val="auto"/>
        </w:rPr>
        <w:drawing>
          <wp:inline distT="0" distB="0" distL="0" distR="0">
            <wp:extent cx="5274310" cy="2527300"/>
            <wp:effectExtent l="0" t="0" r="254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1"/>
                    <a:stretch>
                      <a:fillRect/>
                    </a:stretch>
                  </pic:blipFill>
                  <pic:spPr>
                    <a:xfrm>
                      <a:off x="0" y="0"/>
                      <a:ext cx="5274310" cy="2527884"/>
                    </a:xfrm>
                    <a:prstGeom prst="rect">
                      <a:avLst/>
                    </a:prstGeom>
                  </pic:spPr>
                </pic:pic>
              </a:graphicData>
            </a:graphic>
          </wp:inline>
        </w:drawing>
      </w:r>
    </w:p>
    <w:p>
      <w:pPr>
        <w:spacing w:line="360" w:lineRule="auto"/>
        <w:jc w:val="left"/>
        <w:rPr>
          <w:rFonts w:ascii="Times New Roman" w:hAnsi="Times New Roman" w:eastAsiaTheme="majorEastAsia"/>
          <w:color w:val="auto"/>
          <w:szCs w:val="21"/>
        </w:rPr>
      </w:pPr>
      <w:r>
        <w:rPr>
          <w:rFonts w:ascii="Times New Roman" w:hAnsi="Times New Roman"/>
          <w:b/>
          <w:color w:val="auto"/>
        </w:rPr>
        <w:t xml:space="preserve">Figure </w:t>
      </w:r>
      <w:r>
        <w:rPr>
          <w:rFonts w:hint="eastAsia" w:ascii="Times New Roman" w:hAnsi="Times New Roman"/>
          <w:b/>
          <w:color w:val="auto"/>
        </w:rPr>
        <w:t>S8</w:t>
      </w:r>
      <w:r>
        <w:rPr>
          <w:rFonts w:ascii="Times New Roman" w:hAnsi="Times New Roman"/>
          <w:b/>
          <w:color w:val="auto"/>
        </w:rPr>
        <w:t>.</w:t>
      </w:r>
      <w:r>
        <w:rPr>
          <w:rFonts w:hint="eastAsia" w:ascii="Times New Roman" w:hAnsi="Times New Roman"/>
          <w:b/>
          <w:color w:val="auto"/>
        </w:rPr>
        <w:t xml:space="preserve"> </w:t>
      </w:r>
      <w:r>
        <w:rPr>
          <w:rFonts w:ascii="Times New Roman" w:hAnsi="Times New Roman"/>
          <w:color w:val="auto"/>
          <w:szCs w:val="21"/>
          <w:lang w:val="en-GB"/>
        </w:rPr>
        <w:t>The Shannon diversity ind</w:t>
      </w:r>
      <w:r>
        <w:rPr>
          <w:rFonts w:hint="eastAsia" w:ascii="Times New Roman" w:hAnsi="Times New Roman"/>
          <w:color w:val="auto"/>
          <w:szCs w:val="21"/>
          <w:lang w:val="en-US" w:eastAsia="zh-CN"/>
        </w:rPr>
        <w:t>ices</w:t>
      </w:r>
      <w:r>
        <w:rPr>
          <w:rFonts w:ascii="Times New Roman" w:hAnsi="Times New Roman"/>
          <w:color w:val="auto"/>
          <w:szCs w:val="21"/>
          <w:lang w:val="en-GB"/>
        </w:rPr>
        <w:t xml:space="preserve"> of the small </w:t>
      </w:r>
      <w:r>
        <w:rPr>
          <w:rFonts w:hint="eastAsia" w:ascii="Times New Roman" w:hAnsi="Times New Roman"/>
          <w:color w:val="auto"/>
          <w:szCs w:val="21"/>
        </w:rPr>
        <w:t>intestine</w:t>
      </w:r>
      <w:r>
        <w:rPr>
          <w:rFonts w:hint="eastAsia" w:ascii="Times New Roman" w:hAnsi="Times New Roman"/>
          <w:color w:val="auto"/>
          <w:szCs w:val="21"/>
          <w:lang w:val="en-US" w:eastAsia="zh-CN"/>
        </w:rPr>
        <w:t xml:space="preserve"> (a)</w:t>
      </w:r>
      <w:r>
        <w:rPr>
          <w:rFonts w:hint="eastAsia" w:ascii="Times New Roman" w:hAnsi="Times New Roman"/>
          <w:color w:val="auto"/>
          <w:szCs w:val="21"/>
        </w:rPr>
        <w:t xml:space="preserve"> </w:t>
      </w:r>
      <w:r>
        <w:rPr>
          <w:rFonts w:ascii="Times New Roman" w:hAnsi="Times New Roman"/>
          <w:color w:val="auto"/>
          <w:szCs w:val="21"/>
          <w:lang w:val="en-GB"/>
        </w:rPr>
        <w:t>and large intestine</w:t>
      </w:r>
      <w:r>
        <w:rPr>
          <w:rFonts w:hint="eastAsia" w:ascii="Times New Roman" w:hAnsi="Times New Roman"/>
          <w:color w:val="auto"/>
          <w:szCs w:val="21"/>
          <w:lang w:val="en-US" w:eastAsia="zh-CN"/>
        </w:rPr>
        <w:t xml:space="preserve"> (b)</w:t>
      </w:r>
      <w:r>
        <w:rPr>
          <w:rFonts w:hint="eastAsia" w:ascii="Times New Roman" w:hAnsi="Times New Roman"/>
          <w:color w:val="auto"/>
          <w:szCs w:val="21"/>
        </w:rPr>
        <w:t xml:space="preserve">. </w:t>
      </w:r>
      <w:r>
        <w:rPr>
          <w:rFonts w:ascii="Times New Roman" w:hAnsi="Times New Roman"/>
          <w:color w:val="auto"/>
        </w:rPr>
        <w:t>The boxes represent the interquartile range (IQR)</w:t>
      </w:r>
      <w:r>
        <w:rPr>
          <w:rFonts w:hint="eastAsia" w:ascii="Times New Roman" w:hAnsi="Times New Roman"/>
          <w:color w:val="auto"/>
        </w:rPr>
        <w:t xml:space="preserve">; </w:t>
      </w:r>
      <w:r>
        <w:rPr>
          <w:rFonts w:ascii="Times New Roman" w:hAnsi="Times New Roman"/>
          <w:color w:val="auto"/>
        </w:rPr>
        <w:t xml:space="preserve">the lines in boxes indicate the median values. The whiskers </w:t>
      </w:r>
      <w:r>
        <w:rPr>
          <w:rFonts w:hint="eastAsia" w:ascii="Times New Roman" w:hAnsi="Times New Roman"/>
          <w:color w:val="auto"/>
          <w:lang w:val="en-US" w:eastAsia="zh-CN"/>
        </w:rPr>
        <w:t>represent</w:t>
      </w:r>
      <w:r>
        <w:rPr>
          <w:rFonts w:ascii="Times New Roman" w:hAnsi="Times New Roman"/>
          <w:color w:val="auto"/>
        </w:rPr>
        <w:t xml:space="preserve"> the lowest and highest values within 1.5</w:t>
      </w:r>
      <w:r>
        <w:rPr>
          <w:rFonts w:hint="eastAsia" w:ascii="Times New Roman" w:hAnsi="Times New Roman"/>
          <w:color w:val="auto"/>
        </w:rPr>
        <w:t xml:space="preserve"> </w:t>
      </w:r>
      <w:r>
        <w:rPr>
          <w:rFonts w:ascii="Times New Roman" w:hAnsi="Times New Roman"/>
          <w:color w:val="auto"/>
        </w:rPr>
        <w:t xml:space="preserve">interquartile range </w:t>
      </w:r>
      <w:r>
        <w:rPr>
          <w:rFonts w:hint="eastAsia" w:ascii="Times New Roman" w:hAnsi="Times New Roman"/>
          <w:color w:val="auto"/>
        </w:rPr>
        <w:t>(</w:t>
      </w:r>
      <w:r>
        <w:rPr>
          <w:rFonts w:ascii="Times New Roman" w:hAnsi="Times New Roman"/>
          <w:color w:val="auto"/>
        </w:rPr>
        <w:t>IQR</w:t>
      </w:r>
      <w:r>
        <w:rPr>
          <w:rFonts w:hint="eastAsia" w:ascii="Times New Roman" w:hAnsi="Times New Roman"/>
          <w:color w:val="auto"/>
        </w:rPr>
        <w:t>)</w:t>
      </w:r>
      <w:r>
        <w:rPr>
          <w:rFonts w:ascii="Times New Roman" w:hAnsi="Times New Roman"/>
          <w:color w:val="auto"/>
        </w:rPr>
        <w:t xml:space="preserve"> from the first and third quartiles. The </w:t>
      </w:r>
      <w:r>
        <w:rPr>
          <w:rFonts w:hint="eastAsia" w:ascii="Times New Roman" w:hAnsi="Times New Roman"/>
          <w:color w:val="auto"/>
          <w:lang w:val="en-US" w:eastAsia="zh-CN"/>
        </w:rPr>
        <w:t>black dot</w:t>
      </w:r>
      <w:r>
        <w:rPr>
          <w:rFonts w:ascii="Times New Roman" w:hAnsi="Times New Roman"/>
          <w:color w:val="auto"/>
        </w:rPr>
        <w:t xml:space="preserve">s denote the outliers. </w:t>
      </w:r>
    </w:p>
    <w:p>
      <w:pPr>
        <w:spacing w:line="360" w:lineRule="auto"/>
        <w:rPr>
          <w:color w:val="auto"/>
        </w:rPr>
      </w:pPr>
    </w:p>
    <w:p>
      <w:pPr>
        <w:spacing w:line="360" w:lineRule="auto"/>
        <w:rPr>
          <w:rFonts w:ascii="Times New Roman" w:hAnsi="Times New Roman"/>
          <w:b/>
          <w:color w:val="auto"/>
        </w:rPr>
      </w:pPr>
      <w:r>
        <w:rPr>
          <w:color w:val="auto"/>
        </w:rPr>
        <w:drawing>
          <wp:inline distT="0" distB="0" distL="0" distR="0">
            <wp:extent cx="4310380" cy="3325495"/>
            <wp:effectExtent l="0" t="0" r="1397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 cstate="print"/>
                    <a:stretch>
                      <a:fillRect/>
                    </a:stretch>
                  </pic:blipFill>
                  <pic:spPr>
                    <a:xfrm>
                      <a:off x="0" y="0"/>
                      <a:ext cx="4310743" cy="3325858"/>
                    </a:xfrm>
                    <a:prstGeom prst="rect">
                      <a:avLst/>
                    </a:prstGeom>
                  </pic:spPr>
                </pic:pic>
              </a:graphicData>
            </a:graphic>
          </wp:inline>
        </w:drawing>
      </w:r>
    </w:p>
    <w:p>
      <w:pPr>
        <w:spacing w:line="360" w:lineRule="auto"/>
        <w:rPr>
          <w:rFonts w:ascii="Times New Roman" w:hAnsi="Times New Roman"/>
          <w:color w:val="auto"/>
        </w:rPr>
      </w:pPr>
      <w:r>
        <w:rPr>
          <w:rFonts w:ascii="Times New Roman" w:hAnsi="Times New Roman"/>
          <w:b/>
          <w:color w:val="auto"/>
        </w:rPr>
        <w:t xml:space="preserve">Figure </w:t>
      </w:r>
      <w:r>
        <w:rPr>
          <w:rFonts w:hint="eastAsia" w:ascii="Times New Roman" w:hAnsi="Times New Roman"/>
          <w:b/>
          <w:color w:val="auto"/>
        </w:rPr>
        <w:t>S9</w:t>
      </w:r>
      <w:r>
        <w:rPr>
          <w:rFonts w:ascii="Times New Roman" w:hAnsi="Times New Roman"/>
          <w:b/>
          <w:color w:val="auto"/>
        </w:rPr>
        <w:t>.</w:t>
      </w:r>
      <w:r>
        <w:rPr>
          <w:rFonts w:hint="eastAsia" w:ascii="Times New Roman" w:hAnsi="Times New Roman"/>
          <w:b/>
          <w:color w:val="auto"/>
        </w:rPr>
        <w:t xml:space="preserve"> </w:t>
      </w:r>
      <w:r>
        <w:rPr>
          <w:rFonts w:hint="eastAsia" w:ascii="Times New Roman" w:hAnsi="Times New Roman"/>
          <w:color w:val="auto"/>
          <w:u w:color="FF0000"/>
        </w:rPr>
        <w:t>The W</w:t>
      </w:r>
      <w:r>
        <w:rPr>
          <w:rFonts w:ascii="Times New Roman" w:hAnsi="Times New Roman"/>
          <w:color w:val="auto"/>
          <w:u w:color="FF0000"/>
        </w:rPr>
        <w:t>eight</w:t>
      </w:r>
      <w:r>
        <w:rPr>
          <w:rFonts w:hint="eastAsia" w:ascii="Times New Roman" w:hAnsi="Times New Roman"/>
          <w:color w:val="auto"/>
          <w:u w:color="FF0000"/>
        </w:rPr>
        <w:t xml:space="preserve">ed Unifrac distances </w:t>
      </w:r>
      <w:r>
        <w:rPr>
          <w:rFonts w:hint="eastAsia" w:ascii="Times New Roman" w:hAnsi="Times New Roman"/>
          <w:color w:val="auto"/>
          <w:u w:color="FF0000"/>
          <w:lang w:val="en-US" w:eastAsia="zh-CN"/>
        </w:rPr>
        <w:t>revealed</w:t>
      </w:r>
      <w:r>
        <w:rPr>
          <w:rFonts w:hint="eastAsia" w:ascii="Times New Roman" w:hAnsi="Times New Roman"/>
          <w:color w:val="auto"/>
          <w:u w:color="FF0000"/>
        </w:rPr>
        <w:t xml:space="preserve"> that there was no significant difference among day 1, nursing period and </w:t>
      </w:r>
      <w:r>
        <w:rPr>
          <w:rFonts w:hint="eastAsia" w:ascii="Times New Roman" w:hAnsi="Times New Roman"/>
          <w:color w:val="auto"/>
          <w:u w:color="FF0000"/>
          <w:lang w:eastAsia="zh-CN"/>
        </w:rPr>
        <w:t>weaning period</w:t>
      </w:r>
      <w:r>
        <w:rPr>
          <w:rFonts w:hint="eastAsia" w:ascii="Times New Roman" w:hAnsi="Times New Roman"/>
          <w:color w:val="auto"/>
          <w:u w:color="FF0000"/>
        </w:rPr>
        <w:t xml:space="preserve"> in </w:t>
      </w:r>
      <w:r>
        <w:rPr>
          <w:rFonts w:hint="eastAsia" w:ascii="Times New Roman" w:hAnsi="Times New Roman"/>
          <w:color w:val="auto"/>
          <w:u w:color="FF0000"/>
          <w:lang w:val="en-US" w:eastAsia="zh-CN"/>
        </w:rPr>
        <w:t xml:space="preserve">the </w:t>
      </w:r>
      <w:r>
        <w:rPr>
          <w:rFonts w:hint="eastAsia" w:ascii="Times New Roman" w:hAnsi="Times New Roman"/>
          <w:color w:val="auto"/>
          <w:u w:color="FF0000"/>
        </w:rPr>
        <w:t>small intestine (R</w:t>
      </w:r>
      <w:r>
        <w:rPr>
          <w:rFonts w:hint="eastAsia" w:ascii="Times New Roman" w:hAnsi="Times New Roman"/>
          <w:color w:val="auto"/>
          <w:u w:color="FF0000"/>
          <w:lang w:val="en-US" w:eastAsia="zh-CN"/>
        </w:rPr>
        <w:t xml:space="preserve"> =</w:t>
      </w:r>
      <w:r>
        <w:rPr>
          <w:rFonts w:hint="eastAsia" w:ascii="Times New Roman" w:hAnsi="Times New Roman"/>
          <w:color w:val="auto"/>
          <w:u w:color="FF0000"/>
        </w:rPr>
        <w:t xml:space="preserve"> -0.038</w:t>
      </w:r>
      <w:r>
        <w:rPr>
          <w:rFonts w:hint="eastAsia" w:ascii="Times New Roman" w:hAnsi="Times New Roman"/>
          <w:color w:val="auto"/>
          <w:u w:color="FF0000"/>
          <w:lang w:val="en-US" w:eastAsia="zh-CN"/>
        </w:rPr>
        <w:t>,</w:t>
      </w:r>
      <w:r>
        <w:rPr>
          <w:rFonts w:hint="eastAsia" w:ascii="Times New Roman" w:hAnsi="Times New Roman"/>
          <w:color w:val="auto"/>
          <w:u w:color="FF0000"/>
        </w:rPr>
        <w:t xml:space="preserve"> </w:t>
      </w:r>
      <w:r>
        <w:rPr>
          <w:rFonts w:hint="eastAsia" w:ascii="Times New Roman" w:hAnsi="Times New Roman"/>
          <w:i/>
          <w:iCs/>
          <w:color w:val="auto"/>
          <w:u w:color="FF0000"/>
          <w:lang w:val="en-US" w:eastAsia="zh-CN"/>
        </w:rPr>
        <w:t>p</w:t>
      </w:r>
      <w:r>
        <w:rPr>
          <w:rFonts w:hint="eastAsia" w:ascii="Times New Roman" w:hAnsi="Times New Roman"/>
          <w:color w:val="auto"/>
          <w:u w:color="FF0000"/>
        </w:rPr>
        <w:t xml:space="preserve"> </w:t>
      </w:r>
      <w:r>
        <w:rPr>
          <w:rFonts w:hint="eastAsia" w:ascii="Times New Roman" w:hAnsi="Times New Roman"/>
          <w:color w:val="auto"/>
          <w:u w:color="FF0000"/>
          <w:lang w:val="en-US" w:eastAsia="zh-CN"/>
        </w:rPr>
        <w:t>=</w:t>
      </w:r>
      <w:r>
        <w:rPr>
          <w:rFonts w:hint="eastAsia" w:ascii="Times New Roman" w:hAnsi="Times New Roman"/>
          <w:color w:val="auto"/>
          <w:u w:color="FF0000"/>
        </w:rPr>
        <w:t xml:space="preserve"> 0.816)</w:t>
      </w:r>
      <w:r>
        <w:rPr>
          <w:rFonts w:hint="eastAsia" w:ascii="Times New Roman" w:hAnsi="Times New Roman"/>
          <w:color w:val="auto"/>
          <w:lang w:val="en-GB"/>
        </w:rPr>
        <w:t>.</w:t>
      </w:r>
    </w:p>
    <w:p>
      <w:pPr>
        <w:spacing w:line="360" w:lineRule="auto"/>
        <w:rPr>
          <w:rFonts w:ascii="Times New Roman" w:hAnsi="Times New Roman"/>
          <w:b/>
          <w:color w:val="auto"/>
        </w:rPr>
        <w:sectPr>
          <w:pgSz w:w="11906" w:h="16838"/>
          <w:pgMar w:top="1440" w:right="1800" w:bottom="1440" w:left="1800" w:header="851" w:footer="992" w:gutter="0"/>
          <w:cols w:space="425" w:num="1"/>
          <w:docGrid w:type="lines" w:linePitch="312" w:charSpace="0"/>
        </w:sectPr>
      </w:pPr>
    </w:p>
    <w:p>
      <w:pPr>
        <w:spacing w:line="360" w:lineRule="auto"/>
        <w:rPr>
          <w:rFonts w:ascii="Times New Roman" w:hAnsi="Times New Roman"/>
          <w:b/>
          <w:color w:val="auto"/>
        </w:rPr>
      </w:pPr>
      <w:r>
        <w:rPr>
          <w:rFonts w:ascii="Times New Roman" w:hAnsi="Times New Roman"/>
          <w:b/>
          <w:color w:val="auto"/>
        </w:rPr>
        <w:drawing>
          <wp:inline distT="0" distB="0" distL="114300" distR="114300">
            <wp:extent cx="8856980" cy="2921635"/>
            <wp:effectExtent l="0" t="0" r="1270" b="12065"/>
            <wp:docPr id="12" name="图片 12" descr="nursing_wea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nursing_weaned"/>
                    <pic:cNvPicPr>
                      <a:picLocks noChangeAspect="1"/>
                    </pic:cNvPicPr>
                  </pic:nvPicPr>
                  <pic:blipFill>
                    <a:blip r:embed="rId13"/>
                    <a:stretch>
                      <a:fillRect/>
                    </a:stretch>
                  </pic:blipFill>
                  <pic:spPr>
                    <a:xfrm>
                      <a:off x="0" y="0"/>
                      <a:ext cx="8856980" cy="2921635"/>
                    </a:xfrm>
                    <a:prstGeom prst="rect">
                      <a:avLst/>
                    </a:prstGeom>
                  </pic:spPr>
                </pic:pic>
              </a:graphicData>
            </a:graphic>
          </wp:inline>
        </w:drawing>
      </w:r>
    </w:p>
    <w:p>
      <w:pPr>
        <w:spacing w:line="360" w:lineRule="auto"/>
        <w:rPr>
          <w:rFonts w:hint="eastAsia" w:ascii="Times New Roman" w:hAnsi="Times New Roman"/>
          <w:color w:val="auto"/>
          <w:u w:color="FF0000"/>
        </w:rPr>
      </w:pPr>
      <w:r>
        <w:rPr>
          <w:rFonts w:ascii="Times New Roman" w:hAnsi="Times New Roman"/>
          <w:b/>
          <w:color w:val="auto"/>
        </w:rPr>
        <w:t xml:space="preserve">Figure </w:t>
      </w:r>
      <w:r>
        <w:rPr>
          <w:rFonts w:hint="eastAsia" w:ascii="Times New Roman" w:hAnsi="Times New Roman"/>
          <w:b/>
          <w:color w:val="auto"/>
        </w:rPr>
        <w:t>S10</w:t>
      </w:r>
      <w:r>
        <w:rPr>
          <w:rFonts w:hint="eastAsia" w:ascii="Times New Roman" w:hAnsi="Times New Roman"/>
          <w:b/>
          <w:color w:val="auto"/>
          <w:lang w:val="en-US" w:eastAsia="zh-CN"/>
        </w:rPr>
        <w:t>.</w:t>
      </w:r>
      <w:r>
        <w:rPr>
          <w:rFonts w:hint="eastAsia" w:ascii="Times New Roman" w:hAnsi="Times New Roman"/>
          <w:color w:val="auto"/>
          <w:u w:color="FF0000"/>
        </w:rPr>
        <w:t xml:space="preserve"> Bray-Curtis dissimilarities was calculated </w:t>
      </w:r>
      <w:r>
        <w:rPr>
          <w:rFonts w:hint="eastAsia" w:ascii="Times New Roman" w:hAnsi="Times New Roman"/>
          <w:color w:val="auto"/>
          <w:u w:color="FF0000"/>
          <w:lang w:val="en-US" w:eastAsia="zh-CN"/>
        </w:rPr>
        <w:t xml:space="preserve">for the small intestine at three time points, namely </w:t>
      </w:r>
      <w:r>
        <w:rPr>
          <w:rFonts w:hint="eastAsia" w:ascii="Times New Roman" w:hAnsi="Times New Roman"/>
          <w:color w:val="auto"/>
          <w:u w:color="FF0000"/>
        </w:rPr>
        <w:t xml:space="preserve">day 1, nursing period and </w:t>
      </w:r>
      <w:r>
        <w:rPr>
          <w:rFonts w:hint="eastAsia" w:ascii="Times New Roman" w:hAnsi="Times New Roman"/>
          <w:color w:val="auto"/>
          <w:u w:color="FF0000"/>
          <w:lang w:eastAsia="zh-CN"/>
        </w:rPr>
        <w:t>weaning period</w:t>
      </w:r>
      <w:r>
        <w:rPr>
          <w:rFonts w:hint="eastAsia" w:ascii="Times New Roman" w:hAnsi="Times New Roman"/>
          <w:color w:val="auto"/>
          <w:u w:color="FF0000"/>
          <w:lang w:val="en-US" w:eastAsia="zh-CN"/>
        </w:rPr>
        <w:t xml:space="preserve"> </w:t>
      </w:r>
      <w:r>
        <w:rPr>
          <w:rFonts w:hint="eastAsia" w:ascii="Times New Roman" w:hAnsi="Times New Roman"/>
          <w:color w:val="auto"/>
          <w:u w:color="FF0000"/>
        </w:rPr>
        <w:t>based on the phylum abundance</w:t>
      </w:r>
      <w:r>
        <w:rPr>
          <w:rFonts w:hint="eastAsia" w:ascii="Times New Roman" w:hAnsi="Times New Roman"/>
          <w:color w:val="auto"/>
          <w:u w:color="FF0000"/>
          <w:lang w:val="en-US" w:eastAsia="zh-CN"/>
        </w:rPr>
        <w:t xml:space="preserve"> (a)</w:t>
      </w:r>
      <w:r>
        <w:rPr>
          <w:rFonts w:hint="eastAsia" w:ascii="Times New Roman" w:hAnsi="Times New Roman"/>
          <w:color w:val="auto"/>
          <w:u w:color="FF0000"/>
        </w:rPr>
        <w:t>, genus abundance</w:t>
      </w:r>
      <w:r>
        <w:rPr>
          <w:rFonts w:hint="eastAsia" w:ascii="Times New Roman" w:hAnsi="Times New Roman"/>
          <w:color w:val="auto"/>
          <w:u w:color="FF0000"/>
          <w:lang w:val="en-US" w:eastAsia="zh-CN"/>
        </w:rPr>
        <w:t xml:space="preserve"> (b)</w:t>
      </w:r>
      <w:r>
        <w:rPr>
          <w:rFonts w:hint="eastAsia" w:ascii="Times New Roman" w:hAnsi="Times New Roman"/>
          <w:color w:val="auto"/>
          <w:u w:color="FF0000"/>
        </w:rPr>
        <w:t xml:space="preserve"> and OTU abundance </w:t>
      </w:r>
      <w:r>
        <w:rPr>
          <w:rFonts w:hint="eastAsia" w:ascii="Times New Roman" w:hAnsi="Times New Roman"/>
          <w:color w:val="auto"/>
          <w:u w:color="FF0000"/>
          <w:lang w:val="en-US" w:eastAsia="zh-CN"/>
        </w:rPr>
        <w:t>(c)</w:t>
      </w:r>
      <w:r>
        <w:rPr>
          <w:rFonts w:hint="eastAsia" w:ascii="Times New Roman" w:hAnsi="Times New Roman"/>
          <w:color w:val="auto"/>
          <w:u w:color="FF0000"/>
        </w:rPr>
        <w:t>.</w:t>
      </w:r>
    </w:p>
    <w:p>
      <w:pPr>
        <w:spacing w:line="360" w:lineRule="auto"/>
        <w:rPr>
          <w:rFonts w:ascii="Times New Roman" w:hAnsi="Times New Roman"/>
          <w:color w:val="auto"/>
          <w:u w:color="FF0000"/>
        </w:rPr>
        <w:sectPr>
          <w:pgSz w:w="16838" w:h="11906" w:orient="landscape"/>
          <w:pgMar w:top="1800" w:right="1440" w:bottom="1800" w:left="1440" w:header="851" w:footer="992" w:gutter="0"/>
          <w:cols w:space="425" w:num="1"/>
          <w:docGrid w:type="lines" w:linePitch="312" w:charSpace="0"/>
        </w:sectPr>
      </w:pPr>
      <w:r>
        <w:rPr>
          <w:rFonts w:hint="eastAsia" w:ascii="Times New Roman" w:hAnsi="Times New Roman"/>
          <w:color w:val="auto"/>
          <w:u w:color="FF0000"/>
        </w:rPr>
        <w:t xml:space="preserve"> </w:t>
      </w:r>
    </w:p>
    <w:p>
      <w:pPr>
        <w:spacing w:line="360" w:lineRule="auto"/>
        <w:rPr>
          <w:rFonts w:ascii="Times New Roman" w:hAnsi="Times New Roman"/>
          <w:b/>
          <w:color w:val="auto"/>
        </w:rPr>
      </w:pPr>
      <w:r>
        <w:rPr>
          <w:color w:val="auto"/>
        </w:rPr>
        <w:drawing>
          <wp:inline distT="0" distB="0" distL="0" distR="0">
            <wp:extent cx="4309745" cy="3336925"/>
            <wp:effectExtent l="0" t="0" r="14605" b="1587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4" cstate="print"/>
                    <a:stretch>
                      <a:fillRect/>
                    </a:stretch>
                  </pic:blipFill>
                  <pic:spPr>
                    <a:xfrm>
                      <a:off x="0" y="0"/>
                      <a:ext cx="4312387" cy="3338606"/>
                    </a:xfrm>
                    <a:prstGeom prst="rect">
                      <a:avLst/>
                    </a:prstGeom>
                  </pic:spPr>
                </pic:pic>
              </a:graphicData>
            </a:graphic>
          </wp:inline>
        </w:drawing>
      </w:r>
    </w:p>
    <w:p>
      <w:pPr>
        <w:spacing w:line="360" w:lineRule="auto"/>
        <w:rPr>
          <w:rFonts w:ascii="Times New Roman" w:hAnsi="Times New Roman"/>
          <w:color w:val="auto"/>
          <w:u w:color="FF0000"/>
        </w:rPr>
      </w:pPr>
      <w:r>
        <w:rPr>
          <w:rFonts w:ascii="Times New Roman" w:hAnsi="Times New Roman"/>
          <w:b/>
          <w:color w:val="auto"/>
        </w:rPr>
        <w:t xml:space="preserve">Figure </w:t>
      </w:r>
      <w:r>
        <w:rPr>
          <w:rFonts w:hint="eastAsia" w:ascii="Times New Roman" w:hAnsi="Times New Roman"/>
          <w:b/>
          <w:color w:val="auto"/>
        </w:rPr>
        <w:t>S11</w:t>
      </w:r>
      <w:r>
        <w:rPr>
          <w:rFonts w:hint="eastAsia" w:ascii="Times New Roman" w:hAnsi="Times New Roman"/>
          <w:b/>
          <w:color w:val="auto"/>
          <w:lang w:val="en-US" w:eastAsia="zh-CN"/>
        </w:rPr>
        <w:t>.</w:t>
      </w:r>
      <w:r>
        <w:rPr>
          <w:rFonts w:hint="eastAsia" w:ascii="Times New Roman" w:hAnsi="Times New Roman"/>
          <w:b/>
          <w:color w:val="auto"/>
        </w:rPr>
        <w:t xml:space="preserve"> </w:t>
      </w:r>
      <w:r>
        <w:rPr>
          <w:rFonts w:hint="eastAsia" w:ascii="Times New Roman" w:hAnsi="Times New Roman"/>
          <w:color w:val="auto"/>
          <w:u w:color="FF0000"/>
        </w:rPr>
        <w:t>The W</w:t>
      </w:r>
      <w:r>
        <w:rPr>
          <w:rFonts w:ascii="Times New Roman" w:hAnsi="Times New Roman"/>
          <w:color w:val="auto"/>
          <w:u w:color="FF0000"/>
        </w:rPr>
        <w:t>eight</w:t>
      </w:r>
      <w:r>
        <w:rPr>
          <w:rFonts w:hint="eastAsia" w:ascii="Times New Roman" w:hAnsi="Times New Roman"/>
          <w:color w:val="auto"/>
          <w:u w:color="FF0000"/>
        </w:rPr>
        <w:t xml:space="preserve">ed Unifrac </w:t>
      </w:r>
      <w:r>
        <w:rPr>
          <w:rFonts w:hint="eastAsia" w:ascii="Times New Roman" w:hAnsi="Times New Roman"/>
          <w:szCs w:val="21"/>
        </w:rPr>
        <w:t>distances</w:t>
      </w:r>
      <w:r>
        <w:rPr>
          <w:rFonts w:hint="eastAsia" w:ascii="Times New Roman" w:hAnsi="Times New Roman"/>
          <w:color w:val="auto"/>
          <w:u w:color="FF0000"/>
        </w:rPr>
        <w:t xml:space="preserve"> </w:t>
      </w:r>
      <w:r>
        <w:rPr>
          <w:rFonts w:hint="eastAsia" w:ascii="Times New Roman" w:hAnsi="Times New Roman"/>
          <w:color w:val="auto"/>
          <w:u w:color="FF0000"/>
          <w:lang w:val="en-US" w:eastAsia="zh-CN"/>
        </w:rPr>
        <w:t>revealed</w:t>
      </w:r>
      <w:r>
        <w:rPr>
          <w:rFonts w:hint="eastAsia" w:ascii="Times New Roman" w:hAnsi="Times New Roman"/>
          <w:color w:val="auto"/>
          <w:u w:color="FF0000"/>
        </w:rPr>
        <w:t xml:space="preserve"> that there was significant difference among day 1, nursing period and </w:t>
      </w:r>
      <w:r>
        <w:rPr>
          <w:rFonts w:hint="eastAsia" w:ascii="Times New Roman" w:hAnsi="Times New Roman"/>
          <w:color w:val="auto"/>
          <w:u w:color="FF0000"/>
          <w:lang w:eastAsia="zh-CN"/>
        </w:rPr>
        <w:t>weaning period</w:t>
      </w:r>
      <w:r>
        <w:rPr>
          <w:rFonts w:hint="eastAsia" w:ascii="Times New Roman" w:hAnsi="Times New Roman"/>
          <w:color w:val="auto"/>
          <w:u w:color="FF0000"/>
        </w:rPr>
        <w:t xml:space="preserve"> in large intestine (R </w:t>
      </w:r>
      <w:r>
        <w:rPr>
          <w:rFonts w:hint="eastAsia" w:ascii="Times New Roman" w:hAnsi="Times New Roman"/>
          <w:color w:val="auto"/>
          <w:u w:color="FF0000"/>
          <w:lang w:val="en-US" w:eastAsia="zh-CN"/>
        </w:rPr>
        <w:t>=</w:t>
      </w:r>
      <w:r>
        <w:rPr>
          <w:rFonts w:hint="eastAsia" w:ascii="Times New Roman" w:hAnsi="Times New Roman"/>
          <w:color w:val="auto"/>
          <w:u w:color="FF0000"/>
        </w:rPr>
        <w:t xml:space="preserve"> 0.233</w:t>
      </w:r>
      <w:r>
        <w:rPr>
          <w:rFonts w:hint="eastAsia" w:ascii="Times New Roman" w:hAnsi="Times New Roman"/>
          <w:color w:val="auto"/>
          <w:u w:color="FF0000"/>
          <w:lang w:val="en-US" w:eastAsia="zh-CN"/>
        </w:rPr>
        <w:t>,</w:t>
      </w:r>
      <w:r>
        <w:rPr>
          <w:rFonts w:hint="eastAsia" w:ascii="Times New Roman" w:hAnsi="Times New Roman"/>
          <w:color w:val="auto"/>
          <w:u w:color="FF0000"/>
        </w:rPr>
        <w:t xml:space="preserve"> </w:t>
      </w:r>
      <w:r>
        <w:rPr>
          <w:rFonts w:hint="eastAsia" w:ascii="Times New Roman" w:hAnsi="Times New Roman"/>
          <w:i/>
          <w:iCs/>
          <w:color w:val="auto"/>
          <w:u w:color="FF0000"/>
          <w:lang w:val="en-US" w:eastAsia="zh-CN"/>
        </w:rPr>
        <w:t>p</w:t>
      </w:r>
      <w:r>
        <w:rPr>
          <w:rFonts w:hint="eastAsia" w:ascii="Times New Roman" w:hAnsi="Times New Roman"/>
          <w:color w:val="auto"/>
          <w:u w:color="FF0000"/>
        </w:rPr>
        <w:t xml:space="preserve"> </w:t>
      </w:r>
      <w:r>
        <w:rPr>
          <w:rFonts w:hint="eastAsia" w:ascii="Times New Roman" w:hAnsi="Times New Roman"/>
          <w:color w:val="auto"/>
          <w:u w:color="FF0000"/>
          <w:lang w:val="en-US" w:eastAsia="zh-CN"/>
        </w:rPr>
        <w:t>=</w:t>
      </w:r>
      <w:r>
        <w:rPr>
          <w:rFonts w:hint="eastAsia" w:ascii="Times New Roman" w:hAnsi="Times New Roman"/>
          <w:color w:val="auto"/>
          <w:u w:color="FF0000"/>
        </w:rPr>
        <w:t xml:space="preserve"> 0.001).</w:t>
      </w:r>
    </w:p>
    <w:p>
      <w:pPr>
        <w:spacing w:line="360" w:lineRule="auto"/>
        <w:rPr>
          <w:rFonts w:ascii="Times New Roman" w:hAnsi="Times New Roman"/>
          <w:color w:val="auto"/>
          <w:u w:color="FF0000"/>
        </w:rPr>
      </w:pPr>
    </w:p>
    <w:p>
      <w:pPr>
        <w:spacing w:line="360" w:lineRule="auto"/>
        <w:rPr>
          <w:rFonts w:ascii="Times New Roman" w:hAnsi="Times New Roman"/>
          <w:color w:val="auto"/>
          <w:u w:color="FF0000"/>
        </w:rPr>
      </w:pPr>
    </w:p>
    <w:p>
      <w:pPr>
        <w:spacing w:line="360" w:lineRule="auto"/>
        <w:rPr>
          <w:rFonts w:ascii="Times New Roman" w:hAnsi="Times New Roman"/>
          <w:color w:val="auto"/>
          <w:u w:color="FF0000"/>
        </w:rPr>
      </w:pPr>
    </w:p>
    <w:p>
      <w:pPr>
        <w:spacing w:line="360" w:lineRule="auto"/>
        <w:rPr>
          <w:rFonts w:ascii="Times New Roman" w:hAnsi="Times New Roman"/>
          <w:color w:val="auto"/>
          <w:u w:color="FF0000"/>
        </w:rPr>
      </w:pPr>
    </w:p>
    <w:p>
      <w:pPr>
        <w:spacing w:line="360" w:lineRule="auto"/>
        <w:rPr>
          <w:rFonts w:ascii="Times New Roman" w:hAnsi="Times New Roman"/>
          <w:color w:val="auto"/>
          <w:u w:color="FF0000"/>
        </w:rPr>
      </w:pPr>
    </w:p>
    <w:p>
      <w:pPr>
        <w:spacing w:line="360" w:lineRule="auto"/>
        <w:rPr>
          <w:rFonts w:ascii="Times New Roman" w:hAnsi="Times New Roman"/>
          <w:b/>
          <w:color w:val="auto"/>
        </w:rPr>
      </w:pPr>
    </w:p>
    <w:p>
      <w:pPr>
        <w:spacing w:line="360" w:lineRule="auto"/>
        <w:rPr>
          <w:rFonts w:ascii="Times New Roman" w:hAnsi="Times New Roman"/>
          <w:b/>
          <w:color w:val="auto"/>
        </w:rPr>
        <w:sectPr>
          <w:pgSz w:w="11906" w:h="16838"/>
          <w:pgMar w:top="1440" w:right="1800" w:bottom="1440" w:left="1800" w:header="851" w:footer="992" w:gutter="0"/>
          <w:cols w:space="425" w:num="1"/>
          <w:docGrid w:type="lines" w:linePitch="312" w:charSpace="0"/>
        </w:sectPr>
      </w:pPr>
    </w:p>
    <w:p>
      <w:pPr>
        <w:spacing w:line="360" w:lineRule="auto"/>
        <w:rPr>
          <w:rFonts w:ascii="Times New Roman" w:hAnsi="Times New Roman"/>
          <w:color w:val="auto"/>
        </w:rPr>
      </w:pPr>
      <w:r>
        <w:rPr>
          <w:rFonts w:ascii="Times New Roman" w:hAnsi="Times New Roman"/>
          <w:color w:val="auto"/>
        </w:rPr>
        <w:drawing>
          <wp:inline distT="0" distB="0" distL="114300" distR="114300">
            <wp:extent cx="8851900" cy="2885440"/>
            <wp:effectExtent l="0" t="0" r="6350" b="10160"/>
            <wp:docPr id="16" name="图片 16" descr="nursing_weaned.ne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nursing_weaned.new2"/>
                    <pic:cNvPicPr>
                      <a:picLocks noChangeAspect="1"/>
                    </pic:cNvPicPr>
                  </pic:nvPicPr>
                  <pic:blipFill>
                    <a:blip r:embed="rId15"/>
                    <a:stretch>
                      <a:fillRect/>
                    </a:stretch>
                  </pic:blipFill>
                  <pic:spPr>
                    <a:xfrm>
                      <a:off x="0" y="0"/>
                      <a:ext cx="8851900" cy="2885440"/>
                    </a:xfrm>
                    <a:prstGeom prst="rect">
                      <a:avLst/>
                    </a:prstGeom>
                  </pic:spPr>
                </pic:pic>
              </a:graphicData>
            </a:graphic>
          </wp:inline>
        </w:drawing>
      </w:r>
    </w:p>
    <w:p>
      <w:pPr>
        <w:spacing w:line="360" w:lineRule="auto"/>
        <w:rPr>
          <w:rFonts w:hint="eastAsia" w:ascii="Times New Roman" w:hAnsi="Times New Roman"/>
          <w:color w:val="auto"/>
          <w:u w:color="FF0000"/>
        </w:rPr>
      </w:pPr>
      <w:r>
        <w:rPr>
          <w:rFonts w:ascii="Times New Roman" w:hAnsi="Times New Roman"/>
          <w:b/>
          <w:color w:val="auto"/>
        </w:rPr>
        <w:t xml:space="preserve">Figure </w:t>
      </w:r>
      <w:r>
        <w:rPr>
          <w:rFonts w:hint="eastAsia" w:ascii="Times New Roman" w:hAnsi="Times New Roman"/>
          <w:b/>
          <w:color w:val="auto"/>
        </w:rPr>
        <w:t>S12</w:t>
      </w:r>
      <w:r>
        <w:rPr>
          <w:rFonts w:hint="eastAsia" w:ascii="Times New Roman" w:hAnsi="Times New Roman"/>
          <w:b/>
          <w:color w:val="auto"/>
          <w:lang w:val="en-US" w:eastAsia="zh-CN"/>
        </w:rPr>
        <w:t>.</w:t>
      </w:r>
      <w:r>
        <w:rPr>
          <w:rFonts w:hint="eastAsia" w:ascii="Times New Roman" w:hAnsi="Times New Roman"/>
          <w:color w:val="auto"/>
          <w:u w:color="FF0000"/>
        </w:rPr>
        <w:t xml:space="preserve"> Bray-Curtis </w:t>
      </w:r>
      <w:r>
        <w:rPr>
          <w:rFonts w:hint="eastAsia" w:ascii="Times New Roman" w:hAnsi="Times New Roman"/>
          <w:u w:val="none" w:color="FF0000"/>
        </w:rPr>
        <w:t>dissimilarities</w:t>
      </w:r>
      <w:r>
        <w:rPr>
          <w:rFonts w:hint="eastAsia" w:ascii="Times New Roman" w:hAnsi="Times New Roman"/>
          <w:color w:val="auto"/>
          <w:u w:color="FF0000"/>
        </w:rPr>
        <w:t xml:space="preserve"> was calculated </w:t>
      </w:r>
      <w:r>
        <w:rPr>
          <w:rFonts w:hint="eastAsia" w:ascii="Times New Roman" w:hAnsi="Times New Roman"/>
          <w:color w:val="auto"/>
          <w:u w:color="FF0000"/>
          <w:lang w:val="en-US" w:eastAsia="zh-CN"/>
        </w:rPr>
        <w:t xml:space="preserve">for the large intestine at three time points, namely </w:t>
      </w:r>
      <w:r>
        <w:rPr>
          <w:rFonts w:hint="eastAsia" w:ascii="Times New Roman" w:hAnsi="Times New Roman"/>
          <w:color w:val="auto"/>
          <w:u w:color="FF0000"/>
        </w:rPr>
        <w:t xml:space="preserve">day 1, nursing period and </w:t>
      </w:r>
      <w:r>
        <w:rPr>
          <w:rFonts w:hint="eastAsia" w:ascii="Times New Roman" w:hAnsi="Times New Roman"/>
          <w:color w:val="auto"/>
          <w:lang w:val="en-US" w:eastAsia="zh-CN"/>
        </w:rPr>
        <w:t>weaning period</w:t>
      </w:r>
      <w:r>
        <w:rPr>
          <w:rFonts w:hint="eastAsia" w:ascii="Times New Roman" w:hAnsi="Times New Roman"/>
          <w:color w:val="auto"/>
          <w:u w:color="FF0000"/>
          <w:lang w:val="en-US" w:eastAsia="zh-CN"/>
        </w:rPr>
        <w:t xml:space="preserve"> </w:t>
      </w:r>
      <w:r>
        <w:rPr>
          <w:rFonts w:hint="eastAsia" w:ascii="Times New Roman" w:hAnsi="Times New Roman"/>
          <w:color w:val="auto"/>
          <w:u w:color="FF0000"/>
        </w:rPr>
        <w:t>based on the phylum abundance</w:t>
      </w:r>
      <w:r>
        <w:rPr>
          <w:rFonts w:hint="eastAsia" w:ascii="Times New Roman" w:hAnsi="Times New Roman"/>
          <w:color w:val="auto"/>
          <w:u w:color="FF0000"/>
          <w:lang w:val="en-US" w:eastAsia="zh-CN"/>
        </w:rPr>
        <w:t xml:space="preserve"> (a)</w:t>
      </w:r>
      <w:r>
        <w:rPr>
          <w:rFonts w:hint="eastAsia" w:ascii="Times New Roman" w:hAnsi="Times New Roman"/>
          <w:color w:val="auto"/>
          <w:u w:color="FF0000"/>
        </w:rPr>
        <w:t>, genus abundance</w:t>
      </w:r>
      <w:r>
        <w:rPr>
          <w:rFonts w:hint="eastAsia" w:ascii="Times New Roman" w:hAnsi="Times New Roman"/>
          <w:color w:val="auto"/>
          <w:u w:color="FF0000"/>
          <w:lang w:val="en-US" w:eastAsia="zh-CN"/>
        </w:rPr>
        <w:t xml:space="preserve"> (b)</w:t>
      </w:r>
      <w:r>
        <w:rPr>
          <w:rFonts w:hint="eastAsia" w:ascii="Times New Roman" w:hAnsi="Times New Roman"/>
          <w:color w:val="auto"/>
          <w:u w:color="FF0000"/>
        </w:rPr>
        <w:t xml:space="preserve"> and OTU abundance </w:t>
      </w:r>
      <w:r>
        <w:rPr>
          <w:rFonts w:hint="eastAsia" w:ascii="Times New Roman" w:hAnsi="Times New Roman"/>
          <w:color w:val="auto"/>
          <w:u w:color="FF0000"/>
          <w:lang w:val="en-US" w:eastAsia="zh-CN"/>
        </w:rPr>
        <w:t>(c)</w:t>
      </w:r>
      <w:r>
        <w:rPr>
          <w:rFonts w:hint="eastAsia" w:ascii="Times New Roman" w:hAnsi="Times New Roman"/>
          <w:color w:val="auto"/>
          <w:u w:color="FF0000"/>
        </w:rPr>
        <w:t>.</w:t>
      </w:r>
    </w:p>
    <w:p>
      <w:pPr>
        <w:spacing w:line="360" w:lineRule="auto"/>
        <w:rPr>
          <w:rFonts w:ascii="Times New Roman" w:hAnsi="Times New Roman"/>
          <w:color w:val="auto"/>
          <w:u w:color="FF0000"/>
        </w:rPr>
      </w:pPr>
    </w:p>
    <w:p>
      <w:pPr>
        <w:spacing w:line="360" w:lineRule="auto"/>
        <w:rPr>
          <w:rFonts w:ascii="Times New Roman" w:hAnsi="Times New Roman"/>
          <w:color w:val="auto"/>
          <w:u w:color="FF0000"/>
        </w:rPr>
      </w:pPr>
    </w:p>
    <w:p>
      <w:pPr>
        <w:spacing w:line="360" w:lineRule="auto"/>
        <w:rPr>
          <w:rFonts w:ascii="Times New Roman" w:hAnsi="Times New Roman"/>
          <w:color w:val="auto"/>
          <w:u w:color="FF0000"/>
        </w:rPr>
      </w:pPr>
    </w:p>
    <w:p>
      <w:pPr>
        <w:spacing w:line="360" w:lineRule="auto"/>
        <w:rPr>
          <w:rFonts w:ascii="Times New Roman" w:hAnsi="Times New Roman"/>
          <w:color w:val="auto"/>
          <w:u w:color="FF0000"/>
        </w:rPr>
        <w:sectPr>
          <w:pgSz w:w="16838" w:h="11906" w:orient="landscape"/>
          <w:pgMar w:top="1800" w:right="1440" w:bottom="1800" w:left="1440" w:header="851" w:footer="992" w:gutter="0"/>
          <w:cols w:space="425" w:num="1"/>
          <w:docGrid w:type="lines" w:linePitch="312" w:charSpace="0"/>
        </w:sectPr>
      </w:pPr>
    </w:p>
    <w:p>
      <w:pPr>
        <w:rPr>
          <w:rFonts w:ascii="Times New Roman" w:hAnsi="Times New Roman"/>
          <w:color w:val="auto"/>
          <w:szCs w:val="21"/>
        </w:rPr>
      </w:pPr>
      <w:r>
        <w:rPr>
          <w:color w:val="auto"/>
        </w:rPr>
        <w:drawing>
          <wp:inline distT="0" distB="0" distL="114300" distR="114300">
            <wp:extent cx="9772650" cy="3830320"/>
            <wp:effectExtent l="0" t="0" r="0" b="1778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6"/>
                    <a:stretch>
                      <a:fillRect/>
                    </a:stretch>
                  </pic:blipFill>
                  <pic:spPr>
                    <a:xfrm>
                      <a:off x="0" y="0"/>
                      <a:ext cx="9772650" cy="3830320"/>
                    </a:xfrm>
                    <a:prstGeom prst="rect">
                      <a:avLst/>
                    </a:prstGeom>
                    <a:noFill/>
                    <a:ln w="9525">
                      <a:noFill/>
                    </a:ln>
                  </pic:spPr>
                </pic:pic>
              </a:graphicData>
            </a:graphic>
          </wp:inline>
        </w:drawing>
      </w:r>
      <w:r>
        <w:rPr>
          <w:rFonts w:ascii="Times New Roman" w:hAnsi="Times New Roman"/>
          <w:b/>
          <w:color w:val="auto"/>
          <w:szCs w:val="21"/>
        </w:rPr>
        <w:t xml:space="preserve">Figure </w:t>
      </w:r>
      <w:r>
        <w:rPr>
          <w:rFonts w:hint="eastAsia" w:ascii="Times New Roman" w:hAnsi="Times New Roman"/>
          <w:b/>
          <w:color w:val="auto"/>
          <w:szCs w:val="21"/>
        </w:rPr>
        <w:t>S13</w:t>
      </w:r>
      <w:r>
        <w:rPr>
          <w:rFonts w:ascii="Times New Roman" w:hAnsi="Times New Roman"/>
          <w:b/>
          <w:color w:val="auto"/>
          <w:szCs w:val="21"/>
        </w:rPr>
        <w:t>.</w:t>
      </w:r>
      <w:r>
        <w:rPr>
          <w:rFonts w:hint="eastAsia" w:ascii="Times New Roman" w:hAnsi="Times New Roman"/>
          <w:b/>
          <w:color w:val="auto"/>
          <w:szCs w:val="21"/>
        </w:rPr>
        <w:t xml:space="preserve"> </w:t>
      </w:r>
      <w:r>
        <w:rPr>
          <w:rFonts w:ascii="Times New Roman" w:hAnsi="Times New Roman"/>
          <w:color w:val="auto"/>
          <w:szCs w:val="21"/>
        </w:rPr>
        <w:t>Gut microbiota</w:t>
      </w:r>
      <w:r>
        <w:rPr>
          <w:rFonts w:hint="eastAsia" w:ascii="Times New Roman" w:hAnsi="Times New Roman"/>
          <w:color w:val="auto"/>
          <w:szCs w:val="21"/>
        </w:rPr>
        <w:t xml:space="preserve"> composition at </w:t>
      </w:r>
      <w:r>
        <w:rPr>
          <w:rFonts w:ascii="Times New Roman" w:hAnsi="Times New Roman"/>
          <w:color w:val="auto"/>
          <w:szCs w:val="21"/>
        </w:rPr>
        <w:t>the genus</w:t>
      </w:r>
      <w:r>
        <w:rPr>
          <w:rFonts w:hint="eastAsia" w:ascii="Times New Roman" w:hAnsi="Times New Roman"/>
          <w:color w:val="auto"/>
          <w:szCs w:val="21"/>
        </w:rPr>
        <w:t xml:space="preserve"> level</w:t>
      </w:r>
      <w:r>
        <w:rPr>
          <w:rFonts w:hint="eastAsia" w:ascii="Times New Roman" w:hAnsi="Times New Roman"/>
          <w:color w:val="auto"/>
          <w:szCs w:val="21"/>
          <w:lang w:val="en-US" w:eastAsia="zh-CN"/>
        </w:rPr>
        <w:t xml:space="preserve"> </w:t>
      </w:r>
      <w:r>
        <w:rPr>
          <w:rFonts w:hint="eastAsia" w:ascii="Times New Roman" w:hAnsi="Times New Roman"/>
          <w:color w:val="auto"/>
          <w:szCs w:val="21"/>
        </w:rPr>
        <w:t xml:space="preserve">in the small intestine and large intestine </w:t>
      </w:r>
      <w:r>
        <w:rPr>
          <w:rFonts w:hint="eastAsia" w:ascii="Times New Roman" w:hAnsi="Times New Roman"/>
          <w:color w:val="auto"/>
          <w:szCs w:val="21"/>
          <w:lang w:val="en-US" w:eastAsia="zh-CN"/>
        </w:rPr>
        <w:t>in</w:t>
      </w:r>
      <w:r>
        <w:rPr>
          <w:rFonts w:hint="eastAsia" w:ascii="Times New Roman" w:hAnsi="Times New Roman"/>
          <w:color w:val="auto"/>
          <w:szCs w:val="21"/>
        </w:rPr>
        <w:t xml:space="preserve"> different growth stages. The first row represents </w:t>
      </w:r>
      <w:r>
        <w:rPr>
          <w:rFonts w:hint="eastAsia" w:ascii="Times New Roman" w:hAnsi="Times New Roman"/>
          <w:color w:val="auto"/>
          <w:szCs w:val="21"/>
          <w:lang w:val="en-GB"/>
        </w:rPr>
        <w:t xml:space="preserve">the </w:t>
      </w:r>
      <w:r>
        <w:rPr>
          <w:rFonts w:hint="eastAsia" w:ascii="Times New Roman" w:hAnsi="Times New Roman"/>
          <w:color w:val="auto"/>
          <w:szCs w:val="21"/>
        </w:rPr>
        <w:t xml:space="preserve">results of the </w:t>
      </w:r>
      <w:r>
        <w:rPr>
          <w:rFonts w:hint="eastAsia" w:ascii="Times New Roman" w:hAnsi="Times New Roman"/>
          <w:color w:val="auto"/>
          <w:szCs w:val="21"/>
          <w:lang w:val="en-GB"/>
        </w:rPr>
        <w:t>small</w:t>
      </w:r>
      <w:r>
        <w:rPr>
          <w:rFonts w:hint="eastAsia" w:ascii="Times New Roman" w:hAnsi="Times New Roman"/>
          <w:color w:val="auto"/>
          <w:szCs w:val="21"/>
        </w:rPr>
        <w:t xml:space="preserve"> </w:t>
      </w:r>
      <w:r>
        <w:rPr>
          <w:rFonts w:hint="eastAsia" w:ascii="Times New Roman" w:hAnsi="Times New Roman"/>
          <w:color w:val="auto"/>
          <w:szCs w:val="21"/>
          <w:lang w:val="en-GB"/>
        </w:rPr>
        <w:t>intestine</w:t>
      </w:r>
      <w:r>
        <w:rPr>
          <w:rFonts w:hint="eastAsia" w:ascii="Times New Roman" w:hAnsi="Times New Roman"/>
          <w:color w:val="auto"/>
          <w:szCs w:val="21"/>
        </w:rPr>
        <w:t xml:space="preserve">, the second row represents the results of </w:t>
      </w:r>
      <w:r>
        <w:rPr>
          <w:rFonts w:hint="eastAsia" w:ascii="Times New Roman" w:hAnsi="Times New Roman"/>
          <w:color w:val="auto"/>
          <w:szCs w:val="21"/>
          <w:lang w:val="en-GB"/>
        </w:rPr>
        <w:t>the</w:t>
      </w:r>
      <w:r>
        <w:rPr>
          <w:rFonts w:hint="eastAsia" w:ascii="Times New Roman" w:hAnsi="Times New Roman"/>
          <w:color w:val="auto"/>
          <w:szCs w:val="21"/>
        </w:rPr>
        <w:t xml:space="preserve"> </w:t>
      </w:r>
      <w:r>
        <w:rPr>
          <w:rFonts w:hint="eastAsia" w:ascii="Times New Roman" w:hAnsi="Times New Roman"/>
          <w:color w:val="auto"/>
          <w:szCs w:val="21"/>
          <w:lang w:val="en-GB"/>
        </w:rPr>
        <w:t>large intestine</w:t>
      </w:r>
      <w:r>
        <w:rPr>
          <w:rFonts w:hint="eastAsia" w:ascii="Times New Roman" w:hAnsi="Times New Roman"/>
          <w:color w:val="auto"/>
          <w:szCs w:val="21"/>
        </w:rPr>
        <w:t xml:space="preserve">. The eight columns represent eight time points, namely postnatal </w:t>
      </w:r>
      <w:r>
        <w:rPr>
          <w:rFonts w:ascii="Times New Roman" w:hAnsi="Times New Roman"/>
          <w:color w:val="auto"/>
          <w:szCs w:val="21"/>
          <w:lang w:val="en-GB"/>
        </w:rPr>
        <w:t>day</w:t>
      </w:r>
      <w:r>
        <w:rPr>
          <w:rFonts w:hint="eastAsia" w:ascii="Times New Roman" w:hAnsi="Times New Roman"/>
          <w:color w:val="auto"/>
          <w:szCs w:val="21"/>
        </w:rPr>
        <w:t xml:space="preserve"> 1</w:t>
      </w:r>
      <w:r>
        <w:rPr>
          <w:rFonts w:ascii="Times New Roman" w:hAnsi="Times New Roman"/>
          <w:color w:val="auto"/>
          <w:szCs w:val="21"/>
          <w:lang w:val="en-GB"/>
        </w:rPr>
        <w:t>, day</w:t>
      </w:r>
      <w:r>
        <w:rPr>
          <w:rFonts w:hint="eastAsia" w:ascii="Times New Roman" w:hAnsi="Times New Roman"/>
          <w:color w:val="auto"/>
          <w:szCs w:val="21"/>
        </w:rPr>
        <w:t xml:space="preserve"> 7</w:t>
      </w:r>
      <w:r>
        <w:rPr>
          <w:rFonts w:ascii="Times New Roman" w:hAnsi="Times New Roman"/>
          <w:color w:val="auto"/>
          <w:szCs w:val="21"/>
          <w:lang w:val="en-GB"/>
        </w:rPr>
        <w:t>, day</w:t>
      </w:r>
      <w:r>
        <w:rPr>
          <w:rFonts w:hint="eastAsia" w:ascii="Times New Roman" w:hAnsi="Times New Roman"/>
          <w:color w:val="auto"/>
          <w:szCs w:val="21"/>
        </w:rPr>
        <w:t xml:space="preserve"> 14</w:t>
      </w:r>
      <w:r>
        <w:rPr>
          <w:rFonts w:ascii="Times New Roman" w:hAnsi="Times New Roman"/>
          <w:color w:val="auto"/>
          <w:szCs w:val="21"/>
          <w:lang w:val="en-GB"/>
        </w:rPr>
        <w:t>, day</w:t>
      </w:r>
      <w:r>
        <w:rPr>
          <w:rFonts w:hint="eastAsia" w:ascii="Times New Roman" w:hAnsi="Times New Roman"/>
          <w:color w:val="auto"/>
          <w:szCs w:val="21"/>
        </w:rPr>
        <w:t xml:space="preserve"> 21</w:t>
      </w:r>
      <w:r>
        <w:rPr>
          <w:rFonts w:ascii="Times New Roman" w:hAnsi="Times New Roman"/>
          <w:color w:val="auto"/>
          <w:szCs w:val="21"/>
          <w:lang w:val="en-GB"/>
        </w:rPr>
        <w:t>, day</w:t>
      </w:r>
      <w:r>
        <w:rPr>
          <w:rFonts w:hint="eastAsia" w:ascii="Times New Roman" w:hAnsi="Times New Roman"/>
          <w:color w:val="auto"/>
          <w:szCs w:val="21"/>
        </w:rPr>
        <w:t xml:space="preserve"> 28</w:t>
      </w:r>
      <w:r>
        <w:rPr>
          <w:rFonts w:ascii="Times New Roman" w:hAnsi="Times New Roman"/>
          <w:color w:val="auto"/>
          <w:szCs w:val="21"/>
          <w:lang w:val="en-GB"/>
        </w:rPr>
        <w:t>, day</w:t>
      </w:r>
      <w:r>
        <w:rPr>
          <w:rFonts w:hint="eastAsia" w:ascii="Times New Roman" w:hAnsi="Times New Roman"/>
          <w:color w:val="auto"/>
          <w:szCs w:val="21"/>
        </w:rPr>
        <w:t xml:space="preserve"> 35</w:t>
      </w:r>
      <w:r>
        <w:rPr>
          <w:rFonts w:ascii="Times New Roman" w:hAnsi="Times New Roman"/>
          <w:color w:val="auto"/>
          <w:szCs w:val="21"/>
          <w:lang w:val="en-GB"/>
        </w:rPr>
        <w:t>, day</w:t>
      </w:r>
      <w:r>
        <w:rPr>
          <w:rFonts w:hint="eastAsia" w:ascii="Times New Roman" w:hAnsi="Times New Roman"/>
          <w:color w:val="auto"/>
          <w:szCs w:val="21"/>
        </w:rPr>
        <w:t xml:space="preserve"> 120</w:t>
      </w:r>
      <w:r>
        <w:rPr>
          <w:rFonts w:ascii="Times New Roman" w:hAnsi="Times New Roman"/>
          <w:color w:val="auto"/>
          <w:szCs w:val="21"/>
          <w:lang w:val="en-GB"/>
        </w:rPr>
        <w:t xml:space="preserve"> and</w:t>
      </w:r>
      <w:r>
        <w:rPr>
          <w:rFonts w:hint="eastAsia" w:ascii="Times New Roman" w:hAnsi="Times New Roman"/>
          <w:color w:val="auto"/>
          <w:szCs w:val="21"/>
        </w:rPr>
        <w:t xml:space="preserve"> </w:t>
      </w:r>
      <w:r>
        <w:rPr>
          <w:rFonts w:ascii="Times New Roman" w:hAnsi="Times New Roman"/>
          <w:color w:val="auto"/>
          <w:szCs w:val="21"/>
          <w:lang w:val="en-GB"/>
        </w:rPr>
        <w:t>day</w:t>
      </w:r>
      <w:r>
        <w:rPr>
          <w:rFonts w:hint="eastAsia" w:ascii="Times New Roman" w:hAnsi="Times New Roman"/>
          <w:color w:val="auto"/>
          <w:szCs w:val="21"/>
        </w:rPr>
        <w:t xml:space="preserve"> 180, from left to right. Each p</w:t>
      </w:r>
      <w:r>
        <w:rPr>
          <w:rFonts w:ascii="Times New Roman" w:hAnsi="Times New Roman"/>
          <w:color w:val="auto"/>
          <w:szCs w:val="21"/>
          <w:lang w:val="en-GB"/>
        </w:rPr>
        <w:t>ie chart</w:t>
      </w:r>
      <w:r>
        <w:rPr>
          <w:rFonts w:hint="eastAsia" w:ascii="Times New Roman" w:hAnsi="Times New Roman"/>
          <w:color w:val="auto"/>
          <w:szCs w:val="21"/>
        </w:rPr>
        <w:t xml:space="preserve"> </w:t>
      </w:r>
      <w:r>
        <w:rPr>
          <w:rFonts w:ascii="Times New Roman" w:hAnsi="Times New Roman"/>
          <w:color w:val="auto"/>
          <w:szCs w:val="21"/>
        </w:rPr>
        <w:t>indicate</w:t>
      </w:r>
      <w:r>
        <w:rPr>
          <w:rFonts w:hint="eastAsia" w:ascii="Times New Roman" w:hAnsi="Times New Roman"/>
          <w:color w:val="auto"/>
          <w:szCs w:val="21"/>
        </w:rPr>
        <w:t xml:space="preserve">s the composition of the gut microbiome in </w:t>
      </w:r>
      <w:r>
        <w:rPr>
          <w:rFonts w:hint="eastAsia" w:ascii="Times New Roman" w:hAnsi="Times New Roman"/>
          <w:color w:val="auto"/>
          <w:szCs w:val="21"/>
          <w:lang w:val="en-US" w:eastAsia="zh-CN"/>
        </w:rPr>
        <w:t>an</w:t>
      </w:r>
      <w:r>
        <w:rPr>
          <w:rFonts w:hint="eastAsia" w:ascii="Times New Roman" w:hAnsi="Times New Roman"/>
          <w:color w:val="auto"/>
          <w:szCs w:val="21"/>
        </w:rPr>
        <w:t xml:space="preserve"> intestin</w:t>
      </w:r>
      <w:r>
        <w:rPr>
          <w:rFonts w:hint="eastAsia" w:ascii="Times New Roman" w:hAnsi="Times New Roman"/>
          <w:color w:val="auto"/>
          <w:szCs w:val="21"/>
          <w:lang w:val="en-US" w:eastAsia="zh-CN"/>
        </w:rPr>
        <w:t>al</w:t>
      </w:r>
      <w:r>
        <w:rPr>
          <w:rFonts w:hint="eastAsia" w:ascii="Times New Roman" w:hAnsi="Times New Roman"/>
          <w:color w:val="auto"/>
          <w:szCs w:val="21"/>
        </w:rPr>
        <w:t xml:space="preserve"> segment at a time point. Different colors represent different bacterial genus. </w:t>
      </w:r>
    </w:p>
    <w:p>
      <w:pPr>
        <w:rPr>
          <w:rFonts w:ascii="Times New Roman" w:hAnsi="Times New Roman"/>
          <w:color w:val="auto"/>
          <w:szCs w:val="21"/>
        </w:rPr>
      </w:pPr>
    </w:p>
    <w:p>
      <w:pPr>
        <w:rPr>
          <w:rFonts w:ascii="Times New Roman" w:hAnsi="Times New Roman"/>
          <w:color w:val="auto"/>
          <w:szCs w:val="21"/>
        </w:rPr>
      </w:pPr>
    </w:p>
    <w:p>
      <w:pPr>
        <w:rPr>
          <w:rFonts w:ascii="Times New Roman" w:hAnsi="Times New Roman"/>
          <w:color w:val="auto"/>
          <w:szCs w:val="21"/>
        </w:rPr>
      </w:pPr>
    </w:p>
    <w:p>
      <w:pPr>
        <w:spacing w:line="360" w:lineRule="auto"/>
        <w:jc w:val="left"/>
        <w:rPr>
          <w:rFonts w:ascii="Times New Roman" w:hAnsi="Times New Roman"/>
          <w:b/>
          <w:bCs/>
          <w:color w:val="auto"/>
          <w:szCs w:val="21"/>
          <w:lang w:val="en-GB"/>
        </w:rPr>
        <w:sectPr>
          <w:pgSz w:w="16838" w:h="11906" w:orient="landscape"/>
          <w:pgMar w:top="720" w:right="720" w:bottom="720" w:left="720" w:header="851" w:footer="992" w:gutter="0"/>
          <w:cols w:space="425" w:num="1"/>
          <w:docGrid w:type="lines" w:linePitch="312" w:charSpace="0"/>
        </w:sectPr>
      </w:pPr>
    </w:p>
    <w:p>
      <w:pPr>
        <w:spacing w:line="360" w:lineRule="auto"/>
        <w:ind w:left="422" w:hanging="422" w:hangingChars="200"/>
        <w:jc w:val="left"/>
        <w:rPr>
          <w:rFonts w:ascii="Times New Roman" w:hAnsi="Times New Roman"/>
          <w:b/>
          <w:bCs/>
          <w:color w:val="auto"/>
          <w:szCs w:val="21"/>
          <w:lang w:val="en-GB"/>
        </w:rPr>
      </w:pPr>
    </w:p>
    <w:p>
      <w:pPr>
        <w:spacing w:line="360" w:lineRule="auto"/>
        <w:jc w:val="center"/>
        <w:rPr>
          <w:rFonts w:ascii="Times New Roman" w:hAnsi="Times New Roman"/>
          <w:b/>
          <w:bCs/>
          <w:color w:val="auto"/>
        </w:rPr>
      </w:pPr>
      <w:r>
        <w:rPr>
          <w:color w:val="auto"/>
        </w:rPr>
        <w:drawing>
          <wp:inline distT="0" distB="0" distL="114300" distR="114300">
            <wp:extent cx="5038090" cy="7219315"/>
            <wp:effectExtent l="0" t="0" r="1016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038090" cy="7219315"/>
                    </a:xfrm>
                    <a:prstGeom prst="rect">
                      <a:avLst/>
                    </a:prstGeom>
                    <a:noFill/>
                    <a:ln w="9525">
                      <a:noFill/>
                    </a:ln>
                  </pic:spPr>
                </pic:pic>
              </a:graphicData>
            </a:graphic>
          </wp:inline>
        </w:drawing>
      </w: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r>
        <w:rPr>
          <w:rFonts w:ascii="Times New Roman" w:hAnsi="Times New Roman"/>
          <w:b/>
          <w:bCs/>
          <w:color w:val="auto"/>
        </w:rPr>
        <w:t xml:space="preserve">Figure </w:t>
      </w:r>
      <w:r>
        <w:rPr>
          <w:rFonts w:hint="eastAsia" w:ascii="Times New Roman" w:hAnsi="Times New Roman"/>
          <w:b/>
          <w:bCs/>
          <w:color w:val="auto"/>
        </w:rPr>
        <w:t>S14</w:t>
      </w:r>
      <w:r>
        <w:rPr>
          <w:rFonts w:ascii="Times New Roman" w:hAnsi="Times New Roman"/>
          <w:b/>
          <w:bCs/>
          <w:color w:val="auto"/>
        </w:rPr>
        <w:t>.</w:t>
      </w:r>
      <w:r>
        <w:rPr>
          <w:rFonts w:hint="eastAsia" w:ascii="Times New Roman" w:hAnsi="Times New Roman"/>
          <w:color w:val="auto"/>
          <w:szCs w:val="21"/>
        </w:rPr>
        <w:t xml:space="preserve"> </w:t>
      </w:r>
      <w:r>
        <w:rPr>
          <w:rFonts w:ascii="Times New Roman" w:hAnsi="Times New Roman"/>
          <w:color w:val="auto"/>
          <w:szCs w:val="21"/>
          <w:lang w:val="en-GB"/>
        </w:rPr>
        <w:t xml:space="preserve">The </w:t>
      </w:r>
      <w:r>
        <w:rPr>
          <w:rFonts w:hint="eastAsia" w:ascii="Times New Roman" w:hAnsi="Times New Roman"/>
          <w:color w:val="auto"/>
          <w:szCs w:val="21"/>
          <w:lang w:val="en-US" w:eastAsia="zh-CN"/>
        </w:rPr>
        <w:t xml:space="preserve">relative </w:t>
      </w:r>
      <w:r>
        <w:rPr>
          <w:rFonts w:hint="eastAsia" w:ascii="Times New Roman" w:hAnsi="Times New Roman"/>
          <w:color w:val="auto"/>
          <w:szCs w:val="21"/>
        </w:rPr>
        <w:t>abundance</w:t>
      </w:r>
      <w:r>
        <w:rPr>
          <w:rFonts w:ascii="Times New Roman" w:hAnsi="Times New Roman"/>
          <w:color w:val="auto"/>
          <w:szCs w:val="21"/>
          <w:lang w:val="en-GB"/>
        </w:rPr>
        <w:t xml:space="preserve"> of </w:t>
      </w:r>
      <w:r>
        <w:rPr>
          <w:rFonts w:hint="eastAsia" w:ascii="Times New Roman" w:hAnsi="Times New Roman"/>
          <w:color w:val="auto"/>
          <w:szCs w:val="21"/>
          <w:lang w:val="en-US" w:eastAsia="zh-CN"/>
        </w:rPr>
        <w:t>selected phylotypes</w:t>
      </w:r>
      <w:r>
        <w:rPr>
          <w:rFonts w:hint="eastAsia" w:ascii="Times New Roman" w:hAnsi="Times New Roman"/>
          <w:color w:val="auto"/>
          <w:szCs w:val="21"/>
        </w:rPr>
        <w:t xml:space="preserve"> that showed responses to </w:t>
      </w:r>
      <w:r>
        <w:rPr>
          <w:rFonts w:ascii="Times New Roman" w:hAnsi="Times New Roman"/>
          <w:color w:val="auto"/>
          <w:szCs w:val="21"/>
          <w:lang w:val="en-GB"/>
        </w:rPr>
        <w:t>diet</w:t>
      </w:r>
      <w:r>
        <w:rPr>
          <w:rFonts w:hint="eastAsia" w:ascii="Times New Roman" w:hAnsi="Times New Roman"/>
          <w:color w:val="auto"/>
          <w:szCs w:val="21"/>
        </w:rPr>
        <w:t xml:space="preserve">ary changes. </w:t>
      </w:r>
      <w:r>
        <w:rPr>
          <w:rFonts w:hint="eastAsia" w:ascii="Times New Roman" w:hAnsi="Times New Roman"/>
          <w:b/>
          <w:bCs/>
          <w:color w:val="auto"/>
          <w:szCs w:val="21"/>
        </w:rPr>
        <w:t>a</w:t>
      </w:r>
      <w:r>
        <w:rPr>
          <w:rFonts w:hint="eastAsia" w:ascii="Times New Roman" w:hAnsi="Times New Roman"/>
          <w:color w:val="auto"/>
          <w:szCs w:val="21"/>
        </w:rPr>
        <w:t xml:space="preserve"> The dynamics of </w:t>
      </w:r>
      <w:r>
        <w:rPr>
          <w:rFonts w:ascii="Times New Roman" w:hAnsi="Times New Roman"/>
          <w:i/>
          <w:iCs/>
          <w:color w:val="auto"/>
          <w:szCs w:val="21"/>
          <w:lang w:val="en-GB"/>
        </w:rPr>
        <w:t>Lactobacillus</w:t>
      </w:r>
      <w:r>
        <w:rPr>
          <w:rFonts w:hint="eastAsia" w:ascii="Times New Roman" w:hAnsi="Times New Roman"/>
          <w:i/>
          <w:iCs/>
          <w:color w:val="auto"/>
          <w:szCs w:val="21"/>
        </w:rPr>
        <w:t xml:space="preserve"> </w:t>
      </w:r>
      <w:r>
        <w:rPr>
          <w:rFonts w:hint="eastAsia" w:ascii="Times New Roman" w:hAnsi="Times New Roman"/>
          <w:color w:val="auto"/>
          <w:szCs w:val="21"/>
        </w:rPr>
        <w:t>in duodenum</w:t>
      </w:r>
      <w:r>
        <w:rPr>
          <w:rFonts w:hint="eastAsia" w:ascii="Times New Roman" w:hAnsi="Times New Roman"/>
          <w:i/>
          <w:iCs/>
          <w:color w:val="auto"/>
          <w:szCs w:val="21"/>
        </w:rPr>
        <w:t xml:space="preserve"> </w:t>
      </w:r>
      <w:r>
        <w:rPr>
          <w:rFonts w:hint="eastAsia" w:ascii="Times New Roman" w:hAnsi="Times New Roman"/>
          <w:color w:val="auto"/>
          <w:szCs w:val="21"/>
        </w:rPr>
        <w:t>(blue) and jejunum</w:t>
      </w:r>
      <w:r>
        <w:rPr>
          <w:rFonts w:hint="eastAsia" w:ascii="Times New Roman" w:hAnsi="Times New Roman"/>
          <w:i/>
          <w:iCs/>
          <w:color w:val="auto"/>
          <w:szCs w:val="21"/>
        </w:rPr>
        <w:t xml:space="preserve"> </w:t>
      </w:r>
      <w:r>
        <w:rPr>
          <w:rFonts w:hint="eastAsia" w:ascii="Times New Roman" w:hAnsi="Times New Roman"/>
          <w:color w:val="auto"/>
          <w:szCs w:val="21"/>
        </w:rPr>
        <w:t xml:space="preserve">(red). </w:t>
      </w:r>
      <w:r>
        <w:rPr>
          <w:rFonts w:hint="eastAsia" w:ascii="Times New Roman" w:hAnsi="Times New Roman"/>
          <w:b/>
          <w:bCs/>
          <w:color w:val="auto"/>
          <w:szCs w:val="21"/>
        </w:rPr>
        <w:t>b</w:t>
      </w:r>
      <w:r>
        <w:rPr>
          <w:rFonts w:hint="eastAsia" w:ascii="Times New Roman" w:hAnsi="Times New Roman"/>
          <w:color w:val="auto"/>
          <w:szCs w:val="21"/>
        </w:rPr>
        <w:t xml:space="preserve"> The dynamics of </w:t>
      </w:r>
      <w:r>
        <w:rPr>
          <w:rFonts w:ascii="Times New Roman" w:hAnsi="Times New Roman"/>
          <w:i/>
          <w:iCs/>
          <w:color w:val="auto"/>
          <w:szCs w:val="21"/>
          <w:lang w:val="en-GB"/>
        </w:rPr>
        <w:t>Bacteroides</w:t>
      </w:r>
      <w:r>
        <w:rPr>
          <w:rFonts w:hint="eastAsia" w:ascii="Times New Roman" w:hAnsi="Times New Roman"/>
          <w:i/>
          <w:iCs/>
          <w:color w:val="auto"/>
          <w:szCs w:val="21"/>
        </w:rPr>
        <w:t xml:space="preserve"> </w:t>
      </w:r>
      <w:r>
        <w:rPr>
          <w:rFonts w:hint="eastAsia" w:ascii="Times New Roman" w:hAnsi="Times New Roman"/>
          <w:color w:val="auto"/>
          <w:szCs w:val="21"/>
        </w:rPr>
        <w:t>(blue)</w:t>
      </w:r>
      <w:r>
        <w:rPr>
          <w:rFonts w:ascii="Times New Roman" w:hAnsi="Times New Roman"/>
          <w:i/>
          <w:iCs/>
          <w:color w:val="auto"/>
          <w:szCs w:val="21"/>
          <w:lang w:val="en-GB"/>
        </w:rPr>
        <w:t xml:space="preserve"> </w:t>
      </w:r>
      <w:r>
        <w:rPr>
          <w:rFonts w:ascii="Times New Roman" w:hAnsi="Times New Roman"/>
          <w:color w:val="auto"/>
          <w:szCs w:val="21"/>
          <w:lang w:val="en-GB"/>
        </w:rPr>
        <w:t xml:space="preserve">and </w:t>
      </w:r>
      <w:r>
        <w:rPr>
          <w:rFonts w:ascii="Times New Roman" w:hAnsi="Times New Roman"/>
          <w:i/>
          <w:iCs/>
          <w:color w:val="auto"/>
          <w:szCs w:val="21"/>
          <w:lang w:val="en-GB"/>
        </w:rPr>
        <w:t>Prevotella</w:t>
      </w:r>
      <w:r>
        <w:rPr>
          <w:rFonts w:hint="eastAsia" w:ascii="Times New Roman" w:hAnsi="Times New Roman"/>
          <w:color w:val="auto"/>
          <w:szCs w:val="21"/>
        </w:rPr>
        <w:t xml:space="preserve"> (red) different intestine segment. Different symbols</w:t>
      </w:r>
      <w:r>
        <w:rPr>
          <w:rFonts w:hint="eastAsia" w:ascii="Times New Roman" w:hAnsi="Times New Roman"/>
          <w:i/>
          <w:iCs/>
          <w:color w:val="auto"/>
          <w:szCs w:val="21"/>
        </w:rPr>
        <w:t xml:space="preserve"> </w:t>
      </w:r>
      <w:r>
        <w:rPr>
          <w:rFonts w:ascii="Times New Roman" w:hAnsi="Times New Roman"/>
          <w:color w:val="auto"/>
          <w:kern w:val="0"/>
        </w:rPr>
        <w:t>denote</w:t>
      </w:r>
      <w:r>
        <w:rPr>
          <w:rFonts w:hint="eastAsia" w:ascii="Times New Roman" w:hAnsi="Times New Roman"/>
          <w:color w:val="auto"/>
          <w:kern w:val="0"/>
        </w:rPr>
        <w:t xml:space="preserve"> </w:t>
      </w:r>
      <w:r>
        <w:rPr>
          <w:rFonts w:hint="eastAsia" w:ascii="Times New Roman" w:hAnsi="Times New Roman"/>
          <w:color w:val="auto"/>
          <w:szCs w:val="21"/>
        </w:rPr>
        <w:t>different intestin</w:t>
      </w:r>
      <w:r>
        <w:rPr>
          <w:rFonts w:hint="eastAsia" w:ascii="Times New Roman" w:hAnsi="Times New Roman"/>
          <w:color w:val="auto"/>
          <w:szCs w:val="21"/>
          <w:lang w:val="en-US" w:eastAsia="zh-CN"/>
        </w:rPr>
        <w:t>al</w:t>
      </w:r>
      <w:r>
        <w:rPr>
          <w:rFonts w:hint="eastAsia" w:ascii="Times New Roman" w:hAnsi="Times New Roman"/>
          <w:color w:val="auto"/>
          <w:szCs w:val="21"/>
        </w:rPr>
        <w:t xml:space="preserve"> segments. </w:t>
      </w: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r>
        <w:rPr>
          <w:color w:val="auto"/>
        </w:rPr>
        <w:drawing>
          <wp:inline distT="0" distB="0" distL="114300" distR="114300">
            <wp:extent cx="6644640" cy="4161155"/>
            <wp:effectExtent l="0" t="0" r="3810" b="1079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stretch>
                      <a:fillRect/>
                    </a:stretch>
                  </pic:blipFill>
                  <pic:spPr>
                    <a:xfrm>
                      <a:off x="0" y="0"/>
                      <a:ext cx="6644640" cy="4161155"/>
                    </a:xfrm>
                    <a:prstGeom prst="rect">
                      <a:avLst/>
                    </a:prstGeom>
                    <a:noFill/>
                    <a:ln w="9525">
                      <a:noFill/>
                    </a:ln>
                  </pic:spPr>
                </pic:pic>
              </a:graphicData>
            </a:graphic>
          </wp:inline>
        </w:drawing>
      </w:r>
    </w:p>
    <w:p>
      <w:pPr>
        <w:spacing w:line="360" w:lineRule="auto"/>
        <w:jc w:val="left"/>
        <w:rPr>
          <w:rFonts w:ascii="Times New Roman" w:hAnsi="Times New Roman"/>
          <w:b/>
          <w:bCs/>
          <w:color w:val="auto"/>
        </w:rPr>
      </w:pPr>
      <w:r>
        <w:rPr>
          <w:rFonts w:ascii="Times New Roman" w:hAnsi="Times New Roman"/>
          <w:b/>
          <w:bCs/>
          <w:color w:val="auto"/>
        </w:rPr>
        <w:t xml:space="preserve">Figure </w:t>
      </w:r>
      <w:r>
        <w:rPr>
          <w:rFonts w:hint="eastAsia" w:ascii="Times New Roman" w:hAnsi="Times New Roman"/>
          <w:b/>
          <w:bCs/>
          <w:color w:val="auto"/>
        </w:rPr>
        <w:t>S15</w:t>
      </w:r>
      <w:r>
        <w:rPr>
          <w:rFonts w:ascii="Times New Roman" w:hAnsi="Times New Roman"/>
          <w:b/>
          <w:bCs/>
          <w:color w:val="auto"/>
        </w:rPr>
        <w:t>.</w:t>
      </w:r>
      <w:r>
        <w:rPr>
          <w:rFonts w:hint="eastAsia" w:ascii="Times New Roman" w:hAnsi="Times New Roman"/>
          <w:color w:val="auto"/>
          <w:szCs w:val="21"/>
        </w:rPr>
        <w:t xml:space="preserve"> The</w:t>
      </w:r>
      <w:r>
        <w:rPr>
          <w:rFonts w:hint="eastAsia" w:ascii="Times New Roman" w:hAnsi="Times New Roman"/>
          <w:color w:val="auto"/>
          <w:szCs w:val="21"/>
          <w:lang w:val="en-US" w:eastAsia="zh-CN"/>
        </w:rPr>
        <w:t xml:space="preserve"> relative</w:t>
      </w:r>
      <w:r>
        <w:rPr>
          <w:rFonts w:hint="eastAsia" w:ascii="Times New Roman" w:hAnsi="Times New Roman"/>
          <w:color w:val="auto"/>
          <w:szCs w:val="21"/>
        </w:rPr>
        <w:t xml:space="preserve"> abundance </w:t>
      </w:r>
      <w:r>
        <w:rPr>
          <w:rFonts w:hint="eastAsia" w:ascii="Times New Roman" w:hAnsi="Times New Roman"/>
          <w:color w:val="auto"/>
          <w:szCs w:val="21"/>
          <w:lang w:val="en-US" w:eastAsia="zh-CN"/>
        </w:rPr>
        <w:t>curves of</w:t>
      </w:r>
      <w:r>
        <w:rPr>
          <w:rFonts w:hint="eastAsia" w:ascii="Times New Roman" w:hAnsi="Times New Roman"/>
          <w:color w:val="auto"/>
          <w:szCs w:val="21"/>
        </w:rPr>
        <w:t xml:space="preserve"> two genera in response to dietary changes. </w:t>
      </w:r>
      <w:r>
        <w:rPr>
          <w:rFonts w:hint="eastAsia" w:ascii="Times New Roman" w:hAnsi="Times New Roman"/>
          <w:b/>
          <w:bCs/>
          <w:color w:val="auto"/>
          <w:szCs w:val="21"/>
        </w:rPr>
        <w:t>a</w:t>
      </w:r>
      <w:r>
        <w:rPr>
          <w:rFonts w:ascii="Times New Roman" w:hAnsi="Times New Roman"/>
          <w:color w:val="auto"/>
          <w:szCs w:val="21"/>
          <w:lang w:val="en-GB"/>
        </w:rPr>
        <w:t xml:space="preserve"> </w:t>
      </w:r>
      <w:r>
        <w:rPr>
          <w:rFonts w:hint="eastAsia" w:ascii="Times New Roman" w:hAnsi="Times New Roman"/>
          <w:color w:val="auto"/>
          <w:szCs w:val="21"/>
        </w:rPr>
        <w:t xml:space="preserve">The dynamics of </w:t>
      </w:r>
      <w:r>
        <w:rPr>
          <w:rFonts w:ascii="Times New Roman" w:hAnsi="Times New Roman"/>
          <w:i/>
          <w:iCs/>
          <w:color w:val="auto"/>
          <w:szCs w:val="21"/>
          <w:lang w:val="en-GB"/>
        </w:rPr>
        <w:t xml:space="preserve">Veillonella </w:t>
      </w:r>
      <w:r>
        <w:rPr>
          <w:rFonts w:hint="eastAsia" w:ascii="Times New Roman" w:hAnsi="Times New Roman"/>
          <w:color w:val="auto"/>
          <w:szCs w:val="21"/>
        </w:rPr>
        <w:t xml:space="preserve">(blue) </w:t>
      </w:r>
      <w:r>
        <w:rPr>
          <w:rFonts w:ascii="Times New Roman" w:hAnsi="Times New Roman"/>
          <w:color w:val="auto"/>
          <w:szCs w:val="21"/>
          <w:lang w:val="en-GB"/>
        </w:rPr>
        <w:t>and</w:t>
      </w:r>
      <w:r>
        <w:rPr>
          <w:rFonts w:ascii="Times New Roman" w:hAnsi="Times New Roman"/>
          <w:i/>
          <w:iCs/>
          <w:color w:val="auto"/>
          <w:szCs w:val="21"/>
          <w:lang w:val="en-GB"/>
        </w:rPr>
        <w:t xml:space="preserve"> Lactobacillus</w:t>
      </w:r>
      <w:r>
        <w:rPr>
          <w:rFonts w:hint="eastAsia" w:ascii="Times New Roman" w:hAnsi="Times New Roman"/>
          <w:i/>
          <w:iCs/>
          <w:color w:val="auto"/>
          <w:szCs w:val="21"/>
        </w:rPr>
        <w:t xml:space="preserve"> </w:t>
      </w:r>
      <w:r>
        <w:rPr>
          <w:rFonts w:hint="eastAsia" w:ascii="Times New Roman" w:hAnsi="Times New Roman"/>
          <w:color w:val="auto"/>
          <w:szCs w:val="21"/>
        </w:rPr>
        <w:t>(red)</w:t>
      </w:r>
      <w:r>
        <w:rPr>
          <w:rFonts w:hint="eastAsia" w:ascii="Times New Roman" w:hAnsi="Times New Roman"/>
          <w:i/>
          <w:iCs/>
          <w:color w:val="auto"/>
          <w:szCs w:val="21"/>
        </w:rPr>
        <w:t xml:space="preserve"> </w:t>
      </w:r>
      <w:r>
        <w:rPr>
          <w:rFonts w:hint="eastAsia" w:ascii="Times New Roman" w:hAnsi="Times New Roman"/>
          <w:color w:val="auto"/>
          <w:szCs w:val="21"/>
        </w:rPr>
        <w:t xml:space="preserve">in </w:t>
      </w:r>
      <w:r>
        <w:rPr>
          <w:rFonts w:hint="eastAsia" w:ascii="Times New Roman" w:hAnsi="Times New Roman"/>
          <w:color w:val="auto"/>
          <w:szCs w:val="21"/>
          <w:lang w:val="en-US" w:eastAsia="zh-CN"/>
        </w:rPr>
        <w:t xml:space="preserve">the </w:t>
      </w:r>
      <w:r>
        <w:rPr>
          <w:rFonts w:hint="eastAsia" w:ascii="Times New Roman" w:hAnsi="Times New Roman"/>
          <w:color w:val="auto"/>
          <w:szCs w:val="21"/>
        </w:rPr>
        <w:t xml:space="preserve">duodenum. </w:t>
      </w:r>
      <w:r>
        <w:rPr>
          <w:rFonts w:hint="eastAsia" w:ascii="Times New Roman" w:hAnsi="Times New Roman"/>
          <w:b/>
          <w:bCs/>
          <w:color w:val="auto"/>
          <w:szCs w:val="21"/>
        </w:rPr>
        <w:t>b</w:t>
      </w:r>
      <w:r>
        <w:rPr>
          <w:rFonts w:ascii="Times New Roman" w:hAnsi="Times New Roman"/>
          <w:color w:val="auto"/>
          <w:szCs w:val="21"/>
          <w:lang w:val="en-GB"/>
        </w:rPr>
        <w:t xml:space="preserve"> </w:t>
      </w:r>
      <w:r>
        <w:rPr>
          <w:rFonts w:hint="eastAsia" w:ascii="Times New Roman" w:hAnsi="Times New Roman"/>
          <w:color w:val="auto"/>
          <w:szCs w:val="21"/>
        </w:rPr>
        <w:t>The dynamics of</w:t>
      </w:r>
      <w:r>
        <w:rPr>
          <w:rFonts w:ascii="Times New Roman" w:hAnsi="Times New Roman"/>
          <w:color w:val="auto"/>
          <w:szCs w:val="21"/>
          <w:lang w:val="en-GB"/>
        </w:rPr>
        <w:t xml:space="preserve"> </w:t>
      </w:r>
      <w:r>
        <w:rPr>
          <w:rFonts w:ascii="Times New Roman" w:hAnsi="Times New Roman"/>
          <w:i/>
          <w:iCs/>
          <w:color w:val="auto"/>
          <w:szCs w:val="21"/>
          <w:lang w:val="en-GB"/>
        </w:rPr>
        <w:t xml:space="preserve">Veillonella </w:t>
      </w:r>
      <w:r>
        <w:rPr>
          <w:rFonts w:hint="eastAsia" w:ascii="Times New Roman" w:hAnsi="Times New Roman"/>
          <w:color w:val="auto"/>
          <w:szCs w:val="21"/>
        </w:rPr>
        <w:t xml:space="preserve">(blue) </w:t>
      </w:r>
      <w:r>
        <w:rPr>
          <w:rFonts w:ascii="Times New Roman" w:hAnsi="Times New Roman"/>
          <w:color w:val="auto"/>
          <w:szCs w:val="21"/>
          <w:lang w:val="en-GB"/>
        </w:rPr>
        <w:t>and</w:t>
      </w:r>
      <w:r>
        <w:rPr>
          <w:rFonts w:ascii="Times New Roman" w:hAnsi="Times New Roman"/>
          <w:i/>
          <w:iCs/>
          <w:color w:val="auto"/>
          <w:szCs w:val="21"/>
          <w:lang w:val="en-GB"/>
        </w:rPr>
        <w:t xml:space="preserve"> Lactobacillus</w:t>
      </w:r>
      <w:r>
        <w:rPr>
          <w:rFonts w:hint="eastAsia" w:ascii="Times New Roman" w:hAnsi="Times New Roman"/>
          <w:i/>
          <w:iCs/>
          <w:color w:val="auto"/>
          <w:szCs w:val="21"/>
        </w:rPr>
        <w:t xml:space="preserve"> </w:t>
      </w:r>
      <w:r>
        <w:rPr>
          <w:rFonts w:hint="eastAsia" w:ascii="Times New Roman" w:hAnsi="Times New Roman"/>
          <w:color w:val="auto"/>
          <w:szCs w:val="21"/>
        </w:rPr>
        <w:t>(red)</w:t>
      </w:r>
      <w:r>
        <w:rPr>
          <w:rFonts w:hint="eastAsia" w:ascii="Times New Roman" w:hAnsi="Times New Roman"/>
          <w:i/>
          <w:iCs/>
          <w:color w:val="auto"/>
          <w:szCs w:val="21"/>
        </w:rPr>
        <w:t xml:space="preserve"> </w:t>
      </w:r>
      <w:r>
        <w:rPr>
          <w:rFonts w:hint="eastAsia" w:ascii="Times New Roman" w:hAnsi="Times New Roman"/>
          <w:color w:val="auto"/>
          <w:szCs w:val="21"/>
        </w:rPr>
        <w:t>in</w:t>
      </w:r>
      <w:r>
        <w:rPr>
          <w:rFonts w:hint="eastAsia" w:ascii="Times New Roman" w:hAnsi="Times New Roman"/>
          <w:color w:val="auto"/>
          <w:szCs w:val="21"/>
          <w:lang w:val="en-US" w:eastAsia="zh-CN"/>
        </w:rPr>
        <w:t xml:space="preserve"> the</w:t>
      </w:r>
      <w:r>
        <w:rPr>
          <w:rFonts w:hint="eastAsia" w:ascii="Times New Roman" w:hAnsi="Times New Roman"/>
          <w:i/>
          <w:iCs/>
          <w:color w:val="auto"/>
          <w:szCs w:val="21"/>
        </w:rPr>
        <w:t xml:space="preserve"> </w:t>
      </w:r>
      <w:r>
        <w:rPr>
          <w:rFonts w:hint="eastAsia" w:ascii="Times New Roman" w:hAnsi="Times New Roman"/>
          <w:color w:val="auto"/>
          <w:szCs w:val="21"/>
        </w:rPr>
        <w:t>cecum.</w:t>
      </w: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b/>
          <w:bCs/>
          <w:color w:val="auto"/>
        </w:rPr>
      </w:pPr>
    </w:p>
    <w:p>
      <w:pPr>
        <w:spacing w:line="360" w:lineRule="auto"/>
        <w:jc w:val="left"/>
        <w:rPr>
          <w:rFonts w:ascii="Times New Roman" w:hAnsi="Times New Roman"/>
          <w:color w:val="auto"/>
          <w:lang w:val="en-GB"/>
        </w:rPr>
      </w:pPr>
    </w:p>
    <w:p>
      <w:pPr>
        <w:rPr>
          <w:color w:val="auto"/>
        </w:rPr>
      </w:pPr>
      <w:r>
        <w:rPr>
          <w:color w:val="auto"/>
        </w:rPr>
        <w:drawing>
          <wp:inline distT="0" distB="0" distL="114300" distR="114300">
            <wp:extent cx="6640830" cy="2065020"/>
            <wp:effectExtent l="0" t="0" r="7620" b="1143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9"/>
                    <a:stretch>
                      <a:fillRect/>
                    </a:stretch>
                  </pic:blipFill>
                  <pic:spPr>
                    <a:xfrm>
                      <a:off x="0" y="0"/>
                      <a:ext cx="6640830" cy="2065020"/>
                    </a:xfrm>
                    <a:prstGeom prst="rect">
                      <a:avLst/>
                    </a:prstGeom>
                    <a:noFill/>
                    <a:ln w="9525">
                      <a:noFill/>
                    </a:ln>
                  </pic:spPr>
                </pic:pic>
              </a:graphicData>
            </a:graphic>
          </wp:inline>
        </w:drawing>
      </w:r>
    </w:p>
    <w:p>
      <w:pPr>
        <w:spacing w:line="360" w:lineRule="auto"/>
        <w:jc w:val="left"/>
        <w:rPr>
          <w:rFonts w:ascii="Times New Roman" w:hAnsi="Times New Roman"/>
          <w:color w:val="auto"/>
        </w:rPr>
      </w:pPr>
      <w:bookmarkStart w:id="1" w:name="OLE_LINK1"/>
      <w:r>
        <w:rPr>
          <w:rFonts w:ascii="Times New Roman" w:hAnsi="Times New Roman"/>
          <w:b/>
          <w:bCs/>
          <w:color w:val="auto"/>
        </w:rPr>
        <w:t xml:space="preserve">Figure </w:t>
      </w:r>
      <w:r>
        <w:rPr>
          <w:rFonts w:hint="eastAsia" w:ascii="Times New Roman" w:hAnsi="Times New Roman"/>
          <w:b/>
          <w:bCs/>
          <w:color w:val="auto"/>
        </w:rPr>
        <w:t>S16</w:t>
      </w:r>
      <w:r>
        <w:rPr>
          <w:rFonts w:ascii="Times New Roman" w:hAnsi="Times New Roman"/>
          <w:b/>
          <w:bCs/>
          <w:color w:val="auto"/>
        </w:rPr>
        <w:t>.</w:t>
      </w:r>
      <w:bookmarkEnd w:id="1"/>
      <w:r>
        <w:rPr>
          <w:rFonts w:ascii="Times New Roman" w:hAnsi="Times New Roman"/>
          <w:b/>
          <w:bCs/>
          <w:color w:val="auto"/>
        </w:rPr>
        <w:t xml:space="preserve"> </w:t>
      </w:r>
      <w:r>
        <w:rPr>
          <w:rFonts w:ascii="Times New Roman" w:hAnsi="Times New Roman"/>
          <w:color w:val="auto"/>
          <w:szCs w:val="21"/>
          <w:lang w:val="en-GB"/>
        </w:rPr>
        <w:t xml:space="preserve">The </w:t>
      </w:r>
      <w:r>
        <w:rPr>
          <w:rFonts w:hint="eastAsia" w:ascii="Times New Roman" w:hAnsi="Times New Roman"/>
          <w:color w:val="auto"/>
          <w:szCs w:val="21"/>
          <w:lang w:val="en-US" w:eastAsia="zh-CN"/>
        </w:rPr>
        <w:t>relative abundance curves</w:t>
      </w:r>
      <w:r>
        <w:rPr>
          <w:rFonts w:ascii="Times New Roman" w:hAnsi="Times New Roman"/>
          <w:color w:val="auto"/>
          <w:szCs w:val="21"/>
          <w:lang w:val="en-GB"/>
        </w:rPr>
        <w:t xml:space="preserve"> of </w:t>
      </w:r>
      <w:r>
        <w:rPr>
          <w:rFonts w:hint="eastAsia" w:ascii="Times New Roman" w:hAnsi="Times New Roman"/>
          <w:color w:val="auto"/>
          <w:szCs w:val="21"/>
        </w:rPr>
        <w:t xml:space="preserve">two opportunistic pathogens. </w:t>
      </w:r>
      <w:r>
        <w:rPr>
          <w:rFonts w:hint="eastAsia" w:ascii="Times New Roman" w:hAnsi="Times New Roman"/>
          <w:b/>
          <w:bCs/>
          <w:color w:val="auto"/>
          <w:szCs w:val="21"/>
        </w:rPr>
        <w:t>a</w:t>
      </w:r>
      <w:r>
        <w:rPr>
          <w:rFonts w:hint="eastAsia" w:ascii="Times New Roman" w:hAnsi="Times New Roman"/>
          <w:color w:val="auto"/>
          <w:szCs w:val="21"/>
        </w:rPr>
        <w:t xml:space="preserve"> The dynamics of </w:t>
      </w:r>
      <w:r>
        <w:rPr>
          <w:rFonts w:ascii="Times New Roman" w:hAnsi="Times New Roman"/>
          <w:i/>
          <w:iCs/>
          <w:color w:val="auto"/>
          <w:szCs w:val="21"/>
          <w:lang w:val="en-GB"/>
        </w:rPr>
        <w:t>Fusobacterium</w:t>
      </w:r>
      <w:r>
        <w:rPr>
          <w:rFonts w:hint="eastAsia" w:ascii="Times New Roman" w:hAnsi="Times New Roman"/>
          <w:i/>
          <w:iCs/>
          <w:color w:val="auto"/>
          <w:szCs w:val="21"/>
        </w:rPr>
        <w:t xml:space="preserve"> </w:t>
      </w:r>
      <w:r>
        <w:rPr>
          <w:rFonts w:hint="eastAsia" w:ascii="Times New Roman" w:hAnsi="Times New Roman"/>
          <w:color w:val="auto"/>
          <w:szCs w:val="21"/>
        </w:rPr>
        <w:t xml:space="preserve">in </w:t>
      </w:r>
      <w:r>
        <w:rPr>
          <w:rFonts w:hint="eastAsia" w:ascii="Times New Roman" w:hAnsi="Times New Roman"/>
          <w:color w:val="auto"/>
        </w:rPr>
        <w:t>different intestinal segments</w:t>
      </w:r>
      <w:r>
        <w:rPr>
          <w:rFonts w:hint="eastAsia" w:ascii="Times New Roman" w:hAnsi="Times New Roman"/>
          <w:color w:val="auto"/>
          <w:szCs w:val="21"/>
        </w:rPr>
        <w:t xml:space="preserve">. </w:t>
      </w:r>
      <w:r>
        <w:rPr>
          <w:rFonts w:hint="eastAsia" w:ascii="Times New Roman" w:hAnsi="Times New Roman"/>
          <w:b/>
          <w:bCs/>
          <w:color w:val="auto"/>
          <w:szCs w:val="21"/>
        </w:rPr>
        <w:t>b</w:t>
      </w:r>
      <w:r>
        <w:rPr>
          <w:rFonts w:hint="eastAsia" w:ascii="Times New Roman" w:hAnsi="Times New Roman"/>
          <w:color w:val="auto"/>
          <w:szCs w:val="21"/>
        </w:rPr>
        <w:t xml:space="preserve"> The dynamics of </w:t>
      </w:r>
      <w:r>
        <w:rPr>
          <w:rFonts w:ascii="Times New Roman" w:hAnsi="Times New Roman"/>
          <w:i/>
          <w:iCs/>
          <w:color w:val="auto"/>
          <w:szCs w:val="21"/>
          <w:lang w:val="en-GB"/>
        </w:rPr>
        <w:t>Clostridium</w:t>
      </w:r>
      <w:r>
        <w:rPr>
          <w:rFonts w:hint="eastAsia" w:ascii="Times New Roman" w:hAnsi="Times New Roman"/>
          <w:i/>
          <w:iCs/>
          <w:color w:val="auto"/>
          <w:szCs w:val="21"/>
        </w:rPr>
        <w:t xml:space="preserve"> </w:t>
      </w:r>
      <w:r>
        <w:rPr>
          <w:rFonts w:hint="eastAsia" w:ascii="Times New Roman" w:hAnsi="Times New Roman"/>
          <w:color w:val="auto"/>
          <w:szCs w:val="21"/>
        </w:rPr>
        <w:t xml:space="preserve">in </w:t>
      </w:r>
      <w:r>
        <w:rPr>
          <w:rFonts w:hint="eastAsia" w:ascii="Times New Roman" w:hAnsi="Times New Roman"/>
          <w:color w:val="auto"/>
        </w:rPr>
        <w:t>different intestinal segments</w:t>
      </w:r>
      <w:r>
        <w:rPr>
          <w:rFonts w:hint="eastAsia" w:ascii="Times New Roman" w:hAnsi="Times New Roman"/>
          <w:color w:val="auto"/>
          <w:szCs w:val="21"/>
        </w:rPr>
        <w:t xml:space="preserve">. Different colors represent individual </w:t>
      </w:r>
      <w:r>
        <w:rPr>
          <w:rFonts w:hint="eastAsia" w:ascii="Times New Roman" w:hAnsi="Times New Roman"/>
          <w:color w:val="auto"/>
        </w:rPr>
        <w:t>intestinal segments.</w:t>
      </w:r>
    </w:p>
    <w:p>
      <w:pPr>
        <w:rPr>
          <w:rFonts w:ascii="Times New Roman" w:hAnsi="Times New Roman"/>
          <w:b/>
          <w:bCs/>
          <w:color w:val="auto"/>
        </w:rPr>
      </w:pPr>
    </w:p>
    <w:p>
      <w:pPr>
        <w:rPr>
          <w:rFonts w:ascii="Times New Roman" w:hAnsi="Times New Roman"/>
          <w:b/>
          <w:bCs/>
          <w:color w:val="auto"/>
        </w:rPr>
      </w:pPr>
    </w:p>
    <w:p>
      <w:pPr>
        <w:jc w:val="center"/>
        <w:rPr>
          <w:rFonts w:ascii="Times New Roman" w:hAnsi="Times New Roman"/>
          <w:b/>
          <w:bCs/>
          <w:color w:val="auto"/>
        </w:rPr>
      </w:pPr>
      <w:r>
        <w:rPr>
          <w:rFonts w:hint="eastAsia" w:ascii="Times New Roman" w:hAnsi="Times New Roman"/>
          <w:color w:val="auto"/>
          <w:u w:color="FF0000"/>
        </w:rPr>
        <w:drawing>
          <wp:inline distT="0" distB="0" distL="114300" distR="114300">
            <wp:extent cx="4601210" cy="3324860"/>
            <wp:effectExtent l="0" t="0" r="8890" b="8890"/>
            <wp:docPr id="2" name="图片 2" descr="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234"/>
                    <pic:cNvPicPr>
                      <a:picLocks noChangeAspect="1"/>
                    </pic:cNvPicPr>
                  </pic:nvPicPr>
                  <pic:blipFill>
                    <a:blip r:embed="rId20"/>
                    <a:stretch>
                      <a:fillRect/>
                    </a:stretch>
                  </pic:blipFill>
                  <pic:spPr>
                    <a:xfrm>
                      <a:off x="0" y="0"/>
                      <a:ext cx="4601210" cy="3324860"/>
                    </a:xfrm>
                    <a:prstGeom prst="rect">
                      <a:avLst/>
                    </a:prstGeom>
                  </pic:spPr>
                </pic:pic>
              </a:graphicData>
            </a:graphic>
          </wp:inline>
        </w:drawing>
      </w:r>
    </w:p>
    <w:p>
      <w:pPr>
        <w:rPr>
          <w:rFonts w:ascii="Times New Roman" w:hAnsi="Times New Roman"/>
          <w:b/>
          <w:bCs/>
          <w:color w:val="auto"/>
        </w:rPr>
      </w:pPr>
    </w:p>
    <w:p>
      <w:pPr>
        <w:rPr>
          <w:rFonts w:ascii="Times New Roman" w:hAnsi="Times New Roman"/>
          <w:color w:val="auto"/>
          <w:szCs w:val="21"/>
          <w:lang w:val="en-GB"/>
        </w:rPr>
      </w:pPr>
      <w:r>
        <w:rPr>
          <w:rFonts w:ascii="Times New Roman" w:hAnsi="Times New Roman"/>
          <w:b/>
          <w:bCs/>
          <w:color w:val="auto"/>
        </w:rPr>
        <w:t xml:space="preserve">Figure </w:t>
      </w:r>
      <w:r>
        <w:rPr>
          <w:rFonts w:hint="eastAsia" w:ascii="Times New Roman" w:hAnsi="Times New Roman"/>
          <w:b/>
          <w:bCs/>
          <w:color w:val="auto"/>
        </w:rPr>
        <w:t>S17</w:t>
      </w:r>
      <w:r>
        <w:rPr>
          <w:rFonts w:ascii="Times New Roman" w:hAnsi="Times New Roman"/>
          <w:b/>
          <w:bCs/>
          <w:color w:val="auto"/>
        </w:rPr>
        <w:t>.</w:t>
      </w:r>
      <w:r>
        <w:rPr>
          <w:rFonts w:ascii="Times New Roman" w:hAnsi="Times New Roman"/>
          <w:color w:val="auto"/>
          <w:szCs w:val="21"/>
          <w:lang w:val="en-GB"/>
        </w:rPr>
        <w:t xml:space="preserve"> </w:t>
      </w:r>
      <w:r>
        <w:rPr>
          <w:rFonts w:hint="eastAsia" w:ascii="Times New Roman" w:hAnsi="Times New Roman"/>
          <w:color w:val="auto"/>
          <w:szCs w:val="21"/>
        </w:rPr>
        <w:t>Community</w:t>
      </w:r>
      <w:r>
        <w:rPr>
          <w:rFonts w:ascii="Times New Roman" w:hAnsi="Times New Roman"/>
          <w:color w:val="auto"/>
          <w:szCs w:val="21"/>
        </w:rPr>
        <w:t xml:space="preserve"> </w:t>
      </w:r>
      <w:r>
        <w:rPr>
          <w:rFonts w:hint="eastAsia" w:ascii="Times New Roman" w:hAnsi="Times New Roman"/>
          <w:color w:val="auto"/>
          <w:szCs w:val="21"/>
        </w:rPr>
        <w:t>composition at the phylum level</w:t>
      </w:r>
      <w:r>
        <w:rPr>
          <w:rFonts w:hint="eastAsia" w:ascii="Times New Roman" w:hAnsi="Times New Roman"/>
          <w:color w:val="auto"/>
          <w:szCs w:val="21"/>
          <w:lang w:val="en-US" w:eastAsia="zh-CN"/>
        </w:rPr>
        <w:t xml:space="preserve"> </w:t>
      </w:r>
      <w:r>
        <w:rPr>
          <w:rFonts w:hint="eastAsia" w:ascii="Times New Roman" w:hAnsi="Times New Roman"/>
          <w:color w:val="auto"/>
          <w:szCs w:val="21"/>
        </w:rPr>
        <w:t xml:space="preserve">of the gut microbiota </w:t>
      </w:r>
      <w:r>
        <w:rPr>
          <w:rFonts w:hint="eastAsia" w:ascii="Times New Roman" w:hAnsi="Times New Roman"/>
          <w:color w:val="auto"/>
          <w:szCs w:val="21"/>
          <w:lang w:val="en-US" w:eastAsia="zh-CN"/>
        </w:rPr>
        <w:t>in</w:t>
      </w:r>
      <w:r>
        <w:rPr>
          <w:rFonts w:hint="eastAsia" w:ascii="Times New Roman" w:hAnsi="Times New Roman"/>
          <w:color w:val="auto"/>
          <w:szCs w:val="21"/>
        </w:rPr>
        <w:t xml:space="preserve"> different growth stages of Meishan pigs.</w:t>
      </w:r>
    </w:p>
    <w:p>
      <w:pPr>
        <w:spacing w:line="360" w:lineRule="auto"/>
        <w:rPr>
          <w:rFonts w:ascii="Times New Roman" w:hAnsi="Times New Roman"/>
          <w:b/>
          <w:color w:val="auto"/>
        </w:rPr>
      </w:pPr>
    </w:p>
    <w:p>
      <w:pPr>
        <w:spacing w:line="360" w:lineRule="auto"/>
        <w:rPr>
          <w:rFonts w:ascii="Times New Roman" w:hAnsi="Times New Roman"/>
          <w:b/>
          <w:color w:val="auto"/>
        </w:rPr>
      </w:pPr>
    </w:p>
    <w:p>
      <w:pPr>
        <w:spacing w:line="360" w:lineRule="auto"/>
        <w:rPr>
          <w:rFonts w:ascii="Times New Roman" w:hAnsi="Times New Roman"/>
          <w:b/>
          <w:color w:val="auto"/>
        </w:rPr>
      </w:pPr>
    </w:p>
    <w:p>
      <w:pPr>
        <w:spacing w:line="360" w:lineRule="auto"/>
        <w:rPr>
          <w:rFonts w:ascii="Times New Roman" w:hAnsi="Times New Roman"/>
          <w:b/>
          <w:color w:val="auto"/>
        </w:rPr>
      </w:pPr>
    </w:p>
    <w:p>
      <w:pPr>
        <w:spacing w:line="360" w:lineRule="auto"/>
        <w:rPr>
          <w:rFonts w:ascii="Times New Roman" w:hAnsi="Times New Roman"/>
          <w:b/>
          <w:color w:val="auto"/>
        </w:rPr>
      </w:pPr>
    </w:p>
    <w:p>
      <w:pPr>
        <w:rPr>
          <w:color w:val="auto"/>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attachedTemplate r:id="rId1"/>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6578AC"/>
    <w:rsid w:val="000210C2"/>
    <w:rsid w:val="004F60FB"/>
    <w:rsid w:val="006A7E01"/>
    <w:rsid w:val="00805EDF"/>
    <w:rsid w:val="008218FE"/>
    <w:rsid w:val="00A344CF"/>
    <w:rsid w:val="00AC2AC6"/>
    <w:rsid w:val="00B84E76"/>
    <w:rsid w:val="00BB7B03"/>
    <w:rsid w:val="00DF38CB"/>
    <w:rsid w:val="00F26857"/>
    <w:rsid w:val="05286F0F"/>
    <w:rsid w:val="07D076F9"/>
    <w:rsid w:val="09AB0A4F"/>
    <w:rsid w:val="0A8439C5"/>
    <w:rsid w:val="0AA603EE"/>
    <w:rsid w:val="0D004E9A"/>
    <w:rsid w:val="0EC256CF"/>
    <w:rsid w:val="0FED467A"/>
    <w:rsid w:val="100B3D2C"/>
    <w:rsid w:val="105A0936"/>
    <w:rsid w:val="10A264CD"/>
    <w:rsid w:val="110469AD"/>
    <w:rsid w:val="16F43CD5"/>
    <w:rsid w:val="188F2B95"/>
    <w:rsid w:val="19D214CD"/>
    <w:rsid w:val="1A0E5D53"/>
    <w:rsid w:val="1C9318F2"/>
    <w:rsid w:val="1F4F5982"/>
    <w:rsid w:val="25D76452"/>
    <w:rsid w:val="26E436F6"/>
    <w:rsid w:val="28F33D11"/>
    <w:rsid w:val="2923294C"/>
    <w:rsid w:val="2BC101FA"/>
    <w:rsid w:val="2FFF1FEE"/>
    <w:rsid w:val="31B16B43"/>
    <w:rsid w:val="345E74EC"/>
    <w:rsid w:val="3A5D21FF"/>
    <w:rsid w:val="443C25CA"/>
    <w:rsid w:val="448F59AA"/>
    <w:rsid w:val="49FC2DC6"/>
    <w:rsid w:val="50E77AAD"/>
    <w:rsid w:val="52972A1C"/>
    <w:rsid w:val="53570FED"/>
    <w:rsid w:val="54DF63F7"/>
    <w:rsid w:val="585E36BD"/>
    <w:rsid w:val="590B1DC6"/>
    <w:rsid w:val="637F16CC"/>
    <w:rsid w:val="64FF69D1"/>
    <w:rsid w:val="676228E5"/>
    <w:rsid w:val="6A3720F2"/>
    <w:rsid w:val="6AAD0006"/>
    <w:rsid w:val="6D0E1C08"/>
    <w:rsid w:val="6D535020"/>
    <w:rsid w:val="6D6E180C"/>
    <w:rsid w:val="708F4CD2"/>
    <w:rsid w:val="736578AC"/>
    <w:rsid w:val="74706D83"/>
    <w:rsid w:val="776B1F2F"/>
    <w:rsid w:val="7C407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4"/>
    <w:qFormat/>
    <w:uiPriority w:val="0"/>
    <w:rPr>
      <w:sz w:val="18"/>
      <w:szCs w:val="18"/>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semiHidden/>
    <w:qFormat/>
    <w:uiPriority w:val="0"/>
    <w:rPr>
      <w:rFonts w:ascii="Times New Roman" w:hAnsi="Times New Roman" w:cs="Times New Roman"/>
      <w:color w:val="0000FF"/>
      <w:u w:val="single"/>
    </w:rPr>
  </w:style>
  <w:style w:type="paragraph" w:customStyle="1" w:styleId="8">
    <w:name w:val="affiliation"/>
    <w:basedOn w:val="1"/>
    <w:next w:val="1"/>
    <w:qFormat/>
    <w:uiPriority w:val="0"/>
    <w:pPr>
      <w:spacing w:before="120"/>
    </w:pPr>
    <w:rPr>
      <w:i/>
      <w:sz w:val="24"/>
    </w:rPr>
  </w:style>
  <w:style w:type="character" w:customStyle="1" w:styleId="9">
    <w:name w:val="font31"/>
    <w:basedOn w:val="5"/>
    <w:qFormat/>
    <w:uiPriority w:val="0"/>
    <w:rPr>
      <w:rFonts w:hint="default" w:ascii="Times New Roman" w:hAnsi="Times New Roman" w:cs="Times New Roman"/>
      <w:color w:val="000000"/>
      <w:sz w:val="22"/>
      <w:szCs w:val="22"/>
      <w:u w:val="none"/>
    </w:rPr>
  </w:style>
  <w:style w:type="character" w:customStyle="1" w:styleId="10">
    <w:name w:val="font01"/>
    <w:basedOn w:val="5"/>
    <w:qFormat/>
    <w:uiPriority w:val="0"/>
    <w:rPr>
      <w:rFonts w:hint="default" w:ascii="Times New Roman" w:hAnsi="Times New Roman" w:cs="Times New Roman"/>
      <w:color w:val="000000"/>
      <w:sz w:val="22"/>
      <w:szCs w:val="22"/>
      <w:u w:val="none"/>
      <w:vertAlign w:val="superscript"/>
    </w:rPr>
  </w:style>
  <w:style w:type="character" w:customStyle="1" w:styleId="11">
    <w:name w:val="font21"/>
    <w:basedOn w:val="5"/>
    <w:qFormat/>
    <w:uiPriority w:val="0"/>
    <w:rPr>
      <w:rFonts w:hint="default" w:ascii="Times New Roman" w:hAnsi="Times New Roman" w:cs="Times New Roman"/>
      <w:color w:val="000000"/>
      <w:sz w:val="18"/>
      <w:szCs w:val="18"/>
      <w:u w:val="none"/>
      <w:vertAlign w:val="superscript"/>
    </w:rPr>
  </w:style>
  <w:style w:type="character" w:customStyle="1" w:styleId="12">
    <w:name w:val="font11"/>
    <w:basedOn w:val="5"/>
    <w:qFormat/>
    <w:uiPriority w:val="0"/>
    <w:rPr>
      <w:rFonts w:hint="default" w:ascii="Times New Roman" w:hAnsi="Times New Roman" w:cs="Times New Roman"/>
      <w:color w:val="000000"/>
      <w:sz w:val="18"/>
      <w:szCs w:val="18"/>
      <w:u w:val="none"/>
    </w:rPr>
  </w:style>
  <w:style w:type="paragraph" w:customStyle="1" w:styleId="13">
    <w:name w:val="author"/>
    <w:basedOn w:val="1"/>
    <w:next w:val="1"/>
    <w:qFormat/>
    <w:uiPriority w:val="0"/>
    <w:pPr>
      <w:spacing w:before="120" w:line="480" w:lineRule="auto"/>
      <w:ind w:firstLine="100" w:firstLineChars="100"/>
    </w:pPr>
    <w:rPr>
      <w:sz w:val="24"/>
    </w:rPr>
  </w:style>
  <w:style w:type="character" w:customStyle="1" w:styleId="14">
    <w:name w:val="批注框文本 Char"/>
    <w:basedOn w:val="5"/>
    <w:link w:val="2"/>
    <w:qFormat/>
    <w:uiPriority w:val="0"/>
    <w:rPr>
      <w:rFonts w:ascii="Calibri" w:hAnsi="Calibri"/>
      <w:kern w:val="2"/>
      <w:sz w:val="18"/>
      <w:szCs w:val="18"/>
    </w:rPr>
  </w:style>
  <w:style w:type="character" w:customStyle="1" w:styleId="15">
    <w:name w:val="页眉 Char"/>
    <w:basedOn w:val="5"/>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ple\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36</Pages>
  <Words>3596</Words>
  <Characters>20500</Characters>
  <Lines>170</Lines>
  <Paragraphs>48</Paragraphs>
  <TotalTime>0</TotalTime>
  <ScaleCrop>false</ScaleCrop>
  <LinksUpToDate>false</LinksUpToDate>
  <CharactersWithSpaces>24048</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2018-07-18T02:05:00Z</dcterms:created>
  <dc:creator>liuying</dc:creator>
  <cp:lastModifiedBy>liuying</cp:lastModifiedBy>
  <dcterms:modified xsi:type="dcterms:W3CDTF">2019-01-14T03:36:23Z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