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A5570" w14:textId="77777777" w:rsidR="00CE431C" w:rsidRPr="002C42CB" w:rsidRDefault="00CE431C" w:rsidP="00CE431C">
      <w:pPr>
        <w:rPr>
          <w:rFonts w:ascii="Helvetica" w:hAnsi="Helvetica"/>
          <w:b/>
          <w:bCs/>
          <w:color w:val="000000" w:themeColor="text1"/>
          <w:lang w:val="en-US"/>
        </w:rPr>
      </w:pPr>
      <w:r w:rsidRPr="002C42CB">
        <w:rPr>
          <w:rFonts w:ascii="Helvetica" w:hAnsi="Helvetica"/>
          <w:b/>
          <w:bCs/>
          <w:color w:val="000000" w:themeColor="text1"/>
          <w:lang w:val="en-US"/>
        </w:rPr>
        <w:t xml:space="preserve">RNA-seq of Isolated Chromaffin Cells Highlights the Role of Sex-Linked and Imprinted Genes in Adrenal Medulla Development </w:t>
      </w:r>
    </w:p>
    <w:p w14:paraId="4F3F242E" w14:textId="6B46D18A" w:rsidR="00E911F2" w:rsidRPr="006752E2" w:rsidRDefault="00105E4E" w:rsidP="00A27A1E">
      <w:pPr>
        <w:pStyle w:val="Development-Manuscript-Others"/>
        <w:spacing w:line="276" w:lineRule="auto"/>
        <w:rPr>
          <w:rFonts w:asciiTheme="minorHAnsi" w:hAnsiTheme="minorHAnsi"/>
          <w:color w:val="000000" w:themeColor="text1"/>
        </w:rPr>
      </w:pPr>
      <w:bookmarkStart w:id="0" w:name="_GoBack"/>
      <w:r w:rsidRPr="006752E2">
        <w:rPr>
          <w:rFonts w:asciiTheme="minorHAnsi" w:hAnsiTheme="minorHAnsi"/>
          <w:color w:val="000000" w:themeColor="text1"/>
          <w:sz w:val="24"/>
          <w:szCs w:val="24"/>
        </w:rPr>
        <w:t>Wing Hei Chan</w:t>
      </w:r>
      <w:r w:rsidR="003D5253"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1</w:t>
      </w:r>
      <w:r w:rsidR="008234F5" w:rsidRPr="006752E2">
        <w:rPr>
          <w:rFonts w:asciiTheme="minorHAnsi" w:hAnsiTheme="minorHAnsi"/>
          <w:color w:val="000000" w:themeColor="text1"/>
          <w:sz w:val="24"/>
          <w:szCs w:val="24"/>
        </w:rPr>
        <w:t>*,</w:t>
      </w:r>
      <w:r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D014AC" w:rsidRPr="006752E2">
        <w:rPr>
          <w:rFonts w:asciiTheme="minorHAnsi" w:hAnsiTheme="minorHAnsi"/>
          <w:color w:val="000000" w:themeColor="text1"/>
          <w:sz w:val="24"/>
          <w:szCs w:val="24"/>
        </w:rPr>
        <w:t>Masayuki Komada</w:t>
      </w:r>
      <w:r w:rsidR="00D014AC"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2</w:t>
      </w:r>
      <w:r w:rsidR="00D014AC"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A27A1E" w:rsidRPr="006752E2">
        <w:rPr>
          <w:rFonts w:asciiTheme="minorHAnsi" w:hAnsiTheme="minorHAnsi"/>
          <w:color w:val="000000" w:themeColor="text1"/>
          <w:sz w:val="24"/>
          <w:szCs w:val="24"/>
        </w:rPr>
        <w:t>Toshiaki Fukushima</w:t>
      </w:r>
      <w:r w:rsidR="00A27A1E"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2</w:t>
      </w:r>
      <w:r w:rsidR="00A27A1E" w:rsidRPr="006752E2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A27A1E" w:rsidRPr="006752E2">
        <w:rPr>
          <w:rFonts w:asciiTheme="minorHAnsi" w:hAnsiTheme="minorHAnsi"/>
          <w:color w:val="000000" w:themeColor="text1"/>
        </w:rPr>
        <w:t xml:space="preserve"> </w:t>
      </w:r>
      <w:r w:rsidR="003A7F7C" w:rsidRPr="006752E2">
        <w:rPr>
          <w:rFonts w:asciiTheme="minorHAnsi" w:hAnsiTheme="minorHAnsi"/>
          <w:color w:val="000000" w:themeColor="text1"/>
          <w:sz w:val="24"/>
          <w:szCs w:val="24"/>
          <w:lang w:val="en-US"/>
        </w:rPr>
        <w:t xml:space="preserve">E. Michelle </w:t>
      </w:r>
      <w:bookmarkEnd w:id="0"/>
      <w:r w:rsidR="003A7F7C" w:rsidRPr="006752E2">
        <w:rPr>
          <w:rFonts w:asciiTheme="minorHAnsi" w:hAnsiTheme="minorHAnsi"/>
          <w:color w:val="000000" w:themeColor="text1"/>
          <w:sz w:val="24"/>
          <w:szCs w:val="24"/>
          <w:lang w:val="en-US"/>
        </w:rPr>
        <w:t>Southard-Smith</w:t>
      </w:r>
      <w:r w:rsidR="00D014AC"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  <w:lang w:val="en-US"/>
        </w:rPr>
        <w:t>3</w:t>
      </w:r>
      <w:r w:rsidRPr="006752E2">
        <w:rPr>
          <w:rFonts w:asciiTheme="minorHAnsi" w:hAnsiTheme="minorHAnsi"/>
          <w:color w:val="000000" w:themeColor="text1"/>
          <w:sz w:val="24"/>
          <w:szCs w:val="24"/>
        </w:rPr>
        <w:t>, Colin R Anderson</w:t>
      </w:r>
      <w:r w:rsidR="003D5253"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1</w:t>
      </w:r>
      <w:r w:rsidR="008234F5" w:rsidRPr="006752E2">
        <w:rPr>
          <w:rFonts w:asciiTheme="minorHAnsi" w:hAnsiTheme="minorHAnsi"/>
          <w:color w:val="000000" w:themeColor="text1"/>
          <w:sz w:val="24"/>
          <w:szCs w:val="24"/>
        </w:rPr>
        <w:t>, Matthew J Wakefield</w:t>
      </w:r>
      <w:r w:rsidR="008234F5"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4, 5</w:t>
      </w:r>
      <w:r w:rsidR="008234F5" w:rsidRPr="006752E2">
        <w:rPr>
          <w:rFonts w:asciiTheme="minorHAnsi" w:hAnsiTheme="minorHAnsi"/>
          <w:color w:val="000000" w:themeColor="text1"/>
          <w:sz w:val="24"/>
          <w:szCs w:val="24"/>
        </w:rPr>
        <w:t>*</w:t>
      </w:r>
    </w:p>
    <w:p w14:paraId="12F4051E" w14:textId="09E2CB03" w:rsidR="008504BF" w:rsidRPr="006752E2" w:rsidRDefault="00D014AC" w:rsidP="001F0E51">
      <w:pPr>
        <w:pStyle w:val="Development-Manuscript-Others"/>
        <w:spacing w:line="276" w:lineRule="auto"/>
        <w:rPr>
          <w:rFonts w:asciiTheme="minorHAnsi" w:hAnsiTheme="minorHAnsi"/>
          <w:color w:val="000000" w:themeColor="text1"/>
          <w:sz w:val="24"/>
          <w:szCs w:val="24"/>
        </w:rPr>
      </w:pPr>
      <w:r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1</w:t>
      </w:r>
      <w:r w:rsidR="00105E4E"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Department of Anatomy and </w:t>
      </w:r>
      <w:r w:rsidR="00D03DE1" w:rsidRPr="006752E2">
        <w:rPr>
          <w:rFonts w:asciiTheme="minorHAnsi" w:hAnsiTheme="minorHAnsi"/>
          <w:color w:val="000000" w:themeColor="text1"/>
          <w:sz w:val="24"/>
          <w:szCs w:val="24"/>
        </w:rPr>
        <w:t>Neuroscience</w:t>
      </w:r>
      <w:r w:rsidR="00105E4E" w:rsidRPr="006752E2">
        <w:rPr>
          <w:rFonts w:asciiTheme="minorHAnsi" w:hAnsiTheme="minorHAnsi"/>
          <w:color w:val="000000" w:themeColor="text1"/>
          <w:sz w:val="24"/>
          <w:szCs w:val="24"/>
        </w:rPr>
        <w:t>, University of Melbourne, Australia</w:t>
      </w:r>
      <w:r w:rsidR="00E53509"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09285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2</w:t>
      </w:r>
      <w:r w:rsidR="00AC735D" w:rsidRPr="00092852">
        <w:rPr>
          <w:rFonts w:asciiTheme="minorHAnsi" w:hAnsiTheme="minorHAnsi"/>
          <w:color w:val="000000" w:themeColor="text1"/>
          <w:sz w:val="24"/>
          <w:szCs w:val="24"/>
        </w:rPr>
        <w:t>Cell Biology Center, Institute of Innovative Research</w:t>
      </w:r>
      <w:r w:rsidR="00B0701B" w:rsidRPr="006752E2">
        <w:rPr>
          <w:rFonts w:asciiTheme="minorHAnsi" w:hAnsiTheme="minorHAnsi"/>
          <w:color w:val="000000" w:themeColor="text1"/>
          <w:sz w:val="24"/>
          <w:szCs w:val="24"/>
        </w:rPr>
        <w:t>, Tokyo Institute of Technology, Japan</w:t>
      </w:r>
      <w:r w:rsidR="00E53509"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AC735D" w:rsidRPr="00982885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3</w:t>
      </w:r>
      <w:r w:rsidRPr="006752E2">
        <w:rPr>
          <w:rFonts w:asciiTheme="minorHAnsi" w:hAnsiTheme="minorHAnsi"/>
          <w:color w:val="000000" w:themeColor="text1"/>
          <w:sz w:val="24"/>
          <w:szCs w:val="24"/>
          <w:lang w:val="en-US"/>
        </w:rPr>
        <w:t>Department of Medicine, Vanderbilt University School of</w:t>
      </w:r>
      <w:r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6752E2">
        <w:rPr>
          <w:rFonts w:asciiTheme="minorHAnsi" w:hAnsiTheme="minorHAnsi"/>
          <w:color w:val="000000" w:themeColor="text1"/>
          <w:sz w:val="24"/>
          <w:szCs w:val="24"/>
          <w:lang w:val="en-US"/>
        </w:rPr>
        <w:t>Medicine, Nashville, Tennessee</w:t>
      </w:r>
      <w:r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83377F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4</w:t>
      </w:r>
      <w:r w:rsidR="00A83991" w:rsidRPr="0083377F">
        <w:rPr>
          <w:rFonts w:asciiTheme="minorHAnsi" w:hAnsiTheme="minorHAnsi"/>
          <w:color w:val="000000" w:themeColor="text1"/>
          <w:sz w:val="24"/>
          <w:szCs w:val="24"/>
        </w:rPr>
        <w:t>Melbourne Bioinformatics</w:t>
      </w:r>
      <w:r w:rsidR="003A7F7C" w:rsidRPr="006752E2">
        <w:rPr>
          <w:rFonts w:asciiTheme="minorHAnsi" w:hAnsiTheme="minorHAnsi"/>
          <w:color w:val="000000" w:themeColor="text1"/>
          <w:sz w:val="24"/>
          <w:szCs w:val="24"/>
        </w:rPr>
        <w:t>, University of Melbourne, Australia</w:t>
      </w:r>
      <w:r w:rsidR="00E53509" w:rsidRPr="006752E2">
        <w:rPr>
          <w:rFonts w:asciiTheme="minorHAnsi" w:hAnsiTheme="minorHAnsi"/>
          <w:color w:val="000000" w:themeColor="text1"/>
          <w:sz w:val="24"/>
          <w:szCs w:val="24"/>
        </w:rPr>
        <w:t>,</w:t>
      </w:r>
      <w:r w:rsidR="003A7F7C" w:rsidRPr="006752E2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6752E2">
        <w:rPr>
          <w:rFonts w:asciiTheme="minorHAnsi" w:hAnsiTheme="minorHAnsi"/>
          <w:color w:val="000000" w:themeColor="text1"/>
          <w:sz w:val="24"/>
          <w:szCs w:val="24"/>
          <w:vertAlign w:val="superscript"/>
        </w:rPr>
        <w:t>5</w:t>
      </w:r>
      <w:r w:rsidR="003A7F7C" w:rsidRPr="006752E2">
        <w:rPr>
          <w:rFonts w:asciiTheme="minorHAnsi" w:hAnsiTheme="minorHAnsi"/>
          <w:color w:val="000000" w:themeColor="text1"/>
          <w:sz w:val="24"/>
          <w:szCs w:val="24"/>
        </w:rPr>
        <w:t>Walter and Eliza Hall Institute, Australia</w:t>
      </w:r>
    </w:p>
    <w:p w14:paraId="35321E6D" w14:textId="77777777" w:rsidR="003B76D9" w:rsidRDefault="003B76D9">
      <w:pPr>
        <w:rPr>
          <w:rFonts w:ascii="Helvetica" w:eastAsia="Helvetica" w:hAnsi="Helvetica" w:cs="Helvetica"/>
          <w:b/>
          <w:bCs/>
          <w:sz w:val="28"/>
          <w:szCs w:val="32"/>
          <w:bdr w:val="nil"/>
          <w:lang w:val="en-US"/>
        </w:rPr>
      </w:pPr>
      <w:r>
        <w:br w:type="page"/>
      </w:r>
    </w:p>
    <w:p w14:paraId="66678CCF" w14:textId="7CB48A7F" w:rsidR="006532D3" w:rsidRPr="00802133" w:rsidRDefault="006532D3" w:rsidP="000639DD">
      <w:pPr>
        <w:pStyle w:val="Thesis-Subchapter"/>
        <w:rPr>
          <w:color w:val="auto"/>
        </w:rPr>
      </w:pPr>
      <w:r w:rsidRPr="00802133">
        <w:rPr>
          <w:color w:val="auto"/>
        </w:rPr>
        <w:lastRenderedPageBreak/>
        <w:t xml:space="preserve">Supplementary </w:t>
      </w:r>
      <w:r w:rsidR="00F43165" w:rsidRPr="00802133">
        <w:rPr>
          <w:color w:val="auto"/>
        </w:rPr>
        <w:t>data</w:t>
      </w:r>
    </w:p>
    <w:p w14:paraId="41F6022F" w14:textId="2D91C574" w:rsidR="00262A94" w:rsidRPr="00802133" w:rsidRDefault="00262A94" w:rsidP="00A83991">
      <w:pPr>
        <w:pStyle w:val="Thesis-Subchapter"/>
        <w:rPr>
          <w:color w:val="auto"/>
        </w:rPr>
      </w:pPr>
      <w:r w:rsidRPr="00802133">
        <w:rPr>
          <w:color w:val="auto"/>
        </w:rPr>
        <w:t>Materials and Methods</w:t>
      </w:r>
    </w:p>
    <w:p w14:paraId="7F4381F2" w14:textId="55AABDA3" w:rsidR="00AA72EB" w:rsidRPr="00802133" w:rsidRDefault="003C4076" w:rsidP="00C81F07">
      <w:pPr>
        <w:pStyle w:val="Thesis-Subtitle"/>
        <w:rPr>
          <w:color w:val="auto"/>
        </w:rPr>
      </w:pPr>
      <w:r w:rsidRPr="00802133">
        <w:rPr>
          <w:color w:val="auto"/>
        </w:rPr>
        <w:t>Genotyping and Phenotyping</w:t>
      </w:r>
    </w:p>
    <w:p w14:paraId="5BDD2157" w14:textId="2F7E47A7" w:rsidR="00B16623" w:rsidRPr="00802133" w:rsidRDefault="003C4076" w:rsidP="000639DD">
      <w:pPr>
        <w:pStyle w:val="Thesis-Content"/>
        <w:jc w:val="left"/>
        <w:rPr>
          <w:color w:val="auto"/>
          <w:shd w:val="pct15" w:color="auto" w:fill="FFFFFF"/>
        </w:rPr>
      </w:pPr>
      <w:r w:rsidRPr="00802133">
        <w:rPr>
          <w:color w:val="auto"/>
        </w:rPr>
        <w:t xml:space="preserve">For genotyping, polymerase chain reaction (PCR) was performed using genomic DNA extracted from mouse tails. Heterozygous TH-IRES-Cre mice were genotyped with primers: </w:t>
      </w:r>
      <w:r w:rsidRPr="00802133">
        <w:rPr>
          <w:i/>
          <w:color w:val="auto"/>
        </w:rPr>
        <w:t>Cre</w:t>
      </w:r>
      <w:r w:rsidRPr="00802133">
        <w:rPr>
          <w:color w:val="auto"/>
        </w:rPr>
        <w:t xml:space="preserve">-Fw 5’-TGC AAC GAG TGA TGA GGT TC-3’ and </w:t>
      </w:r>
      <w:r w:rsidRPr="00802133">
        <w:rPr>
          <w:i/>
          <w:color w:val="auto"/>
        </w:rPr>
        <w:t>Cre</w:t>
      </w:r>
      <w:r w:rsidRPr="00802133">
        <w:rPr>
          <w:color w:val="auto"/>
        </w:rPr>
        <w:t>-Rv 5’-GCT AAC CAG</w:t>
      </w:r>
      <w:r w:rsidR="00EB6B90" w:rsidRPr="00802133">
        <w:rPr>
          <w:color w:val="auto"/>
        </w:rPr>
        <w:t xml:space="preserve"> CGT TTT CGT TC-3’ (GeneWorks). Genotyping for </w:t>
      </w:r>
      <w:r w:rsidR="00512921" w:rsidRPr="00802133">
        <w:rPr>
          <w:i/>
          <w:color w:val="auto"/>
        </w:rPr>
        <w:t>Nrk</w:t>
      </w:r>
      <w:r w:rsidR="00EB6B90" w:rsidRPr="00802133">
        <w:rPr>
          <w:color w:val="auto"/>
        </w:rPr>
        <w:t xml:space="preserve"> mutant mouse embryos, </w:t>
      </w:r>
      <w:r w:rsidR="00512921" w:rsidRPr="00802133">
        <w:rPr>
          <w:color w:val="auto"/>
        </w:rPr>
        <w:t xml:space="preserve">was performed using primers: </w:t>
      </w:r>
      <w:r w:rsidR="00512921" w:rsidRPr="00802133">
        <w:rPr>
          <w:i/>
          <w:color w:val="auto"/>
        </w:rPr>
        <w:t>Nrk</w:t>
      </w:r>
      <w:r w:rsidR="00512921" w:rsidRPr="00802133">
        <w:rPr>
          <w:color w:val="auto"/>
        </w:rPr>
        <w:t xml:space="preserve">-Fw 5’-CTC TCC CGA ACC ACA AAC CC-3’ and </w:t>
      </w:r>
      <w:r w:rsidR="00512921" w:rsidRPr="00802133">
        <w:rPr>
          <w:i/>
          <w:color w:val="auto"/>
        </w:rPr>
        <w:t>Nrk</w:t>
      </w:r>
      <w:r w:rsidR="00512921" w:rsidRPr="00802133">
        <w:rPr>
          <w:color w:val="auto"/>
        </w:rPr>
        <w:t>-Rv 5’</w:t>
      </w:r>
      <w:r w:rsidR="00EB6B90" w:rsidRPr="00802133">
        <w:rPr>
          <w:rFonts w:cs="Times"/>
          <w:color w:val="auto"/>
        </w:rPr>
        <w:t>-</w:t>
      </w:r>
      <w:r w:rsidR="00512921" w:rsidRPr="00802133">
        <w:rPr>
          <w:color w:val="auto"/>
        </w:rPr>
        <w:t xml:space="preserve">CAG GTA CCC ATG CGC TAG AC-3’. The sex of each EYFP+ embryo was determined using the method described by Lambert et al. </w:t>
      </w:r>
      <w:r w:rsidR="003E5C1D">
        <w:rPr>
          <w:color w:val="auto"/>
        </w:rPr>
        <w:fldChar w:fldCharType="begin"/>
      </w:r>
      <w:r w:rsidR="003E5C1D">
        <w:rPr>
          <w:color w:val="auto"/>
        </w:rPr>
        <w:instrText xml:space="preserve"> ADDIN EN.CITE &lt;EndNote&gt;&lt;Cite&gt;&lt;Author&gt;Lambert&lt;/Author&gt;&lt;Year&gt;2000&lt;/Year&gt;&lt;RecNum&gt;7594&lt;/RecNum&gt;&lt;DisplayText&gt;&lt;style face="superscript"&gt;61&lt;/style&gt;&lt;/DisplayText&gt;&lt;record&gt;&lt;rec-number&gt;7594&lt;/rec-number&gt;&lt;foreign-keys&gt;&lt;key app="EN" db-id="pepazxr00wsaeyef0d5p5pzkt2xfs59taa0p" timestamp="0"&gt;7594&lt;/key&gt;&lt;/foreign-keys&gt;&lt;ref-type name="Journal Article"&gt;17&lt;/ref-type&gt;&lt;contributors&gt;&lt;authors&gt;&lt;author&gt;Lambert, J F&lt;/author&gt;&lt;author&gt;Benoit, B O&lt;/author&gt;&lt;author&gt;Colvin, G A&lt;/author&gt;&lt;author&gt;Carlson, J&lt;/author&gt;&lt;author&gt;Delville, Y&lt;/author&gt;&lt;author&gt;Quesenberry, P J&lt;/author&gt;&lt;/authors&gt;&lt;/contributors&gt;&lt;auth-address&gt;Cancer Center, University of Massachusetts Medical Center, Worcester 01605, USA. jean-francois.lambert@umassmed.edu&lt;/auth-address&gt;&lt;titles&gt;&lt;title&gt;Quick sex determination of mouse fetuses&lt;/title&gt;&lt;secondary-title&gt;Journal of neuroscience methods&lt;/secondary-title&gt;&lt;/titles&gt;&lt;pages&gt;127-132&lt;/pages&gt;&lt;volume&gt;95&lt;/volume&gt;&lt;number&gt;2&lt;/number&gt;&lt;dates&gt;&lt;year&gt;2000&lt;/year&gt;&lt;/dates&gt;&lt;accession-num&gt;10752483&lt;/accession-num&gt;&lt;label&gt;r02450&lt;/label&gt;&lt;urls&gt;&lt;related-urls&gt;&lt;url&gt;http://eutils.ncbi.nlm.nih.gov/entrez/eutils/elink.fcgi?dbfrom=pubmed&amp;amp;amp;id=10752483&amp;amp;amp;retmode=ref&amp;amp;amp;cmd=prlinks&lt;/url&gt;&lt;/related-urls&gt;&lt;pdf-urls&gt;&lt;url&gt;file://localhost/Users/royaldickens/Documents/Papers%203/royaldickens&amp;amp;apos&lt;/url&gt;&lt;url&gt;s%20Library/Library.papers3/Articles/2000/Lambert/J.%20Neurosci.%20Methods%202000%20Lambert.pdf&lt;/url&gt;&lt;/pdf-urls&gt;&lt;/urls&gt;&lt;custom3&gt;papers3://publication/uuid/2581F632-17FA-43B7-89B9-053967353950&lt;/custom3&gt;&lt;electronic-resource-num&gt;10.1016/S0165-0270(99)00157-0&lt;/electronic-resource-num&gt;&lt;language&gt;English&lt;/language&gt;&lt;/record&gt;&lt;/Cite&gt;&lt;/EndNote&gt;</w:instrText>
      </w:r>
      <w:r w:rsidR="003E5C1D">
        <w:rPr>
          <w:color w:val="auto"/>
        </w:rPr>
        <w:fldChar w:fldCharType="separate"/>
      </w:r>
      <w:r w:rsidR="003E5C1D" w:rsidRPr="003E5C1D">
        <w:rPr>
          <w:noProof/>
          <w:color w:val="auto"/>
          <w:vertAlign w:val="superscript"/>
        </w:rPr>
        <w:t>61</w:t>
      </w:r>
      <w:r w:rsidR="003E5C1D">
        <w:rPr>
          <w:color w:val="auto"/>
        </w:rPr>
        <w:fldChar w:fldCharType="end"/>
      </w:r>
      <w:r w:rsidR="00512921" w:rsidRPr="00802133">
        <w:rPr>
          <w:color w:val="auto"/>
        </w:rPr>
        <w:t xml:space="preserve"> with primers: S</w:t>
      </w:r>
      <w:r w:rsidR="008874BB" w:rsidRPr="00802133">
        <w:rPr>
          <w:color w:val="auto"/>
        </w:rPr>
        <w:t>RY</w:t>
      </w:r>
      <w:r w:rsidR="00512921" w:rsidRPr="00802133">
        <w:rPr>
          <w:color w:val="auto"/>
        </w:rPr>
        <w:t xml:space="preserve">-8276 5’-TGG GAC TGG TGA CAA TTG TC-3’; </w:t>
      </w:r>
      <w:r w:rsidR="008874BB" w:rsidRPr="00802133">
        <w:rPr>
          <w:color w:val="auto"/>
        </w:rPr>
        <w:t>SRY</w:t>
      </w:r>
      <w:r w:rsidR="008874BB" w:rsidRPr="00802133">
        <w:rPr>
          <w:i/>
          <w:color w:val="auto"/>
        </w:rPr>
        <w:t>-</w:t>
      </w:r>
      <w:r w:rsidR="00512921" w:rsidRPr="00802133">
        <w:rPr>
          <w:color w:val="auto"/>
        </w:rPr>
        <w:t>8677 5’-GAG TAC AGG TGT GCA GCT CT-3’ (GeneWorks) for the Y-chromosome</w:t>
      </w:r>
      <w:r w:rsidR="00320D9A">
        <w:rPr>
          <w:color w:val="auto"/>
        </w:rPr>
        <w:t xml:space="preserve">. </w:t>
      </w:r>
      <w:r w:rsidRPr="00802133">
        <w:rPr>
          <w:color w:val="auto"/>
        </w:rPr>
        <w:t xml:space="preserve">The phenotype of each </w:t>
      </w:r>
      <w:r w:rsidR="00320D9A" w:rsidRPr="00802133">
        <w:rPr>
          <w:color w:val="auto"/>
        </w:rPr>
        <w:t>TH-</w:t>
      </w:r>
      <w:proofErr w:type="gramStart"/>
      <w:r w:rsidR="00320D9A" w:rsidRPr="00802133">
        <w:rPr>
          <w:color w:val="auto"/>
        </w:rPr>
        <w:t>Cre::</w:t>
      </w:r>
      <w:proofErr w:type="gramEnd"/>
      <w:r w:rsidR="00320D9A" w:rsidRPr="00802133">
        <w:rPr>
          <w:color w:val="auto"/>
        </w:rPr>
        <w:t xml:space="preserve">R26R-EYFP </w:t>
      </w:r>
      <w:r w:rsidRPr="00802133">
        <w:rPr>
          <w:color w:val="auto"/>
        </w:rPr>
        <w:t>embryo was confirmed by the presence of EYFP positive (+) neurons in a squash preparation of the brain stem viewed under a Z</w:t>
      </w:r>
      <w:r w:rsidR="008874BB" w:rsidRPr="00802133">
        <w:rPr>
          <w:color w:val="auto"/>
        </w:rPr>
        <w:t>eiss M1 fluorescent microscope.</w:t>
      </w:r>
    </w:p>
    <w:p w14:paraId="264EC943" w14:textId="4B030166" w:rsidR="00540092" w:rsidRPr="00802133" w:rsidRDefault="00540092" w:rsidP="001F0E51">
      <w:pPr>
        <w:pStyle w:val="Thesis-Subtitle"/>
        <w:rPr>
          <w:noProof/>
          <w:color w:val="auto"/>
          <w:lang w:eastAsia="en-US"/>
        </w:rPr>
      </w:pPr>
      <w:r w:rsidRPr="00802133">
        <w:rPr>
          <w:color w:val="auto"/>
        </w:rPr>
        <w:t>RNA Extraction and Quantification</w:t>
      </w:r>
    </w:p>
    <w:p w14:paraId="560D86EA" w14:textId="29DE2761" w:rsidR="00540092" w:rsidRPr="00802133" w:rsidRDefault="00540092" w:rsidP="000639DD">
      <w:pPr>
        <w:pStyle w:val="Thesis-Content"/>
        <w:jc w:val="left"/>
        <w:rPr>
          <w:color w:val="auto"/>
        </w:rPr>
      </w:pPr>
      <w:r w:rsidRPr="00802133">
        <w:rPr>
          <w:color w:val="auto"/>
        </w:rPr>
        <w:t xml:space="preserve">All RNA handling procedures were performed using RNAseZap (Ambion) treated equipment and nuclease-free barrier tips (Axygen) and RNase-free low-binding tubes (Eppendorf). Total RNA from isolated </w:t>
      </w:r>
      <w:r w:rsidR="001A757F" w:rsidRPr="00802133">
        <w:rPr>
          <w:color w:val="auto"/>
        </w:rPr>
        <w:t>EYFP+</w:t>
      </w:r>
      <w:r w:rsidR="001A757F" w:rsidRPr="00802133">
        <w:rPr>
          <w:color w:val="auto"/>
          <w:sz w:val="32"/>
          <w:szCs w:val="32"/>
          <w:vertAlign w:val="subscript"/>
        </w:rPr>
        <w:t>Hi</w:t>
      </w:r>
      <w:r w:rsidR="001A757F" w:rsidRPr="00802133">
        <w:rPr>
          <w:color w:val="auto"/>
        </w:rPr>
        <w:t xml:space="preserve"> </w:t>
      </w:r>
      <w:r w:rsidRPr="00802133">
        <w:rPr>
          <w:color w:val="auto"/>
        </w:rPr>
        <w:t>and EYFP+</w:t>
      </w:r>
      <w:r w:rsidRPr="00802133">
        <w:rPr>
          <w:color w:val="auto"/>
          <w:sz w:val="32"/>
          <w:vertAlign w:val="subscript"/>
        </w:rPr>
        <w:t>L</w:t>
      </w:r>
      <w:r w:rsidR="005847AD" w:rsidRPr="00802133">
        <w:rPr>
          <w:color w:val="auto"/>
          <w:sz w:val="32"/>
          <w:vertAlign w:val="subscript"/>
        </w:rPr>
        <w:t>o</w:t>
      </w:r>
      <w:r w:rsidRPr="00802133">
        <w:rPr>
          <w:color w:val="auto"/>
        </w:rPr>
        <w:t xml:space="preserve"> </w:t>
      </w:r>
      <w:r w:rsidR="00ED507C" w:rsidRPr="00802133">
        <w:rPr>
          <w:color w:val="auto"/>
        </w:rPr>
        <w:t>cells</w:t>
      </w:r>
      <w:r w:rsidRPr="00802133">
        <w:rPr>
          <w:color w:val="auto"/>
        </w:rPr>
        <w:t xml:space="preserve"> w</w:t>
      </w:r>
      <w:r w:rsidR="00ED507C" w:rsidRPr="00802133">
        <w:rPr>
          <w:color w:val="auto"/>
        </w:rPr>
        <w:t>ere</w:t>
      </w:r>
      <w:r w:rsidRPr="00802133">
        <w:rPr>
          <w:color w:val="auto"/>
        </w:rPr>
        <w:t xml:space="preserve"> first extracted by TRIzol/chloroform extraction. Briefly, the cell lysate in TRIzol® LS was brought up to 1 mL with nuclease-free water (Ambion) followed by adding 75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of RNase-free glycogen (Ambion). 200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of chloroform was then added and vortexed thoroughly. Phase separation was performed in a Phase Lock Gel tube (5 PRIME) to minimize genomic DNA contamination. Total RNA in the upper aqueous phase was precipitated with 550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ice-cold isopropanol at 12,200 g, 4ºC for 15 min. The RNA pellets were washed with 1 mL 80% ethanol and stored at –80ºC before further sample pooling and clean up. RNA pellets with ~20,000 cells from </w:t>
      </w:r>
      <w:r w:rsidR="002C68CF" w:rsidRPr="00802133">
        <w:rPr>
          <w:color w:val="auto"/>
        </w:rPr>
        <w:t>more than 10</w:t>
      </w:r>
      <w:r w:rsidRPr="00802133">
        <w:rPr>
          <w:color w:val="auto"/>
        </w:rPr>
        <w:t xml:space="preserve"> embryos with a sex ratio within a range of 1:1.3 (</w:t>
      </w:r>
      <w:proofErr w:type="gramStart"/>
      <w:r w:rsidRPr="00802133">
        <w:rPr>
          <w:color w:val="auto"/>
        </w:rPr>
        <w:t>male:female</w:t>
      </w:r>
      <w:proofErr w:type="gramEnd"/>
      <w:r w:rsidRPr="00802133">
        <w:rPr>
          <w:color w:val="auto"/>
        </w:rPr>
        <w:t xml:space="preserve"> or female:male) were pooled and re-dissolved in 30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nuclease-free water (Ambion). 2 </w:t>
      </w:r>
      <w:r w:rsidRPr="00802133">
        <w:rPr>
          <w:i/>
          <w:color w:val="auto"/>
        </w:rPr>
        <w:lastRenderedPageBreak/>
        <w:t>µ</w:t>
      </w:r>
      <w:r w:rsidRPr="00802133">
        <w:rPr>
          <w:color w:val="auto"/>
        </w:rPr>
        <w:t xml:space="preserve">L of DNase1 and SUPERase-In (Ambion) were added into the total RNA sample with 3.7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DNase 10X buffer (Ambion) followed by a </w:t>
      </w:r>
      <w:proofErr w:type="gramStart"/>
      <w:r w:rsidRPr="00802133">
        <w:rPr>
          <w:color w:val="auto"/>
        </w:rPr>
        <w:t>30 min</w:t>
      </w:r>
      <w:proofErr w:type="gramEnd"/>
      <w:r w:rsidRPr="00802133">
        <w:rPr>
          <w:color w:val="auto"/>
        </w:rPr>
        <w:t xml:space="preserve"> incubation at 37ºC for DNase digestion. The reaction was stopped by adding 100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RLT/BME (1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2-mercaptoethanol, Sigma-Aldrich; 100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RLT buffer, Qiagen) followed by adding 100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of 70% ethanol. The total RNA sample was purified using RNeasy Micro Kit (Qiagen) according to the manufacturer’s instructions. Purified total RNA was eluted in 30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>L RNase-free water (Qiagen). Total RNA quality and quantity from each sample were analysed on a Bioanalyzer 2100 (Agilent) and the RIN numbers of all samples were &gt; 8 with average RIN = 9.7.</w:t>
      </w:r>
    </w:p>
    <w:p w14:paraId="1C41A34C" w14:textId="18EE86C3" w:rsidR="00540092" w:rsidRPr="00802133" w:rsidRDefault="00540092" w:rsidP="001F0E51">
      <w:pPr>
        <w:pStyle w:val="Thesis-Subtitle"/>
        <w:rPr>
          <w:noProof/>
          <w:color w:val="auto"/>
          <w:lang w:eastAsia="en-US"/>
        </w:rPr>
      </w:pPr>
      <w:r w:rsidRPr="00802133">
        <w:rPr>
          <w:color w:val="auto"/>
        </w:rPr>
        <w:t>Complementary DNA Preparation and Droplet Digital PCR</w:t>
      </w:r>
    </w:p>
    <w:p w14:paraId="1D226DEF" w14:textId="665616BD" w:rsidR="00540092" w:rsidRPr="00802133" w:rsidRDefault="00540092" w:rsidP="000639DD">
      <w:pPr>
        <w:pStyle w:val="Thesis-Content"/>
        <w:jc w:val="left"/>
        <w:rPr>
          <w:color w:val="auto"/>
        </w:rPr>
      </w:pPr>
      <w:r w:rsidRPr="00802133">
        <w:rPr>
          <w:color w:val="auto"/>
        </w:rPr>
        <w:t xml:space="preserve">cDNA was synthesized from 4.2 ng of total RNA using the iScript Advanced cDNA Synthesis Kit (Bio-Rad Technologies) according to the manufacturer’s instructions. Reverse transcription was performed at 42ºC for 30 min followed by 5 min inactivation at 85ºC. 1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of cDNA sample was mixed with 24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Supermix solution containing 12.5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 xml:space="preserve">L ddPCR Supermix for Probes (Bio-Rad Technologies) and 1.25 </w:t>
      </w:r>
      <w:r w:rsidRPr="00802133">
        <w:rPr>
          <w:i/>
          <w:color w:val="auto"/>
        </w:rPr>
        <w:t>µ</w:t>
      </w:r>
      <w:r w:rsidRPr="00802133">
        <w:rPr>
          <w:color w:val="auto"/>
        </w:rPr>
        <w:t>L TaqMan Assays primer/probe mixture (Thermo Fisher Scientific) followed by droplet generation. Droplet digital PCR (ddPCR) was performed in biological triplicates and technical duplicates on a QX100 Droplet Digital PCR system (Bio-Rad Technologies) with thermal cycle as follows: 95ºC for 1</w:t>
      </w:r>
      <w:r w:rsidR="0067587D" w:rsidRPr="00802133">
        <w:rPr>
          <w:color w:val="auto"/>
        </w:rPr>
        <w:t xml:space="preserve">0 min, 40 cycles of 94ºC for 30 </w:t>
      </w:r>
      <w:r w:rsidRPr="00802133">
        <w:rPr>
          <w:color w:val="auto"/>
        </w:rPr>
        <w:t>s</w:t>
      </w:r>
      <w:r w:rsidR="0067587D" w:rsidRPr="00802133">
        <w:rPr>
          <w:color w:val="auto"/>
        </w:rPr>
        <w:t>ec</w:t>
      </w:r>
      <w:r w:rsidR="00802133">
        <w:rPr>
          <w:color w:val="auto"/>
        </w:rPr>
        <w:t>ond</w:t>
      </w:r>
      <w:r w:rsidRPr="00802133">
        <w:rPr>
          <w:color w:val="auto"/>
        </w:rPr>
        <w:t xml:space="preserve"> followed by 60ºC for 1 min, and 98 ºC for 10 min on a C1000 Touch thermal cycler (Bio-Rad Technologies). Results were </w:t>
      </w:r>
      <w:r w:rsidR="00E73D26" w:rsidRPr="00802133">
        <w:rPr>
          <w:color w:val="auto"/>
        </w:rPr>
        <w:t>analyzed</w:t>
      </w:r>
      <w:r w:rsidRPr="00802133">
        <w:rPr>
          <w:color w:val="auto"/>
        </w:rPr>
        <w:t xml:space="preserve"> using the Bio-Rad QuantaSoft v1.2 software with thresholds manually set. TaqMan Assays primer/probes used were: </w:t>
      </w:r>
      <w:r w:rsidRPr="00802133">
        <w:rPr>
          <w:i/>
          <w:iCs/>
          <w:color w:val="auto"/>
          <w:lang w:eastAsia="en-US"/>
        </w:rPr>
        <w:t>Bmpr1b</w:t>
      </w:r>
      <w:r w:rsidRPr="00802133">
        <w:rPr>
          <w:color w:val="auto"/>
        </w:rPr>
        <w:t xml:space="preserve"> (</w:t>
      </w:r>
      <w:r w:rsidRPr="00802133">
        <w:rPr>
          <w:color w:val="auto"/>
          <w:lang w:eastAsia="en-US"/>
        </w:rPr>
        <w:t xml:space="preserve">Mm03023971_m1), </w:t>
      </w:r>
      <w:r w:rsidRPr="00802133">
        <w:rPr>
          <w:i/>
          <w:color w:val="auto"/>
        </w:rPr>
        <w:t>Cartpt</w:t>
      </w:r>
      <w:r w:rsidRPr="00802133">
        <w:rPr>
          <w:color w:val="auto"/>
        </w:rPr>
        <w:t xml:space="preserve"> (</w:t>
      </w:r>
      <w:r w:rsidRPr="00802133">
        <w:rPr>
          <w:rFonts w:cs="Helvetica"/>
          <w:color w:val="auto"/>
        </w:rPr>
        <w:t xml:space="preserve">Mm04336402_m1), </w:t>
      </w:r>
      <w:r w:rsidRPr="00802133">
        <w:rPr>
          <w:i/>
          <w:iCs/>
          <w:color w:val="auto"/>
          <w:lang w:eastAsia="en-US"/>
        </w:rPr>
        <w:t>Dll4</w:t>
      </w:r>
      <w:r w:rsidRPr="00802133">
        <w:rPr>
          <w:color w:val="auto"/>
        </w:rPr>
        <w:t xml:space="preserve"> (</w:t>
      </w:r>
      <w:r w:rsidRPr="00802133">
        <w:rPr>
          <w:color w:val="auto"/>
          <w:lang w:eastAsia="en-US"/>
        </w:rPr>
        <w:t xml:space="preserve">Mm00444619_m1), </w:t>
      </w:r>
      <w:r w:rsidRPr="00802133">
        <w:rPr>
          <w:i/>
          <w:iCs/>
          <w:color w:val="auto"/>
          <w:lang w:eastAsia="en-US"/>
        </w:rPr>
        <w:t>Dlk1</w:t>
      </w:r>
      <w:r w:rsidRPr="00802133">
        <w:rPr>
          <w:color w:val="auto"/>
        </w:rPr>
        <w:t xml:space="preserve"> (</w:t>
      </w:r>
      <w:r w:rsidRPr="00802133">
        <w:rPr>
          <w:color w:val="auto"/>
          <w:lang w:eastAsia="en-US"/>
        </w:rPr>
        <w:t xml:space="preserve">Mm00494477_m1), </w:t>
      </w:r>
      <w:r w:rsidRPr="00802133">
        <w:rPr>
          <w:rFonts w:cs="Helvetica"/>
          <w:i/>
          <w:color w:val="auto"/>
        </w:rPr>
        <w:t>Dlx1</w:t>
      </w:r>
      <w:r w:rsidRPr="00802133">
        <w:rPr>
          <w:color w:val="auto"/>
        </w:rPr>
        <w:t xml:space="preserve"> (</w:t>
      </w:r>
      <w:r w:rsidRPr="00802133">
        <w:rPr>
          <w:color w:val="auto"/>
          <w:lang w:eastAsia="en-US"/>
        </w:rPr>
        <w:t>Mm00438424_m1)</w:t>
      </w:r>
      <w:r w:rsidRPr="00802133">
        <w:rPr>
          <w:rFonts w:cs="Helvetica"/>
          <w:color w:val="auto"/>
        </w:rPr>
        <w:t xml:space="preserve">, </w:t>
      </w:r>
      <w:r w:rsidRPr="00802133">
        <w:rPr>
          <w:rFonts w:cs="Helvetica"/>
          <w:i/>
          <w:color w:val="auto"/>
        </w:rPr>
        <w:t>Dlx2</w:t>
      </w:r>
      <w:r w:rsidRPr="00802133">
        <w:rPr>
          <w:rFonts w:cs="Helvetica"/>
          <w:color w:val="auto"/>
        </w:rPr>
        <w:t xml:space="preserve"> </w:t>
      </w:r>
      <w:r w:rsidRPr="00802133">
        <w:rPr>
          <w:color w:val="auto"/>
        </w:rPr>
        <w:t>(</w:t>
      </w:r>
      <w:r w:rsidRPr="00802133">
        <w:rPr>
          <w:color w:val="auto"/>
          <w:lang w:eastAsia="en-US"/>
        </w:rPr>
        <w:t>Mm00438427_m1),</w:t>
      </w:r>
      <w:r w:rsidRPr="00802133">
        <w:rPr>
          <w:rFonts w:cs="Helvetica"/>
          <w:color w:val="auto"/>
        </w:rPr>
        <w:t xml:space="preserve"> </w:t>
      </w:r>
      <w:r w:rsidRPr="00802133">
        <w:rPr>
          <w:rFonts w:cs="Helvetica"/>
          <w:i/>
          <w:color w:val="auto"/>
        </w:rPr>
        <w:t>Elf3</w:t>
      </w:r>
      <w:r w:rsidRPr="00802133">
        <w:rPr>
          <w:rFonts w:cs="Helvetica"/>
          <w:color w:val="auto"/>
        </w:rPr>
        <w:t xml:space="preserve"> </w:t>
      </w:r>
      <w:r w:rsidRPr="00802133">
        <w:rPr>
          <w:color w:val="auto"/>
        </w:rPr>
        <w:t>(</w:t>
      </w:r>
      <w:r w:rsidRPr="00802133">
        <w:rPr>
          <w:color w:val="auto"/>
          <w:lang w:eastAsia="en-US"/>
        </w:rPr>
        <w:t>Mm01295975_m1)</w:t>
      </w:r>
      <w:r w:rsidRPr="00802133">
        <w:rPr>
          <w:rFonts w:cs="Helvetica"/>
          <w:color w:val="auto"/>
        </w:rPr>
        <w:t xml:space="preserve">, </w:t>
      </w:r>
      <w:r w:rsidRPr="00802133">
        <w:rPr>
          <w:rFonts w:cs="Helvetica"/>
          <w:i/>
          <w:color w:val="auto"/>
        </w:rPr>
        <w:t>Elf4</w:t>
      </w:r>
      <w:r w:rsidRPr="00802133">
        <w:rPr>
          <w:rFonts w:cs="Helvetica"/>
          <w:color w:val="auto"/>
        </w:rPr>
        <w:t xml:space="preserve"> </w:t>
      </w:r>
      <w:r w:rsidRPr="00802133">
        <w:rPr>
          <w:color w:val="auto"/>
        </w:rPr>
        <w:t>(</w:t>
      </w:r>
      <w:r w:rsidRPr="00802133">
        <w:rPr>
          <w:color w:val="auto"/>
          <w:lang w:eastAsia="en-US"/>
        </w:rPr>
        <w:t>Mm01321797_m1)</w:t>
      </w:r>
      <w:r w:rsidRPr="00802133">
        <w:rPr>
          <w:rFonts w:cs="Helvetica"/>
          <w:color w:val="auto"/>
        </w:rPr>
        <w:t xml:space="preserve">, </w:t>
      </w:r>
      <w:r w:rsidRPr="00802133">
        <w:rPr>
          <w:i/>
          <w:iCs/>
          <w:color w:val="auto"/>
          <w:lang w:eastAsia="en-US"/>
        </w:rPr>
        <w:t>Foxq1</w:t>
      </w:r>
      <w:r w:rsidRPr="00802133">
        <w:rPr>
          <w:color w:val="auto"/>
        </w:rPr>
        <w:t xml:space="preserve"> (</w:t>
      </w:r>
      <w:r w:rsidRPr="00802133">
        <w:rPr>
          <w:color w:val="auto"/>
          <w:lang w:eastAsia="en-US"/>
        </w:rPr>
        <w:t>Mm01157333_s1),</w:t>
      </w:r>
      <w:r w:rsidRPr="00802133">
        <w:rPr>
          <w:iCs/>
          <w:color w:val="auto"/>
        </w:rPr>
        <w:t xml:space="preserve"> </w:t>
      </w:r>
      <w:r w:rsidRPr="00802133">
        <w:rPr>
          <w:i/>
          <w:iCs/>
          <w:color w:val="auto"/>
        </w:rPr>
        <w:t>Fzd10</w:t>
      </w:r>
      <w:r w:rsidRPr="00802133">
        <w:rPr>
          <w:iCs/>
          <w:color w:val="auto"/>
        </w:rPr>
        <w:t xml:space="preserve"> (Mn00558396_s1), </w:t>
      </w:r>
      <w:r w:rsidRPr="00802133">
        <w:rPr>
          <w:i/>
          <w:iCs/>
          <w:color w:val="auto"/>
        </w:rPr>
        <w:t>Gapdh</w:t>
      </w:r>
      <w:r w:rsidRPr="00802133">
        <w:rPr>
          <w:iCs/>
          <w:color w:val="auto"/>
        </w:rPr>
        <w:t xml:space="preserve"> (Mm99999915_g1), </w:t>
      </w:r>
      <w:r w:rsidRPr="00802133">
        <w:rPr>
          <w:i/>
          <w:iCs/>
          <w:color w:val="auto"/>
          <w:lang w:eastAsia="en-US"/>
        </w:rPr>
        <w:t>Msx2</w:t>
      </w:r>
      <w:r w:rsidRPr="00802133">
        <w:rPr>
          <w:color w:val="auto"/>
        </w:rPr>
        <w:t xml:space="preserve"> (</w:t>
      </w:r>
      <w:r w:rsidRPr="00802133">
        <w:rPr>
          <w:color w:val="auto"/>
          <w:lang w:eastAsia="en-US"/>
        </w:rPr>
        <w:t>Mm00442992_m1)</w:t>
      </w:r>
      <w:r w:rsidR="00BF07B7" w:rsidRPr="00802133">
        <w:rPr>
          <w:color w:val="auto"/>
          <w:lang w:eastAsia="en-US"/>
        </w:rPr>
        <w:t xml:space="preserve"> and </w:t>
      </w:r>
      <w:r w:rsidRPr="00802133">
        <w:rPr>
          <w:rFonts w:cs="Helvetica"/>
          <w:i/>
          <w:color w:val="auto"/>
        </w:rPr>
        <w:t>Nrk</w:t>
      </w:r>
      <w:r w:rsidRPr="00802133">
        <w:rPr>
          <w:rFonts w:cs="Helvetica"/>
          <w:color w:val="auto"/>
        </w:rPr>
        <w:t xml:space="preserve"> </w:t>
      </w:r>
      <w:r w:rsidRPr="00802133">
        <w:rPr>
          <w:color w:val="auto"/>
        </w:rPr>
        <w:t>(</w:t>
      </w:r>
      <w:r w:rsidRPr="00802133">
        <w:rPr>
          <w:color w:val="auto"/>
          <w:lang w:eastAsia="en-US"/>
        </w:rPr>
        <w:t>Mm00479081_m1)</w:t>
      </w:r>
      <w:r w:rsidRPr="00802133">
        <w:rPr>
          <w:color w:val="auto"/>
        </w:rPr>
        <w:t>.</w:t>
      </w:r>
    </w:p>
    <w:p w14:paraId="77BABAB0" w14:textId="427647A2" w:rsidR="00540092" w:rsidRPr="00802133" w:rsidRDefault="00540092" w:rsidP="001F0E51">
      <w:pPr>
        <w:pStyle w:val="Thesis-Subtitle"/>
        <w:rPr>
          <w:color w:val="auto"/>
        </w:rPr>
      </w:pPr>
      <w:r w:rsidRPr="00802133">
        <w:rPr>
          <w:noProof/>
          <w:color w:val="auto"/>
        </w:rPr>
        <w:t>Immunohistochemistry</w:t>
      </w:r>
    </w:p>
    <w:p w14:paraId="1E196D16" w14:textId="6E6F0766" w:rsidR="00244B97" w:rsidRPr="00802133" w:rsidRDefault="00320D9A" w:rsidP="000639DD">
      <w:pPr>
        <w:pStyle w:val="Thesis-Content"/>
        <w:jc w:val="left"/>
        <w:rPr>
          <w:color w:val="auto"/>
        </w:rPr>
      </w:pPr>
      <w:r w:rsidRPr="00802133">
        <w:rPr>
          <w:color w:val="auto"/>
        </w:rPr>
        <w:t>TH-</w:t>
      </w:r>
      <w:proofErr w:type="gramStart"/>
      <w:r w:rsidRPr="00802133">
        <w:rPr>
          <w:color w:val="auto"/>
        </w:rPr>
        <w:t>Cre::</w:t>
      </w:r>
      <w:proofErr w:type="gramEnd"/>
      <w:r w:rsidRPr="00802133">
        <w:rPr>
          <w:color w:val="auto"/>
        </w:rPr>
        <w:t xml:space="preserve">R26R-EYFP </w:t>
      </w:r>
      <w:r w:rsidR="002372BC" w:rsidRPr="00802133">
        <w:rPr>
          <w:color w:val="auto"/>
        </w:rPr>
        <w:t xml:space="preserve">embryos in E12.5 and E13.5 </w:t>
      </w:r>
      <w:r w:rsidR="00540092" w:rsidRPr="00802133">
        <w:rPr>
          <w:color w:val="auto"/>
        </w:rPr>
        <w:t xml:space="preserve">were fixed overnight in Zamboni’s fixative (2% formaldehyde and 15% saturated picric acid in 0.1 </w:t>
      </w:r>
      <w:r w:rsidR="00540092" w:rsidRPr="00802133">
        <w:rPr>
          <w:i/>
          <w:color w:val="auto"/>
        </w:rPr>
        <w:t>M</w:t>
      </w:r>
      <w:r w:rsidR="00540092" w:rsidRPr="00802133">
        <w:rPr>
          <w:color w:val="auto"/>
        </w:rPr>
        <w:t xml:space="preserve"> phosphate buffer, pH 7.4, composition in m</w:t>
      </w:r>
      <w:r w:rsidR="00540092" w:rsidRPr="00802133">
        <w:rPr>
          <w:i/>
          <w:color w:val="auto"/>
        </w:rPr>
        <w:t>M</w:t>
      </w:r>
      <w:r w:rsidR="00540092" w:rsidRPr="00802133">
        <w:rPr>
          <w:color w:val="auto"/>
        </w:rPr>
        <w:t>; Na</w:t>
      </w:r>
      <w:r w:rsidR="00540092" w:rsidRPr="00802133">
        <w:rPr>
          <w:color w:val="auto"/>
          <w:vertAlign w:val="subscript"/>
        </w:rPr>
        <w:t>2</w:t>
      </w:r>
      <w:r w:rsidR="00540092" w:rsidRPr="00802133">
        <w:rPr>
          <w:color w:val="auto"/>
        </w:rPr>
        <w:t>PO</w:t>
      </w:r>
      <w:r w:rsidR="00540092" w:rsidRPr="00802133">
        <w:rPr>
          <w:color w:val="auto"/>
          <w:vertAlign w:val="subscript"/>
        </w:rPr>
        <w:t>4</w:t>
      </w:r>
      <w:r w:rsidR="00540092" w:rsidRPr="00802133">
        <w:rPr>
          <w:color w:val="auto"/>
        </w:rPr>
        <w:t>, 75; NaH</w:t>
      </w:r>
      <w:r w:rsidR="00540092" w:rsidRPr="00802133">
        <w:rPr>
          <w:color w:val="auto"/>
          <w:vertAlign w:val="subscript"/>
        </w:rPr>
        <w:t>2</w:t>
      </w:r>
      <w:r w:rsidR="00540092" w:rsidRPr="00802133">
        <w:rPr>
          <w:color w:val="auto"/>
        </w:rPr>
        <w:t>PO</w:t>
      </w:r>
      <w:r w:rsidR="00540092" w:rsidRPr="00802133">
        <w:rPr>
          <w:color w:val="auto"/>
          <w:vertAlign w:val="subscript"/>
        </w:rPr>
        <w:t>4</w:t>
      </w:r>
      <w:r w:rsidR="00540092" w:rsidRPr="00802133">
        <w:rPr>
          <w:color w:val="auto"/>
        </w:rPr>
        <w:t>·2H</w:t>
      </w:r>
      <w:r w:rsidR="00540092" w:rsidRPr="00802133">
        <w:rPr>
          <w:color w:val="auto"/>
          <w:vertAlign w:val="subscript"/>
        </w:rPr>
        <w:t>2</w:t>
      </w:r>
      <w:r w:rsidR="00540092" w:rsidRPr="00802133">
        <w:rPr>
          <w:color w:val="auto"/>
        </w:rPr>
        <w:t xml:space="preserve">O, 25). </w:t>
      </w:r>
      <w:r w:rsidR="002372BC" w:rsidRPr="00802133">
        <w:rPr>
          <w:color w:val="auto"/>
        </w:rPr>
        <w:t xml:space="preserve">For </w:t>
      </w:r>
      <w:r w:rsidR="002372BC" w:rsidRPr="00802133">
        <w:rPr>
          <w:i/>
          <w:color w:val="auto"/>
        </w:rPr>
        <w:lastRenderedPageBreak/>
        <w:t>Nrk</w:t>
      </w:r>
      <w:r w:rsidR="002372BC" w:rsidRPr="00802133">
        <w:rPr>
          <w:color w:val="auto"/>
        </w:rPr>
        <w:t xml:space="preserve"> mutant</w:t>
      </w:r>
      <w:r w:rsidR="008E4133" w:rsidRPr="00802133">
        <w:rPr>
          <w:color w:val="auto"/>
        </w:rPr>
        <w:t xml:space="preserve"> and hemizygote wildtype</w:t>
      </w:r>
      <w:r w:rsidR="002372BC" w:rsidRPr="00802133">
        <w:rPr>
          <w:color w:val="auto"/>
        </w:rPr>
        <w:t xml:space="preserve">, </w:t>
      </w:r>
      <w:r w:rsidR="00DA0E52" w:rsidRPr="00802133">
        <w:rPr>
          <w:color w:val="auto"/>
        </w:rPr>
        <w:t xml:space="preserve">E18.75 </w:t>
      </w:r>
      <w:r w:rsidR="002372BC" w:rsidRPr="00802133">
        <w:rPr>
          <w:color w:val="auto"/>
        </w:rPr>
        <w:t>mice w</w:t>
      </w:r>
      <w:r w:rsidR="00D25169" w:rsidRPr="00802133">
        <w:rPr>
          <w:color w:val="auto"/>
        </w:rPr>
        <w:t>ere</w:t>
      </w:r>
      <w:r w:rsidR="002372BC" w:rsidRPr="00802133">
        <w:rPr>
          <w:color w:val="auto"/>
        </w:rPr>
        <w:t xml:space="preserve"> fixed overnight in 4% formaldehyde</w:t>
      </w:r>
      <w:r w:rsidR="00D25169" w:rsidRPr="00802133">
        <w:rPr>
          <w:color w:val="auto"/>
        </w:rPr>
        <w:t>.</w:t>
      </w:r>
      <w:r w:rsidR="002372BC" w:rsidRPr="00802133">
        <w:rPr>
          <w:color w:val="auto"/>
        </w:rPr>
        <w:t xml:space="preserve"> </w:t>
      </w:r>
      <w:r w:rsidR="00540092" w:rsidRPr="00802133">
        <w:rPr>
          <w:color w:val="auto"/>
        </w:rPr>
        <w:t xml:space="preserve">Fixed embryos were stored in 20% sucrose solution at 4ºC. </w:t>
      </w:r>
      <w:r w:rsidR="00D25169" w:rsidRPr="00802133">
        <w:rPr>
          <w:color w:val="auto"/>
        </w:rPr>
        <w:t xml:space="preserve">Abdominal region of embryos containing the adrenal glands were </w:t>
      </w:r>
      <w:r w:rsidR="00540092" w:rsidRPr="00802133">
        <w:rPr>
          <w:color w:val="auto"/>
        </w:rPr>
        <w:t>embedded in O.C.T. (TissueTek)</w:t>
      </w:r>
      <w:r w:rsidR="00D25169" w:rsidRPr="00802133">
        <w:rPr>
          <w:color w:val="auto"/>
        </w:rPr>
        <w:t xml:space="preserve"> and</w:t>
      </w:r>
      <w:r w:rsidR="00540092" w:rsidRPr="00802133">
        <w:rPr>
          <w:color w:val="auto"/>
        </w:rPr>
        <w:t xml:space="preserve"> </w:t>
      </w:r>
      <w:r w:rsidR="00D25169" w:rsidRPr="00802133">
        <w:rPr>
          <w:color w:val="auto"/>
        </w:rPr>
        <w:t xml:space="preserve">then </w:t>
      </w:r>
      <w:r w:rsidR="00540092" w:rsidRPr="00802133">
        <w:rPr>
          <w:color w:val="auto"/>
        </w:rPr>
        <w:t xml:space="preserve">snap frozen in liquid nitrogen-cooled isopentane. </w:t>
      </w:r>
      <w:r w:rsidR="00D25169" w:rsidRPr="00802133">
        <w:rPr>
          <w:color w:val="auto"/>
        </w:rPr>
        <w:t xml:space="preserve">Transverse sections were </w:t>
      </w:r>
      <w:r w:rsidR="00540092" w:rsidRPr="00802133">
        <w:rPr>
          <w:color w:val="auto"/>
        </w:rPr>
        <w:t xml:space="preserve">cut on a cryostat at 10 </w:t>
      </w:r>
      <w:r w:rsidR="00540092" w:rsidRPr="00802133">
        <w:rPr>
          <w:i/>
          <w:color w:val="auto"/>
        </w:rPr>
        <w:t>µ</w:t>
      </w:r>
      <w:r w:rsidR="00540092" w:rsidRPr="00802133">
        <w:rPr>
          <w:color w:val="auto"/>
        </w:rPr>
        <w:t xml:space="preserve">m thickness and processed for immunostaining by antisera (Table </w:t>
      </w:r>
      <w:r w:rsidR="001537F2" w:rsidRPr="00802133">
        <w:rPr>
          <w:color w:val="auto"/>
        </w:rPr>
        <w:t>S2</w:t>
      </w:r>
      <w:r w:rsidR="00540092" w:rsidRPr="00802133">
        <w:rPr>
          <w:color w:val="auto"/>
        </w:rPr>
        <w:t xml:space="preserve">). </w:t>
      </w:r>
    </w:p>
    <w:p w14:paraId="68BAA07D" w14:textId="3DCC3716" w:rsidR="00540092" w:rsidRPr="00802133" w:rsidRDefault="00540092" w:rsidP="000639DD">
      <w:pPr>
        <w:pStyle w:val="Thesis-Content"/>
        <w:jc w:val="left"/>
        <w:rPr>
          <w:color w:val="auto"/>
        </w:rPr>
      </w:pPr>
      <w:r w:rsidRPr="00802133">
        <w:rPr>
          <w:color w:val="auto"/>
        </w:rPr>
        <w:t>Sections</w:t>
      </w:r>
      <w:r w:rsidR="00570B89" w:rsidRPr="00802133">
        <w:rPr>
          <w:color w:val="auto"/>
        </w:rPr>
        <w:t xml:space="preserve"> of </w:t>
      </w:r>
      <w:r w:rsidR="00320D9A" w:rsidRPr="00802133">
        <w:rPr>
          <w:color w:val="auto"/>
        </w:rPr>
        <w:t>TH-</w:t>
      </w:r>
      <w:proofErr w:type="gramStart"/>
      <w:r w:rsidR="00320D9A" w:rsidRPr="00802133">
        <w:rPr>
          <w:color w:val="auto"/>
        </w:rPr>
        <w:t>Cre::</w:t>
      </w:r>
      <w:proofErr w:type="gramEnd"/>
      <w:r w:rsidR="00320D9A" w:rsidRPr="00802133">
        <w:rPr>
          <w:color w:val="auto"/>
        </w:rPr>
        <w:t xml:space="preserve">R26R-EYFP </w:t>
      </w:r>
      <w:r w:rsidR="00D25169" w:rsidRPr="00802133">
        <w:rPr>
          <w:color w:val="auto"/>
        </w:rPr>
        <w:t>embryos</w:t>
      </w:r>
      <w:r w:rsidRPr="00802133">
        <w:rPr>
          <w:color w:val="auto"/>
        </w:rPr>
        <w:t xml:space="preserve"> were processed overnight with primary antisera in a combination of rabbit anti-CART (1:500, Phoenix Pharmaceuticals), chicken anti-TH (1:100, Millipore), and Goat anti-GFP (1:400, R&amp;D Systems). After washing in phosphate buffered saline (PBS, composition in m</w:t>
      </w:r>
      <w:r w:rsidRPr="00802133">
        <w:rPr>
          <w:i/>
          <w:color w:val="auto"/>
        </w:rPr>
        <w:t>M</w:t>
      </w:r>
      <w:r w:rsidRPr="00802133">
        <w:rPr>
          <w:color w:val="auto"/>
        </w:rPr>
        <w:t>; NaCl, 145; Na</w:t>
      </w:r>
      <w:r w:rsidRPr="00802133">
        <w:rPr>
          <w:color w:val="auto"/>
          <w:vertAlign w:val="subscript"/>
        </w:rPr>
        <w:t>2</w:t>
      </w:r>
      <w:r w:rsidRPr="00802133">
        <w:rPr>
          <w:color w:val="auto"/>
        </w:rPr>
        <w:t>PO</w:t>
      </w:r>
      <w:r w:rsidRPr="00802133">
        <w:rPr>
          <w:color w:val="auto"/>
          <w:vertAlign w:val="subscript"/>
        </w:rPr>
        <w:t>4</w:t>
      </w:r>
      <w:r w:rsidRPr="00802133">
        <w:rPr>
          <w:color w:val="auto"/>
        </w:rPr>
        <w:t>, 7.5; NaH</w:t>
      </w:r>
      <w:r w:rsidRPr="00802133">
        <w:rPr>
          <w:color w:val="auto"/>
          <w:vertAlign w:val="subscript"/>
        </w:rPr>
        <w:t>2</w:t>
      </w:r>
      <w:r w:rsidRPr="00802133">
        <w:rPr>
          <w:color w:val="auto"/>
        </w:rPr>
        <w:t>PO</w:t>
      </w:r>
      <w:r w:rsidRPr="00802133">
        <w:rPr>
          <w:color w:val="auto"/>
          <w:vertAlign w:val="subscript"/>
        </w:rPr>
        <w:t>4</w:t>
      </w:r>
      <w:r w:rsidRPr="00802133">
        <w:rPr>
          <w:rFonts w:cs="Helvetica"/>
          <w:color w:val="auto"/>
        </w:rPr>
        <w:t>·</w:t>
      </w:r>
      <w:r w:rsidRPr="00802133">
        <w:rPr>
          <w:color w:val="auto"/>
        </w:rPr>
        <w:t>2H</w:t>
      </w:r>
      <w:r w:rsidRPr="00802133">
        <w:rPr>
          <w:color w:val="auto"/>
          <w:vertAlign w:val="subscript"/>
        </w:rPr>
        <w:t>2</w:t>
      </w:r>
      <w:r w:rsidRPr="00802133">
        <w:rPr>
          <w:color w:val="auto"/>
        </w:rPr>
        <w:t>O, 2.5) the bound primary antisera were visualized after two hours incubation with secondary antisera: donkey anti-rabbit biotin (1:400, Jackson), donkey anti-chicken Dy</w:t>
      </w:r>
      <w:r w:rsidR="00244B97" w:rsidRPr="00802133">
        <w:rPr>
          <w:color w:val="auto"/>
        </w:rPr>
        <w:t>L</w:t>
      </w:r>
      <w:r w:rsidRPr="00802133">
        <w:rPr>
          <w:color w:val="auto"/>
        </w:rPr>
        <w:t>ight 594 (1:1000, Jackson ImmunoResearch), and donkey anti-sheep Alexa Fluor 647 (1:500, Invitrogen) and a 1 hour tertiary step with streptavidin conjugated to Dy</w:t>
      </w:r>
      <w:r w:rsidR="00244B97" w:rsidRPr="00802133">
        <w:rPr>
          <w:color w:val="auto"/>
        </w:rPr>
        <w:t>L</w:t>
      </w:r>
      <w:r w:rsidRPr="00802133">
        <w:rPr>
          <w:color w:val="auto"/>
        </w:rPr>
        <w:t>ight 405 (1:100, Jackson ImmunoResearch).</w:t>
      </w:r>
    </w:p>
    <w:p w14:paraId="52272256" w14:textId="5B6B77A7" w:rsidR="006560C7" w:rsidRPr="00802133" w:rsidRDefault="007F6E43" w:rsidP="000639DD">
      <w:pPr>
        <w:pStyle w:val="Thesis-Content"/>
        <w:jc w:val="left"/>
        <w:rPr>
          <w:color w:val="auto"/>
        </w:rPr>
      </w:pPr>
      <w:r w:rsidRPr="00802133">
        <w:rPr>
          <w:color w:val="auto"/>
        </w:rPr>
        <w:t xml:space="preserve">Sections for </w:t>
      </w:r>
      <w:r w:rsidR="000639DD" w:rsidRPr="00802133">
        <w:rPr>
          <w:color w:val="auto"/>
        </w:rPr>
        <w:t>E18.75</w:t>
      </w:r>
      <w:r w:rsidR="00D8661F" w:rsidRPr="00802133">
        <w:rPr>
          <w:color w:val="auto"/>
        </w:rPr>
        <w:t xml:space="preserve"> </w:t>
      </w:r>
      <w:r w:rsidR="00D8661F" w:rsidRPr="00802133">
        <w:rPr>
          <w:i/>
          <w:color w:val="auto"/>
        </w:rPr>
        <w:t xml:space="preserve">Nrk </w:t>
      </w:r>
      <w:r w:rsidR="00D8661F" w:rsidRPr="00802133">
        <w:rPr>
          <w:color w:val="auto"/>
        </w:rPr>
        <w:t xml:space="preserve">mutant </w:t>
      </w:r>
      <w:r w:rsidR="008E4133" w:rsidRPr="00802133">
        <w:rPr>
          <w:color w:val="auto"/>
        </w:rPr>
        <w:t xml:space="preserve">and wildtype </w:t>
      </w:r>
      <w:r w:rsidR="00D8661F" w:rsidRPr="00802133">
        <w:rPr>
          <w:color w:val="auto"/>
        </w:rPr>
        <w:t>mice</w:t>
      </w:r>
      <w:r w:rsidR="00D8661F" w:rsidRPr="00802133" w:rsidDel="00D8661F">
        <w:rPr>
          <w:color w:val="auto"/>
        </w:rPr>
        <w:t xml:space="preserve"> </w:t>
      </w:r>
      <w:r w:rsidRPr="00802133">
        <w:rPr>
          <w:color w:val="auto"/>
        </w:rPr>
        <w:t xml:space="preserve">were subjected to antigen retrieval by heating at 95ºC for 10 min in 0.01 </w:t>
      </w:r>
      <w:r w:rsidRPr="00802133">
        <w:rPr>
          <w:i/>
          <w:color w:val="auto"/>
        </w:rPr>
        <w:t>M</w:t>
      </w:r>
      <w:r w:rsidRPr="00802133">
        <w:rPr>
          <w:color w:val="auto"/>
        </w:rPr>
        <w:t xml:space="preserve"> citrate buffer, pH 6.0 prior to primary antisera incubation</w:t>
      </w:r>
      <w:r w:rsidR="00D8661F" w:rsidRPr="00802133">
        <w:rPr>
          <w:color w:val="auto"/>
        </w:rPr>
        <w:t xml:space="preserve"> </w:t>
      </w:r>
      <w:r w:rsidR="00244B97" w:rsidRPr="00802133">
        <w:rPr>
          <w:color w:val="auto"/>
        </w:rPr>
        <w:t xml:space="preserve">and then exposed to chicken anti-TH (1:100, Millipore), rabbit anti-Ki67 (1:200, Thermo Scientific) and sheep anti-PNMT (1:500, Howe). After washing in PBS, the bound primary antisera were visualized after two hours incubation with secondary antisera: donkey anti-chicken FITC (1:100, Jackson ImmunoResearch), donkey anti-rabbit DyLight 594 (1:500, Jackson ImmunoResearch) and donkey anti-sheep Alexa Fluor 647 (1:500, Invitrogen), and the nuclei were stained with bisbenzimide (1 </w:t>
      </w:r>
      <w:r w:rsidR="00244B97" w:rsidRPr="00802133">
        <w:rPr>
          <w:i/>
          <w:color w:val="auto"/>
        </w:rPr>
        <w:t>µ</w:t>
      </w:r>
      <w:r w:rsidR="00244B97" w:rsidRPr="00802133">
        <w:rPr>
          <w:color w:val="auto"/>
        </w:rPr>
        <w:t>g/mL, Hoechst 33446).</w:t>
      </w:r>
    </w:p>
    <w:p w14:paraId="451415B7" w14:textId="77777777" w:rsidR="006560C7" w:rsidRPr="00802133" w:rsidRDefault="006560C7" w:rsidP="000639DD">
      <w:pPr>
        <w:pStyle w:val="Thesis-Content"/>
        <w:jc w:val="left"/>
        <w:rPr>
          <w:color w:val="auto"/>
          <w:sz w:val="36"/>
          <w:szCs w:val="36"/>
        </w:rPr>
        <w:sectPr w:rsidR="006560C7" w:rsidRPr="00802133" w:rsidSect="002C54AC">
          <w:footerReference w:type="even" r:id="rId8"/>
          <w:footerReference w:type="default" r:id="rId9"/>
          <w:pgSz w:w="11900" w:h="16840"/>
          <w:pgMar w:top="1440" w:right="1797" w:bottom="1440" w:left="1797" w:header="709" w:footer="709" w:gutter="0"/>
          <w:lnNumType w:countBy="1" w:restart="continuous"/>
          <w:cols w:space="708"/>
        </w:sectPr>
      </w:pPr>
    </w:p>
    <w:p w14:paraId="5B8E3EC8" w14:textId="77A6D742" w:rsidR="006560C7" w:rsidRPr="00802133" w:rsidRDefault="006560C7" w:rsidP="000639DD">
      <w:pPr>
        <w:pStyle w:val="Thesis-Subchapter"/>
        <w:rPr>
          <w:color w:val="auto"/>
        </w:rPr>
      </w:pPr>
      <w:r w:rsidRPr="00802133">
        <w:rPr>
          <w:color w:val="auto"/>
        </w:rPr>
        <w:lastRenderedPageBreak/>
        <w:t>Supplementary Figures and Tables</w:t>
      </w:r>
    </w:p>
    <w:p w14:paraId="48192953" w14:textId="5894D4BD" w:rsidR="007D4C2F" w:rsidRPr="00802133" w:rsidRDefault="007A5034" w:rsidP="000639DD">
      <w:pPr>
        <w:pStyle w:val="Thesis-Content"/>
        <w:jc w:val="left"/>
        <w:rPr>
          <w:color w:val="auto"/>
        </w:rPr>
      </w:pPr>
      <w:r w:rsidRPr="00802133">
        <w:rPr>
          <w:noProof/>
          <w:color w:val="auto"/>
          <w:lang w:val="en-GB"/>
        </w:rPr>
        <w:drawing>
          <wp:inline distT="0" distB="0" distL="0" distR="0" wp14:anchorId="7BBD80BD" wp14:editId="2C277B67">
            <wp:extent cx="3643003" cy="3634665"/>
            <wp:effectExtent l="0" t="0" r="0" b="0"/>
            <wp:docPr id="20" name="Picture 20" descr="/Users/hcha0030/Desktop/Screen Shot 2018-05-08 at 3.56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hcha0030/Desktop/Screen Shot 2018-05-08 at 3.56.57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03" cy="36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34655" w14:textId="01ECECB2" w:rsidR="007D4C2F" w:rsidRPr="003B76D9" w:rsidRDefault="007D4C2F" w:rsidP="001311D4">
      <w:pPr>
        <w:pStyle w:val="Thesis-FigureCaption"/>
        <w:rPr>
          <w:i/>
          <w:color w:val="auto"/>
        </w:rPr>
      </w:pPr>
      <w:r w:rsidRPr="003B76D9">
        <w:rPr>
          <w:b/>
          <w:i/>
          <w:color w:val="auto"/>
        </w:rPr>
        <w:t>Figure S1</w:t>
      </w:r>
      <w:r w:rsidR="00EA5E43" w:rsidRPr="003B76D9">
        <w:rPr>
          <w:b/>
          <w:i/>
          <w:color w:val="auto"/>
        </w:rPr>
        <w:t xml:space="preserve">. Validation of RNA-seq by ddPCR </w:t>
      </w:r>
      <w:r w:rsidR="009C38FE" w:rsidRPr="003B76D9">
        <w:rPr>
          <w:b/>
          <w:i/>
          <w:color w:val="auto"/>
        </w:rPr>
        <w:t xml:space="preserve">for 11 of the </w:t>
      </w:r>
      <w:r w:rsidR="00EA5E43" w:rsidRPr="003B76D9">
        <w:rPr>
          <w:b/>
          <w:i/>
          <w:color w:val="auto"/>
        </w:rPr>
        <w:t>1</w:t>
      </w:r>
      <w:r w:rsidR="006E55BF" w:rsidRPr="003B76D9">
        <w:rPr>
          <w:b/>
          <w:i/>
          <w:color w:val="auto"/>
        </w:rPr>
        <w:t xml:space="preserve">2 </w:t>
      </w:r>
      <w:r w:rsidR="00EA5E43" w:rsidRPr="003B76D9">
        <w:rPr>
          <w:b/>
          <w:i/>
          <w:color w:val="auto"/>
        </w:rPr>
        <w:t xml:space="preserve">selected genes. </w:t>
      </w:r>
      <w:r w:rsidR="00EA5E43" w:rsidRPr="003B76D9">
        <w:rPr>
          <w:i/>
          <w:color w:val="auto"/>
        </w:rPr>
        <w:t xml:space="preserve">The RNA-seq data were verified by ddPCR with 11 selected genes covering high and low expression levels and fold changes plus the widely-used house keeper gene </w:t>
      </w:r>
      <w:r w:rsidR="00EA5E43" w:rsidRPr="003B76D9">
        <w:rPr>
          <w:i/>
          <w:iCs/>
          <w:color w:val="auto"/>
        </w:rPr>
        <w:t>Gapdh</w:t>
      </w:r>
      <w:r w:rsidR="00EA5E43" w:rsidRPr="003B76D9">
        <w:rPr>
          <w:i/>
          <w:color w:val="auto"/>
        </w:rPr>
        <w:t xml:space="preserve">. </w:t>
      </w:r>
      <w:r w:rsidR="001311D4" w:rsidRPr="003B76D9">
        <w:rPr>
          <w:i/>
          <w:color w:val="auto"/>
        </w:rPr>
        <w:t xml:space="preserve">Note there were no copies of transcript for </w:t>
      </w:r>
      <w:r w:rsidR="001311D4" w:rsidRPr="003B76D9">
        <w:rPr>
          <w:i/>
          <w:iCs/>
          <w:color w:val="auto"/>
        </w:rPr>
        <w:t xml:space="preserve">Elf3 </w:t>
      </w:r>
      <w:r w:rsidR="001311D4" w:rsidRPr="003B76D9">
        <w:rPr>
          <w:i/>
          <w:color w:val="auto"/>
        </w:rPr>
        <w:t xml:space="preserve">detected in the sympathetic neuroblasts by ddPCR in agreement with RNA-seq, therefore its fold change between cell types could not be calculated and reported. </w:t>
      </w:r>
      <w:r w:rsidR="00EA5E43" w:rsidRPr="003B76D9">
        <w:rPr>
          <w:i/>
          <w:color w:val="auto"/>
        </w:rPr>
        <w:t xml:space="preserve">The fold change of expression in adrenal chromaffin cells to sympathetic neuroblasts revealed by RNA-seq strongly correlated with ddPCR result (r = 0.978, </w:t>
      </w:r>
      <w:r w:rsidR="00EA5E43" w:rsidRPr="003B76D9">
        <w:rPr>
          <w:i/>
          <w:iCs/>
          <w:color w:val="auto"/>
        </w:rPr>
        <w:t xml:space="preserve">p </w:t>
      </w:r>
      <w:r w:rsidR="00EA5E43" w:rsidRPr="003B76D9">
        <w:rPr>
          <w:i/>
          <w:color w:val="auto"/>
        </w:rPr>
        <w:t xml:space="preserve">&lt; 0.01). </w:t>
      </w:r>
    </w:p>
    <w:p w14:paraId="28827A67" w14:textId="53189769" w:rsidR="00627590" w:rsidRPr="00802133" w:rsidRDefault="004E4B23" w:rsidP="00627590">
      <w:pPr>
        <w:pStyle w:val="Thesis-Content"/>
        <w:jc w:val="left"/>
        <w:rPr>
          <w:color w:val="auto"/>
        </w:rPr>
      </w:pPr>
      <w:r>
        <w:br w:type="page"/>
      </w:r>
      <w:r w:rsidR="00F37665">
        <w:rPr>
          <w:noProof/>
          <w:lang w:val="en-GB"/>
        </w:rPr>
        <w:lastRenderedPageBreak/>
        <w:drawing>
          <wp:inline distT="0" distB="0" distL="0" distR="0" wp14:anchorId="2E8C1288" wp14:editId="158717AC">
            <wp:extent cx="4778478" cy="3495040"/>
            <wp:effectExtent l="0" t="0" r="0" b="10160"/>
            <wp:docPr id="2" name="Picture 2" descr="/var/folders/5s/7554jpnd7rq_996hn099dh4hq4wmmk/T/com.apple.Preview/com.apple.Preview.PasteboardItems/Figure Supp 3a (dragged)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5s/7554jpnd7rq_996hn099dh4hq4wmmk/T/com.apple.Preview/com.apple.Preview.PasteboardItems/Figure Supp 3a (dragged)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3" t="6717" r="2783" b="4843"/>
                    <a:stretch/>
                  </pic:blipFill>
                  <pic:spPr bwMode="auto">
                    <a:xfrm>
                      <a:off x="0" y="0"/>
                      <a:ext cx="4779661" cy="34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48407" w14:textId="3077DF01" w:rsidR="004E4B23" w:rsidRPr="000946C7" w:rsidRDefault="00627590" w:rsidP="000946C7">
      <w:pPr>
        <w:pStyle w:val="Thesis-FigureCaption"/>
        <w:rPr>
          <w:i/>
          <w:color w:val="auto"/>
        </w:rPr>
      </w:pPr>
      <w:r w:rsidRPr="003B76D9">
        <w:rPr>
          <w:b/>
          <w:i/>
          <w:color w:val="auto"/>
        </w:rPr>
        <w:t xml:space="preserve">Figure </w:t>
      </w:r>
      <w:r>
        <w:rPr>
          <w:b/>
          <w:i/>
          <w:color w:val="auto"/>
        </w:rPr>
        <w:t>S2</w:t>
      </w:r>
      <w:r w:rsidRPr="003B76D9">
        <w:rPr>
          <w:b/>
          <w:i/>
          <w:color w:val="auto"/>
        </w:rPr>
        <w:t xml:space="preserve">. </w:t>
      </w:r>
      <w:r w:rsidR="00360FAE">
        <w:rPr>
          <w:b/>
          <w:i/>
          <w:color w:val="auto"/>
        </w:rPr>
        <w:t>Top 15 representative pathways identified by Ingenuity Pathway Analysis</w:t>
      </w:r>
      <w:r w:rsidR="00523206">
        <w:rPr>
          <w:b/>
          <w:i/>
          <w:color w:val="auto"/>
        </w:rPr>
        <w:t xml:space="preserve"> (IPA)</w:t>
      </w:r>
      <w:r w:rsidRPr="003B76D9">
        <w:rPr>
          <w:b/>
          <w:i/>
          <w:color w:val="auto"/>
        </w:rPr>
        <w:t xml:space="preserve">. </w:t>
      </w:r>
      <w:r w:rsidR="00523206">
        <w:rPr>
          <w:b/>
          <w:i/>
          <w:color w:val="auto"/>
        </w:rPr>
        <w:t xml:space="preserve">RNA-seq revealed </w:t>
      </w:r>
      <w:r w:rsidR="00360FAE">
        <w:rPr>
          <w:i/>
          <w:color w:val="auto"/>
        </w:rPr>
        <w:t xml:space="preserve">DEGs of </w:t>
      </w:r>
      <w:r w:rsidR="00523206">
        <w:rPr>
          <w:i/>
          <w:color w:val="auto"/>
        </w:rPr>
        <w:t xml:space="preserve">adrenal </w:t>
      </w:r>
      <w:r w:rsidR="00360FAE">
        <w:rPr>
          <w:i/>
          <w:color w:val="auto"/>
        </w:rPr>
        <w:t>chromaffi</w:t>
      </w:r>
      <w:r w:rsidR="00523206">
        <w:rPr>
          <w:i/>
          <w:color w:val="auto"/>
        </w:rPr>
        <w:t>n cells compared to neuroblasts were analysed by IPA Core Analysis</w:t>
      </w:r>
      <w:r w:rsidR="00941D74">
        <w:rPr>
          <w:i/>
          <w:color w:val="auto"/>
        </w:rPr>
        <w:t xml:space="preserve"> that top 15 significant overrepresented pathways are shown with minimum significance level (Threshold) at 1.25 –log(</w:t>
      </w:r>
      <w:r w:rsidR="00C01C8A">
        <w:rPr>
          <w:i/>
          <w:color w:val="auto"/>
        </w:rPr>
        <w:t xml:space="preserve">p-value). The ratio of mapped </w:t>
      </w:r>
      <w:r w:rsidR="00E57613">
        <w:rPr>
          <w:i/>
          <w:color w:val="auto"/>
        </w:rPr>
        <w:t>DEGs</w:t>
      </w:r>
      <w:r w:rsidR="00C01C8A">
        <w:rPr>
          <w:i/>
          <w:color w:val="auto"/>
        </w:rPr>
        <w:t xml:space="preserve"> </w:t>
      </w:r>
      <w:r w:rsidR="00E57613">
        <w:rPr>
          <w:i/>
          <w:color w:val="auto"/>
        </w:rPr>
        <w:t>over</w:t>
      </w:r>
      <w:r w:rsidR="00C01C8A">
        <w:rPr>
          <w:i/>
          <w:color w:val="auto"/>
        </w:rPr>
        <w:t xml:space="preserve"> the total number </w:t>
      </w:r>
      <w:r w:rsidR="00E57613">
        <w:rPr>
          <w:i/>
          <w:color w:val="auto"/>
        </w:rPr>
        <w:t xml:space="preserve">of </w:t>
      </w:r>
      <w:r w:rsidR="00C01C8A">
        <w:rPr>
          <w:i/>
          <w:color w:val="auto"/>
        </w:rPr>
        <w:t xml:space="preserve">molecules within the canonical pathway are </w:t>
      </w:r>
      <w:r w:rsidR="00E57613">
        <w:rPr>
          <w:i/>
          <w:color w:val="auto"/>
        </w:rPr>
        <w:t>shown with line plot (Orange).</w:t>
      </w:r>
      <w:r>
        <w:rPr>
          <w:rFonts w:eastAsia="Times New Roman"/>
          <w:lang w:val="en-US"/>
        </w:rPr>
        <w:br w:type="page"/>
      </w:r>
    </w:p>
    <w:p w14:paraId="6D08E24C" w14:textId="45DC41C9" w:rsidR="006560C7" w:rsidRPr="003B76D9" w:rsidRDefault="006560C7" w:rsidP="000639DD">
      <w:pPr>
        <w:pStyle w:val="Thesis-TableCaption"/>
        <w:jc w:val="left"/>
        <w:rPr>
          <w:b/>
          <w:color w:val="auto"/>
        </w:rPr>
      </w:pPr>
      <w:r w:rsidRPr="003B76D9">
        <w:rPr>
          <w:b/>
          <w:color w:val="auto"/>
        </w:rPr>
        <w:lastRenderedPageBreak/>
        <w:t xml:space="preserve">Table S1. Pairwise Chi-squared analysis of proliferation in E18.75 PNMT− and PNMT+ chromaffin cells and in sympathetic neurons. </w:t>
      </w:r>
    </w:p>
    <w:p w14:paraId="1576B681" w14:textId="39CA18D0" w:rsidR="006560C7" w:rsidRPr="00802133" w:rsidRDefault="00EA5E43" w:rsidP="000639DD">
      <w:pPr>
        <w:pStyle w:val="Figure"/>
        <w:jc w:val="left"/>
        <w:rPr>
          <w:color w:val="auto"/>
        </w:rPr>
      </w:pPr>
      <w:r w:rsidRPr="00802133">
        <w:rPr>
          <w:color w:val="auto"/>
          <w:lang w:val="en-GB" w:eastAsia="zh-TW"/>
        </w:rPr>
        <w:drawing>
          <wp:inline distT="0" distB="0" distL="0" distR="0" wp14:anchorId="368493DF" wp14:editId="4B7EA019">
            <wp:extent cx="5199731" cy="1686699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52" t="17905" r="9294" b="63332"/>
                    <a:stretch/>
                  </pic:blipFill>
                  <pic:spPr bwMode="auto">
                    <a:xfrm>
                      <a:off x="0" y="0"/>
                      <a:ext cx="5213238" cy="169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60C7" w:rsidRPr="00802133">
        <w:rPr>
          <w:b/>
          <w:color w:val="auto"/>
        </w:rPr>
        <w:br w:type="page"/>
      </w:r>
    </w:p>
    <w:p w14:paraId="386833F8" w14:textId="096371DD" w:rsidR="002D0C79" w:rsidRPr="000946C7" w:rsidRDefault="00CF2597" w:rsidP="003B76D9">
      <w:pPr>
        <w:pStyle w:val="Thesis-TableCaption"/>
        <w:jc w:val="left"/>
        <w:rPr>
          <w:b/>
          <w:color w:val="auto"/>
        </w:rPr>
      </w:pPr>
      <w:bookmarkStart w:id="1" w:name="_Toc471291279"/>
      <w:bookmarkStart w:id="2" w:name="_Toc474784931"/>
      <w:r w:rsidRPr="000946C7">
        <w:rPr>
          <w:b/>
          <w:color w:val="auto"/>
        </w:rPr>
        <w:lastRenderedPageBreak/>
        <w:t xml:space="preserve">Table </w:t>
      </w:r>
      <w:r w:rsidR="001537F2" w:rsidRPr="000946C7">
        <w:rPr>
          <w:b/>
          <w:color w:val="auto"/>
        </w:rPr>
        <w:t>S2.</w:t>
      </w:r>
      <w:r w:rsidRPr="000946C7">
        <w:rPr>
          <w:b/>
          <w:color w:val="auto"/>
        </w:rPr>
        <w:t xml:space="preserve"> List of antisera and fluorescence dyes used</w:t>
      </w:r>
      <w:bookmarkEnd w:id="1"/>
      <w:bookmarkEnd w:id="2"/>
      <w:r w:rsidR="007B254E" w:rsidRPr="000946C7">
        <w:rPr>
          <w:b/>
          <w:color w:val="auto"/>
        </w:rPr>
        <w:t>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811"/>
        <w:gridCol w:w="1059"/>
        <w:gridCol w:w="1324"/>
        <w:gridCol w:w="2240"/>
      </w:tblGrid>
      <w:tr w:rsidR="00320D9A" w:rsidRPr="00802133" w14:paraId="091A73D9" w14:textId="77777777" w:rsidTr="00320D9A">
        <w:trPr>
          <w:trHeight w:val="445"/>
        </w:trPr>
        <w:tc>
          <w:tcPr>
            <w:tcW w:w="2388" w:type="dxa"/>
            <w:tcBorders>
              <w:bottom w:val="single" w:sz="8" w:space="0" w:color="auto"/>
            </w:tcBorders>
            <w:vAlign w:val="center"/>
          </w:tcPr>
          <w:p w14:paraId="372B8135" w14:textId="4CEED1BC" w:rsidR="002D0C79" w:rsidRPr="00802133" w:rsidRDefault="00EA16A7" w:rsidP="00320D9A">
            <w:pPr>
              <w:rPr>
                <w:rFonts w:ascii="Helvetica" w:hAnsi="Helvetica"/>
                <w:sz w:val="16"/>
                <w:szCs w:val="16"/>
              </w:rPr>
            </w:pPr>
            <w:r w:rsidRPr="002D59C2">
              <w:rPr>
                <w:rFonts w:ascii="Helvetica" w:hAnsi="Helvetica"/>
                <w:sz w:val="16"/>
                <w:szCs w:val="16"/>
                <w:fitText w:val="919" w:id="1752339200"/>
              </w:rPr>
              <w:t>Antisera/</w:t>
            </w:r>
            <w:r w:rsidR="002D0C79" w:rsidRPr="002D59C2">
              <w:rPr>
                <w:rFonts w:ascii="Helvetica" w:hAnsi="Helvetica"/>
                <w:sz w:val="16"/>
                <w:szCs w:val="16"/>
                <w:fitText w:val="919" w:id="1752339200"/>
              </w:rPr>
              <w:t>Dy</w:t>
            </w:r>
            <w:r w:rsidR="002D0C79" w:rsidRPr="002D59C2">
              <w:rPr>
                <w:rFonts w:ascii="Helvetica" w:hAnsi="Helvetica"/>
                <w:spacing w:val="20"/>
                <w:sz w:val="16"/>
                <w:szCs w:val="16"/>
                <w:fitText w:val="919" w:id="1752339200"/>
              </w:rPr>
              <w:t>e</w:t>
            </w:r>
          </w:p>
        </w:tc>
        <w:tc>
          <w:tcPr>
            <w:tcW w:w="811" w:type="dxa"/>
            <w:tcBorders>
              <w:bottom w:val="single" w:sz="8" w:space="0" w:color="auto"/>
            </w:tcBorders>
            <w:vAlign w:val="center"/>
          </w:tcPr>
          <w:p w14:paraId="1B08B25C" w14:textId="6C163BD2" w:rsidR="002D0C79" w:rsidRPr="00802133" w:rsidRDefault="002D0C79" w:rsidP="00320D9A">
            <w:pPr>
              <w:rPr>
                <w:rFonts w:ascii="Helvetica" w:hAnsi="Helvetica"/>
                <w:sz w:val="16"/>
                <w:szCs w:val="16"/>
              </w:rPr>
            </w:pPr>
            <w:r w:rsidRPr="00802133">
              <w:rPr>
                <w:rFonts w:ascii="Helvetica" w:hAnsi="Helvetica"/>
                <w:sz w:val="16"/>
                <w:szCs w:val="16"/>
              </w:rPr>
              <w:t>Host</w:t>
            </w:r>
          </w:p>
        </w:tc>
        <w:tc>
          <w:tcPr>
            <w:tcW w:w="1059" w:type="dxa"/>
            <w:tcBorders>
              <w:bottom w:val="single" w:sz="8" w:space="0" w:color="auto"/>
            </w:tcBorders>
            <w:vAlign w:val="center"/>
          </w:tcPr>
          <w:p w14:paraId="37AF40AC" w14:textId="4F0426B8" w:rsidR="002D0C79" w:rsidRPr="00802133" w:rsidRDefault="002D0C79" w:rsidP="00320D9A">
            <w:pPr>
              <w:rPr>
                <w:rFonts w:ascii="Helvetica" w:hAnsi="Helvetica"/>
                <w:sz w:val="16"/>
                <w:szCs w:val="16"/>
              </w:rPr>
            </w:pPr>
            <w:r w:rsidRPr="00802133">
              <w:rPr>
                <w:rFonts w:ascii="Helvetica" w:hAnsi="Helvetica"/>
                <w:sz w:val="16"/>
                <w:szCs w:val="16"/>
              </w:rPr>
              <w:t>Dilution</w:t>
            </w:r>
          </w:p>
        </w:tc>
        <w:tc>
          <w:tcPr>
            <w:tcW w:w="1324" w:type="dxa"/>
            <w:tcBorders>
              <w:bottom w:val="single" w:sz="8" w:space="0" w:color="auto"/>
            </w:tcBorders>
            <w:vAlign w:val="center"/>
          </w:tcPr>
          <w:p w14:paraId="5950EABD" w14:textId="47E9142B" w:rsidR="002D0C79" w:rsidRPr="00802133" w:rsidRDefault="001A3E89" w:rsidP="00320D9A">
            <w:pPr>
              <w:rPr>
                <w:rFonts w:ascii="Helvetica" w:hAnsi="Helvetica"/>
                <w:sz w:val="16"/>
                <w:szCs w:val="16"/>
              </w:rPr>
            </w:pPr>
            <w:r w:rsidRPr="00802133">
              <w:rPr>
                <w:rFonts w:ascii="Helvetica" w:hAnsi="Helvetica"/>
                <w:sz w:val="16"/>
                <w:szCs w:val="16"/>
              </w:rPr>
              <w:t>Supplier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center"/>
          </w:tcPr>
          <w:p w14:paraId="104A2FDA" w14:textId="6E629A6C" w:rsidR="002D0C79" w:rsidRPr="00802133" w:rsidRDefault="00EA16A7" w:rsidP="00320D9A">
            <w:pPr>
              <w:rPr>
                <w:rFonts w:ascii="Helvetica" w:eastAsiaTheme="majorEastAsia" w:hAnsi="Helvetica" w:cstheme="majorBidi"/>
                <w:sz w:val="16"/>
                <w:szCs w:val="16"/>
              </w:rPr>
            </w:pPr>
            <w:r w:rsidRPr="00802133">
              <w:rPr>
                <w:rFonts w:ascii="Helvetica" w:hAnsi="Helvetica"/>
                <w:sz w:val="16"/>
                <w:szCs w:val="16"/>
              </w:rPr>
              <w:t>Cat/Lot number</w:t>
            </w:r>
          </w:p>
        </w:tc>
      </w:tr>
      <w:tr w:rsidR="00320D9A" w:rsidRPr="00802133" w14:paraId="1B79A686" w14:textId="77777777" w:rsidTr="00320D9A">
        <w:trPr>
          <w:trHeight w:val="372"/>
        </w:trPr>
        <w:tc>
          <w:tcPr>
            <w:tcW w:w="23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DB0168" w14:textId="2C01D2D0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Primary</w:t>
            </w:r>
          </w:p>
        </w:tc>
        <w:tc>
          <w:tcPr>
            <w:tcW w:w="8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D1C7C0" w14:textId="77777777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E8E9D7" w14:textId="77777777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5FB5D3" w14:textId="77777777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CF1586" w14:textId="77777777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</w:tr>
      <w:tr w:rsidR="00320D9A" w:rsidRPr="00802133" w14:paraId="45498BA7" w14:textId="77777777" w:rsidTr="00320D9A">
        <w:trPr>
          <w:trHeight w:val="287"/>
        </w:trPr>
        <w:tc>
          <w:tcPr>
            <w:tcW w:w="2388" w:type="dxa"/>
            <w:tcBorders>
              <w:top w:val="single" w:sz="8" w:space="0" w:color="auto"/>
            </w:tcBorders>
            <w:vAlign w:val="center"/>
          </w:tcPr>
          <w:p w14:paraId="24F62B4A" w14:textId="5D014236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CART</w:t>
            </w:r>
          </w:p>
        </w:tc>
        <w:tc>
          <w:tcPr>
            <w:tcW w:w="811" w:type="dxa"/>
            <w:tcBorders>
              <w:top w:val="single" w:sz="8" w:space="0" w:color="auto"/>
            </w:tcBorders>
            <w:vAlign w:val="center"/>
          </w:tcPr>
          <w:p w14:paraId="12E769BC" w14:textId="14560ADB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Rabbit</w:t>
            </w:r>
          </w:p>
        </w:tc>
        <w:tc>
          <w:tcPr>
            <w:tcW w:w="1059" w:type="dxa"/>
            <w:tcBorders>
              <w:top w:val="single" w:sz="8" w:space="0" w:color="auto"/>
            </w:tcBorders>
            <w:vAlign w:val="center"/>
          </w:tcPr>
          <w:p w14:paraId="52D01F72" w14:textId="00BC0E2F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1:200</w:t>
            </w:r>
          </w:p>
        </w:tc>
        <w:tc>
          <w:tcPr>
            <w:tcW w:w="1324" w:type="dxa"/>
            <w:tcBorders>
              <w:top w:val="single" w:sz="8" w:space="0" w:color="auto"/>
            </w:tcBorders>
            <w:vAlign w:val="center"/>
          </w:tcPr>
          <w:p w14:paraId="15534390" w14:textId="0FB6B528" w:rsidR="002D0C79" w:rsidRPr="00802133" w:rsidRDefault="001A3E8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Phoenix</w:t>
            </w:r>
          </w:p>
        </w:tc>
        <w:tc>
          <w:tcPr>
            <w:tcW w:w="2240" w:type="dxa"/>
            <w:tcBorders>
              <w:top w:val="single" w:sz="8" w:space="0" w:color="auto"/>
            </w:tcBorders>
            <w:vAlign w:val="center"/>
          </w:tcPr>
          <w:p w14:paraId="3653BB69" w14:textId="6856EDA3" w:rsidR="002D0C79" w:rsidRPr="00802133" w:rsidRDefault="00664AE2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H-003-62/01251-6</w:t>
            </w:r>
          </w:p>
        </w:tc>
      </w:tr>
      <w:tr w:rsidR="00320D9A" w:rsidRPr="00802133" w14:paraId="26FFEF75" w14:textId="77777777" w:rsidTr="00320D9A">
        <w:trPr>
          <w:trHeight w:val="335"/>
        </w:trPr>
        <w:tc>
          <w:tcPr>
            <w:tcW w:w="2388" w:type="dxa"/>
            <w:vAlign w:val="center"/>
          </w:tcPr>
          <w:p w14:paraId="4F9E422B" w14:textId="07B65E20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GFP</w:t>
            </w:r>
          </w:p>
        </w:tc>
        <w:tc>
          <w:tcPr>
            <w:tcW w:w="811" w:type="dxa"/>
            <w:vAlign w:val="center"/>
          </w:tcPr>
          <w:p w14:paraId="055D3EA5" w14:textId="7A459763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Goat</w:t>
            </w:r>
          </w:p>
        </w:tc>
        <w:tc>
          <w:tcPr>
            <w:tcW w:w="1059" w:type="dxa"/>
            <w:vAlign w:val="center"/>
          </w:tcPr>
          <w:p w14:paraId="6538FD4E" w14:textId="694CDDD5" w:rsidR="002D0C79" w:rsidRPr="00802133" w:rsidRDefault="001A3E8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1:400</w:t>
            </w:r>
          </w:p>
        </w:tc>
        <w:tc>
          <w:tcPr>
            <w:tcW w:w="1324" w:type="dxa"/>
            <w:vAlign w:val="center"/>
          </w:tcPr>
          <w:p w14:paraId="565A9079" w14:textId="1AA001C4" w:rsidR="002D0C79" w:rsidRPr="00802133" w:rsidRDefault="001A3E8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R&amp;D Systems</w:t>
            </w:r>
          </w:p>
        </w:tc>
        <w:tc>
          <w:tcPr>
            <w:tcW w:w="2240" w:type="dxa"/>
            <w:vAlign w:val="center"/>
          </w:tcPr>
          <w:p w14:paraId="6B654473" w14:textId="08386679" w:rsidR="002D0C79" w:rsidRPr="00802133" w:rsidRDefault="007B254E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−</w:t>
            </w:r>
          </w:p>
        </w:tc>
      </w:tr>
      <w:tr w:rsidR="00320D9A" w:rsidRPr="00802133" w14:paraId="41A326AD" w14:textId="77777777" w:rsidTr="00320D9A">
        <w:trPr>
          <w:trHeight w:val="455"/>
        </w:trPr>
        <w:tc>
          <w:tcPr>
            <w:tcW w:w="2388" w:type="dxa"/>
            <w:vAlign w:val="center"/>
          </w:tcPr>
          <w:p w14:paraId="439222C3" w14:textId="5ACD9FC8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Ki67</w:t>
            </w:r>
          </w:p>
        </w:tc>
        <w:tc>
          <w:tcPr>
            <w:tcW w:w="811" w:type="dxa"/>
            <w:vAlign w:val="center"/>
          </w:tcPr>
          <w:p w14:paraId="584C62B6" w14:textId="1D77AE60" w:rsidR="002D0C79" w:rsidRPr="00802133" w:rsidRDefault="002D0C79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Rabbit</w:t>
            </w:r>
          </w:p>
        </w:tc>
        <w:tc>
          <w:tcPr>
            <w:tcW w:w="1059" w:type="dxa"/>
            <w:vAlign w:val="center"/>
          </w:tcPr>
          <w:p w14:paraId="0573D216" w14:textId="3B25C327" w:rsidR="002D0C79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1:200</w:t>
            </w:r>
          </w:p>
        </w:tc>
        <w:tc>
          <w:tcPr>
            <w:tcW w:w="1324" w:type="dxa"/>
            <w:vAlign w:val="center"/>
          </w:tcPr>
          <w:p w14:paraId="474F5408" w14:textId="4C90352A" w:rsidR="002D0C79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Thermo Fisher</w:t>
            </w:r>
          </w:p>
        </w:tc>
        <w:tc>
          <w:tcPr>
            <w:tcW w:w="2240" w:type="dxa"/>
            <w:vAlign w:val="center"/>
          </w:tcPr>
          <w:p w14:paraId="4957A008" w14:textId="705F2078" w:rsidR="002D0C79" w:rsidRPr="00802133" w:rsidRDefault="007B254E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−</w:t>
            </w:r>
          </w:p>
        </w:tc>
      </w:tr>
      <w:tr w:rsidR="00320D9A" w:rsidRPr="00802133" w14:paraId="3E00ADF5" w14:textId="77777777" w:rsidTr="00320D9A">
        <w:trPr>
          <w:trHeight w:val="377"/>
        </w:trPr>
        <w:tc>
          <w:tcPr>
            <w:tcW w:w="2388" w:type="dxa"/>
            <w:vAlign w:val="center"/>
          </w:tcPr>
          <w:p w14:paraId="7D4EACA5" w14:textId="48F36266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PNMT</w:t>
            </w:r>
          </w:p>
        </w:tc>
        <w:tc>
          <w:tcPr>
            <w:tcW w:w="811" w:type="dxa"/>
            <w:vAlign w:val="center"/>
          </w:tcPr>
          <w:p w14:paraId="4E42213D" w14:textId="3C12C2E3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Sheep</w:t>
            </w:r>
          </w:p>
        </w:tc>
        <w:tc>
          <w:tcPr>
            <w:tcW w:w="1059" w:type="dxa"/>
            <w:vAlign w:val="center"/>
          </w:tcPr>
          <w:p w14:paraId="5A01FF32" w14:textId="5B3B2751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1:500</w:t>
            </w:r>
          </w:p>
        </w:tc>
        <w:tc>
          <w:tcPr>
            <w:tcW w:w="1324" w:type="dxa"/>
            <w:vAlign w:val="center"/>
          </w:tcPr>
          <w:p w14:paraId="19A7F96F" w14:textId="5AD5C032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P. Howe</w:t>
            </w:r>
          </w:p>
        </w:tc>
        <w:tc>
          <w:tcPr>
            <w:tcW w:w="2240" w:type="dxa"/>
            <w:vAlign w:val="center"/>
          </w:tcPr>
          <w:p w14:paraId="5C18C9C0" w14:textId="07148FF5" w:rsidR="00664AE2" w:rsidRPr="00802133" w:rsidRDefault="007B254E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−</w:t>
            </w:r>
          </w:p>
        </w:tc>
      </w:tr>
      <w:tr w:rsidR="00320D9A" w:rsidRPr="00802133" w14:paraId="20976E97" w14:textId="77777777" w:rsidTr="00320D9A">
        <w:trPr>
          <w:trHeight w:val="349"/>
        </w:trPr>
        <w:tc>
          <w:tcPr>
            <w:tcW w:w="2388" w:type="dxa"/>
            <w:tcBorders>
              <w:bottom w:val="single" w:sz="8" w:space="0" w:color="auto"/>
            </w:tcBorders>
            <w:vAlign w:val="center"/>
          </w:tcPr>
          <w:p w14:paraId="78248E28" w14:textId="36CB6485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TH</w:t>
            </w:r>
          </w:p>
        </w:tc>
        <w:tc>
          <w:tcPr>
            <w:tcW w:w="811" w:type="dxa"/>
            <w:tcBorders>
              <w:bottom w:val="single" w:sz="8" w:space="0" w:color="auto"/>
            </w:tcBorders>
            <w:vAlign w:val="center"/>
          </w:tcPr>
          <w:p w14:paraId="2D6E85C0" w14:textId="33DC04EE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Chicken</w:t>
            </w:r>
          </w:p>
        </w:tc>
        <w:tc>
          <w:tcPr>
            <w:tcW w:w="1059" w:type="dxa"/>
            <w:tcBorders>
              <w:bottom w:val="single" w:sz="8" w:space="0" w:color="auto"/>
            </w:tcBorders>
            <w:vAlign w:val="center"/>
          </w:tcPr>
          <w:p w14:paraId="040DDBEA" w14:textId="184BBB68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1:100</w:t>
            </w:r>
          </w:p>
        </w:tc>
        <w:tc>
          <w:tcPr>
            <w:tcW w:w="1324" w:type="dxa"/>
            <w:tcBorders>
              <w:bottom w:val="single" w:sz="8" w:space="0" w:color="auto"/>
            </w:tcBorders>
            <w:vAlign w:val="center"/>
          </w:tcPr>
          <w:p w14:paraId="22BA4639" w14:textId="5405516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Millipore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center"/>
          </w:tcPr>
          <w:p w14:paraId="5F24C49C" w14:textId="6DF39A40" w:rsidR="00664AE2" w:rsidRPr="00802133" w:rsidRDefault="00664AE2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AB9702/2049252</w:t>
            </w:r>
          </w:p>
        </w:tc>
      </w:tr>
      <w:tr w:rsidR="00320D9A" w:rsidRPr="00802133" w14:paraId="08719BA5" w14:textId="77777777" w:rsidTr="00320D9A">
        <w:trPr>
          <w:trHeight w:val="455"/>
        </w:trPr>
        <w:tc>
          <w:tcPr>
            <w:tcW w:w="23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663B03" w14:textId="1AB5E44C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Secondary</w:t>
            </w:r>
          </w:p>
        </w:tc>
        <w:tc>
          <w:tcPr>
            <w:tcW w:w="8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F2D8B4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70398B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5C86A0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A58F27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</w:tr>
      <w:tr w:rsidR="00320D9A" w:rsidRPr="00802133" w14:paraId="30C18A2E" w14:textId="77777777" w:rsidTr="00320D9A">
        <w:trPr>
          <w:trHeight w:val="329"/>
        </w:trPr>
        <w:tc>
          <w:tcPr>
            <w:tcW w:w="2388" w:type="dxa"/>
            <w:tcBorders>
              <w:top w:val="single" w:sz="8" w:space="0" w:color="auto"/>
            </w:tcBorders>
            <w:vAlign w:val="center"/>
          </w:tcPr>
          <w:p w14:paraId="53643EE2" w14:textId="4F03F62D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Chicken DyLight 594</w:t>
            </w:r>
          </w:p>
        </w:tc>
        <w:tc>
          <w:tcPr>
            <w:tcW w:w="811" w:type="dxa"/>
            <w:tcBorders>
              <w:top w:val="single" w:sz="8" w:space="0" w:color="auto"/>
            </w:tcBorders>
            <w:vAlign w:val="center"/>
          </w:tcPr>
          <w:p w14:paraId="47CD3CAB" w14:textId="6607E986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Donkey</w:t>
            </w:r>
          </w:p>
        </w:tc>
        <w:tc>
          <w:tcPr>
            <w:tcW w:w="1059" w:type="dxa"/>
            <w:tcBorders>
              <w:top w:val="single" w:sz="8" w:space="0" w:color="auto"/>
            </w:tcBorders>
            <w:vAlign w:val="center"/>
          </w:tcPr>
          <w:p w14:paraId="279D3A6C" w14:textId="0D87C78B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1:1000</w:t>
            </w:r>
          </w:p>
        </w:tc>
        <w:tc>
          <w:tcPr>
            <w:tcW w:w="1324" w:type="dxa"/>
            <w:tcBorders>
              <w:top w:val="single" w:sz="8" w:space="0" w:color="auto"/>
            </w:tcBorders>
            <w:vAlign w:val="center"/>
          </w:tcPr>
          <w:p w14:paraId="55D713F4" w14:textId="51D57D0C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Jackson</w:t>
            </w:r>
          </w:p>
        </w:tc>
        <w:tc>
          <w:tcPr>
            <w:tcW w:w="2240" w:type="dxa"/>
            <w:tcBorders>
              <w:top w:val="single" w:sz="8" w:space="0" w:color="auto"/>
            </w:tcBorders>
            <w:vAlign w:val="center"/>
          </w:tcPr>
          <w:p w14:paraId="372565DC" w14:textId="7F274396" w:rsidR="00664AE2" w:rsidRPr="00802133" w:rsidRDefault="00664AE2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703-516-155/-</w:t>
            </w:r>
          </w:p>
        </w:tc>
      </w:tr>
      <w:tr w:rsidR="00320D9A" w:rsidRPr="00802133" w14:paraId="29E4138C" w14:textId="77777777" w:rsidTr="00320D9A">
        <w:trPr>
          <w:trHeight w:val="334"/>
        </w:trPr>
        <w:tc>
          <w:tcPr>
            <w:tcW w:w="2388" w:type="dxa"/>
            <w:vAlign w:val="center"/>
          </w:tcPr>
          <w:p w14:paraId="03B01B06" w14:textId="589696F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Chicken FITC</w:t>
            </w:r>
          </w:p>
        </w:tc>
        <w:tc>
          <w:tcPr>
            <w:tcW w:w="811" w:type="dxa"/>
            <w:vAlign w:val="center"/>
          </w:tcPr>
          <w:p w14:paraId="1609776B" w14:textId="242A610B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Donkey</w:t>
            </w:r>
          </w:p>
        </w:tc>
        <w:tc>
          <w:tcPr>
            <w:tcW w:w="1059" w:type="dxa"/>
            <w:vAlign w:val="center"/>
          </w:tcPr>
          <w:p w14:paraId="04370D3B" w14:textId="5DAD28FA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1:100</w:t>
            </w:r>
          </w:p>
        </w:tc>
        <w:tc>
          <w:tcPr>
            <w:tcW w:w="1324" w:type="dxa"/>
            <w:vAlign w:val="center"/>
          </w:tcPr>
          <w:p w14:paraId="4F033D3D" w14:textId="033CD275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Jackson</w:t>
            </w:r>
          </w:p>
        </w:tc>
        <w:tc>
          <w:tcPr>
            <w:tcW w:w="2240" w:type="dxa"/>
            <w:vAlign w:val="center"/>
          </w:tcPr>
          <w:p w14:paraId="4A513ED3" w14:textId="7FB63C87" w:rsidR="00664AE2" w:rsidRPr="00802133" w:rsidRDefault="00EA16A7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703-095-155/88953</w:t>
            </w:r>
          </w:p>
        </w:tc>
      </w:tr>
      <w:tr w:rsidR="00320D9A" w:rsidRPr="00802133" w14:paraId="27CF9CFD" w14:textId="77777777" w:rsidTr="00320D9A">
        <w:trPr>
          <w:trHeight w:val="405"/>
        </w:trPr>
        <w:tc>
          <w:tcPr>
            <w:tcW w:w="2388" w:type="dxa"/>
            <w:vAlign w:val="center"/>
          </w:tcPr>
          <w:p w14:paraId="644307DE" w14:textId="08D99846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Rabbit Biotin</w:t>
            </w:r>
          </w:p>
        </w:tc>
        <w:tc>
          <w:tcPr>
            <w:tcW w:w="811" w:type="dxa"/>
            <w:vAlign w:val="center"/>
          </w:tcPr>
          <w:p w14:paraId="7A91ADD5" w14:textId="1EB36E8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Donkey</w:t>
            </w:r>
          </w:p>
        </w:tc>
        <w:tc>
          <w:tcPr>
            <w:tcW w:w="1059" w:type="dxa"/>
            <w:vAlign w:val="center"/>
          </w:tcPr>
          <w:p w14:paraId="41C6B838" w14:textId="0A25C556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1:400</w:t>
            </w:r>
          </w:p>
        </w:tc>
        <w:tc>
          <w:tcPr>
            <w:tcW w:w="1324" w:type="dxa"/>
            <w:vAlign w:val="center"/>
          </w:tcPr>
          <w:p w14:paraId="7F960F49" w14:textId="056FF4BC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Jackson</w:t>
            </w:r>
          </w:p>
        </w:tc>
        <w:tc>
          <w:tcPr>
            <w:tcW w:w="2240" w:type="dxa"/>
            <w:vAlign w:val="center"/>
          </w:tcPr>
          <w:p w14:paraId="3AD566A5" w14:textId="6EBE3889" w:rsidR="00664AE2" w:rsidRPr="00802133" w:rsidRDefault="00664AE2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711-065-152/95129</w:t>
            </w:r>
          </w:p>
        </w:tc>
      </w:tr>
      <w:tr w:rsidR="00320D9A" w:rsidRPr="00802133" w14:paraId="142B3F9C" w14:textId="77777777" w:rsidTr="00320D9A">
        <w:trPr>
          <w:trHeight w:val="433"/>
        </w:trPr>
        <w:tc>
          <w:tcPr>
            <w:tcW w:w="2388" w:type="dxa"/>
            <w:vAlign w:val="center"/>
          </w:tcPr>
          <w:p w14:paraId="62558470" w14:textId="64A3F440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Rabbit DyLight 594</w:t>
            </w:r>
          </w:p>
        </w:tc>
        <w:tc>
          <w:tcPr>
            <w:tcW w:w="811" w:type="dxa"/>
            <w:vAlign w:val="center"/>
          </w:tcPr>
          <w:p w14:paraId="05C6A54B" w14:textId="00DE38D6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Donkey</w:t>
            </w:r>
          </w:p>
        </w:tc>
        <w:tc>
          <w:tcPr>
            <w:tcW w:w="1059" w:type="dxa"/>
            <w:vAlign w:val="center"/>
          </w:tcPr>
          <w:p w14:paraId="30BFD13D" w14:textId="3E7D9BDF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1:500</w:t>
            </w:r>
          </w:p>
        </w:tc>
        <w:tc>
          <w:tcPr>
            <w:tcW w:w="1324" w:type="dxa"/>
            <w:vAlign w:val="center"/>
          </w:tcPr>
          <w:p w14:paraId="49CAE455" w14:textId="16489DEE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Jackson</w:t>
            </w:r>
          </w:p>
        </w:tc>
        <w:tc>
          <w:tcPr>
            <w:tcW w:w="2240" w:type="dxa"/>
            <w:vAlign w:val="center"/>
          </w:tcPr>
          <w:p w14:paraId="07A65C30" w14:textId="12F529CC" w:rsidR="00664AE2" w:rsidRPr="00802133" w:rsidRDefault="00EA16A7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711-515-152/99212</w:t>
            </w:r>
          </w:p>
        </w:tc>
      </w:tr>
      <w:tr w:rsidR="00320D9A" w:rsidRPr="00802133" w14:paraId="723F675E" w14:textId="77777777" w:rsidTr="00320D9A">
        <w:trPr>
          <w:trHeight w:val="390"/>
        </w:trPr>
        <w:tc>
          <w:tcPr>
            <w:tcW w:w="2388" w:type="dxa"/>
            <w:tcBorders>
              <w:bottom w:val="single" w:sz="8" w:space="0" w:color="auto"/>
            </w:tcBorders>
            <w:vAlign w:val="center"/>
          </w:tcPr>
          <w:p w14:paraId="31959841" w14:textId="68370756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Sheep Alexa Fluor 647</w:t>
            </w:r>
          </w:p>
        </w:tc>
        <w:tc>
          <w:tcPr>
            <w:tcW w:w="811" w:type="dxa"/>
            <w:tcBorders>
              <w:bottom w:val="single" w:sz="8" w:space="0" w:color="auto"/>
            </w:tcBorders>
            <w:vAlign w:val="center"/>
          </w:tcPr>
          <w:p w14:paraId="52FEB6E0" w14:textId="222164C8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Donkey</w:t>
            </w:r>
          </w:p>
        </w:tc>
        <w:tc>
          <w:tcPr>
            <w:tcW w:w="1059" w:type="dxa"/>
            <w:tcBorders>
              <w:bottom w:val="single" w:sz="8" w:space="0" w:color="auto"/>
            </w:tcBorders>
            <w:vAlign w:val="center"/>
          </w:tcPr>
          <w:p w14:paraId="10BA913C" w14:textId="6AD54A3E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1:500</w:t>
            </w:r>
          </w:p>
        </w:tc>
        <w:tc>
          <w:tcPr>
            <w:tcW w:w="1324" w:type="dxa"/>
            <w:tcBorders>
              <w:bottom w:val="single" w:sz="8" w:space="0" w:color="auto"/>
            </w:tcBorders>
            <w:vAlign w:val="center"/>
          </w:tcPr>
          <w:p w14:paraId="606266D0" w14:textId="55E2DB80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Invitrogen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center"/>
          </w:tcPr>
          <w:p w14:paraId="3A0F265C" w14:textId="13AAEB20" w:rsidR="00664AE2" w:rsidRPr="00802133" w:rsidRDefault="00474F03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A21448/404236</w:t>
            </w:r>
          </w:p>
        </w:tc>
      </w:tr>
      <w:tr w:rsidR="00320D9A" w:rsidRPr="00802133" w14:paraId="7135C85C" w14:textId="77777777" w:rsidTr="00320D9A">
        <w:trPr>
          <w:trHeight w:val="385"/>
        </w:trPr>
        <w:tc>
          <w:tcPr>
            <w:tcW w:w="23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CF6D3A" w14:textId="7624193B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Non-antisera Dye</w:t>
            </w:r>
          </w:p>
        </w:tc>
        <w:tc>
          <w:tcPr>
            <w:tcW w:w="81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9E1FF0" w14:textId="209E032F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3C1A2D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C4D79C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905C68" w14:textId="77777777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</w:p>
        </w:tc>
      </w:tr>
      <w:tr w:rsidR="00320D9A" w:rsidRPr="00802133" w14:paraId="69EEFD89" w14:textId="77777777" w:rsidTr="00320D9A">
        <w:trPr>
          <w:trHeight w:val="385"/>
        </w:trPr>
        <w:tc>
          <w:tcPr>
            <w:tcW w:w="2388" w:type="dxa"/>
            <w:tcBorders>
              <w:top w:val="single" w:sz="8" w:space="0" w:color="auto"/>
            </w:tcBorders>
            <w:vAlign w:val="center"/>
          </w:tcPr>
          <w:p w14:paraId="3D081030" w14:textId="61E8DEB3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Bisbenzimide (Hoechst 33442)</w:t>
            </w:r>
          </w:p>
        </w:tc>
        <w:tc>
          <w:tcPr>
            <w:tcW w:w="811" w:type="dxa"/>
            <w:tcBorders>
              <w:top w:val="single" w:sz="8" w:space="0" w:color="auto"/>
            </w:tcBorders>
            <w:vAlign w:val="center"/>
          </w:tcPr>
          <w:p w14:paraId="7961E025" w14:textId="2D7166B4" w:rsidR="00664AE2" w:rsidRPr="00802133" w:rsidRDefault="007B254E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−</w:t>
            </w:r>
          </w:p>
        </w:tc>
        <w:tc>
          <w:tcPr>
            <w:tcW w:w="1059" w:type="dxa"/>
            <w:tcBorders>
              <w:top w:val="single" w:sz="8" w:space="0" w:color="auto"/>
            </w:tcBorders>
            <w:vAlign w:val="center"/>
          </w:tcPr>
          <w:p w14:paraId="3AE0DC0F" w14:textId="28D1622A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100 ng mL</w:t>
            </w:r>
            <w:r w:rsidRPr="00802133">
              <w:rPr>
                <w:rFonts w:ascii="Helvetica Light" w:hAnsi="Helvetica Light"/>
                <w:sz w:val="16"/>
                <w:szCs w:val="16"/>
                <w:vertAlign w:val="superscript"/>
              </w:rPr>
              <w:t>-1</w:t>
            </w:r>
          </w:p>
        </w:tc>
        <w:tc>
          <w:tcPr>
            <w:tcW w:w="1324" w:type="dxa"/>
            <w:tcBorders>
              <w:top w:val="single" w:sz="8" w:space="0" w:color="auto"/>
            </w:tcBorders>
            <w:vAlign w:val="center"/>
          </w:tcPr>
          <w:p w14:paraId="5F670596" w14:textId="7A280143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Sigma</w:t>
            </w:r>
          </w:p>
        </w:tc>
        <w:tc>
          <w:tcPr>
            <w:tcW w:w="2240" w:type="dxa"/>
            <w:tcBorders>
              <w:top w:val="single" w:sz="8" w:space="0" w:color="auto"/>
            </w:tcBorders>
            <w:vAlign w:val="center"/>
          </w:tcPr>
          <w:p w14:paraId="0E4E390A" w14:textId="51322498" w:rsidR="00664AE2" w:rsidRPr="00802133" w:rsidRDefault="00474F03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B2261</w:t>
            </w:r>
          </w:p>
        </w:tc>
      </w:tr>
      <w:tr w:rsidR="00320D9A" w:rsidRPr="00802133" w14:paraId="597E3F05" w14:textId="77777777" w:rsidTr="00320D9A">
        <w:trPr>
          <w:trHeight w:val="488"/>
        </w:trPr>
        <w:tc>
          <w:tcPr>
            <w:tcW w:w="2388" w:type="dxa"/>
            <w:vAlign w:val="center"/>
          </w:tcPr>
          <w:p w14:paraId="07244175" w14:textId="3DB45304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Streptavidin DyLight 405</w:t>
            </w:r>
          </w:p>
        </w:tc>
        <w:tc>
          <w:tcPr>
            <w:tcW w:w="811" w:type="dxa"/>
            <w:vAlign w:val="center"/>
          </w:tcPr>
          <w:p w14:paraId="14EFC906" w14:textId="26289FC6" w:rsidR="00664AE2" w:rsidRPr="00802133" w:rsidRDefault="007B254E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−</w:t>
            </w:r>
          </w:p>
        </w:tc>
        <w:tc>
          <w:tcPr>
            <w:tcW w:w="1059" w:type="dxa"/>
            <w:vAlign w:val="center"/>
          </w:tcPr>
          <w:p w14:paraId="4DFFA267" w14:textId="25CC1512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1:100</w:t>
            </w:r>
          </w:p>
        </w:tc>
        <w:tc>
          <w:tcPr>
            <w:tcW w:w="1324" w:type="dxa"/>
            <w:vAlign w:val="center"/>
          </w:tcPr>
          <w:p w14:paraId="63061E3C" w14:textId="3F8C8235" w:rsidR="00664AE2" w:rsidRPr="00802133" w:rsidRDefault="00664AE2" w:rsidP="00320D9A">
            <w:pPr>
              <w:rPr>
                <w:rFonts w:ascii="Helvetica Light" w:hAnsi="Helvetica Light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Jackson</w:t>
            </w:r>
          </w:p>
        </w:tc>
        <w:tc>
          <w:tcPr>
            <w:tcW w:w="2240" w:type="dxa"/>
            <w:vAlign w:val="center"/>
          </w:tcPr>
          <w:p w14:paraId="7CC2D54F" w14:textId="5F21B5A0" w:rsidR="00664AE2" w:rsidRPr="00802133" w:rsidRDefault="00474F03" w:rsidP="00320D9A">
            <w:pPr>
              <w:rPr>
                <w:rFonts w:ascii="Helvetica Light" w:eastAsiaTheme="majorEastAsia" w:hAnsi="Helvetica Light" w:cstheme="majorBidi"/>
                <w:sz w:val="16"/>
                <w:szCs w:val="16"/>
              </w:rPr>
            </w:pPr>
            <w:r w:rsidRPr="00802133">
              <w:rPr>
                <w:rFonts w:ascii="Helvetica Light" w:hAnsi="Helvetica Light"/>
                <w:sz w:val="16"/>
                <w:szCs w:val="16"/>
              </w:rPr>
              <w:t>016-470-084/98327</w:t>
            </w:r>
          </w:p>
        </w:tc>
      </w:tr>
    </w:tbl>
    <w:p w14:paraId="18768815" w14:textId="2C5AD63B" w:rsidR="00E04AFB" w:rsidRPr="00802133" w:rsidRDefault="00E04AFB" w:rsidP="000639DD">
      <w:pPr>
        <w:pStyle w:val="Figure"/>
        <w:spacing w:line="360" w:lineRule="auto"/>
        <w:jc w:val="left"/>
        <w:rPr>
          <w:rFonts w:asciiTheme="minorHAnsi" w:hAnsiTheme="minorHAnsi" w:cs="Arial Unicode MS"/>
          <w:b/>
          <w:iCs/>
          <w:color w:val="auto"/>
          <w:lang w:eastAsia="zh-TW"/>
        </w:rPr>
      </w:pPr>
    </w:p>
    <w:sectPr w:rsidR="00E04AFB" w:rsidRPr="00802133" w:rsidSect="002C54AC">
      <w:pgSz w:w="11900" w:h="16840"/>
      <w:pgMar w:top="1440" w:right="1797" w:bottom="1440" w:left="1797" w:header="709" w:footer="709" w:gutter="0"/>
      <w:lnNumType w:countBy="1" w:restart="continuous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13F122" w16cid:durableId="1EA537BE"/>
  <w16cid:commentId w16cid:paraId="6ACA46A3" w16cid:durableId="1EA537BF"/>
  <w16cid:commentId w16cid:paraId="6535B1B5" w16cid:durableId="1EA537C0"/>
  <w16cid:commentId w16cid:paraId="543592AD" w16cid:durableId="1EA53951"/>
  <w16cid:commentId w16cid:paraId="027B4CE4" w16cid:durableId="1EA537C1"/>
  <w16cid:commentId w16cid:paraId="3B858335" w16cid:durableId="1EA537C2"/>
  <w16cid:commentId w16cid:paraId="503161E0" w16cid:durableId="1EA537C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9B840" w14:textId="77777777" w:rsidR="002D59C2" w:rsidRDefault="002D59C2" w:rsidP="00521CCE">
      <w:r>
        <w:separator/>
      </w:r>
    </w:p>
    <w:p w14:paraId="1CCE4E90" w14:textId="77777777" w:rsidR="002D59C2" w:rsidRDefault="002D59C2"/>
  </w:endnote>
  <w:endnote w:type="continuationSeparator" w:id="0">
    <w:p w14:paraId="2CFF1CF4" w14:textId="77777777" w:rsidR="002D59C2" w:rsidRDefault="002D59C2" w:rsidP="00521CCE">
      <w:r>
        <w:continuationSeparator/>
      </w:r>
    </w:p>
    <w:p w14:paraId="52067FDA" w14:textId="77777777" w:rsidR="002D59C2" w:rsidRDefault="002D59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">
    <w:altName w:val="Sylfaen"/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Myriad Pro">
    <w:altName w:val="Corbel"/>
    <w:charset w:val="00"/>
    <w:family w:val="auto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Helvetica Neue Thin">
    <w:altName w:val="Arial"/>
    <w:panose1 w:val="020B0403020202020204"/>
    <w:charset w:val="00"/>
    <w:family w:val="swiss"/>
    <w:pitch w:val="variable"/>
    <w:sig w:usb0="E00002EF" w:usb1="5000205B" w:usb2="00000002" w:usb3="00000000" w:csb0="0000009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00E7F" w14:textId="77777777" w:rsidR="001C5DBF" w:rsidRDefault="001C5DBF" w:rsidP="007118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8F042" w14:textId="77777777" w:rsidR="001C5DBF" w:rsidRDefault="001C5DBF" w:rsidP="0071180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4376C" w14:textId="656C024B" w:rsidR="001C5DBF" w:rsidRPr="006C36A8" w:rsidRDefault="001C5DBF" w:rsidP="00711803">
    <w:pPr>
      <w:pStyle w:val="Footer"/>
      <w:framePr w:wrap="around" w:vAnchor="text" w:hAnchor="margin" w:xAlign="right" w:y="1"/>
      <w:rPr>
        <w:rStyle w:val="PageNumber"/>
        <w:rFonts w:ascii="Helvetica Neue Thin" w:hAnsi="Helvetica Neue Thin"/>
      </w:rPr>
    </w:pPr>
    <w:r w:rsidRPr="006C36A8">
      <w:rPr>
        <w:rStyle w:val="PageNumber"/>
        <w:rFonts w:ascii="Helvetica Neue Thin" w:hAnsi="Helvetica Neue Thin"/>
      </w:rPr>
      <w:fldChar w:fldCharType="begin"/>
    </w:r>
    <w:r w:rsidRPr="006C36A8">
      <w:rPr>
        <w:rStyle w:val="PageNumber"/>
        <w:rFonts w:ascii="Helvetica Neue Thin" w:hAnsi="Helvetica Neue Thin"/>
      </w:rPr>
      <w:instrText xml:space="preserve">PAGE  </w:instrText>
    </w:r>
    <w:r w:rsidRPr="006C36A8">
      <w:rPr>
        <w:rStyle w:val="PageNumber"/>
        <w:rFonts w:ascii="Helvetica Neue Thin" w:hAnsi="Helvetica Neue Thin"/>
      </w:rPr>
      <w:fldChar w:fldCharType="separate"/>
    </w:r>
    <w:r w:rsidR="00CE431C">
      <w:rPr>
        <w:rStyle w:val="PageNumber"/>
        <w:rFonts w:ascii="Helvetica Neue Thin" w:hAnsi="Helvetica Neue Thin"/>
        <w:noProof/>
      </w:rPr>
      <w:t>1</w:t>
    </w:r>
    <w:r w:rsidRPr="006C36A8">
      <w:rPr>
        <w:rStyle w:val="PageNumber"/>
        <w:rFonts w:ascii="Helvetica Neue Thin" w:hAnsi="Helvetica Neue Thin"/>
      </w:rPr>
      <w:fldChar w:fldCharType="end"/>
    </w:r>
  </w:p>
  <w:p w14:paraId="529F1E99" w14:textId="77777777" w:rsidR="001C5DBF" w:rsidRDefault="001C5DBF" w:rsidP="007118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B0395" w14:textId="77777777" w:rsidR="002D59C2" w:rsidRDefault="002D59C2" w:rsidP="00521CCE">
      <w:r>
        <w:separator/>
      </w:r>
    </w:p>
    <w:p w14:paraId="51E52AD1" w14:textId="77777777" w:rsidR="002D59C2" w:rsidRDefault="002D59C2"/>
  </w:footnote>
  <w:footnote w:type="continuationSeparator" w:id="0">
    <w:p w14:paraId="5DCC6FC0" w14:textId="77777777" w:rsidR="002D59C2" w:rsidRDefault="002D59C2" w:rsidP="00521CCE">
      <w:r>
        <w:continuationSeparator/>
      </w:r>
    </w:p>
    <w:p w14:paraId="06E7FDAF" w14:textId="77777777" w:rsidR="002D59C2" w:rsidRDefault="002D59C2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9E605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3200A14"/>
    <w:multiLevelType w:val="hybridMultilevel"/>
    <w:tmpl w:val="F84AE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removePersonalInformation/>
  <w:removeDateAndTime/>
  <w:embedSystemFonts/>
  <w:bordersDoNotSurroundHeader/>
  <w:bordersDoNotSurroundFooter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Helvetic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299sdt6vfzsiezz94xxvexxr0vearstfvf&quot;&gt;Anderson&lt;record-ids&gt;&lt;item&gt;5789&lt;/item&gt;&lt;item&gt;7152&lt;/item&gt;&lt;item&gt;7198&lt;/item&gt;&lt;item&gt;7242&lt;/item&gt;&lt;item&gt;7287&lt;/item&gt;&lt;item&gt;7299&lt;/item&gt;&lt;item&gt;7300&lt;/item&gt;&lt;item&gt;7301&lt;/item&gt;&lt;item&gt;7302&lt;/item&gt;&lt;item&gt;7303&lt;/item&gt;&lt;item&gt;7307&lt;/item&gt;&lt;item&gt;7375&lt;/item&gt;&lt;item&gt;7376&lt;/item&gt;&lt;item&gt;7377&lt;/item&gt;&lt;item&gt;7378&lt;/item&gt;&lt;item&gt;7379&lt;/item&gt;&lt;item&gt;7381&lt;/item&gt;&lt;/record-ids&gt;&lt;/item&gt;&lt;item db-id=&quot;pepazxr00wsaeyef0d5p5pzkt2xfs59taa0p&quot;&gt;Horace EndNote Library&lt;record-ids&gt;&lt;item&gt;4921&lt;/item&gt;&lt;item&gt;5435&lt;/item&gt;&lt;item&gt;5478&lt;/item&gt;&lt;item&gt;5486&lt;/item&gt;&lt;item&gt;6210&lt;/item&gt;&lt;item&gt;6290&lt;/item&gt;&lt;item&gt;6611&lt;/item&gt;&lt;item&gt;6674&lt;/item&gt;&lt;item&gt;6706&lt;/item&gt;&lt;item&gt;6841&lt;/item&gt;&lt;item&gt;6851&lt;/item&gt;&lt;item&gt;6898&lt;/item&gt;&lt;item&gt;6919&lt;/item&gt;&lt;item&gt;6937&lt;/item&gt;&lt;item&gt;6964&lt;/item&gt;&lt;item&gt;6965&lt;/item&gt;&lt;item&gt;6966&lt;/item&gt;&lt;item&gt;6972&lt;/item&gt;&lt;item&gt;7050&lt;/item&gt;&lt;item&gt;7593&lt;/item&gt;&lt;item&gt;7594&lt;/item&gt;&lt;item&gt;7625&lt;/item&gt;&lt;item&gt;7626&lt;/item&gt;&lt;item&gt;7633&lt;/item&gt;&lt;item&gt;7648&lt;/item&gt;&lt;item&gt;7653&lt;/item&gt;&lt;item&gt;7665&lt;/item&gt;&lt;item&gt;7693&lt;/item&gt;&lt;item&gt;7704&lt;/item&gt;&lt;item&gt;7706&lt;/item&gt;&lt;item&gt;7707&lt;/item&gt;&lt;item&gt;7708&lt;/item&gt;&lt;item&gt;7715&lt;/item&gt;&lt;item&gt;7716&lt;/item&gt;&lt;item&gt;7719&lt;/item&gt;&lt;item&gt;7720&lt;/item&gt;&lt;item&gt;7740&lt;/item&gt;&lt;item&gt;7743&lt;/item&gt;&lt;item&gt;7744&lt;/item&gt;&lt;item&gt;7773&lt;/item&gt;&lt;item&gt;7781&lt;/item&gt;&lt;item&gt;7784&lt;/item&gt;&lt;item&gt;7787&lt;/item&gt;&lt;item&gt;7789&lt;/item&gt;&lt;/record-ids&gt;&lt;/item&gt;&lt;/Libraries&gt;"/>
  </w:docVars>
  <w:rsids>
    <w:rsidRoot w:val="002C54AC"/>
    <w:rsid w:val="00000E2A"/>
    <w:rsid w:val="00000E9C"/>
    <w:rsid w:val="00001410"/>
    <w:rsid w:val="00001F10"/>
    <w:rsid w:val="000020D8"/>
    <w:rsid w:val="00003565"/>
    <w:rsid w:val="000052E5"/>
    <w:rsid w:val="000067C1"/>
    <w:rsid w:val="00007940"/>
    <w:rsid w:val="000105EA"/>
    <w:rsid w:val="00010C49"/>
    <w:rsid w:val="00012474"/>
    <w:rsid w:val="00013E87"/>
    <w:rsid w:val="00014A8F"/>
    <w:rsid w:val="000157A6"/>
    <w:rsid w:val="0002033B"/>
    <w:rsid w:val="000205D3"/>
    <w:rsid w:val="0002097A"/>
    <w:rsid w:val="00021EF4"/>
    <w:rsid w:val="00024439"/>
    <w:rsid w:val="00024F30"/>
    <w:rsid w:val="00025219"/>
    <w:rsid w:val="00025EDB"/>
    <w:rsid w:val="000260C0"/>
    <w:rsid w:val="00027167"/>
    <w:rsid w:val="0003175B"/>
    <w:rsid w:val="00031CA6"/>
    <w:rsid w:val="0003233E"/>
    <w:rsid w:val="00033843"/>
    <w:rsid w:val="00033C10"/>
    <w:rsid w:val="0003500D"/>
    <w:rsid w:val="0003532D"/>
    <w:rsid w:val="000357DA"/>
    <w:rsid w:val="00036570"/>
    <w:rsid w:val="00036E21"/>
    <w:rsid w:val="00040F40"/>
    <w:rsid w:val="0004142C"/>
    <w:rsid w:val="00041911"/>
    <w:rsid w:val="00043C5D"/>
    <w:rsid w:val="00045311"/>
    <w:rsid w:val="000459B2"/>
    <w:rsid w:val="00045FFE"/>
    <w:rsid w:val="00047A59"/>
    <w:rsid w:val="00050E20"/>
    <w:rsid w:val="0005185D"/>
    <w:rsid w:val="00053F67"/>
    <w:rsid w:val="00054162"/>
    <w:rsid w:val="00054202"/>
    <w:rsid w:val="000544A3"/>
    <w:rsid w:val="000558F5"/>
    <w:rsid w:val="000600EB"/>
    <w:rsid w:val="000607DF"/>
    <w:rsid w:val="0006094E"/>
    <w:rsid w:val="00063654"/>
    <w:rsid w:val="000639DD"/>
    <w:rsid w:val="00064182"/>
    <w:rsid w:val="00064B39"/>
    <w:rsid w:val="000650D3"/>
    <w:rsid w:val="000650F2"/>
    <w:rsid w:val="00065476"/>
    <w:rsid w:val="00066183"/>
    <w:rsid w:val="0006707D"/>
    <w:rsid w:val="000675F2"/>
    <w:rsid w:val="00070808"/>
    <w:rsid w:val="00071C91"/>
    <w:rsid w:val="0007239D"/>
    <w:rsid w:val="000723E6"/>
    <w:rsid w:val="00072FB7"/>
    <w:rsid w:val="00073E5F"/>
    <w:rsid w:val="000750BE"/>
    <w:rsid w:val="00075A72"/>
    <w:rsid w:val="0007776A"/>
    <w:rsid w:val="000800A3"/>
    <w:rsid w:val="0008299C"/>
    <w:rsid w:val="000856D1"/>
    <w:rsid w:val="00085ABD"/>
    <w:rsid w:val="0008642D"/>
    <w:rsid w:val="00091F18"/>
    <w:rsid w:val="00092852"/>
    <w:rsid w:val="000928B2"/>
    <w:rsid w:val="00092BAE"/>
    <w:rsid w:val="00092CDE"/>
    <w:rsid w:val="00092D80"/>
    <w:rsid w:val="000939C4"/>
    <w:rsid w:val="0009422D"/>
    <w:rsid w:val="000946C7"/>
    <w:rsid w:val="00097EB4"/>
    <w:rsid w:val="00097FB7"/>
    <w:rsid w:val="000A1803"/>
    <w:rsid w:val="000A186B"/>
    <w:rsid w:val="000A2069"/>
    <w:rsid w:val="000A2929"/>
    <w:rsid w:val="000A4D47"/>
    <w:rsid w:val="000B06B1"/>
    <w:rsid w:val="000B27BB"/>
    <w:rsid w:val="000B2ECA"/>
    <w:rsid w:val="000B3A81"/>
    <w:rsid w:val="000B3DF3"/>
    <w:rsid w:val="000B5C86"/>
    <w:rsid w:val="000B5E6F"/>
    <w:rsid w:val="000B717E"/>
    <w:rsid w:val="000C097F"/>
    <w:rsid w:val="000C18C9"/>
    <w:rsid w:val="000C32A5"/>
    <w:rsid w:val="000C33D3"/>
    <w:rsid w:val="000C5834"/>
    <w:rsid w:val="000C78B9"/>
    <w:rsid w:val="000D06A8"/>
    <w:rsid w:val="000D106A"/>
    <w:rsid w:val="000D33E2"/>
    <w:rsid w:val="000D382F"/>
    <w:rsid w:val="000D42AE"/>
    <w:rsid w:val="000D4597"/>
    <w:rsid w:val="000D5601"/>
    <w:rsid w:val="000D6655"/>
    <w:rsid w:val="000D6A06"/>
    <w:rsid w:val="000E0AD8"/>
    <w:rsid w:val="000E121E"/>
    <w:rsid w:val="000E18BC"/>
    <w:rsid w:val="000E2ACC"/>
    <w:rsid w:val="000E4947"/>
    <w:rsid w:val="000E4E1B"/>
    <w:rsid w:val="000E5E18"/>
    <w:rsid w:val="000E64A9"/>
    <w:rsid w:val="000E78B8"/>
    <w:rsid w:val="000F1DEE"/>
    <w:rsid w:val="000F2373"/>
    <w:rsid w:val="000F2A55"/>
    <w:rsid w:val="000F2C02"/>
    <w:rsid w:val="000F6D43"/>
    <w:rsid w:val="000F7C97"/>
    <w:rsid w:val="000F7E4B"/>
    <w:rsid w:val="000F7F9D"/>
    <w:rsid w:val="001013F1"/>
    <w:rsid w:val="001025C6"/>
    <w:rsid w:val="00102ED2"/>
    <w:rsid w:val="001040F0"/>
    <w:rsid w:val="00105E4E"/>
    <w:rsid w:val="001069F5"/>
    <w:rsid w:val="001102D9"/>
    <w:rsid w:val="0011041E"/>
    <w:rsid w:val="00110D0D"/>
    <w:rsid w:val="001119B7"/>
    <w:rsid w:val="00113A34"/>
    <w:rsid w:val="001140ED"/>
    <w:rsid w:val="00115AEE"/>
    <w:rsid w:val="00115D2C"/>
    <w:rsid w:val="00115E70"/>
    <w:rsid w:val="001201A7"/>
    <w:rsid w:val="001202B5"/>
    <w:rsid w:val="001203C5"/>
    <w:rsid w:val="0012120B"/>
    <w:rsid w:val="001238F8"/>
    <w:rsid w:val="001311D4"/>
    <w:rsid w:val="00134391"/>
    <w:rsid w:val="00134F29"/>
    <w:rsid w:val="00134FA7"/>
    <w:rsid w:val="001359E3"/>
    <w:rsid w:val="001361A4"/>
    <w:rsid w:val="001375D1"/>
    <w:rsid w:val="00141F71"/>
    <w:rsid w:val="001427FD"/>
    <w:rsid w:val="0014312D"/>
    <w:rsid w:val="00143649"/>
    <w:rsid w:val="001441AA"/>
    <w:rsid w:val="00144288"/>
    <w:rsid w:val="001454CC"/>
    <w:rsid w:val="00145BA5"/>
    <w:rsid w:val="001475C5"/>
    <w:rsid w:val="001537F2"/>
    <w:rsid w:val="00153840"/>
    <w:rsid w:val="001539F7"/>
    <w:rsid w:val="0015596D"/>
    <w:rsid w:val="00161B9C"/>
    <w:rsid w:val="00162D3B"/>
    <w:rsid w:val="00164876"/>
    <w:rsid w:val="00164BAC"/>
    <w:rsid w:val="00165003"/>
    <w:rsid w:val="0016563A"/>
    <w:rsid w:val="00165753"/>
    <w:rsid w:val="00165FAD"/>
    <w:rsid w:val="00166B1D"/>
    <w:rsid w:val="00170C8B"/>
    <w:rsid w:val="00171B6F"/>
    <w:rsid w:val="001725D8"/>
    <w:rsid w:val="00172767"/>
    <w:rsid w:val="0017383D"/>
    <w:rsid w:val="001765A5"/>
    <w:rsid w:val="001767C7"/>
    <w:rsid w:val="00176C8C"/>
    <w:rsid w:val="00176F38"/>
    <w:rsid w:val="001802B1"/>
    <w:rsid w:val="00181C14"/>
    <w:rsid w:val="001829D0"/>
    <w:rsid w:val="001831B2"/>
    <w:rsid w:val="00184431"/>
    <w:rsid w:val="00187E49"/>
    <w:rsid w:val="00190244"/>
    <w:rsid w:val="001906D6"/>
    <w:rsid w:val="00190F0C"/>
    <w:rsid w:val="001914AF"/>
    <w:rsid w:val="00191B95"/>
    <w:rsid w:val="00192377"/>
    <w:rsid w:val="001924EE"/>
    <w:rsid w:val="00195C9B"/>
    <w:rsid w:val="0019744F"/>
    <w:rsid w:val="001A1F99"/>
    <w:rsid w:val="001A3432"/>
    <w:rsid w:val="001A3CBE"/>
    <w:rsid w:val="001A3D2C"/>
    <w:rsid w:val="001A3E89"/>
    <w:rsid w:val="001A427C"/>
    <w:rsid w:val="001A556E"/>
    <w:rsid w:val="001A6692"/>
    <w:rsid w:val="001A70A4"/>
    <w:rsid w:val="001A757F"/>
    <w:rsid w:val="001A76E4"/>
    <w:rsid w:val="001B0F03"/>
    <w:rsid w:val="001B112B"/>
    <w:rsid w:val="001B115B"/>
    <w:rsid w:val="001B1A9F"/>
    <w:rsid w:val="001B1C60"/>
    <w:rsid w:val="001B3C94"/>
    <w:rsid w:val="001B412B"/>
    <w:rsid w:val="001B5902"/>
    <w:rsid w:val="001B5EA7"/>
    <w:rsid w:val="001B6C10"/>
    <w:rsid w:val="001B7D9B"/>
    <w:rsid w:val="001C0A6D"/>
    <w:rsid w:val="001C188E"/>
    <w:rsid w:val="001C20DD"/>
    <w:rsid w:val="001C2AE2"/>
    <w:rsid w:val="001C2D20"/>
    <w:rsid w:val="001C2F52"/>
    <w:rsid w:val="001C35C0"/>
    <w:rsid w:val="001C3FB6"/>
    <w:rsid w:val="001C3FF2"/>
    <w:rsid w:val="001C4211"/>
    <w:rsid w:val="001C4A24"/>
    <w:rsid w:val="001C5DBF"/>
    <w:rsid w:val="001C79AF"/>
    <w:rsid w:val="001D0E3C"/>
    <w:rsid w:val="001D1B84"/>
    <w:rsid w:val="001D1DDE"/>
    <w:rsid w:val="001D329B"/>
    <w:rsid w:val="001D35C5"/>
    <w:rsid w:val="001D3FC0"/>
    <w:rsid w:val="001D4195"/>
    <w:rsid w:val="001D5E7F"/>
    <w:rsid w:val="001D68F9"/>
    <w:rsid w:val="001D6AE8"/>
    <w:rsid w:val="001D7182"/>
    <w:rsid w:val="001D76BA"/>
    <w:rsid w:val="001D7967"/>
    <w:rsid w:val="001E0159"/>
    <w:rsid w:val="001E1234"/>
    <w:rsid w:val="001E1946"/>
    <w:rsid w:val="001E2C00"/>
    <w:rsid w:val="001E2D27"/>
    <w:rsid w:val="001E3952"/>
    <w:rsid w:val="001E3D72"/>
    <w:rsid w:val="001E4490"/>
    <w:rsid w:val="001E5666"/>
    <w:rsid w:val="001E6BD7"/>
    <w:rsid w:val="001E77FB"/>
    <w:rsid w:val="001F01B4"/>
    <w:rsid w:val="001F0E51"/>
    <w:rsid w:val="001F10F0"/>
    <w:rsid w:val="001F1703"/>
    <w:rsid w:val="001F1DA6"/>
    <w:rsid w:val="001F2047"/>
    <w:rsid w:val="001F21C6"/>
    <w:rsid w:val="001F3F45"/>
    <w:rsid w:val="001F40A4"/>
    <w:rsid w:val="001F4DE3"/>
    <w:rsid w:val="001F5EFE"/>
    <w:rsid w:val="001F64F9"/>
    <w:rsid w:val="001F784B"/>
    <w:rsid w:val="001F7A02"/>
    <w:rsid w:val="0020090C"/>
    <w:rsid w:val="00200AD3"/>
    <w:rsid w:val="002010FE"/>
    <w:rsid w:val="00202B0F"/>
    <w:rsid w:val="0020476A"/>
    <w:rsid w:val="00206519"/>
    <w:rsid w:val="00207039"/>
    <w:rsid w:val="0020730F"/>
    <w:rsid w:val="0020745C"/>
    <w:rsid w:val="00207AAD"/>
    <w:rsid w:val="00207E6D"/>
    <w:rsid w:val="00211FC8"/>
    <w:rsid w:val="00213DA1"/>
    <w:rsid w:val="002158FB"/>
    <w:rsid w:val="002205A7"/>
    <w:rsid w:val="002215B8"/>
    <w:rsid w:val="002232F4"/>
    <w:rsid w:val="002234D5"/>
    <w:rsid w:val="00226476"/>
    <w:rsid w:val="00226C35"/>
    <w:rsid w:val="00226CE3"/>
    <w:rsid w:val="00227BE3"/>
    <w:rsid w:val="002326A3"/>
    <w:rsid w:val="0023308D"/>
    <w:rsid w:val="00236496"/>
    <w:rsid w:val="00236D1C"/>
    <w:rsid w:val="002372BC"/>
    <w:rsid w:val="00237371"/>
    <w:rsid w:val="00237669"/>
    <w:rsid w:val="00240018"/>
    <w:rsid w:val="002416F9"/>
    <w:rsid w:val="002427D5"/>
    <w:rsid w:val="00242DB7"/>
    <w:rsid w:val="00243BAA"/>
    <w:rsid w:val="00244222"/>
    <w:rsid w:val="00244B97"/>
    <w:rsid w:val="002467CA"/>
    <w:rsid w:val="00252465"/>
    <w:rsid w:val="0025272E"/>
    <w:rsid w:val="00252CC5"/>
    <w:rsid w:val="002558A1"/>
    <w:rsid w:val="00255AC0"/>
    <w:rsid w:val="00255D2A"/>
    <w:rsid w:val="0026194C"/>
    <w:rsid w:val="00261BE4"/>
    <w:rsid w:val="00262A61"/>
    <w:rsid w:val="00262A94"/>
    <w:rsid w:val="00263DFD"/>
    <w:rsid w:val="002679C3"/>
    <w:rsid w:val="00267BDA"/>
    <w:rsid w:val="002718DA"/>
    <w:rsid w:val="00273F10"/>
    <w:rsid w:val="002744E1"/>
    <w:rsid w:val="00274993"/>
    <w:rsid w:val="0027586D"/>
    <w:rsid w:val="0027595E"/>
    <w:rsid w:val="002765BA"/>
    <w:rsid w:val="00277D2C"/>
    <w:rsid w:val="002810F1"/>
    <w:rsid w:val="0028168A"/>
    <w:rsid w:val="00282E52"/>
    <w:rsid w:val="00284922"/>
    <w:rsid w:val="00284A4A"/>
    <w:rsid w:val="00285B14"/>
    <w:rsid w:val="00286E12"/>
    <w:rsid w:val="00287E96"/>
    <w:rsid w:val="00290DC0"/>
    <w:rsid w:val="002911F9"/>
    <w:rsid w:val="0029195E"/>
    <w:rsid w:val="00291EBD"/>
    <w:rsid w:val="002926BD"/>
    <w:rsid w:val="00292F1A"/>
    <w:rsid w:val="002935F0"/>
    <w:rsid w:val="00293E9E"/>
    <w:rsid w:val="00293EFF"/>
    <w:rsid w:val="00294EE4"/>
    <w:rsid w:val="002965C1"/>
    <w:rsid w:val="00296FDB"/>
    <w:rsid w:val="002A0F9F"/>
    <w:rsid w:val="002A4205"/>
    <w:rsid w:val="002A4265"/>
    <w:rsid w:val="002A4C1C"/>
    <w:rsid w:val="002A6A0E"/>
    <w:rsid w:val="002A6D45"/>
    <w:rsid w:val="002A71CF"/>
    <w:rsid w:val="002B025E"/>
    <w:rsid w:val="002B1D07"/>
    <w:rsid w:val="002B443E"/>
    <w:rsid w:val="002B4C26"/>
    <w:rsid w:val="002B5A7A"/>
    <w:rsid w:val="002B6CC6"/>
    <w:rsid w:val="002B7C21"/>
    <w:rsid w:val="002C125F"/>
    <w:rsid w:val="002C1492"/>
    <w:rsid w:val="002C2C88"/>
    <w:rsid w:val="002C2D9A"/>
    <w:rsid w:val="002C54AC"/>
    <w:rsid w:val="002C57F4"/>
    <w:rsid w:val="002C5AF2"/>
    <w:rsid w:val="002C5CE3"/>
    <w:rsid w:val="002C621C"/>
    <w:rsid w:val="002C64BD"/>
    <w:rsid w:val="002C68CF"/>
    <w:rsid w:val="002D0C79"/>
    <w:rsid w:val="002D105C"/>
    <w:rsid w:val="002D1CA8"/>
    <w:rsid w:val="002D1E81"/>
    <w:rsid w:val="002D28B7"/>
    <w:rsid w:val="002D2DEF"/>
    <w:rsid w:val="002D4190"/>
    <w:rsid w:val="002D4B85"/>
    <w:rsid w:val="002D4FC3"/>
    <w:rsid w:val="002D521E"/>
    <w:rsid w:val="002D59C2"/>
    <w:rsid w:val="002D6EEF"/>
    <w:rsid w:val="002D6FCE"/>
    <w:rsid w:val="002D7976"/>
    <w:rsid w:val="002D7C57"/>
    <w:rsid w:val="002E12B3"/>
    <w:rsid w:val="002E1D90"/>
    <w:rsid w:val="002E3EA7"/>
    <w:rsid w:val="002E56C9"/>
    <w:rsid w:val="002E6F35"/>
    <w:rsid w:val="002E7684"/>
    <w:rsid w:val="002F01E6"/>
    <w:rsid w:val="002F0E48"/>
    <w:rsid w:val="002F33D0"/>
    <w:rsid w:val="002F4FC5"/>
    <w:rsid w:val="003011D7"/>
    <w:rsid w:val="00301EA5"/>
    <w:rsid w:val="003022C3"/>
    <w:rsid w:val="00307492"/>
    <w:rsid w:val="003145F1"/>
    <w:rsid w:val="00315984"/>
    <w:rsid w:val="00317431"/>
    <w:rsid w:val="00320D9A"/>
    <w:rsid w:val="00321517"/>
    <w:rsid w:val="00322034"/>
    <w:rsid w:val="00322FF5"/>
    <w:rsid w:val="00324343"/>
    <w:rsid w:val="00326019"/>
    <w:rsid w:val="00326376"/>
    <w:rsid w:val="00326DDB"/>
    <w:rsid w:val="00330AAA"/>
    <w:rsid w:val="00330CCB"/>
    <w:rsid w:val="00331087"/>
    <w:rsid w:val="00331275"/>
    <w:rsid w:val="00331E04"/>
    <w:rsid w:val="003332F4"/>
    <w:rsid w:val="00335BD6"/>
    <w:rsid w:val="00336A05"/>
    <w:rsid w:val="00337960"/>
    <w:rsid w:val="00340FD1"/>
    <w:rsid w:val="00341D90"/>
    <w:rsid w:val="00342B8C"/>
    <w:rsid w:val="003449D4"/>
    <w:rsid w:val="00346F4E"/>
    <w:rsid w:val="003511B4"/>
    <w:rsid w:val="003514C6"/>
    <w:rsid w:val="00352AD1"/>
    <w:rsid w:val="0035379D"/>
    <w:rsid w:val="003542D6"/>
    <w:rsid w:val="0035799C"/>
    <w:rsid w:val="00357B0C"/>
    <w:rsid w:val="0036082A"/>
    <w:rsid w:val="00360FAE"/>
    <w:rsid w:val="003610C7"/>
    <w:rsid w:val="00362A16"/>
    <w:rsid w:val="003638DA"/>
    <w:rsid w:val="00363DF6"/>
    <w:rsid w:val="003640FC"/>
    <w:rsid w:val="00364BB4"/>
    <w:rsid w:val="0036587A"/>
    <w:rsid w:val="00366AC9"/>
    <w:rsid w:val="00367380"/>
    <w:rsid w:val="00367BCF"/>
    <w:rsid w:val="003706AE"/>
    <w:rsid w:val="0037092C"/>
    <w:rsid w:val="00370B5D"/>
    <w:rsid w:val="00370E51"/>
    <w:rsid w:val="0037148D"/>
    <w:rsid w:val="00373545"/>
    <w:rsid w:val="00376B41"/>
    <w:rsid w:val="00376B77"/>
    <w:rsid w:val="00380257"/>
    <w:rsid w:val="00383AEC"/>
    <w:rsid w:val="00383BFA"/>
    <w:rsid w:val="0038572E"/>
    <w:rsid w:val="00385733"/>
    <w:rsid w:val="00385C31"/>
    <w:rsid w:val="003862F3"/>
    <w:rsid w:val="00386BD2"/>
    <w:rsid w:val="00387988"/>
    <w:rsid w:val="0039044E"/>
    <w:rsid w:val="00392B14"/>
    <w:rsid w:val="00392F66"/>
    <w:rsid w:val="00394249"/>
    <w:rsid w:val="003957AA"/>
    <w:rsid w:val="003964E2"/>
    <w:rsid w:val="003A281D"/>
    <w:rsid w:val="003A3472"/>
    <w:rsid w:val="003A358E"/>
    <w:rsid w:val="003A3A4E"/>
    <w:rsid w:val="003A42DD"/>
    <w:rsid w:val="003A44B9"/>
    <w:rsid w:val="003A45F5"/>
    <w:rsid w:val="003A7CA5"/>
    <w:rsid w:val="003A7F7C"/>
    <w:rsid w:val="003B05DB"/>
    <w:rsid w:val="003B142F"/>
    <w:rsid w:val="003B4275"/>
    <w:rsid w:val="003B5227"/>
    <w:rsid w:val="003B5602"/>
    <w:rsid w:val="003B73E0"/>
    <w:rsid w:val="003B76D9"/>
    <w:rsid w:val="003C07B3"/>
    <w:rsid w:val="003C12EB"/>
    <w:rsid w:val="003C2CCF"/>
    <w:rsid w:val="003C2F9B"/>
    <w:rsid w:val="003C4076"/>
    <w:rsid w:val="003C4130"/>
    <w:rsid w:val="003C6203"/>
    <w:rsid w:val="003D044B"/>
    <w:rsid w:val="003D1ABD"/>
    <w:rsid w:val="003D2582"/>
    <w:rsid w:val="003D258A"/>
    <w:rsid w:val="003D28D6"/>
    <w:rsid w:val="003D3AE8"/>
    <w:rsid w:val="003D46E3"/>
    <w:rsid w:val="003D4BD4"/>
    <w:rsid w:val="003D4E02"/>
    <w:rsid w:val="003D4F8E"/>
    <w:rsid w:val="003D5253"/>
    <w:rsid w:val="003D6AEF"/>
    <w:rsid w:val="003D6B6D"/>
    <w:rsid w:val="003E0613"/>
    <w:rsid w:val="003E100E"/>
    <w:rsid w:val="003E3A18"/>
    <w:rsid w:val="003E4507"/>
    <w:rsid w:val="003E4885"/>
    <w:rsid w:val="003E5290"/>
    <w:rsid w:val="003E5C1D"/>
    <w:rsid w:val="003E65F7"/>
    <w:rsid w:val="003F02CF"/>
    <w:rsid w:val="003F0349"/>
    <w:rsid w:val="003F0826"/>
    <w:rsid w:val="003F14FF"/>
    <w:rsid w:val="003F1A34"/>
    <w:rsid w:val="003F2227"/>
    <w:rsid w:val="003F33C0"/>
    <w:rsid w:val="003F45C9"/>
    <w:rsid w:val="003F58F4"/>
    <w:rsid w:val="003F64F4"/>
    <w:rsid w:val="003F6A42"/>
    <w:rsid w:val="0040023E"/>
    <w:rsid w:val="00400945"/>
    <w:rsid w:val="00401229"/>
    <w:rsid w:val="004029EE"/>
    <w:rsid w:val="004048F1"/>
    <w:rsid w:val="004059A0"/>
    <w:rsid w:val="00405D24"/>
    <w:rsid w:val="00406F65"/>
    <w:rsid w:val="0040719A"/>
    <w:rsid w:val="004104F1"/>
    <w:rsid w:val="0041090B"/>
    <w:rsid w:val="00410B8B"/>
    <w:rsid w:val="00413A98"/>
    <w:rsid w:val="004145AA"/>
    <w:rsid w:val="00416809"/>
    <w:rsid w:val="00416E79"/>
    <w:rsid w:val="004173B8"/>
    <w:rsid w:val="00417C96"/>
    <w:rsid w:val="0042027C"/>
    <w:rsid w:val="0042051A"/>
    <w:rsid w:val="00420E5D"/>
    <w:rsid w:val="00421280"/>
    <w:rsid w:val="00421556"/>
    <w:rsid w:val="00422AEE"/>
    <w:rsid w:val="00423CD2"/>
    <w:rsid w:val="00423F0B"/>
    <w:rsid w:val="004249E3"/>
    <w:rsid w:val="004256CE"/>
    <w:rsid w:val="004303DF"/>
    <w:rsid w:val="0043086C"/>
    <w:rsid w:val="0043101A"/>
    <w:rsid w:val="004327E2"/>
    <w:rsid w:val="004327EA"/>
    <w:rsid w:val="0043379C"/>
    <w:rsid w:val="00435EF7"/>
    <w:rsid w:val="00436B27"/>
    <w:rsid w:val="004374BD"/>
    <w:rsid w:val="00437628"/>
    <w:rsid w:val="00440E86"/>
    <w:rsid w:val="00442567"/>
    <w:rsid w:val="004426F9"/>
    <w:rsid w:val="00442B66"/>
    <w:rsid w:val="00442E69"/>
    <w:rsid w:val="0044618F"/>
    <w:rsid w:val="004476AB"/>
    <w:rsid w:val="00454C0C"/>
    <w:rsid w:val="004560F8"/>
    <w:rsid w:val="00457286"/>
    <w:rsid w:val="00457821"/>
    <w:rsid w:val="0046039E"/>
    <w:rsid w:val="00463FC2"/>
    <w:rsid w:val="004644E3"/>
    <w:rsid w:val="00464B9B"/>
    <w:rsid w:val="00466115"/>
    <w:rsid w:val="004662B4"/>
    <w:rsid w:val="00467E9A"/>
    <w:rsid w:val="00467FBD"/>
    <w:rsid w:val="004703AC"/>
    <w:rsid w:val="00470807"/>
    <w:rsid w:val="00472B04"/>
    <w:rsid w:val="00473DBE"/>
    <w:rsid w:val="00474473"/>
    <w:rsid w:val="00474F03"/>
    <w:rsid w:val="00474FAA"/>
    <w:rsid w:val="004766F8"/>
    <w:rsid w:val="004768F6"/>
    <w:rsid w:val="0047750B"/>
    <w:rsid w:val="00477738"/>
    <w:rsid w:val="00477AB1"/>
    <w:rsid w:val="00480677"/>
    <w:rsid w:val="004808B6"/>
    <w:rsid w:val="00480A92"/>
    <w:rsid w:val="00481C55"/>
    <w:rsid w:val="00483BC0"/>
    <w:rsid w:val="0048421E"/>
    <w:rsid w:val="004842D6"/>
    <w:rsid w:val="00486D5C"/>
    <w:rsid w:val="004905F0"/>
    <w:rsid w:val="00491B16"/>
    <w:rsid w:val="004928E9"/>
    <w:rsid w:val="00493137"/>
    <w:rsid w:val="00494C8F"/>
    <w:rsid w:val="0049636E"/>
    <w:rsid w:val="004A038B"/>
    <w:rsid w:val="004A0425"/>
    <w:rsid w:val="004A0A31"/>
    <w:rsid w:val="004A14D1"/>
    <w:rsid w:val="004A19E2"/>
    <w:rsid w:val="004A1AA1"/>
    <w:rsid w:val="004A1B80"/>
    <w:rsid w:val="004A1D45"/>
    <w:rsid w:val="004A2DB4"/>
    <w:rsid w:val="004A3C1E"/>
    <w:rsid w:val="004A456D"/>
    <w:rsid w:val="004A552E"/>
    <w:rsid w:val="004A5C2F"/>
    <w:rsid w:val="004A5EC3"/>
    <w:rsid w:val="004A6E17"/>
    <w:rsid w:val="004A70B4"/>
    <w:rsid w:val="004B177D"/>
    <w:rsid w:val="004B2E81"/>
    <w:rsid w:val="004B47D7"/>
    <w:rsid w:val="004B4937"/>
    <w:rsid w:val="004B5545"/>
    <w:rsid w:val="004B7C05"/>
    <w:rsid w:val="004C02A2"/>
    <w:rsid w:val="004C108C"/>
    <w:rsid w:val="004C1C9C"/>
    <w:rsid w:val="004C2D34"/>
    <w:rsid w:val="004C319B"/>
    <w:rsid w:val="004C323A"/>
    <w:rsid w:val="004C3379"/>
    <w:rsid w:val="004C3818"/>
    <w:rsid w:val="004C38F4"/>
    <w:rsid w:val="004C3FDE"/>
    <w:rsid w:val="004C52EF"/>
    <w:rsid w:val="004C5C0D"/>
    <w:rsid w:val="004C6079"/>
    <w:rsid w:val="004C6DE7"/>
    <w:rsid w:val="004D0486"/>
    <w:rsid w:val="004D38FE"/>
    <w:rsid w:val="004D4DF8"/>
    <w:rsid w:val="004D5460"/>
    <w:rsid w:val="004D562E"/>
    <w:rsid w:val="004D6DDF"/>
    <w:rsid w:val="004D7510"/>
    <w:rsid w:val="004E0F85"/>
    <w:rsid w:val="004E0FB0"/>
    <w:rsid w:val="004E1C10"/>
    <w:rsid w:val="004E2A62"/>
    <w:rsid w:val="004E2AE9"/>
    <w:rsid w:val="004E3544"/>
    <w:rsid w:val="004E35A7"/>
    <w:rsid w:val="004E4B23"/>
    <w:rsid w:val="004E5C0E"/>
    <w:rsid w:val="004E71D5"/>
    <w:rsid w:val="004E74D2"/>
    <w:rsid w:val="004E79A4"/>
    <w:rsid w:val="004F0044"/>
    <w:rsid w:val="004F2702"/>
    <w:rsid w:val="004F4DB4"/>
    <w:rsid w:val="004F63B3"/>
    <w:rsid w:val="004F6971"/>
    <w:rsid w:val="004F725A"/>
    <w:rsid w:val="004F7406"/>
    <w:rsid w:val="0050217B"/>
    <w:rsid w:val="00503578"/>
    <w:rsid w:val="00504468"/>
    <w:rsid w:val="00505911"/>
    <w:rsid w:val="00506558"/>
    <w:rsid w:val="005112B6"/>
    <w:rsid w:val="00511CD5"/>
    <w:rsid w:val="00512921"/>
    <w:rsid w:val="00512AAE"/>
    <w:rsid w:val="005142F1"/>
    <w:rsid w:val="00514A75"/>
    <w:rsid w:val="0051636F"/>
    <w:rsid w:val="00521CCE"/>
    <w:rsid w:val="00521E1A"/>
    <w:rsid w:val="00523206"/>
    <w:rsid w:val="005273AE"/>
    <w:rsid w:val="00527FC9"/>
    <w:rsid w:val="005306C2"/>
    <w:rsid w:val="00532160"/>
    <w:rsid w:val="005323F8"/>
    <w:rsid w:val="005367E5"/>
    <w:rsid w:val="00540092"/>
    <w:rsid w:val="00541227"/>
    <w:rsid w:val="00542D05"/>
    <w:rsid w:val="00543BCF"/>
    <w:rsid w:val="005444BE"/>
    <w:rsid w:val="00544DE9"/>
    <w:rsid w:val="0054569C"/>
    <w:rsid w:val="005460DF"/>
    <w:rsid w:val="00546B8A"/>
    <w:rsid w:val="005479A3"/>
    <w:rsid w:val="005500AA"/>
    <w:rsid w:val="00550404"/>
    <w:rsid w:val="0055048C"/>
    <w:rsid w:val="00550552"/>
    <w:rsid w:val="00550B64"/>
    <w:rsid w:val="0055146D"/>
    <w:rsid w:val="00551F4E"/>
    <w:rsid w:val="005521CC"/>
    <w:rsid w:val="00553213"/>
    <w:rsid w:val="0055333D"/>
    <w:rsid w:val="00553EB3"/>
    <w:rsid w:val="005557F1"/>
    <w:rsid w:val="00555A0A"/>
    <w:rsid w:val="0055677E"/>
    <w:rsid w:val="0055747D"/>
    <w:rsid w:val="005579E3"/>
    <w:rsid w:val="00557DBA"/>
    <w:rsid w:val="00557EF5"/>
    <w:rsid w:val="005661E3"/>
    <w:rsid w:val="00566718"/>
    <w:rsid w:val="00566FCF"/>
    <w:rsid w:val="005674FC"/>
    <w:rsid w:val="00567B13"/>
    <w:rsid w:val="00567F0E"/>
    <w:rsid w:val="005704A2"/>
    <w:rsid w:val="00570B89"/>
    <w:rsid w:val="0057198D"/>
    <w:rsid w:val="00572ACA"/>
    <w:rsid w:val="00573A24"/>
    <w:rsid w:val="00573EAE"/>
    <w:rsid w:val="00574D91"/>
    <w:rsid w:val="00575287"/>
    <w:rsid w:val="00575407"/>
    <w:rsid w:val="00576B22"/>
    <w:rsid w:val="005779E5"/>
    <w:rsid w:val="005807F5"/>
    <w:rsid w:val="005847AD"/>
    <w:rsid w:val="005851C8"/>
    <w:rsid w:val="0058756B"/>
    <w:rsid w:val="0059003E"/>
    <w:rsid w:val="0059132B"/>
    <w:rsid w:val="005950CC"/>
    <w:rsid w:val="00595256"/>
    <w:rsid w:val="005A0D26"/>
    <w:rsid w:val="005A35AA"/>
    <w:rsid w:val="005A725E"/>
    <w:rsid w:val="005B0CE5"/>
    <w:rsid w:val="005B10DD"/>
    <w:rsid w:val="005B27AD"/>
    <w:rsid w:val="005B2940"/>
    <w:rsid w:val="005B3990"/>
    <w:rsid w:val="005B5B8F"/>
    <w:rsid w:val="005B5F99"/>
    <w:rsid w:val="005B6055"/>
    <w:rsid w:val="005B7AF4"/>
    <w:rsid w:val="005C1B33"/>
    <w:rsid w:val="005C662F"/>
    <w:rsid w:val="005C6D9A"/>
    <w:rsid w:val="005C73D7"/>
    <w:rsid w:val="005D0B73"/>
    <w:rsid w:val="005D0F18"/>
    <w:rsid w:val="005D1577"/>
    <w:rsid w:val="005D1AE2"/>
    <w:rsid w:val="005D2268"/>
    <w:rsid w:val="005D2504"/>
    <w:rsid w:val="005D2797"/>
    <w:rsid w:val="005D2DB0"/>
    <w:rsid w:val="005D2F20"/>
    <w:rsid w:val="005D3D52"/>
    <w:rsid w:val="005D505F"/>
    <w:rsid w:val="005D58E7"/>
    <w:rsid w:val="005D5AC4"/>
    <w:rsid w:val="005D5B8F"/>
    <w:rsid w:val="005D6D8E"/>
    <w:rsid w:val="005D7A38"/>
    <w:rsid w:val="005E1DC3"/>
    <w:rsid w:val="005E20DB"/>
    <w:rsid w:val="005E5F59"/>
    <w:rsid w:val="005E6389"/>
    <w:rsid w:val="005E688C"/>
    <w:rsid w:val="005E7299"/>
    <w:rsid w:val="005F0817"/>
    <w:rsid w:val="005F09CA"/>
    <w:rsid w:val="005F1E53"/>
    <w:rsid w:val="005F2F98"/>
    <w:rsid w:val="005F399B"/>
    <w:rsid w:val="005F5D07"/>
    <w:rsid w:val="005F5E61"/>
    <w:rsid w:val="005F6C4A"/>
    <w:rsid w:val="005F7055"/>
    <w:rsid w:val="005F772B"/>
    <w:rsid w:val="006004DC"/>
    <w:rsid w:val="0060099D"/>
    <w:rsid w:val="00600AEA"/>
    <w:rsid w:val="0060135C"/>
    <w:rsid w:val="0060192D"/>
    <w:rsid w:val="00601B89"/>
    <w:rsid w:val="0060284B"/>
    <w:rsid w:val="00602E83"/>
    <w:rsid w:val="00605E2B"/>
    <w:rsid w:val="0060704F"/>
    <w:rsid w:val="00611F31"/>
    <w:rsid w:val="00612390"/>
    <w:rsid w:val="006142CF"/>
    <w:rsid w:val="00614C63"/>
    <w:rsid w:val="006211B5"/>
    <w:rsid w:val="00621651"/>
    <w:rsid w:val="006224DB"/>
    <w:rsid w:val="00622B29"/>
    <w:rsid w:val="00622F63"/>
    <w:rsid w:val="006231A1"/>
    <w:rsid w:val="00623F7C"/>
    <w:rsid w:val="00625E4A"/>
    <w:rsid w:val="006263FE"/>
    <w:rsid w:val="0062742D"/>
    <w:rsid w:val="00627590"/>
    <w:rsid w:val="00627ABC"/>
    <w:rsid w:val="00627ADF"/>
    <w:rsid w:val="00630E15"/>
    <w:rsid w:val="006311D8"/>
    <w:rsid w:val="006322CC"/>
    <w:rsid w:val="006323E3"/>
    <w:rsid w:val="00634A9C"/>
    <w:rsid w:val="00636175"/>
    <w:rsid w:val="00643858"/>
    <w:rsid w:val="00643ADA"/>
    <w:rsid w:val="00643B21"/>
    <w:rsid w:val="006440F5"/>
    <w:rsid w:val="0064490C"/>
    <w:rsid w:val="006467E6"/>
    <w:rsid w:val="00650346"/>
    <w:rsid w:val="006505FA"/>
    <w:rsid w:val="00650E96"/>
    <w:rsid w:val="006529AD"/>
    <w:rsid w:val="006532D3"/>
    <w:rsid w:val="0065333D"/>
    <w:rsid w:val="006542D9"/>
    <w:rsid w:val="006560C7"/>
    <w:rsid w:val="00656396"/>
    <w:rsid w:val="00656607"/>
    <w:rsid w:val="00656986"/>
    <w:rsid w:val="006610D9"/>
    <w:rsid w:val="006613E8"/>
    <w:rsid w:val="0066293F"/>
    <w:rsid w:val="00663750"/>
    <w:rsid w:val="006644A1"/>
    <w:rsid w:val="00664AE2"/>
    <w:rsid w:val="00664C41"/>
    <w:rsid w:val="00666948"/>
    <w:rsid w:val="00667247"/>
    <w:rsid w:val="00667B7F"/>
    <w:rsid w:val="00670662"/>
    <w:rsid w:val="006709E2"/>
    <w:rsid w:val="00671DEF"/>
    <w:rsid w:val="00671F1C"/>
    <w:rsid w:val="00674AB1"/>
    <w:rsid w:val="006752E2"/>
    <w:rsid w:val="0067560B"/>
    <w:rsid w:val="0067587D"/>
    <w:rsid w:val="006768D2"/>
    <w:rsid w:val="00680193"/>
    <w:rsid w:val="0068036C"/>
    <w:rsid w:val="00680939"/>
    <w:rsid w:val="00680983"/>
    <w:rsid w:val="00680B9E"/>
    <w:rsid w:val="006812A3"/>
    <w:rsid w:val="00681CD6"/>
    <w:rsid w:val="006839B7"/>
    <w:rsid w:val="0068652B"/>
    <w:rsid w:val="00687EC8"/>
    <w:rsid w:val="00691534"/>
    <w:rsid w:val="00692213"/>
    <w:rsid w:val="00692EB0"/>
    <w:rsid w:val="0069316E"/>
    <w:rsid w:val="006934AD"/>
    <w:rsid w:val="0069364C"/>
    <w:rsid w:val="00695E1B"/>
    <w:rsid w:val="006960F2"/>
    <w:rsid w:val="00696482"/>
    <w:rsid w:val="006970CF"/>
    <w:rsid w:val="00697242"/>
    <w:rsid w:val="006A0332"/>
    <w:rsid w:val="006A0CB2"/>
    <w:rsid w:val="006A42CB"/>
    <w:rsid w:val="006A48CB"/>
    <w:rsid w:val="006A5D31"/>
    <w:rsid w:val="006A683F"/>
    <w:rsid w:val="006A6E9D"/>
    <w:rsid w:val="006A7E48"/>
    <w:rsid w:val="006B1343"/>
    <w:rsid w:val="006B24F0"/>
    <w:rsid w:val="006B2E2D"/>
    <w:rsid w:val="006B2F0D"/>
    <w:rsid w:val="006B3162"/>
    <w:rsid w:val="006B3EC4"/>
    <w:rsid w:val="006B4B4E"/>
    <w:rsid w:val="006B4FDC"/>
    <w:rsid w:val="006B5E7A"/>
    <w:rsid w:val="006B7ACC"/>
    <w:rsid w:val="006C02E3"/>
    <w:rsid w:val="006C0422"/>
    <w:rsid w:val="006C0A0D"/>
    <w:rsid w:val="006C0B8A"/>
    <w:rsid w:val="006C4334"/>
    <w:rsid w:val="006C47B0"/>
    <w:rsid w:val="006C63F0"/>
    <w:rsid w:val="006C65EB"/>
    <w:rsid w:val="006C6672"/>
    <w:rsid w:val="006C6E55"/>
    <w:rsid w:val="006D0E7D"/>
    <w:rsid w:val="006D298B"/>
    <w:rsid w:val="006D3650"/>
    <w:rsid w:val="006D467B"/>
    <w:rsid w:val="006D5701"/>
    <w:rsid w:val="006D6449"/>
    <w:rsid w:val="006D71C4"/>
    <w:rsid w:val="006E0563"/>
    <w:rsid w:val="006E1B9E"/>
    <w:rsid w:val="006E1EAC"/>
    <w:rsid w:val="006E2900"/>
    <w:rsid w:val="006E3826"/>
    <w:rsid w:val="006E4391"/>
    <w:rsid w:val="006E45A0"/>
    <w:rsid w:val="006E4B39"/>
    <w:rsid w:val="006E55BF"/>
    <w:rsid w:val="006E7261"/>
    <w:rsid w:val="006F1074"/>
    <w:rsid w:val="006F3A9D"/>
    <w:rsid w:val="006F40CE"/>
    <w:rsid w:val="006F56BD"/>
    <w:rsid w:val="006F7369"/>
    <w:rsid w:val="006F7B83"/>
    <w:rsid w:val="007001BD"/>
    <w:rsid w:val="007010D8"/>
    <w:rsid w:val="0070204A"/>
    <w:rsid w:val="00703752"/>
    <w:rsid w:val="00705A66"/>
    <w:rsid w:val="00705FF7"/>
    <w:rsid w:val="00707EE0"/>
    <w:rsid w:val="00710657"/>
    <w:rsid w:val="007108A2"/>
    <w:rsid w:val="00711641"/>
    <w:rsid w:val="00711803"/>
    <w:rsid w:val="00712E85"/>
    <w:rsid w:val="007138FA"/>
    <w:rsid w:val="00714BB6"/>
    <w:rsid w:val="007177AE"/>
    <w:rsid w:val="00720269"/>
    <w:rsid w:val="00721D0C"/>
    <w:rsid w:val="007222BE"/>
    <w:rsid w:val="007235B7"/>
    <w:rsid w:val="00723863"/>
    <w:rsid w:val="00726853"/>
    <w:rsid w:val="00726F7F"/>
    <w:rsid w:val="00727527"/>
    <w:rsid w:val="00727EE8"/>
    <w:rsid w:val="00730B39"/>
    <w:rsid w:val="00730F5A"/>
    <w:rsid w:val="00731136"/>
    <w:rsid w:val="007328F9"/>
    <w:rsid w:val="00732B50"/>
    <w:rsid w:val="007358CD"/>
    <w:rsid w:val="00736281"/>
    <w:rsid w:val="00736A46"/>
    <w:rsid w:val="0074136F"/>
    <w:rsid w:val="00741E5B"/>
    <w:rsid w:val="0074282F"/>
    <w:rsid w:val="00742FAA"/>
    <w:rsid w:val="00744249"/>
    <w:rsid w:val="0074473F"/>
    <w:rsid w:val="00746741"/>
    <w:rsid w:val="00746EB5"/>
    <w:rsid w:val="00747197"/>
    <w:rsid w:val="00747719"/>
    <w:rsid w:val="00750CDD"/>
    <w:rsid w:val="00751CED"/>
    <w:rsid w:val="00752577"/>
    <w:rsid w:val="007526CD"/>
    <w:rsid w:val="00753B05"/>
    <w:rsid w:val="00754126"/>
    <w:rsid w:val="007547AC"/>
    <w:rsid w:val="00755E73"/>
    <w:rsid w:val="00760826"/>
    <w:rsid w:val="00761288"/>
    <w:rsid w:val="00761A95"/>
    <w:rsid w:val="0076317B"/>
    <w:rsid w:val="00763351"/>
    <w:rsid w:val="00763D96"/>
    <w:rsid w:val="0076522B"/>
    <w:rsid w:val="00765250"/>
    <w:rsid w:val="0076603A"/>
    <w:rsid w:val="00767D62"/>
    <w:rsid w:val="007704F4"/>
    <w:rsid w:val="0077069D"/>
    <w:rsid w:val="00770970"/>
    <w:rsid w:val="00771620"/>
    <w:rsid w:val="007736BB"/>
    <w:rsid w:val="00774E3F"/>
    <w:rsid w:val="007771FA"/>
    <w:rsid w:val="00777A1D"/>
    <w:rsid w:val="00777D9E"/>
    <w:rsid w:val="00780541"/>
    <w:rsid w:val="00781981"/>
    <w:rsid w:val="00782951"/>
    <w:rsid w:val="00784B57"/>
    <w:rsid w:val="007858C6"/>
    <w:rsid w:val="00786086"/>
    <w:rsid w:val="007874C4"/>
    <w:rsid w:val="00790265"/>
    <w:rsid w:val="00790480"/>
    <w:rsid w:val="00790EDE"/>
    <w:rsid w:val="007927C2"/>
    <w:rsid w:val="0079280D"/>
    <w:rsid w:val="00792D34"/>
    <w:rsid w:val="00792DD6"/>
    <w:rsid w:val="0079356C"/>
    <w:rsid w:val="00796010"/>
    <w:rsid w:val="00796EA6"/>
    <w:rsid w:val="007A05A2"/>
    <w:rsid w:val="007A11F3"/>
    <w:rsid w:val="007A1522"/>
    <w:rsid w:val="007A3A08"/>
    <w:rsid w:val="007A3DFA"/>
    <w:rsid w:val="007A4A34"/>
    <w:rsid w:val="007A5034"/>
    <w:rsid w:val="007A6B1D"/>
    <w:rsid w:val="007A6EBF"/>
    <w:rsid w:val="007B0C6E"/>
    <w:rsid w:val="007B1D76"/>
    <w:rsid w:val="007B254E"/>
    <w:rsid w:val="007B29D1"/>
    <w:rsid w:val="007B43DB"/>
    <w:rsid w:val="007B60E3"/>
    <w:rsid w:val="007B653A"/>
    <w:rsid w:val="007C03CB"/>
    <w:rsid w:val="007C0BB1"/>
    <w:rsid w:val="007C130B"/>
    <w:rsid w:val="007C14AB"/>
    <w:rsid w:val="007C1ED0"/>
    <w:rsid w:val="007C26A9"/>
    <w:rsid w:val="007C32A6"/>
    <w:rsid w:val="007C3FBF"/>
    <w:rsid w:val="007C556F"/>
    <w:rsid w:val="007C6773"/>
    <w:rsid w:val="007D09F2"/>
    <w:rsid w:val="007D0F03"/>
    <w:rsid w:val="007D12CC"/>
    <w:rsid w:val="007D2E47"/>
    <w:rsid w:val="007D2E7D"/>
    <w:rsid w:val="007D329F"/>
    <w:rsid w:val="007D3663"/>
    <w:rsid w:val="007D39A3"/>
    <w:rsid w:val="007D43CD"/>
    <w:rsid w:val="007D4B66"/>
    <w:rsid w:val="007D4C2F"/>
    <w:rsid w:val="007D6AC4"/>
    <w:rsid w:val="007D6AED"/>
    <w:rsid w:val="007E269D"/>
    <w:rsid w:val="007E2713"/>
    <w:rsid w:val="007E33F9"/>
    <w:rsid w:val="007E4478"/>
    <w:rsid w:val="007E593F"/>
    <w:rsid w:val="007E5CCE"/>
    <w:rsid w:val="007E6CC2"/>
    <w:rsid w:val="007F105F"/>
    <w:rsid w:val="007F1916"/>
    <w:rsid w:val="007F1EA1"/>
    <w:rsid w:val="007F2B87"/>
    <w:rsid w:val="007F2EFD"/>
    <w:rsid w:val="007F2F8A"/>
    <w:rsid w:val="007F643C"/>
    <w:rsid w:val="007F6E43"/>
    <w:rsid w:val="008004F8"/>
    <w:rsid w:val="00800B63"/>
    <w:rsid w:val="00801A26"/>
    <w:rsid w:val="00801CDC"/>
    <w:rsid w:val="00802133"/>
    <w:rsid w:val="00802583"/>
    <w:rsid w:val="0080701B"/>
    <w:rsid w:val="00807381"/>
    <w:rsid w:val="00807A63"/>
    <w:rsid w:val="00810763"/>
    <w:rsid w:val="00811C6E"/>
    <w:rsid w:val="008131C2"/>
    <w:rsid w:val="0081505D"/>
    <w:rsid w:val="008156B6"/>
    <w:rsid w:val="00815C38"/>
    <w:rsid w:val="008161AE"/>
    <w:rsid w:val="00817181"/>
    <w:rsid w:val="00817343"/>
    <w:rsid w:val="0082172D"/>
    <w:rsid w:val="00821CFF"/>
    <w:rsid w:val="00821F43"/>
    <w:rsid w:val="008234F5"/>
    <w:rsid w:val="00824177"/>
    <w:rsid w:val="00824DEA"/>
    <w:rsid w:val="008259F9"/>
    <w:rsid w:val="008262FD"/>
    <w:rsid w:val="00826480"/>
    <w:rsid w:val="00827A1A"/>
    <w:rsid w:val="00830F91"/>
    <w:rsid w:val="0083253F"/>
    <w:rsid w:val="0083377F"/>
    <w:rsid w:val="0083438F"/>
    <w:rsid w:val="008346DC"/>
    <w:rsid w:val="00834E2E"/>
    <w:rsid w:val="00834EAA"/>
    <w:rsid w:val="008368D7"/>
    <w:rsid w:val="008425A4"/>
    <w:rsid w:val="008442D6"/>
    <w:rsid w:val="008455F7"/>
    <w:rsid w:val="00845D77"/>
    <w:rsid w:val="008467CE"/>
    <w:rsid w:val="0085015D"/>
    <w:rsid w:val="008504BF"/>
    <w:rsid w:val="00851AD0"/>
    <w:rsid w:val="00853317"/>
    <w:rsid w:val="0085390F"/>
    <w:rsid w:val="008541FB"/>
    <w:rsid w:val="00855135"/>
    <w:rsid w:val="0085566E"/>
    <w:rsid w:val="00860886"/>
    <w:rsid w:val="008609C0"/>
    <w:rsid w:val="00860B6E"/>
    <w:rsid w:val="00860DC2"/>
    <w:rsid w:val="008611EF"/>
    <w:rsid w:val="00862336"/>
    <w:rsid w:val="008647B7"/>
    <w:rsid w:val="00865A9E"/>
    <w:rsid w:val="00865D7E"/>
    <w:rsid w:val="0086738E"/>
    <w:rsid w:val="00867520"/>
    <w:rsid w:val="0086756A"/>
    <w:rsid w:val="00867DA1"/>
    <w:rsid w:val="008700D2"/>
    <w:rsid w:val="00871984"/>
    <w:rsid w:val="008729F7"/>
    <w:rsid w:val="00872D8F"/>
    <w:rsid w:val="008753CA"/>
    <w:rsid w:val="00875741"/>
    <w:rsid w:val="00875B38"/>
    <w:rsid w:val="00875FD3"/>
    <w:rsid w:val="0088086E"/>
    <w:rsid w:val="0088199F"/>
    <w:rsid w:val="00881DFD"/>
    <w:rsid w:val="00883CFD"/>
    <w:rsid w:val="00884379"/>
    <w:rsid w:val="00884660"/>
    <w:rsid w:val="00886083"/>
    <w:rsid w:val="00886872"/>
    <w:rsid w:val="00886952"/>
    <w:rsid w:val="00886DDD"/>
    <w:rsid w:val="00886FFF"/>
    <w:rsid w:val="008874BB"/>
    <w:rsid w:val="0088784E"/>
    <w:rsid w:val="00887998"/>
    <w:rsid w:val="00892278"/>
    <w:rsid w:val="00892389"/>
    <w:rsid w:val="008924C6"/>
    <w:rsid w:val="00894092"/>
    <w:rsid w:val="00894BD1"/>
    <w:rsid w:val="00894C6D"/>
    <w:rsid w:val="008950EF"/>
    <w:rsid w:val="00895279"/>
    <w:rsid w:val="00895A2C"/>
    <w:rsid w:val="008966B5"/>
    <w:rsid w:val="00897258"/>
    <w:rsid w:val="008A0785"/>
    <w:rsid w:val="008A2990"/>
    <w:rsid w:val="008A3374"/>
    <w:rsid w:val="008A33CE"/>
    <w:rsid w:val="008A3D1F"/>
    <w:rsid w:val="008A58E6"/>
    <w:rsid w:val="008A756C"/>
    <w:rsid w:val="008B1B42"/>
    <w:rsid w:val="008B2097"/>
    <w:rsid w:val="008B509B"/>
    <w:rsid w:val="008B547A"/>
    <w:rsid w:val="008B62C1"/>
    <w:rsid w:val="008B6FC3"/>
    <w:rsid w:val="008B747B"/>
    <w:rsid w:val="008C1060"/>
    <w:rsid w:val="008C156A"/>
    <w:rsid w:val="008C2533"/>
    <w:rsid w:val="008C3098"/>
    <w:rsid w:val="008C3986"/>
    <w:rsid w:val="008C564E"/>
    <w:rsid w:val="008C6334"/>
    <w:rsid w:val="008C638F"/>
    <w:rsid w:val="008C7149"/>
    <w:rsid w:val="008D0355"/>
    <w:rsid w:val="008D0FE4"/>
    <w:rsid w:val="008D37B6"/>
    <w:rsid w:val="008D46B3"/>
    <w:rsid w:val="008D65D3"/>
    <w:rsid w:val="008E0971"/>
    <w:rsid w:val="008E1A4E"/>
    <w:rsid w:val="008E1CA6"/>
    <w:rsid w:val="008E2861"/>
    <w:rsid w:val="008E2C8C"/>
    <w:rsid w:val="008E4133"/>
    <w:rsid w:val="008E475C"/>
    <w:rsid w:val="008E6948"/>
    <w:rsid w:val="008E6BF8"/>
    <w:rsid w:val="008F0FFB"/>
    <w:rsid w:val="008F2CF3"/>
    <w:rsid w:val="008F4E96"/>
    <w:rsid w:val="00900F10"/>
    <w:rsid w:val="00902C5E"/>
    <w:rsid w:val="009031DC"/>
    <w:rsid w:val="00904CFE"/>
    <w:rsid w:val="009073FE"/>
    <w:rsid w:val="00910B0C"/>
    <w:rsid w:val="0091299E"/>
    <w:rsid w:val="00913AB8"/>
    <w:rsid w:val="00914051"/>
    <w:rsid w:val="009140C6"/>
    <w:rsid w:val="00914820"/>
    <w:rsid w:val="00917973"/>
    <w:rsid w:val="00920D06"/>
    <w:rsid w:val="00921EAF"/>
    <w:rsid w:val="00923139"/>
    <w:rsid w:val="00923292"/>
    <w:rsid w:val="00924657"/>
    <w:rsid w:val="00924AA0"/>
    <w:rsid w:val="00926469"/>
    <w:rsid w:val="0092657D"/>
    <w:rsid w:val="00930EE4"/>
    <w:rsid w:val="00933757"/>
    <w:rsid w:val="00934AE9"/>
    <w:rsid w:val="00935FF5"/>
    <w:rsid w:val="0093773C"/>
    <w:rsid w:val="00937BB2"/>
    <w:rsid w:val="00940218"/>
    <w:rsid w:val="00941D74"/>
    <w:rsid w:val="00943729"/>
    <w:rsid w:val="00945436"/>
    <w:rsid w:val="0094567F"/>
    <w:rsid w:val="00945AD7"/>
    <w:rsid w:val="0094633C"/>
    <w:rsid w:val="009463A9"/>
    <w:rsid w:val="009466B0"/>
    <w:rsid w:val="00946E79"/>
    <w:rsid w:val="00950ED2"/>
    <w:rsid w:val="00951087"/>
    <w:rsid w:val="0095183A"/>
    <w:rsid w:val="0095188E"/>
    <w:rsid w:val="00951EBD"/>
    <w:rsid w:val="0095219D"/>
    <w:rsid w:val="00952358"/>
    <w:rsid w:val="009542C1"/>
    <w:rsid w:val="009544C9"/>
    <w:rsid w:val="0095547D"/>
    <w:rsid w:val="00956B5A"/>
    <w:rsid w:val="00957995"/>
    <w:rsid w:val="00957AE3"/>
    <w:rsid w:val="0096095E"/>
    <w:rsid w:val="00961C31"/>
    <w:rsid w:val="00963E84"/>
    <w:rsid w:val="00964A78"/>
    <w:rsid w:val="009662FA"/>
    <w:rsid w:val="00966580"/>
    <w:rsid w:val="00967AC6"/>
    <w:rsid w:val="00970031"/>
    <w:rsid w:val="00971C10"/>
    <w:rsid w:val="00972853"/>
    <w:rsid w:val="00972C8A"/>
    <w:rsid w:val="00974BA6"/>
    <w:rsid w:val="00975DAC"/>
    <w:rsid w:val="009765C7"/>
    <w:rsid w:val="00977D32"/>
    <w:rsid w:val="009802F7"/>
    <w:rsid w:val="009825B2"/>
    <w:rsid w:val="00982885"/>
    <w:rsid w:val="00983054"/>
    <w:rsid w:val="009853E1"/>
    <w:rsid w:val="00985F17"/>
    <w:rsid w:val="009871EE"/>
    <w:rsid w:val="009914AF"/>
    <w:rsid w:val="0099349C"/>
    <w:rsid w:val="00995532"/>
    <w:rsid w:val="00995F61"/>
    <w:rsid w:val="009961BE"/>
    <w:rsid w:val="00997D8D"/>
    <w:rsid w:val="009A197A"/>
    <w:rsid w:val="009A2E8C"/>
    <w:rsid w:val="009A6C98"/>
    <w:rsid w:val="009A7EF0"/>
    <w:rsid w:val="009B0201"/>
    <w:rsid w:val="009B037A"/>
    <w:rsid w:val="009B0ADE"/>
    <w:rsid w:val="009B1570"/>
    <w:rsid w:val="009B1854"/>
    <w:rsid w:val="009B24FF"/>
    <w:rsid w:val="009B2EAA"/>
    <w:rsid w:val="009B4E69"/>
    <w:rsid w:val="009B7009"/>
    <w:rsid w:val="009B7719"/>
    <w:rsid w:val="009C0E0E"/>
    <w:rsid w:val="009C38FE"/>
    <w:rsid w:val="009C39FC"/>
    <w:rsid w:val="009C4254"/>
    <w:rsid w:val="009C7D72"/>
    <w:rsid w:val="009D0921"/>
    <w:rsid w:val="009D0EB8"/>
    <w:rsid w:val="009D107F"/>
    <w:rsid w:val="009D13FF"/>
    <w:rsid w:val="009D1732"/>
    <w:rsid w:val="009D415D"/>
    <w:rsid w:val="009D4802"/>
    <w:rsid w:val="009D5825"/>
    <w:rsid w:val="009D6E97"/>
    <w:rsid w:val="009E1495"/>
    <w:rsid w:val="009E2214"/>
    <w:rsid w:val="009E2D90"/>
    <w:rsid w:val="009E35C5"/>
    <w:rsid w:val="009E3618"/>
    <w:rsid w:val="009E3ADE"/>
    <w:rsid w:val="009E591D"/>
    <w:rsid w:val="009E6158"/>
    <w:rsid w:val="009E6236"/>
    <w:rsid w:val="009E6A8F"/>
    <w:rsid w:val="009E77B2"/>
    <w:rsid w:val="009F180C"/>
    <w:rsid w:val="009F23C7"/>
    <w:rsid w:val="009F29F2"/>
    <w:rsid w:val="009F2CBB"/>
    <w:rsid w:val="009F2CDB"/>
    <w:rsid w:val="009F35C9"/>
    <w:rsid w:val="009F3875"/>
    <w:rsid w:val="009F3C81"/>
    <w:rsid w:val="009F4954"/>
    <w:rsid w:val="009F4BA0"/>
    <w:rsid w:val="009F4EED"/>
    <w:rsid w:val="009F508C"/>
    <w:rsid w:val="009F7487"/>
    <w:rsid w:val="00A00AE9"/>
    <w:rsid w:val="00A026B4"/>
    <w:rsid w:val="00A037D5"/>
    <w:rsid w:val="00A04179"/>
    <w:rsid w:val="00A05BF4"/>
    <w:rsid w:val="00A06FEB"/>
    <w:rsid w:val="00A076ED"/>
    <w:rsid w:val="00A0774B"/>
    <w:rsid w:val="00A07966"/>
    <w:rsid w:val="00A07F2E"/>
    <w:rsid w:val="00A10C61"/>
    <w:rsid w:val="00A11DFC"/>
    <w:rsid w:val="00A11FDA"/>
    <w:rsid w:val="00A1204A"/>
    <w:rsid w:val="00A123F7"/>
    <w:rsid w:val="00A125F5"/>
    <w:rsid w:val="00A1273D"/>
    <w:rsid w:val="00A13514"/>
    <w:rsid w:val="00A13C6C"/>
    <w:rsid w:val="00A14F01"/>
    <w:rsid w:val="00A16855"/>
    <w:rsid w:val="00A16AE5"/>
    <w:rsid w:val="00A175F8"/>
    <w:rsid w:val="00A20354"/>
    <w:rsid w:val="00A2036A"/>
    <w:rsid w:val="00A220C2"/>
    <w:rsid w:val="00A23B04"/>
    <w:rsid w:val="00A24459"/>
    <w:rsid w:val="00A257A6"/>
    <w:rsid w:val="00A25B97"/>
    <w:rsid w:val="00A26E26"/>
    <w:rsid w:val="00A275A9"/>
    <w:rsid w:val="00A27A1E"/>
    <w:rsid w:val="00A3095E"/>
    <w:rsid w:val="00A30BE4"/>
    <w:rsid w:val="00A32930"/>
    <w:rsid w:val="00A330ED"/>
    <w:rsid w:val="00A335C3"/>
    <w:rsid w:val="00A35A90"/>
    <w:rsid w:val="00A35B79"/>
    <w:rsid w:val="00A35E25"/>
    <w:rsid w:val="00A375EC"/>
    <w:rsid w:val="00A3789C"/>
    <w:rsid w:val="00A37D12"/>
    <w:rsid w:val="00A40253"/>
    <w:rsid w:val="00A40F92"/>
    <w:rsid w:val="00A4113A"/>
    <w:rsid w:val="00A415F1"/>
    <w:rsid w:val="00A41629"/>
    <w:rsid w:val="00A424BA"/>
    <w:rsid w:val="00A42CC0"/>
    <w:rsid w:val="00A42ED9"/>
    <w:rsid w:val="00A433D4"/>
    <w:rsid w:val="00A433E5"/>
    <w:rsid w:val="00A45703"/>
    <w:rsid w:val="00A45F85"/>
    <w:rsid w:val="00A461C4"/>
    <w:rsid w:val="00A46C04"/>
    <w:rsid w:val="00A4725C"/>
    <w:rsid w:val="00A50866"/>
    <w:rsid w:val="00A52259"/>
    <w:rsid w:val="00A53235"/>
    <w:rsid w:val="00A541CC"/>
    <w:rsid w:val="00A547AD"/>
    <w:rsid w:val="00A57A8F"/>
    <w:rsid w:val="00A57EFC"/>
    <w:rsid w:val="00A6296B"/>
    <w:rsid w:val="00A62F61"/>
    <w:rsid w:val="00A63AE6"/>
    <w:rsid w:val="00A64405"/>
    <w:rsid w:val="00A64877"/>
    <w:rsid w:val="00A64E0B"/>
    <w:rsid w:val="00A6682A"/>
    <w:rsid w:val="00A67DAA"/>
    <w:rsid w:val="00A70035"/>
    <w:rsid w:val="00A7014A"/>
    <w:rsid w:val="00A7129F"/>
    <w:rsid w:val="00A729C9"/>
    <w:rsid w:val="00A741AE"/>
    <w:rsid w:val="00A741F3"/>
    <w:rsid w:val="00A74CD6"/>
    <w:rsid w:val="00A7522E"/>
    <w:rsid w:val="00A77B5E"/>
    <w:rsid w:val="00A80086"/>
    <w:rsid w:val="00A80498"/>
    <w:rsid w:val="00A82A0A"/>
    <w:rsid w:val="00A83991"/>
    <w:rsid w:val="00A83F37"/>
    <w:rsid w:val="00A85709"/>
    <w:rsid w:val="00A874C1"/>
    <w:rsid w:val="00A903C7"/>
    <w:rsid w:val="00A91C70"/>
    <w:rsid w:val="00A91E29"/>
    <w:rsid w:val="00A92B46"/>
    <w:rsid w:val="00A9538B"/>
    <w:rsid w:val="00A96EEB"/>
    <w:rsid w:val="00A9730E"/>
    <w:rsid w:val="00AA0699"/>
    <w:rsid w:val="00AA1179"/>
    <w:rsid w:val="00AA19D4"/>
    <w:rsid w:val="00AA300D"/>
    <w:rsid w:val="00AA329F"/>
    <w:rsid w:val="00AA35DC"/>
    <w:rsid w:val="00AA44DE"/>
    <w:rsid w:val="00AA45B9"/>
    <w:rsid w:val="00AA570E"/>
    <w:rsid w:val="00AA72EB"/>
    <w:rsid w:val="00AA7E99"/>
    <w:rsid w:val="00AB0E29"/>
    <w:rsid w:val="00AB1B5C"/>
    <w:rsid w:val="00AB1C3B"/>
    <w:rsid w:val="00AB25BA"/>
    <w:rsid w:val="00AB2966"/>
    <w:rsid w:val="00AB2AB5"/>
    <w:rsid w:val="00AB3E72"/>
    <w:rsid w:val="00AB45C8"/>
    <w:rsid w:val="00AB4963"/>
    <w:rsid w:val="00AB4EA7"/>
    <w:rsid w:val="00AB5613"/>
    <w:rsid w:val="00AB5C52"/>
    <w:rsid w:val="00AB6FEB"/>
    <w:rsid w:val="00AB74DF"/>
    <w:rsid w:val="00AC009B"/>
    <w:rsid w:val="00AC08CF"/>
    <w:rsid w:val="00AC1076"/>
    <w:rsid w:val="00AC14E8"/>
    <w:rsid w:val="00AC2537"/>
    <w:rsid w:val="00AC5130"/>
    <w:rsid w:val="00AC67F0"/>
    <w:rsid w:val="00AC6A10"/>
    <w:rsid w:val="00AC735D"/>
    <w:rsid w:val="00AC73C1"/>
    <w:rsid w:val="00AC74ED"/>
    <w:rsid w:val="00AD039B"/>
    <w:rsid w:val="00AD0B92"/>
    <w:rsid w:val="00AD14AF"/>
    <w:rsid w:val="00AD5B3D"/>
    <w:rsid w:val="00AD6E4D"/>
    <w:rsid w:val="00AE1FDC"/>
    <w:rsid w:val="00AE3F2B"/>
    <w:rsid w:val="00AE4B74"/>
    <w:rsid w:val="00AE5269"/>
    <w:rsid w:val="00AE6B01"/>
    <w:rsid w:val="00AE70A4"/>
    <w:rsid w:val="00AE7812"/>
    <w:rsid w:val="00AF0F13"/>
    <w:rsid w:val="00AF3030"/>
    <w:rsid w:val="00AF4538"/>
    <w:rsid w:val="00AF4601"/>
    <w:rsid w:val="00AF60F1"/>
    <w:rsid w:val="00B019BA"/>
    <w:rsid w:val="00B01D48"/>
    <w:rsid w:val="00B02976"/>
    <w:rsid w:val="00B02AED"/>
    <w:rsid w:val="00B06B9A"/>
    <w:rsid w:val="00B06EF6"/>
    <w:rsid w:val="00B0701B"/>
    <w:rsid w:val="00B07533"/>
    <w:rsid w:val="00B079F3"/>
    <w:rsid w:val="00B07BC1"/>
    <w:rsid w:val="00B10646"/>
    <w:rsid w:val="00B108E8"/>
    <w:rsid w:val="00B11BF7"/>
    <w:rsid w:val="00B12110"/>
    <w:rsid w:val="00B12A70"/>
    <w:rsid w:val="00B12F72"/>
    <w:rsid w:val="00B1333E"/>
    <w:rsid w:val="00B162A6"/>
    <w:rsid w:val="00B16623"/>
    <w:rsid w:val="00B171A8"/>
    <w:rsid w:val="00B17925"/>
    <w:rsid w:val="00B2010B"/>
    <w:rsid w:val="00B20637"/>
    <w:rsid w:val="00B21BAF"/>
    <w:rsid w:val="00B21C11"/>
    <w:rsid w:val="00B21FA6"/>
    <w:rsid w:val="00B222C8"/>
    <w:rsid w:val="00B235AC"/>
    <w:rsid w:val="00B24174"/>
    <w:rsid w:val="00B24C43"/>
    <w:rsid w:val="00B25320"/>
    <w:rsid w:val="00B2555B"/>
    <w:rsid w:val="00B273E4"/>
    <w:rsid w:val="00B2743C"/>
    <w:rsid w:val="00B30C2C"/>
    <w:rsid w:val="00B30C7D"/>
    <w:rsid w:val="00B31274"/>
    <w:rsid w:val="00B317CC"/>
    <w:rsid w:val="00B33391"/>
    <w:rsid w:val="00B351FB"/>
    <w:rsid w:val="00B35AB1"/>
    <w:rsid w:val="00B3675F"/>
    <w:rsid w:val="00B36E45"/>
    <w:rsid w:val="00B36E7E"/>
    <w:rsid w:val="00B37289"/>
    <w:rsid w:val="00B414A1"/>
    <w:rsid w:val="00B41934"/>
    <w:rsid w:val="00B425CA"/>
    <w:rsid w:val="00B42A28"/>
    <w:rsid w:val="00B430FC"/>
    <w:rsid w:val="00B45B23"/>
    <w:rsid w:val="00B468F0"/>
    <w:rsid w:val="00B47A93"/>
    <w:rsid w:val="00B5012D"/>
    <w:rsid w:val="00B51F7C"/>
    <w:rsid w:val="00B526C3"/>
    <w:rsid w:val="00B52BAF"/>
    <w:rsid w:val="00B53DC4"/>
    <w:rsid w:val="00B541CF"/>
    <w:rsid w:val="00B560AB"/>
    <w:rsid w:val="00B5727C"/>
    <w:rsid w:val="00B573A8"/>
    <w:rsid w:val="00B60FD1"/>
    <w:rsid w:val="00B621F4"/>
    <w:rsid w:val="00B62AF3"/>
    <w:rsid w:val="00B62BF6"/>
    <w:rsid w:val="00B63095"/>
    <w:rsid w:val="00B63CFB"/>
    <w:rsid w:val="00B64D10"/>
    <w:rsid w:val="00B65571"/>
    <w:rsid w:val="00B65D38"/>
    <w:rsid w:val="00B66DF3"/>
    <w:rsid w:val="00B66F16"/>
    <w:rsid w:val="00B67826"/>
    <w:rsid w:val="00B71178"/>
    <w:rsid w:val="00B713BD"/>
    <w:rsid w:val="00B71C60"/>
    <w:rsid w:val="00B7285A"/>
    <w:rsid w:val="00B72EA0"/>
    <w:rsid w:val="00B74064"/>
    <w:rsid w:val="00B75361"/>
    <w:rsid w:val="00B83AAA"/>
    <w:rsid w:val="00B84239"/>
    <w:rsid w:val="00B85A34"/>
    <w:rsid w:val="00B87F93"/>
    <w:rsid w:val="00B91CA5"/>
    <w:rsid w:val="00B946CD"/>
    <w:rsid w:val="00B95A04"/>
    <w:rsid w:val="00BA05F6"/>
    <w:rsid w:val="00BA0854"/>
    <w:rsid w:val="00BA10B5"/>
    <w:rsid w:val="00BA38AB"/>
    <w:rsid w:val="00BA599D"/>
    <w:rsid w:val="00BA69D9"/>
    <w:rsid w:val="00BB05A9"/>
    <w:rsid w:val="00BB24DF"/>
    <w:rsid w:val="00BB3B44"/>
    <w:rsid w:val="00BB5825"/>
    <w:rsid w:val="00BB5DB3"/>
    <w:rsid w:val="00BB60AD"/>
    <w:rsid w:val="00BB7C5D"/>
    <w:rsid w:val="00BB7CCE"/>
    <w:rsid w:val="00BC55F2"/>
    <w:rsid w:val="00BC5721"/>
    <w:rsid w:val="00BC64F9"/>
    <w:rsid w:val="00BD00F8"/>
    <w:rsid w:val="00BD166E"/>
    <w:rsid w:val="00BD2A8F"/>
    <w:rsid w:val="00BD4DB5"/>
    <w:rsid w:val="00BD537F"/>
    <w:rsid w:val="00BD7582"/>
    <w:rsid w:val="00BD7C86"/>
    <w:rsid w:val="00BE20EC"/>
    <w:rsid w:val="00BE3D91"/>
    <w:rsid w:val="00BE494E"/>
    <w:rsid w:val="00BE4FD9"/>
    <w:rsid w:val="00BE5B8F"/>
    <w:rsid w:val="00BE6C13"/>
    <w:rsid w:val="00BF0235"/>
    <w:rsid w:val="00BF07B7"/>
    <w:rsid w:val="00BF2500"/>
    <w:rsid w:val="00BF250A"/>
    <w:rsid w:val="00BF2B87"/>
    <w:rsid w:val="00BF2E78"/>
    <w:rsid w:val="00BF476D"/>
    <w:rsid w:val="00BF59DB"/>
    <w:rsid w:val="00BF762E"/>
    <w:rsid w:val="00C01535"/>
    <w:rsid w:val="00C01C8A"/>
    <w:rsid w:val="00C02A2A"/>
    <w:rsid w:val="00C0468B"/>
    <w:rsid w:val="00C04805"/>
    <w:rsid w:val="00C065EA"/>
    <w:rsid w:val="00C11A72"/>
    <w:rsid w:val="00C137F4"/>
    <w:rsid w:val="00C1551E"/>
    <w:rsid w:val="00C2096E"/>
    <w:rsid w:val="00C20E26"/>
    <w:rsid w:val="00C22F02"/>
    <w:rsid w:val="00C247DA"/>
    <w:rsid w:val="00C26BCE"/>
    <w:rsid w:val="00C26C98"/>
    <w:rsid w:val="00C27ECC"/>
    <w:rsid w:val="00C3037E"/>
    <w:rsid w:val="00C3055B"/>
    <w:rsid w:val="00C305FE"/>
    <w:rsid w:val="00C3175D"/>
    <w:rsid w:val="00C332E0"/>
    <w:rsid w:val="00C338FD"/>
    <w:rsid w:val="00C34BFE"/>
    <w:rsid w:val="00C353A6"/>
    <w:rsid w:val="00C36FCF"/>
    <w:rsid w:val="00C37A81"/>
    <w:rsid w:val="00C40157"/>
    <w:rsid w:val="00C40C3D"/>
    <w:rsid w:val="00C41C54"/>
    <w:rsid w:val="00C44237"/>
    <w:rsid w:val="00C443AD"/>
    <w:rsid w:val="00C4496D"/>
    <w:rsid w:val="00C4579D"/>
    <w:rsid w:val="00C45938"/>
    <w:rsid w:val="00C47159"/>
    <w:rsid w:val="00C51788"/>
    <w:rsid w:val="00C551D5"/>
    <w:rsid w:val="00C56FCF"/>
    <w:rsid w:val="00C5715C"/>
    <w:rsid w:val="00C57B0C"/>
    <w:rsid w:val="00C57C56"/>
    <w:rsid w:val="00C606FB"/>
    <w:rsid w:val="00C61314"/>
    <w:rsid w:val="00C613E3"/>
    <w:rsid w:val="00C61617"/>
    <w:rsid w:val="00C645A3"/>
    <w:rsid w:val="00C6468D"/>
    <w:rsid w:val="00C6469C"/>
    <w:rsid w:val="00C67C94"/>
    <w:rsid w:val="00C67DA5"/>
    <w:rsid w:val="00C7038E"/>
    <w:rsid w:val="00C70D9A"/>
    <w:rsid w:val="00C72B34"/>
    <w:rsid w:val="00C7361E"/>
    <w:rsid w:val="00C73F2F"/>
    <w:rsid w:val="00C74F14"/>
    <w:rsid w:val="00C76DB5"/>
    <w:rsid w:val="00C80BE1"/>
    <w:rsid w:val="00C81F07"/>
    <w:rsid w:val="00C82B0D"/>
    <w:rsid w:val="00C82B19"/>
    <w:rsid w:val="00C83361"/>
    <w:rsid w:val="00C8372F"/>
    <w:rsid w:val="00C84B0C"/>
    <w:rsid w:val="00C85530"/>
    <w:rsid w:val="00C865BA"/>
    <w:rsid w:val="00C86A99"/>
    <w:rsid w:val="00C90791"/>
    <w:rsid w:val="00C908CD"/>
    <w:rsid w:val="00C92564"/>
    <w:rsid w:val="00C9284C"/>
    <w:rsid w:val="00C92851"/>
    <w:rsid w:val="00C936FD"/>
    <w:rsid w:val="00C93D33"/>
    <w:rsid w:val="00C96643"/>
    <w:rsid w:val="00C96BA3"/>
    <w:rsid w:val="00C972BE"/>
    <w:rsid w:val="00CA153E"/>
    <w:rsid w:val="00CA1CAB"/>
    <w:rsid w:val="00CA2006"/>
    <w:rsid w:val="00CA2E0D"/>
    <w:rsid w:val="00CA2EEE"/>
    <w:rsid w:val="00CA3A95"/>
    <w:rsid w:val="00CA6D00"/>
    <w:rsid w:val="00CA7BC4"/>
    <w:rsid w:val="00CA7EF6"/>
    <w:rsid w:val="00CB08AA"/>
    <w:rsid w:val="00CB0951"/>
    <w:rsid w:val="00CB2AFC"/>
    <w:rsid w:val="00CB2CBE"/>
    <w:rsid w:val="00CB3EBD"/>
    <w:rsid w:val="00CB4A2B"/>
    <w:rsid w:val="00CB6AF4"/>
    <w:rsid w:val="00CB790C"/>
    <w:rsid w:val="00CB7F78"/>
    <w:rsid w:val="00CC0D4C"/>
    <w:rsid w:val="00CC1976"/>
    <w:rsid w:val="00CC1A0E"/>
    <w:rsid w:val="00CC4FBE"/>
    <w:rsid w:val="00CC62F2"/>
    <w:rsid w:val="00CC6813"/>
    <w:rsid w:val="00CD07C3"/>
    <w:rsid w:val="00CD3D2E"/>
    <w:rsid w:val="00CD677F"/>
    <w:rsid w:val="00CD6EB2"/>
    <w:rsid w:val="00CD7150"/>
    <w:rsid w:val="00CD74E1"/>
    <w:rsid w:val="00CE2A87"/>
    <w:rsid w:val="00CE3988"/>
    <w:rsid w:val="00CE431C"/>
    <w:rsid w:val="00CE5B01"/>
    <w:rsid w:val="00CE7C8A"/>
    <w:rsid w:val="00CE7F83"/>
    <w:rsid w:val="00CF036C"/>
    <w:rsid w:val="00CF11BE"/>
    <w:rsid w:val="00CF2597"/>
    <w:rsid w:val="00CF3627"/>
    <w:rsid w:val="00CF3ABE"/>
    <w:rsid w:val="00CF4BFA"/>
    <w:rsid w:val="00CF528F"/>
    <w:rsid w:val="00CF6A73"/>
    <w:rsid w:val="00CF7498"/>
    <w:rsid w:val="00CF75E2"/>
    <w:rsid w:val="00CF7C46"/>
    <w:rsid w:val="00CF7C55"/>
    <w:rsid w:val="00CF7EE7"/>
    <w:rsid w:val="00D01437"/>
    <w:rsid w:val="00D014AC"/>
    <w:rsid w:val="00D01DDD"/>
    <w:rsid w:val="00D01FC2"/>
    <w:rsid w:val="00D03DE1"/>
    <w:rsid w:val="00D0513D"/>
    <w:rsid w:val="00D0537A"/>
    <w:rsid w:val="00D05CEE"/>
    <w:rsid w:val="00D06774"/>
    <w:rsid w:val="00D06C77"/>
    <w:rsid w:val="00D078B9"/>
    <w:rsid w:val="00D07FBE"/>
    <w:rsid w:val="00D1005C"/>
    <w:rsid w:val="00D11FD8"/>
    <w:rsid w:val="00D121C2"/>
    <w:rsid w:val="00D15E8D"/>
    <w:rsid w:val="00D1670E"/>
    <w:rsid w:val="00D1676A"/>
    <w:rsid w:val="00D17B67"/>
    <w:rsid w:val="00D17DA9"/>
    <w:rsid w:val="00D22A6D"/>
    <w:rsid w:val="00D22BC3"/>
    <w:rsid w:val="00D24590"/>
    <w:rsid w:val="00D2506B"/>
    <w:rsid w:val="00D25169"/>
    <w:rsid w:val="00D267BD"/>
    <w:rsid w:val="00D27451"/>
    <w:rsid w:val="00D27598"/>
    <w:rsid w:val="00D3534E"/>
    <w:rsid w:val="00D3547C"/>
    <w:rsid w:val="00D3681F"/>
    <w:rsid w:val="00D36A44"/>
    <w:rsid w:val="00D36BF4"/>
    <w:rsid w:val="00D42BCD"/>
    <w:rsid w:val="00D44F8F"/>
    <w:rsid w:val="00D45941"/>
    <w:rsid w:val="00D45C2B"/>
    <w:rsid w:val="00D4606A"/>
    <w:rsid w:val="00D47C27"/>
    <w:rsid w:val="00D501CC"/>
    <w:rsid w:val="00D50D12"/>
    <w:rsid w:val="00D51E23"/>
    <w:rsid w:val="00D522A5"/>
    <w:rsid w:val="00D5342F"/>
    <w:rsid w:val="00D549A3"/>
    <w:rsid w:val="00D57DB4"/>
    <w:rsid w:val="00D60B67"/>
    <w:rsid w:val="00D62EBC"/>
    <w:rsid w:val="00D644C3"/>
    <w:rsid w:val="00D650AC"/>
    <w:rsid w:val="00D67400"/>
    <w:rsid w:val="00D67932"/>
    <w:rsid w:val="00D71580"/>
    <w:rsid w:val="00D742FC"/>
    <w:rsid w:val="00D749AB"/>
    <w:rsid w:val="00D762C2"/>
    <w:rsid w:val="00D76C8B"/>
    <w:rsid w:val="00D82148"/>
    <w:rsid w:val="00D835A1"/>
    <w:rsid w:val="00D836C9"/>
    <w:rsid w:val="00D839A0"/>
    <w:rsid w:val="00D83C78"/>
    <w:rsid w:val="00D840BA"/>
    <w:rsid w:val="00D848F5"/>
    <w:rsid w:val="00D8577D"/>
    <w:rsid w:val="00D8661F"/>
    <w:rsid w:val="00D87033"/>
    <w:rsid w:val="00D87E77"/>
    <w:rsid w:val="00D87EDA"/>
    <w:rsid w:val="00D9212A"/>
    <w:rsid w:val="00D941F9"/>
    <w:rsid w:val="00D94600"/>
    <w:rsid w:val="00D9499C"/>
    <w:rsid w:val="00D96E29"/>
    <w:rsid w:val="00D974C0"/>
    <w:rsid w:val="00D976AA"/>
    <w:rsid w:val="00DA07EB"/>
    <w:rsid w:val="00DA0E52"/>
    <w:rsid w:val="00DA15EB"/>
    <w:rsid w:val="00DA1978"/>
    <w:rsid w:val="00DA2750"/>
    <w:rsid w:val="00DA3FD6"/>
    <w:rsid w:val="00DA4E63"/>
    <w:rsid w:val="00DA5132"/>
    <w:rsid w:val="00DB1F9F"/>
    <w:rsid w:val="00DB267C"/>
    <w:rsid w:val="00DB3381"/>
    <w:rsid w:val="00DB3AE9"/>
    <w:rsid w:val="00DB43CB"/>
    <w:rsid w:val="00DB49E5"/>
    <w:rsid w:val="00DB5C2A"/>
    <w:rsid w:val="00DB6676"/>
    <w:rsid w:val="00DB746C"/>
    <w:rsid w:val="00DC0823"/>
    <w:rsid w:val="00DC11AE"/>
    <w:rsid w:val="00DC3624"/>
    <w:rsid w:val="00DC4215"/>
    <w:rsid w:val="00DC449E"/>
    <w:rsid w:val="00DC6597"/>
    <w:rsid w:val="00DC6F9D"/>
    <w:rsid w:val="00DC7B97"/>
    <w:rsid w:val="00DD007F"/>
    <w:rsid w:val="00DD32CB"/>
    <w:rsid w:val="00DD3B61"/>
    <w:rsid w:val="00DD3D06"/>
    <w:rsid w:val="00DD3E22"/>
    <w:rsid w:val="00DD3EDF"/>
    <w:rsid w:val="00DD418E"/>
    <w:rsid w:val="00DD52BE"/>
    <w:rsid w:val="00DD54AB"/>
    <w:rsid w:val="00DD54BA"/>
    <w:rsid w:val="00DD6AA2"/>
    <w:rsid w:val="00DD7181"/>
    <w:rsid w:val="00DE0062"/>
    <w:rsid w:val="00DE1769"/>
    <w:rsid w:val="00DE2E78"/>
    <w:rsid w:val="00DE37E8"/>
    <w:rsid w:val="00DE4B73"/>
    <w:rsid w:val="00DE6C52"/>
    <w:rsid w:val="00DE7F06"/>
    <w:rsid w:val="00DF0C9F"/>
    <w:rsid w:val="00DF4EDA"/>
    <w:rsid w:val="00DF6C43"/>
    <w:rsid w:val="00E00552"/>
    <w:rsid w:val="00E02EDF"/>
    <w:rsid w:val="00E03482"/>
    <w:rsid w:val="00E0363B"/>
    <w:rsid w:val="00E03844"/>
    <w:rsid w:val="00E04523"/>
    <w:rsid w:val="00E04AFB"/>
    <w:rsid w:val="00E04D2A"/>
    <w:rsid w:val="00E06113"/>
    <w:rsid w:val="00E063BB"/>
    <w:rsid w:val="00E0661C"/>
    <w:rsid w:val="00E07DF7"/>
    <w:rsid w:val="00E10309"/>
    <w:rsid w:val="00E106ED"/>
    <w:rsid w:val="00E111E7"/>
    <w:rsid w:val="00E11742"/>
    <w:rsid w:val="00E11DF7"/>
    <w:rsid w:val="00E13F6B"/>
    <w:rsid w:val="00E149BB"/>
    <w:rsid w:val="00E15C1B"/>
    <w:rsid w:val="00E1699D"/>
    <w:rsid w:val="00E21465"/>
    <w:rsid w:val="00E22057"/>
    <w:rsid w:val="00E233C2"/>
    <w:rsid w:val="00E23516"/>
    <w:rsid w:val="00E23934"/>
    <w:rsid w:val="00E24E60"/>
    <w:rsid w:val="00E24F2B"/>
    <w:rsid w:val="00E26F98"/>
    <w:rsid w:val="00E30274"/>
    <w:rsid w:val="00E3102C"/>
    <w:rsid w:val="00E31208"/>
    <w:rsid w:val="00E3135B"/>
    <w:rsid w:val="00E315F4"/>
    <w:rsid w:val="00E31BB7"/>
    <w:rsid w:val="00E323AD"/>
    <w:rsid w:val="00E32FA6"/>
    <w:rsid w:val="00E36C80"/>
    <w:rsid w:val="00E37150"/>
    <w:rsid w:val="00E37441"/>
    <w:rsid w:val="00E37906"/>
    <w:rsid w:val="00E40F7B"/>
    <w:rsid w:val="00E42C54"/>
    <w:rsid w:val="00E43E17"/>
    <w:rsid w:val="00E44394"/>
    <w:rsid w:val="00E44844"/>
    <w:rsid w:val="00E44C88"/>
    <w:rsid w:val="00E44FC4"/>
    <w:rsid w:val="00E4525D"/>
    <w:rsid w:val="00E46131"/>
    <w:rsid w:val="00E47C0D"/>
    <w:rsid w:val="00E50CC5"/>
    <w:rsid w:val="00E52B1A"/>
    <w:rsid w:val="00E53509"/>
    <w:rsid w:val="00E53793"/>
    <w:rsid w:val="00E55B79"/>
    <w:rsid w:val="00E56064"/>
    <w:rsid w:val="00E5668D"/>
    <w:rsid w:val="00E56741"/>
    <w:rsid w:val="00E572B7"/>
    <w:rsid w:val="00E57528"/>
    <w:rsid w:val="00E57613"/>
    <w:rsid w:val="00E578B8"/>
    <w:rsid w:val="00E60B41"/>
    <w:rsid w:val="00E631CB"/>
    <w:rsid w:val="00E63269"/>
    <w:rsid w:val="00E637DB"/>
    <w:rsid w:val="00E63D64"/>
    <w:rsid w:val="00E65561"/>
    <w:rsid w:val="00E65A78"/>
    <w:rsid w:val="00E65EE9"/>
    <w:rsid w:val="00E6649E"/>
    <w:rsid w:val="00E6662F"/>
    <w:rsid w:val="00E67B32"/>
    <w:rsid w:val="00E71EC4"/>
    <w:rsid w:val="00E735C3"/>
    <w:rsid w:val="00E737A0"/>
    <w:rsid w:val="00E73CED"/>
    <w:rsid w:val="00E73D26"/>
    <w:rsid w:val="00E73DCE"/>
    <w:rsid w:val="00E73ECD"/>
    <w:rsid w:val="00E75141"/>
    <w:rsid w:val="00E75B50"/>
    <w:rsid w:val="00E800FB"/>
    <w:rsid w:val="00E8055D"/>
    <w:rsid w:val="00E8062A"/>
    <w:rsid w:val="00E80927"/>
    <w:rsid w:val="00E813B7"/>
    <w:rsid w:val="00E8141E"/>
    <w:rsid w:val="00E8222B"/>
    <w:rsid w:val="00E82CBD"/>
    <w:rsid w:val="00E83D02"/>
    <w:rsid w:val="00E83F86"/>
    <w:rsid w:val="00E86779"/>
    <w:rsid w:val="00E90C9A"/>
    <w:rsid w:val="00E91059"/>
    <w:rsid w:val="00E911F2"/>
    <w:rsid w:val="00E9189C"/>
    <w:rsid w:val="00E93D56"/>
    <w:rsid w:val="00E93FE9"/>
    <w:rsid w:val="00E945BB"/>
    <w:rsid w:val="00E96FC3"/>
    <w:rsid w:val="00E9791F"/>
    <w:rsid w:val="00E97BE9"/>
    <w:rsid w:val="00EA018D"/>
    <w:rsid w:val="00EA16A7"/>
    <w:rsid w:val="00EA1771"/>
    <w:rsid w:val="00EA4238"/>
    <w:rsid w:val="00EA5CF4"/>
    <w:rsid w:val="00EA5E43"/>
    <w:rsid w:val="00EB0D41"/>
    <w:rsid w:val="00EB1BF5"/>
    <w:rsid w:val="00EB2506"/>
    <w:rsid w:val="00EB2537"/>
    <w:rsid w:val="00EB26BD"/>
    <w:rsid w:val="00EB3A00"/>
    <w:rsid w:val="00EB5DFC"/>
    <w:rsid w:val="00EB6AC4"/>
    <w:rsid w:val="00EB6B90"/>
    <w:rsid w:val="00EC08E1"/>
    <w:rsid w:val="00EC0A2A"/>
    <w:rsid w:val="00EC2714"/>
    <w:rsid w:val="00EC5077"/>
    <w:rsid w:val="00EC5AC7"/>
    <w:rsid w:val="00EC643E"/>
    <w:rsid w:val="00EC7D6A"/>
    <w:rsid w:val="00ED00E3"/>
    <w:rsid w:val="00ED0DA4"/>
    <w:rsid w:val="00ED16AF"/>
    <w:rsid w:val="00ED19AE"/>
    <w:rsid w:val="00ED3BB1"/>
    <w:rsid w:val="00ED4A5D"/>
    <w:rsid w:val="00ED507C"/>
    <w:rsid w:val="00ED51AF"/>
    <w:rsid w:val="00ED6288"/>
    <w:rsid w:val="00EE4071"/>
    <w:rsid w:val="00EE55FB"/>
    <w:rsid w:val="00EE6576"/>
    <w:rsid w:val="00EE6A26"/>
    <w:rsid w:val="00EF0A75"/>
    <w:rsid w:val="00EF1EDC"/>
    <w:rsid w:val="00EF2701"/>
    <w:rsid w:val="00EF3765"/>
    <w:rsid w:val="00EF3EB5"/>
    <w:rsid w:val="00EF53DC"/>
    <w:rsid w:val="00EF5AE9"/>
    <w:rsid w:val="00EF5F61"/>
    <w:rsid w:val="00EF70E1"/>
    <w:rsid w:val="00EF7967"/>
    <w:rsid w:val="00EF7D74"/>
    <w:rsid w:val="00F0076D"/>
    <w:rsid w:val="00F00830"/>
    <w:rsid w:val="00F028E5"/>
    <w:rsid w:val="00F03133"/>
    <w:rsid w:val="00F035C0"/>
    <w:rsid w:val="00F04D43"/>
    <w:rsid w:val="00F059E9"/>
    <w:rsid w:val="00F05A7D"/>
    <w:rsid w:val="00F07384"/>
    <w:rsid w:val="00F10EFB"/>
    <w:rsid w:val="00F146CA"/>
    <w:rsid w:val="00F15B84"/>
    <w:rsid w:val="00F2273A"/>
    <w:rsid w:val="00F22B37"/>
    <w:rsid w:val="00F230DD"/>
    <w:rsid w:val="00F23C0F"/>
    <w:rsid w:val="00F24BC0"/>
    <w:rsid w:val="00F24CC1"/>
    <w:rsid w:val="00F262D7"/>
    <w:rsid w:val="00F3013D"/>
    <w:rsid w:val="00F3326D"/>
    <w:rsid w:val="00F33999"/>
    <w:rsid w:val="00F33D09"/>
    <w:rsid w:val="00F34FBF"/>
    <w:rsid w:val="00F356F9"/>
    <w:rsid w:val="00F35D99"/>
    <w:rsid w:val="00F36F34"/>
    <w:rsid w:val="00F36F87"/>
    <w:rsid w:val="00F36FF9"/>
    <w:rsid w:val="00F37320"/>
    <w:rsid w:val="00F37665"/>
    <w:rsid w:val="00F41A82"/>
    <w:rsid w:val="00F4270A"/>
    <w:rsid w:val="00F43165"/>
    <w:rsid w:val="00F432BF"/>
    <w:rsid w:val="00F433BF"/>
    <w:rsid w:val="00F45558"/>
    <w:rsid w:val="00F46919"/>
    <w:rsid w:val="00F4772F"/>
    <w:rsid w:val="00F50A98"/>
    <w:rsid w:val="00F516C8"/>
    <w:rsid w:val="00F52310"/>
    <w:rsid w:val="00F53A99"/>
    <w:rsid w:val="00F55182"/>
    <w:rsid w:val="00F55EBF"/>
    <w:rsid w:val="00F56083"/>
    <w:rsid w:val="00F56571"/>
    <w:rsid w:val="00F56CA1"/>
    <w:rsid w:val="00F56F5F"/>
    <w:rsid w:val="00F57530"/>
    <w:rsid w:val="00F57547"/>
    <w:rsid w:val="00F57ACE"/>
    <w:rsid w:val="00F60B84"/>
    <w:rsid w:val="00F620C3"/>
    <w:rsid w:val="00F6269B"/>
    <w:rsid w:val="00F6315F"/>
    <w:rsid w:val="00F6327E"/>
    <w:rsid w:val="00F6597A"/>
    <w:rsid w:val="00F6604C"/>
    <w:rsid w:val="00F67236"/>
    <w:rsid w:val="00F676F3"/>
    <w:rsid w:val="00F706BD"/>
    <w:rsid w:val="00F7131E"/>
    <w:rsid w:val="00F71A80"/>
    <w:rsid w:val="00F723B0"/>
    <w:rsid w:val="00F73D40"/>
    <w:rsid w:val="00F74A89"/>
    <w:rsid w:val="00F76D0F"/>
    <w:rsid w:val="00F779B5"/>
    <w:rsid w:val="00F77B44"/>
    <w:rsid w:val="00F77EB4"/>
    <w:rsid w:val="00F8018A"/>
    <w:rsid w:val="00F80533"/>
    <w:rsid w:val="00F80E7A"/>
    <w:rsid w:val="00F810AE"/>
    <w:rsid w:val="00F81F87"/>
    <w:rsid w:val="00F83876"/>
    <w:rsid w:val="00F85671"/>
    <w:rsid w:val="00F85920"/>
    <w:rsid w:val="00F85D28"/>
    <w:rsid w:val="00F86D5E"/>
    <w:rsid w:val="00F90088"/>
    <w:rsid w:val="00F90222"/>
    <w:rsid w:val="00F9191E"/>
    <w:rsid w:val="00F91F80"/>
    <w:rsid w:val="00F9266B"/>
    <w:rsid w:val="00F92B16"/>
    <w:rsid w:val="00F93C3F"/>
    <w:rsid w:val="00F946DB"/>
    <w:rsid w:val="00F9619D"/>
    <w:rsid w:val="00F96335"/>
    <w:rsid w:val="00F97692"/>
    <w:rsid w:val="00FA004A"/>
    <w:rsid w:val="00FA009A"/>
    <w:rsid w:val="00FA1A84"/>
    <w:rsid w:val="00FA3092"/>
    <w:rsid w:val="00FA3D2A"/>
    <w:rsid w:val="00FA3F23"/>
    <w:rsid w:val="00FA5A8A"/>
    <w:rsid w:val="00FA5DBC"/>
    <w:rsid w:val="00FA6326"/>
    <w:rsid w:val="00FA6407"/>
    <w:rsid w:val="00FB1D3B"/>
    <w:rsid w:val="00FB22E4"/>
    <w:rsid w:val="00FB2549"/>
    <w:rsid w:val="00FB3CE4"/>
    <w:rsid w:val="00FB6A7C"/>
    <w:rsid w:val="00FB7121"/>
    <w:rsid w:val="00FB7DAC"/>
    <w:rsid w:val="00FC09B9"/>
    <w:rsid w:val="00FC0E7B"/>
    <w:rsid w:val="00FC17C0"/>
    <w:rsid w:val="00FC2A1D"/>
    <w:rsid w:val="00FC3B32"/>
    <w:rsid w:val="00FC4888"/>
    <w:rsid w:val="00FC69FE"/>
    <w:rsid w:val="00FC6C69"/>
    <w:rsid w:val="00FD2AD3"/>
    <w:rsid w:val="00FD2D3D"/>
    <w:rsid w:val="00FD4896"/>
    <w:rsid w:val="00FD4A41"/>
    <w:rsid w:val="00FD5AE7"/>
    <w:rsid w:val="00FD6715"/>
    <w:rsid w:val="00FD6F16"/>
    <w:rsid w:val="00FD7714"/>
    <w:rsid w:val="00FE205D"/>
    <w:rsid w:val="00FE2CB0"/>
    <w:rsid w:val="00FE36E6"/>
    <w:rsid w:val="00FE449B"/>
    <w:rsid w:val="00FE5CE3"/>
    <w:rsid w:val="00FF2215"/>
    <w:rsid w:val="00FF27DE"/>
    <w:rsid w:val="00FF481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6068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="SimSun" w:hAnsi="Helvetica" w:cs="Times New Roman"/>
        <w:kern w:val="3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108C"/>
    <w:rPr>
      <w:rFonts w:ascii="Times New Roman" w:hAnsi="Times New Roman"/>
      <w:kern w:val="0"/>
      <w:lang w:val="en-GB"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F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kern w:val="30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6F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0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F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D4DF8"/>
  </w:style>
  <w:style w:type="character" w:styleId="Hyperlink">
    <w:name w:val="Hyperlink"/>
    <w:basedOn w:val="DefaultParagraphFont"/>
    <w:uiPriority w:val="99"/>
    <w:unhideWhenUsed/>
    <w:rsid w:val="00F56CA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CCE"/>
    <w:pPr>
      <w:tabs>
        <w:tab w:val="center" w:pos="4320"/>
        <w:tab w:val="right" w:pos="8640"/>
      </w:tabs>
    </w:pPr>
    <w:rPr>
      <w:rFonts w:ascii="Helvetica" w:hAnsi="Helvetica"/>
      <w:kern w:val="3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21CCE"/>
  </w:style>
  <w:style w:type="paragraph" w:styleId="Footer">
    <w:name w:val="footer"/>
    <w:basedOn w:val="Normal"/>
    <w:link w:val="FooterChar"/>
    <w:uiPriority w:val="99"/>
    <w:unhideWhenUsed/>
    <w:rsid w:val="00521CCE"/>
    <w:pPr>
      <w:tabs>
        <w:tab w:val="center" w:pos="4320"/>
        <w:tab w:val="right" w:pos="8640"/>
      </w:tabs>
    </w:pPr>
    <w:rPr>
      <w:rFonts w:ascii="Helvetica" w:hAnsi="Helvetica"/>
      <w:kern w:val="3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21CCE"/>
  </w:style>
  <w:style w:type="paragraph" w:styleId="BalloonText">
    <w:name w:val="Balloon Text"/>
    <w:basedOn w:val="Normal"/>
    <w:link w:val="BalloonTextChar"/>
    <w:uiPriority w:val="99"/>
    <w:semiHidden/>
    <w:unhideWhenUsed/>
    <w:rsid w:val="000558F5"/>
    <w:rPr>
      <w:rFonts w:ascii="Lucida Grande" w:hAnsi="Lucida Grande" w:cs="Lucida Grande"/>
      <w:kern w:val="30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8F5"/>
    <w:rPr>
      <w:rFonts w:ascii="Lucida Grande" w:hAnsi="Lucida Grande" w:cs="Lucida Grande"/>
      <w:sz w:val="18"/>
      <w:szCs w:val="18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9D0921"/>
    <w:pPr>
      <w:spacing w:after="200"/>
    </w:pPr>
    <w:rPr>
      <w:rFonts w:ascii="Helvetica" w:hAnsi="Helvetica"/>
      <w:b/>
      <w:bCs/>
      <w:color w:val="4F81BD" w:themeColor="accent1"/>
      <w:kern w:val="30"/>
      <w:sz w:val="18"/>
      <w:szCs w:val="18"/>
      <w:lang w:eastAsia="ja-JP"/>
    </w:rPr>
  </w:style>
  <w:style w:type="paragraph" w:customStyle="1" w:styleId="ThesisCaption">
    <w:name w:val="Thesis Caption"/>
    <w:basedOn w:val="Caption"/>
    <w:qFormat/>
    <w:rsid w:val="00EC7D6A"/>
    <w:pPr>
      <w:ind w:left="284"/>
      <w:jc w:val="both"/>
    </w:pPr>
    <w:rPr>
      <w:rFonts w:ascii="Helvetica Neue" w:hAnsi="Helvetica Neue"/>
      <w:b w:val="0"/>
      <w:color w:val="000000" w:themeColor="text1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67B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BCF"/>
    <w:rPr>
      <w:rFonts w:ascii="Helvetica" w:hAnsi="Helvetica"/>
      <w:kern w:val="3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BCF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B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BCF"/>
    <w:rPr>
      <w:b/>
      <w:bCs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11803"/>
  </w:style>
  <w:style w:type="paragraph" w:customStyle="1" w:styleId="ThesisBody">
    <w:name w:val="Thesis Body"/>
    <w:basedOn w:val="Normal"/>
    <w:qFormat/>
    <w:rsid w:val="0088199F"/>
    <w:pPr>
      <w:spacing w:after="240" w:line="300" w:lineRule="auto"/>
      <w:ind w:left="357" w:firstLine="493"/>
      <w:jc w:val="both"/>
    </w:pPr>
    <w:rPr>
      <w:rFonts w:ascii="Myriad Pro" w:hAnsi="Myriad Pro"/>
      <w:bCs/>
      <w:kern w:val="30"/>
      <w:lang w:eastAsia="ja-JP"/>
    </w:rPr>
  </w:style>
  <w:style w:type="paragraph" w:styleId="Revision">
    <w:name w:val="Revision"/>
    <w:hidden/>
    <w:uiPriority w:val="99"/>
    <w:semiHidden/>
    <w:rsid w:val="004D38FE"/>
    <w:rPr>
      <w:lang w:val="en-GB"/>
    </w:rPr>
  </w:style>
  <w:style w:type="paragraph" w:customStyle="1" w:styleId="Thesis-TableTitle">
    <w:name w:val="Thesis-Table Title"/>
    <w:basedOn w:val="Normal"/>
    <w:rsid w:val="00CF2597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76" w:lineRule="auto"/>
      <w:outlineLvl w:val="0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US"/>
    </w:rPr>
  </w:style>
  <w:style w:type="paragraph" w:customStyle="1" w:styleId="Development-Manuscript-Section">
    <w:name w:val="Development-Manuscript-Section"/>
    <w:basedOn w:val="Normal"/>
    <w:qFormat/>
    <w:rsid w:val="00860B6E"/>
    <w:pPr>
      <w:spacing w:after="240" w:line="360" w:lineRule="auto"/>
    </w:pPr>
    <w:rPr>
      <w:rFonts w:asciiTheme="minorHAnsi" w:hAnsiTheme="minorHAnsi"/>
      <w:b/>
      <w:kern w:val="30"/>
      <w:lang w:eastAsia="ja-JP"/>
    </w:rPr>
  </w:style>
  <w:style w:type="paragraph" w:customStyle="1" w:styleId="Development-Manuscript-Content">
    <w:name w:val="Development-Manuscript-Content"/>
    <w:basedOn w:val="Normal"/>
    <w:qFormat/>
    <w:rsid w:val="004A6E17"/>
    <w:pPr>
      <w:spacing w:after="720" w:line="360" w:lineRule="auto"/>
      <w:ind w:firstLine="425"/>
      <w:jc w:val="both"/>
    </w:pPr>
    <w:rPr>
      <w:rFonts w:ascii="Helvetica" w:hAnsi="Helvetica"/>
      <w:bCs/>
      <w:kern w:val="30"/>
      <w:lang w:eastAsia="ja-JP"/>
    </w:rPr>
  </w:style>
  <w:style w:type="paragraph" w:customStyle="1" w:styleId="Development-Manuscript-Others">
    <w:name w:val="Development-Manuscript-Others"/>
    <w:basedOn w:val="Normal"/>
    <w:qFormat/>
    <w:rsid w:val="00267BDA"/>
    <w:pPr>
      <w:spacing w:before="360" w:after="360" w:line="360" w:lineRule="auto"/>
    </w:pPr>
    <w:rPr>
      <w:rFonts w:ascii="Helvetica" w:hAnsi="Helvetica"/>
      <w:kern w:val="30"/>
      <w:sz w:val="20"/>
      <w:szCs w:val="20"/>
      <w:lang w:eastAsia="ja-JP"/>
    </w:rPr>
  </w:style>
  <w:style w:type="paragraph" w:customStyle="1" w:styleId="Development-Manuscript-Subtitle">
    <w:name w:val="Development-Manuscript-Subtitle"/>
    <w:basedOn w:val="Normal"/>
    <w:qFormat/>
    <w:rsid w:val="00860B6E"/>
    <w:pPr>
      <w:spacing w:after="240" w:line="360" w:lineRule="auto"/>
    </w:pPr>
    <w:rPr>
      <w:rFonts w:asciiTheme="minorHAnsi" w:hAnsiTheme="minorHAnsi"/>
      <w:b/>
      <w:bCs/>
      <w:i/>
      <w:kern w:val="30"/>
      <w:lang w:eastAsia="ja-JP"/>
    </w:rPr>
  </w:style>
  <w:style w:type="table" w:styleId="TableGrid">
    <w:name w:val="Table Grid"/>
    <w:basedOn w:val="TableNormal"/>
    <w:uiPriority w:val="59"/>
    <w:rsid w:val="00730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velopment-Manuscript-Table-Content">
    <w:name w:val="Development-Manuscript-Table-Content"/>
    <w:basedOn w:val="Normal"/>
    <w:qFormat/>
    <w:rsid w:val="00730B39"/>
    <w:rPr>
      <w:rFonts w:ascii="Helvetica" w:hAnsi="Helvetica"/>
      <w:kern w:val="30"/>
      <w:sz w:val="22"/>
      <w:szCs w:val="22"/>
      <w:lang w:eastAsia="ja-JP"/>
    </w:rPr>
  </w:style>
  <w:style w:type="paragraph" w:customStyle="1" w:styleId="Thesis-Content">
    <w:name w:val="Thesis-Content"/>
    <w:rsid w:val="007F6E43"/>
    <w:pPr>
      <w:pBdr>
        <w:top w:val="nil"/>
        <w:left w:val="nil"/>
        <w:bottom w:val="nil"/>
        <w:right w:val="nil"/>
        <w:between w:val="nil"/>
        <w:bar w:val="nil"/>
      </w:pBdr>
      <w:spacing w:before="120" w:after="240" w:line="360" w:lineRule="auto"/>
      <w:ind w:firstLine="493"/>
      <w:jc w:val="both"/>
    </w:pPr>
    <w:rPr>
      <w:rFonts w:ascii="Times New Roman" w:eastAsia="Times New Roman" w:hAnsi="Times New Roman"/>
      <w:color w:val="000000"/>
      <w:kern w:val="0"/>
      <w:bdr w:val="nil"/>
      <w:lang w:eastAsia="zh-TW"/>
    </w:rPr>
  </w:style>
  <w:style w:type="paragraph" w:customStyle="1" w:styleId="Thesis-Subtitle">
    <w:name w:val="Thesis-Subtitle"/>
    <w:next w:val="Thesis-Content"/>
    <w:rsid w:val="00B36E45"/>
    <w:pPr>
      <w:keepNext/>
      <w:pBdr>
        <w:top w:val="nil"/>
        <w:left w:val="nil"/>
        <w:bottom w:val="nil"/>
        <w:right w:val="nil"/>
        <w:between w:val="nil"/>
        <w:bar w:val="nil"/>
      </w:pBdr>
      <w:spacing w:before="360" w:after="120" w:line="360" w:lineRule="auto"/>
    </w:pPr>
    <w:rPr>
      <w:rFonts w:eastAsia="Arial Unicode MS" w:cs="Arial Unicode MS"/>
      <w:b/>
      <w:iCs/>
      <w:color w:val="000000"/>
      <w:kern w:val="0"/>
      <w:bdr w:val="nil"/>
      <w:lang w:eastAsia="zh-TW"/>
    </w:rPr>
  </w:style>
  <w:style w:type="paragraph" w:customStyle="1" w:styleId="Thesis-FigureTitle">
    <w:name w:val="Thesis-Figure Title"/>
    <w:rsid w:val="008B62C1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76" w:lineRule="auto"/>
      <w:outlineLvl w:val="0"/>
    </w:pPr>
    <w:rPr>
      <w:rFonts w:eastAsia="Helvetica" w:cs="Helvetica"/>
      <w:b/>
      <w:bCs/>
      <w:color w:val="000000"/>
      <w:kern w:val="0"/>
      <w:sz w:val="20"/>
      <w:szCs w:val="20"/>
      <w:bdr w:val="nil"/>
      <w:lang w:eastAsia="zh-TW"/>
    </w:rPr>
  </w:style>
  <w:style w:type="paragraph" w:customStyle="1" w:styleId="Thesis-FigureCaption">
    <w:name w:val="Thesis-Figure Caption"/>
    <w:rsid w:val="008B62C1"/>
    <w:pPr>
      <w:pBdr>
        <w:top w:val="nil"/>
        <w:left w:val="nil"/>
        <w:bottom w:val="nil"/>
        <w:right w:val="nil"/>
        <w:between w:val="nil"/>
        <w:bar w:val="nil"/>
      </w:pBdr>
      <w:spacing w:before="120" w:after="360" w:line="276" w:lineRule="auto"/>
      <w:jc w:val="both"/>
    </w:pPr>
    <w:rPr>
      <w:rFonts w:eastAsia="Arial Unicode MS" w:cs="Arial Unicode MS"/>
      <w:color w:val="000000"/>
      <w:kern w:val="0"/>
      <w:sz w:val="18"/>
      <w:szCs w:val="18"/>
      <w:bdr w:val="nil"/>
      <w:lang w:val="en-GB" w:eastAsia="zh-TW"/>
    </w:rPr>
  </w:style>
  <w:style w:type="paragraph" w:customStyle="1" w:styleId="Figure">
    <w:name w:val="Figure"/>
    <w:basedOn w:val="Thesis-Content"/>
    <w:next w:val="Thesis-FigureTitle"/>
    <w:qFormat/>
    <w:rsid w:val="008B62C1"/>
    <w:pPr>
      <w:spacing w:before="0" w:after="0" w:line="240" w:lineRule="auto"/>
      <w:ind w:firstLine="0"/>
      <w:jc w:val="center"/>
    </w:pPr>
    <w:rPr>
      <w:noProof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706A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3706AE"/>
    <w:rPr>
      <w:rFonts w:ascii="Times New Roman" w:eastAsia="Arial Unicode MS" w:hAnsi="Times New Roman"/>
      <w:kern w:val="0"/>
      <w:bdr w:val="nil"/>
      <w:lang w:val="en-GB" w:eastAsia="en-US"/>
    </w:rPr>
  </w:style>
  <w:style w:type="paragraph" w:customStyle="1" w:styleId="Thesis-TableCaption">
    <w:name w:val="Thesis-Table Caption"/>
    <w:basedOn w:val="Thesis-FigureCaption"/>
    <w:rsid w:val="003706AE"/>
  </w:style>
  <w:style w:type="paragraph" w:customStyle="1" w:styleId="Thesis-Subchapter">
    <w:name w:val="Thesis-Subchapter"/>
    <w:basedOn w:val="Normal"/>
    <w:rsid w:val="00E04AFB"/>
    <w:pPr>
      <w:keepNext/>
      <w:pBdr>
        <w:top w:val="nil"/>
        <w:left w:val="nil"/>
        <w:bottom w:val="nil"/>
        <w:right w:val="nil"/>
        <w:between w:val="nil"/>
        <w:bar w:val="nil"/>
      </w:pBdr>
      <w:spacing w:before="480" w:after="120" w:line="360" w:lineRule="auto"/>
      <w:outlineLvl w:val="1"/>
    </w:pPr>
    <w:rPr>
      <w:rFonts w:ascii="Helvetica" w:eastAsia="Helvetica" w:hAnsi="Helvetica" w:cs="Helvetica"/>
      <w:b/>
      <w:bCs/>
      <w:color w:val="000000"/>
      <w:sz w:val="28"/>
      <w:szCs w:val="32"/>
      <w:bdr w:val="nil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F2215"/>
    <w:rPr>
      <w:color w:val="800080" w:themeColor="followedHyperlink"/>
      <w:u w:val="single"/>
    </w:rPr>
  </w:style>
  <w:style w:type="paragraph" w:styleId="Title">
    <w:name w:val="Title"/>
    <w:aliases w:val="title"/>
    <w:basedOn w:val="Normal"/>
    <w:link w:val="TitleChar"/>
    <w:uiPriority w:val="10"/>
    <w:qFormat/>
    <w:rsid w:val="001767C7"/>
    <w:pPr>
      <w:spacing w:before="100" w:beforeAutospacing="1" w:after="100" w:afterAutospacing="1"/>
    </w:pPr>
    <w:rPr>
      <w:rFonts w:ascii="Times" w:hAnsi="Times"/>
      <w:sz w:val="20"/>
      <w:szCs w:val="20"/>
      <w:lang w:val="en-AU"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1767C7"/>
    <w:rPr>
      <w:rFonts w:ascii="Times" w:hAnsi="Times"/>
      <w:kern w:val="0"/>
      <w:sz w:val="20"/>
      <w:szCs w:val="20"/>
      <w:lang w:val="en-AU" w:eastAsia="en-US"/>
    </w:rPr>
  </w:style>
  <w:style w:type="paragraph" w:customStyle="1" w:styleId="desc">
    <w:name w:val="desc"/>
    <w:basedOn w:val="Normal"/>
    <w:rsid w:val="001767C7"/>
    <w:pPr>
      <w:spacing w:before="100" w:beforeAutospacing="1" w:after="100" w:afterAutospacing="1"/>
    </w:pPr>
    <w:rPr>
      <w:rFonts w:ascii="Times" w:hAnsi="Times"/>
      <w:sz w:val="20"/>
      <w:szCs w:val="20"/>
      <w:lang w:val="en-AU" w:eastAsia="en-US"/>
    </w:rPr>
  </w:style>
  <w:style w:type="paragraph" w:customStyle="1" w:styleId="details">
    <w:name w:val="details"/>
    <w:basedOn w:val="Normal"/>
    <w:rsid w:val="001767C7"/>
    <w:pPr>
      <w:spacing w:before="100" w:beforeAutospacing="1" w:after="100" w:afterAutospacing="1"/>
    </w:pPr>
    <w:rPr>
      <w:rFonts w:ascii="Times" w:hAnsi="Times"/>
      <w:sz w:val="20"/>
      <w:szCs w:val="20"/>
      <w:lang w:val="en-AU" w:eastAsia="en-US"/>
    </w:rPr>
  </w:style>
  <w:style w:type="character" w:customStyle="1" w:styleId="jrnl">
    <w:name w:val="jrnl"/>
    <w:basedOn w:val="DefaultParagraphFont"/>
    <w:rsid w:val="001767C7"/>
  </w:style>
  <w:style w:type="paragraph" w:customStyle="1" w:styleId="links">
    <w:name w:val="links"/>
    <w:basedOn w:val="Normal"/>
    <w:rsid w:val="001767C7"/>
    <w:pPr>
      <w:spacing w:before="100" w:beforeAutospacing="1" w:after="100" w:afterAutospacing="1"/>
    </w:pPr>
    <w:rPr>
      <w:rFonts w:ascii="Times" w:hAnsi="Times"/>
      <w:sz w:val="20"/>
      <w:szCs w:val="20"/>
      <w:lang w:val="en-A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B6FC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B6F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B6FC3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ListParagraph">
    <w:name w:val="List Paragraph"/>
    <w:basedOn w:val="Normal"/>
    <w:uiPriority w:val="34"/>
    <w:qFormat/>
    <w:rsid w:val="00000E2A"/>
    <w:pPr>
      <w:ind w:left="720"/>
      <w:contextualSpacing/>
    </w:pPr>
    <w:rPr>
      <w:rFonts w:ascii="Helvetica" w:hAnsi="Helvetica"/>
      <w:kern w:val="30"/>
      <w:lang w:eastAsia="ja-JP"/>
    </w:rPr>
  </w:style>
  <w:style w:type="paragraph" w:customStyle="1" w:styleId="EndNoteBibliographyTitle">
    <w:name w:val="EndNote Bibliography Title"/>
    <w:basedOn w:val="Normal"/>
    <w:rsid w:val="0016563A"/>
    <w:pPr>
      <w:jc w:val="center"/>
    </w:pPr>
    <w:rPr>
      <w:rFonts w:ascii="Helvetica" w:hAnsi="Helvetica"/>
      <w:kern w:val="30"/>
      <w:lang w:eastAsia="ja-JP"/>
    </w:rPr>
  </w:style>
  <w:style w:type="paragraph" w:customStyle="1" w:styleId="EndNoteBibliography">
    <w:name w:val="EndNote Bibliography"/>
    <w:basedOn w:val="Normal"/>
    <w:rsid w:val="0016563A"/>
    <w:rPr>
      <w:rFonts w:ascii="Helvetica" w:hAnsi="Helvetica"/>
      <w:kern w:val="30"/>
      <w:lang w:eastAsia="ja-JP"/>
    </w:rPr>
  </w:style>
  <w:style w:type="character" w:styleId="Strong">
    <w:name w:val="Strong"/>
    <w:basedOn w:val="DefaultParagraphFont"/>
    <w:uiPriority w:val="22"/>
    <w:qFormat/>
    <w:rsid w:val="00F46919"/>
    <w:rPr>
      <w:b/>
      <w:bCs/>
    </w:rPr>
  </w:style>
  <w:style w:type="paragraph" w:customStyle="1" w:styleId="p1">
    <w:name w:val="p1"/>
    <w:basedOn w:val="Normal"/>
    <w:rsid w:val="005F2F98"/>
    <w:rPr>
      <w:rFonts w:ascii="Helvetica" w:hAnsi="Helvetica"/>
      <w:sz w:val="30"/>
      <w:szCs w:val="3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89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1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367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16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470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emf"/><Relationship Id="rId12" Type="http://schemas.openxmlformats.org/officeDocument/2006/relationships/image" Target="media/image3.emf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32" Type="http://schemas.microsoft.com/office/2016/09/relationships/commentsIds" Target="commentsIds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13D45D-884B-7943-A964-7DE57AE7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1526</Words>
  <Characters>8703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2017-06-22T05:57:00Z</cp:lastPrinted>
  <dcterms:created xsi:type="dcterms:W3CDTF">2018-12-12T23:20:00Z</dcterms:created>
  <dcterms:modified xsi:type="dcterms:W3CDTF">2018-12-13T00:51:00Z</dcterms:modified>
  <cp:category/>
</cp:coreProperties>
</file>