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CA2F7" w14:textId="77777777" w:rsidR="00291F57" w:rsidRPr="00047D39" w:rsidRDefault="00291F57" w:rsidP="00047D39">
      <w:pPr>
        <w:jc w:val="center"/>
        <w:rPr>
          <w:sz w:val="24"/>
          <w:szCs w:val="24"/>
          <w:lang w:val="en-GB"/>
        </w:rPr>
      </w:pPr>
      <w:r w:rsidRPr="00047D39">
        <w:rPr>
          <w:sz w:val="24"/>
          <w:szCs w:val="24"/>
          <w:lang w:val="en-GB"/>
        </w:rPr>
        <w:t>Supplementary Materials for</w:t>
      </w:r>
    </w:p>
    <w:p w14:paraId="7914B625" w14:textId="77777777" w:rsidR="00291F57" w:rsidRPr="00047D39" w:rsidRDefault="00291F57" w:rsidP="006F16E4">
      <w:pPr>
        <w:rPr>
          <w:sz w:val="24"/>
          <w:szCs w:val="24"/>
          <w:lang w:val="en-GB"/>
        </w:rPr>
      </w:pPr>
    </w:p>
    <w:p w14:paraId="2A9C902B" w14:textId="18871290" w:rsidR="00291F57" w:rsidRPr="00047D39" w:rsidRDefault="00AC0CCA" w:rsidP="006F16E4">
      <w:pPr>
        <w:jc w:val="center"/>
        <w:rPr>
          <w:sz w:val="24"/>
          <w:szCs w:val="24"/>
          <w:lang w:val="en-GB"/>
        </w:rPr>
      </w:pPr>
      <w:r w:rsidRPr="00047D39">
        <w:rPr>
          <w:b/>
          <w:sz w:val="24"/>
          <w:szCs w:val="24"/>
          <w:lang w:val="en-GB"/>
        </w:rPr>
        <w:t>Signs of biological activities of 28,000-year-old mammoth nuclei in mouse oocytes visualized by live-cell imaging</w:t>
      </w:r>
    </w:p>
    <w:p w14:paraId="53539CA8" w14:textId="77777777" w:rsidR="00291F57" w:rsidRPr="00047D39" w:rsidRDefault="00291F57" w:rsidP="006F16E4">
      <w:pPr>
        <w:jc w:val="center"/>
        <w:rPr>
          <w:sz w:val="24"/>
          <w:szCs w:val="24"/>
          <w:lang w:val="en-GB"/>
        </w:rPr>
      </w:pPr>
    </w:p>
    <w:p w14:paraId="49ADCD78" w14:textId="2575518F" w:rsidR="00291F57" w:rsidRPr="00047D39" w:rsidRDefault="00291F57" w:rsidP="006F16E4">
      <w:pPr>
        <w:jc w:val="center"/>
        <w:rPr>
          <w:sz w:val="24"/>
          <w:szCs w:val="24"/>
          <w:lang w:val="en-GB"/>
        </w:rPr>
      </w:pPr>
      <w:r w:rsidRPr="00047D39">
        <w:rPr>
          <w:sz w:val="24"/>
          <w:szCs w:val="24"/>
          <w:lang w:val="en-GB"/>
        </w:rPr>
        <w:t>Kazuo Yamagata</w:t>
      </w:r>
      <w:r w:rsidR="005B24EB" w:rsidRPr="00047D39">
        <w:rPr>
          <w:sz w:val="24"/>
          <w:szCs w:val="24"/>
          <w:lang w:val="en-GB"/>
        </w:rPr>
        <w:t>†</w:t>
      </w:r>
      <w:r w:rsidRPr="00047D39">
        <w:rPr>
          <w:sz w:val="24"/>
          <w:szCs w:val="24"/>
          <w:lang w:val="en-GB"/>
        </w:rPr>
        <w:t xml:space="preserve">, </w:t>
      </w:r>
      <w:proofErr w:type="spellStart"/>
      <w:r w:rsidRPr="00047D39">
        <w:rPr>
          <w:sz w:val="24"/>
          <w:szCs w:val="24"/>
          <w:lang w:val="en-GB"/>
        </w:rPr>
        <w:t>Kouhei</w:t>
      </w:r>
      <w:proofErr w:type="spellEnd"/>
      <w:r w:rsidRPr="00047D39">
        <w:rPr>
          <w:sz w:val="24"/>
          <w:szCs w:val="24"/>
          <w:lang w:val="en-GB"/>
        </w:rPr>
        <w:t xml:space="preserve"> Nagai</w:t>
      </w:r>
      <w:r w:rsidR="005B24EB" w:rsidRPr="00047D39">
        <w:rPr>
          <w:sz w:val="24"/>
          <w:szCs w:val="24"/>
          <w:lang w:val="en-GB"/>
        </w:rPr>
        <w:t>†</w:t>
      </w:r>
      <w:r w:rsidRPr="00047D39">
        <w:rPr>
          <w:sz w:val="24"/>
          <w:szCs w:val="24"/>
          <w:lang w:val="en-GB"/>
        </w:rPr>
        <w:t>, Hiroshi Miyamoto</w:t>
      </w:r>
      <w:r w:rsidR="005B24EB" w:rsidRPr="00047D39">
        <w:rPr>
          <w:sz w:val="24"/>
          <w:szCs w:val="24"/>
          <w:lang w:val="en-GB"/>
        </w:rPr>
        <w:t>†</w:t>
      </w:r>
      <w:r w:rsidRPr="00047D39">
        <w:rPr>
          <w:sz w:val="24"/>
          <w:szCs w:val="24"/>
          <w:lang w:val="en-GB"/>
        </w:rPr>
        <w:t xml:space="preserve">, Masayuki </w:t>
      </w:r>
      <w:proofErr w:type="spellStart"/>
      <w:r w:rsidRPr="00047D39">
        <w:rPr>
          <w:sz w:val="24"/>
          <w:szCs w:val="24"/>
          <w:lang w:val="en-GB"/>
        </w:rPr>
        <w:t>Anzai</w:t>
      </w:r>
      <w:proofErr w:type="spellEnd"/>
      <w:r w:rsidR="005B24EB" w:rsidRPr="00047D39">
        <w:rPr>
          <w:sz w:val="24"/>
          <w:szCs w:val="24"/>
          <w:lang w:val="en-GB"/>
        </w:rPr>
        <w:t>†</w:t>
      </w:r>
      <w:r w:rsidRPr="00047D39">
        <w:rPr>
          <w:sz w:val="24"/>
          <w:szCs w:val="24"/>
          <w:lang w:val="en-GB"/>
        </w:rPr>
        <w:t>, Hiromi Kato</w:t>
      </w:r>
      <w:r w:rsidR="005B24EB" w:rsidRPr="00047D39">
        <w:rPr>
          <w:sz w:val="24"/>
          <w:szCs w:val="24"/>
          <w:lang w:val="en-GB"/>
        </w:rPr>
        <w:t>†</w:t>
      </w:r>
      <w:r w:rsidRPr="00047D39">
        <w:rPr>
          <w:sz w:val="24"/>
          <w:szCs w:val="24"/>
          <w:lang w:val="en-GB"/>
        </w:rPr>
        <w:t xml:space="preserve">, Kei Miyamoto, </w:t>
      </w:r>
      <w:r w:rsidR="001C1CAF" w:rsidRPr="00047D39">
        <w:rPr>
          <w:sz w:val="24"/>
          <w:szCs w:val="24"/>
          <w:lang w:val="en-GB"/>
        </w:rPr>
        <w:t>Satoshi Kurosaka, R</w:t>
      </w:r>
      <w:r w:rsidRPr="00047D39">
        <w:rPr>
          <w:sz w:val="24"/>
          <w:szCs w:val="24"/>
          <w:lang w:val="en-GB"/>
        </w:rPr>
        <w:t>ika Azuma</w:t>
      </w:r>
      <w:r w:rsidR="001C1CAF" w:rsidRPr="00047D39">
        <w:rPr>
          <w:sz w:val="24"/>
          <w:szCs w:val="24"/>
          <w:lang w:val="en-GB"/>
        </w:rPr>
        <w:t>,</w:t>
      </w:r>
      <w:r w:rsidRPr="00047D39">
        <w:rPr>
          <w:sz w:val="24"/>
          <w:szCs w:val="24"/>
          <w:lang w:val="en-GB"/>
        </w:rPr>
        <w:t xml:space="preserve"> Igor I. </w:t>
      </w:r>
      <w:proofErr w:type="spellStart"/>
      <w:r w:rsidRPr="00047D39">
        <w:rPr>
          <w:sz w:val="24"/>
          <w:szCs w:val="24"/>
          <w:lang w:val="en-GB"/>
        </w:rPr>
        <w:t>Kolodeznikov</w:t>
      </w:r>
      <w:proofErr w:type="spellEnd"/>
      <w:r w:rsidRPr="00047D39">
        <w:rPr>
          <w:sz w:val="24"/>
          <w:szCs w:val="24"/>
          <w:lang w:val="en-GB"/>
        </w:rPr>
        <w:t xml:space="preserve">, Albert V. </w:t>
      </w:r>
      <w:proofErr w:type="spellStart"/>
      <w:r w:rsidRPr="00047D39">
        <w:rPr>
          <w:sz w:val="24"/>
          <w:szCs w:val="24"/>
          <w:lang w:val="en-GB"/>
        </w:rPr>
        <w:t>Protopopov</w:t>
      </w:r>
      <w:proofErr w:type="spellEnd"/>
      <w:r w:rsidRPr="00047D39">
        <w:rPr>
          <w:sz w:val="24"/>
          <w:szCs w:val="24"/>
          <w:lang w:val="en-GB"/>
        </w:rPr>
        <w:t xml:space="preserve">, </w:t>
      </w:r>
      <w:proofErr w:type="spellStart"/>
      <w:r w:rsidRPr="00047D39">
        <w:rPr>
          <w:sz w:val="24"/>
          <w:szCs w:val="24"/>
          <w:lang w:val="en-GB"/>
        </w:rPr>
        <w:t>Valerii</w:t>
      </w:r>
      <w:proofErr w:type="spellEnd"/>
      <w:r w:rsidRPr="00047D39">
        <w:rPr>
          <w:sz w:val="24"/>
          <w:szCs w:val="24"/>
          <w:lang w:val="en-GB"/>
        </w:rPr>
        <w:t xml:space="preserve"> V. </w:t>
      </w:r>
      <w:proofErr w:type="spellStart"/>
      <w:r w:rsidRPr="00047D39">
        <w:rPr>
          <w:sz w:val="24"/>
          <w:szCs w:val="24"/>
          <w:lang w:val="en-GB"/>
        </w:rPr>
        <w:t>Plotnikov</w:t>
      </w:r>
      <w:proofErr w:type="spellEnd"/>
      <w:r w:rsidRPr="00047D39">
        <w:rPr>
          <w:sz w:val="24"/>
          <w:szCs w:val="24"/>
          <w:lang w:val="en-GB"/>
        </w:rPr>
        <w:t xml:space="preserve">, </w:t>
      </w:r>
      <w:proofErr w:type="spellStart"/>
      <w:r w:rsidRPr="00047D39">
        <w:rPr>
          <w:sz w:val="24"/>
          <w:szCs w:val="24"/>
          <w:lang w:val="en-GB"/>
        </w:rPr>
        <w:t>Hisato</w:t>
      </w:r>
      <w:proofErr w:type="spellEnd"/>
      <w:r w:rsidRPr="00047D39">
        <w:rPr>
          <w:sz w:val="24"/>
          <w:szCs w:val="24"/>
          <w:lang w:val="en-GB"/>
        </w:rPr>
        <w:t xml:space="preserve"> Kobayashi, </w:t>
      </w:r>
      <w:proofErr w:type="spellStart"/>
      <w:r w:rsidRPr="00047D39">
        <w:rPr>
          <w:sz w:val="24"/>
          <w:szCs w:val="24"/>
          <w:lang w:val="en-GB"/>
        </w:rPr>
        <w:t>Ryouka</w:t>
      </w:r>
      <w:proofErr w:type="spellEnd"/>
      <w:r w:rsidRPr="00047D39">
        <w:rPr>
          <w:sz w:val="24"/>
          <w:szCs w:val="24"/>
          <w:lang w:val="en-GB"/>
        </w:rPr>
        <w:t xml:space="preserve"> Kawahara-Miki, Tomohiro </w:t>
      </w:r>
      <w:proofErr w:type="spellStart"/>
      <w:r w:rsidRPr="00047D39">
        <w:rPr>
          <w:sz w:val="24"/>
          <w:szCs w:val="24"/>
          <w:lang w:val="en-GB"/>
        </w:rPr>
        <w:t>Kono</w:t>
      </w:r>
      <w:proofErr w:type="spellEnd"/>
      <w:r w:rsidRPr="00047D39">
        <w:rPr>
          <w:sz w:val="24"/>
          <w:szCs w:val="24"/>
          <w:lang w:val="en-GB"/>
        </w:rPr>
        <w:t xml:space="preserve">, Masao Uchida, </w:t>
      </w:r>
      <w:proofErr w:type="spellStart"/>
      <w:r w:rsidRPr="00047D39">
        <w:rPr>
          <w:sz w:val="24"/>
          <w:szCs w:val="24"/>
          <w:lang w:val="en-GB"/>
        </w:rPr>
        <w:t>Yasuyuki</w:t>
      </w:r>
      <w:proofErr w:type="spellEnd"/>
      <w:r w:rsidRPr="00047D39">
        <w:rPr>
          <w:sz w:val="24"/>
          <w:szCs w:val="24"/>
          <w:lang w:val="en-GB"/>
        </w:rPr>
        <w:t xml:space="preserve"> </w:t>
      </w:r>
      <w:r w:rsidR="001C1CAF" w:rsidRPr="00047D39">
        <w:rPr>
          <w:sz w:val="24"/>
          <w:szCs w:val="24"/>
          <w:lang w:val="en-GB"/>
        </w:rPr>
        <w:t>Shibata, Te</w:t>
      </w:r>
      <w:r w:rsidR="009C0040" w:rsidRPr="00047D39">
        <w:rPr>
          <w:sz w:val="24"/>
          <w:szCs w:val="24"/>
          <w:lang w:val="en-GB"/>
        </w:rPr>
        <w:t>t</w:t>
      </w:r>
      <w:r w:rsidR="001C1CAF" w:rsidRPr="00047D39">
        <w:rPr>
          <w:sz w:val="24"/>
          <w:szCs w:val="24"/>
          <w:lang w:val="en-GB"/>
        </w:rPr>
        <w:t xml:space="preserve">suya </w:t>
      </w:r>
      <w:proofErr w:type="spellStart"/>
      <w:r w:rsidR="001C1CAF" w:rsidRPr="00047D39">
        <w:rPr>
          <w:sz w:val="24"/>
          <w:szCs w:val="24"/>
          <w:lang w:val="en-GB"/>
        </w:rPr>
        <w:t>Handa</w:t>
      </w:r>
      <w:proofErr w:type="spellEnd"/>
      <w:r w:rsidR="001C1CAF" w:rsidRPr="00047D39">
        <w:rPr>
          <w:sz w:val="24"/>
          <w:szCs w:val="24"/>
          <w:lang w:val="en-GB"/>
        </w:rPr>
        <w:t>, Hiroshi Kimura, Yoshihiko</w:t>
      </w:r>
      <w:r w:rsidRPr="00047D39">
        <w:rPr>
          <w:sz w:val="24"/>
          <w:szCs w:val="24"/>
          <w:lang w:val="en-GB"/>
        </w:rPr>
        <w:t xml:space="preserve"> Hosoi, </w:t>
      </w:r>
      <w:proofErr w:type="spellStart"/>
      <w:r w:rsidRPr="00047D39">
        <w:rPr>
          <w:sz w:val="24"/>
          <w:szCs w:val="24"/>
          <w:lang w:val="en-GB"/>
        </w:rPr>
        <w:t>Tasuku</w:t>
      </w:r>
      <w:proofErr w:type="spellEnd"/>
      <w:r w:rsidRPr="00047D39">
        <w:rPr>
          <w:sz w:val="24"/>
          <w:szCs w:val="24"/>
          <w:lang w:val="en-GB"/>
        </w:rPr>
        <w:t xml:space="preserve"> </w:t>
      </w:r>
      <w:proofErr w:type="spellStart"/>
      <w:r w:rsidRPr="00047D39">
        <w:rPr>
          <w:sz w:val="24"/>
          <w:szCs w:val="24"/>
          <w:lang w:val="en-GB"/>
        </w:rPr>
        <w:t>Mitani</w:t>
      </w:r>
      <w:proofErr w:type="spellEnd"/>
      <w:r w:rsidRPr="00047D39">
        <w:rPr>
          <w:sz w:val="24"/>
          <w:szCs w:val="24"/>
          <w:lang w:val="en-GB"/>
        </w:rPr>
        <w:t xml:space="preserve">, Kazuya Matsumoto, Akira </w:t>
      </w:r>
      <w:proofErr w:type="spellStart"/>
      <w:r w:rsidRPr="00047D39">
        <w:rPr>
          <w:sz w:val="24"/>
          <w:szCs w:val="24"/>
          <w:lang w:val="en-GB"/>
        </w:rPr>
        <w:t>Iritani</w:t>
      </w:r>
      <w:proofErr w:type="spellEnd"/>
      <w:r w:rsidR="005B24EB" w:rsidRPr="00047D39">
        <w:rPr>
          <w:sz w:val="24"/>
          <w:szCs w:val="24"/>
          <w:lang w:val="en-GB"/>
        </w:rPr>
        <w:t>*</w:t>
      </w:r>
    </w:p>
    <w:p w14:paraId="2BB058C6" w14:textId="20C69EC3" w:rsidR="00291F57" w:rsidRPr="00047D39" w:rsidRDefault="005B24EB" w:rsidP="006F16E4">
      <w:pPr>
        <w:jc w:val="center"/>
        <w:rPr>
          <w:sz w:val="24"/>
          <w:szCs w:val="24"/>
          <w:lang w:val="en-GB"/>
        </w:rPr>
      </w:pPr>
      <w:r w:rsidRPr="00047D39">
        <w:rPr>
          <w:b/>
          <w:sz w:val="24"/>
          <w:szCs w:val="24"/>
          <w:lang w:val="en-GB"/>
        </w:rPr>
        <w:t>†</w:t>
      </w:r>
      <w:r w:rsidR="00291F57" w:rsidRPr="00047D39">
        <w:rPr>
          <w:b/>
          <w:sz w:val="24"/>
          <w:szCs w:val="24"/>
          <w:lang w:val="en-GB"/>
        </w:rPr>
        <w:t>These authors contributed equally to this work</w:t>
      </w:r>
      <w:r w:rsidR="00291F57" w:rsidRPr="00047D39">
        <w:rPr>
          <w:sz w:val="24"/>
          <w:szCs w:val="24"/>
          <w:lang w:val="en-GB"/>
        </w:rPr>
        <w:t>.</w:t>
      </w:r>
    </w:p>
    <w:p w14:paraId="274A7827" w14:textId="200B94D1" w:rsidR="00291F57" w:rsidRPr="00047D39" w:rsidRDefault="005B24EB" w:rsidP="006F16E4">
      <w:pPr>
        <w:jc w:val="center"/>
        <w:rPr>
          <w:sz w:val="24"/>
          <w:szCs w:val="24"/>
          <w:lang w:val="en-GB"/>
        </w:rPr>
      </w:pPr>
      <w:r w:rsidRPr="00047D39">
        <w:rPr>
          <w:sz w:val="24"/>
          <w:szCs w:val="24"/>
          <w:lang w:val="en-GB"/>
        </w:rPr>
        <w:t>*</w:t>
      </w:r>
      <w:r w:rsidR="00597081" w:rsidRPr="00047D39">
        <w:rPr>
          <w:sz w:val="24"/>
          <w:szCs w:val="24"/>
          <w:lang w:val="en-GB"/>
        </w:rPr>
        <w:t>Correspondence</w:t>
      </w:r>
      <w:r w:rsidR="00291F57" w:rsidRPr="00047D39">
        <w:rPr>
          <w:sz w:val="24"/>
          <w:szCs w:val="24"/>
          <w:lang w:val="en-GB"/>
        </w:rPr>
        <w:t xml:space="preserve"> to: iritani@waka.kindai.ac.jp</w:t>
      </w:r>
    </w:p>
    <w:p w14:paraId="6EF029EF" w14:textId="77777777" w:rsidR="00291F57" w:rsidRPr="00047D39" w:rsidRDefault="00291F57" w:rsidP="006F16E4">
      <w:pPr>
        <w:rPr>
          <w:b/>
          <w:sz w:val="24"/>
          <w:szCs w:val="24"/>
          <w:lang w:val="en-GB"/>
        </w:rPr>
      </w:pPr>
    </w:p>
    <w:p w14:paraId="0E85B7C1" w14:textId="0D20AD3F" w:rsidR="00291F57" w:rsidRPr="00047D39" w:rsidRDefault="005F6009" w:rsidP="006F16E4">
      <w:pPr>
        <w:rPr>
          <w:b/>
          <w:sz w:val="24"/>
          <w:szCs w:val="24"/>
          <w:lang w:val="en-GB"/>
        </w:rPr>
      </w:pPr>
      <w:r w:rsidRPr="00047D39">
        <w:rPr>
          <w:b/>
          <w:sz w:val="24"/>
          <w:szCs w:val="24"/>
          <w:lang w:val="en-GB"/>
        </w:rPr>
        <w:t>This</w:t>
      </w:r>
      <w:r w:rsidR="00291F57" w:rsidRPr="00047D39">
        <w:rPr>
          <w:b/>
          <w:sz w:val="24"/>
          <w:szCs w:val="24"/>
          <w:lang w:val="en-GB"/>
        </w:rPr>
        <w:t xml:space="preserve"> file includes:</w:t>
      </w:r>
    </w:p>
    <w:p w14:paraId="3AE71964" w14:textId="77777777" w:rsidR="00291F57" w:rsidRPr="00047D39" w:rsidRDefault="00291F57" w:rsidP="006F16E4">
      <w:pPr>
        <w:rPr>
          <w:sz w:val="24"/>
          <w:szCs w:val="24"/>
          <w:lang w:val="en-GB" w:eastAsia="ja-JP"/>
        </w:rPr>
      </w:pPr>
    </w:p>
    <w:p w14:paraId="192C4A2F" w14:textId="752A059E" w:rsidR="00291F57" w:rsidRPr="00047D39" w:rsidRDefault="00BA173D" w:rsidP="006F16E4">
      <w:pPr>
        <w:ind w:left="720"/>
        <w:rPr>
          <w:sz w:val="24"/>
          <w:szCs w:val="24"/>
          <w:lang w:val="en-GB" w:eastAsia="ja-JP"/>
        </w:rPr>
      </w:pPr>
      <w:r w:rsidRPr="00047D39">
        <w:rPr>
          <w:sz w:val="24"/>
          <w:szCs w:val="24"/>
          <w:lang w:val="en-GB"/>
        </w:rPr>
        <w:t xml:space="preserve">Supplementary </w:t>
      </w:r>
      <w:r w:rsidR="00291F57" w:rsidRPr="00047D39">
        <w:rPr>
          <w:sz w:val="24"/>
          <w:szCs w:val="24"/>
          <w:lang w:val="en-GB"/>
        </w:rPr>
        <w:t>Fig</w:t>
      </w:r>
      <w:r w:rsidRPr="00047D39">
        <w:rPr>
          <w:sz w:val="24"/>
          <w:szCs w:val="24"/>
          <w:lang w:val="en-GB"/>
        </w:rPr>
        <w:t>ures</w:t>
      </w:r>
      <w:r w:rsidR="00291F57" w:rsidRPr="00047D39">
        <w:rPr>
          <w:sz w:val="24"/>
          <w:szCs w:val="24"/>
          <w:lang w:val="en-GB"/>
        </w:rPr>
        <w:t xml:space="preserve"> S1</w:t>
      </w:r>
      <w:r w:rsidRPr="00047D39">
        <w:rPr>
          <w:sz w:val="24"/>
          <w:szCs w:val="24"/>
          <w:lang w:val="en-GB"/>
        </w:rPr>
        <w:t>–</w:t>
      </w:r>
      <w:r w:rsidR="00291F57" w:rsidRPr="00047D39">
        <w:rPr>
          <w:sz w:val="24"/>
          <w:szCs w:val="24"/>
          <w:lang w:val="en-GB"/>
        </w:rPr>
        <w:t>S</w:t>
      </w:r>
      <w:r w:rsidR="004646E8" w:rsidRPr="00047D39">
        <w:rPr>
          <w:sz w:val="24"/>
          <w:szCs w:val="24"/>
          <w:lang w:val="en-GB"/>
        </w:rPr>
        <w:t>1</w:t>
      </w:r>
      <w:r w:rsidR="00F530ED" w:rsidRPr="00047D39">
        <w:rPr>
          <w:sz w:val="24"/>
          <w:szCs w:val="24"/>
          <w:lang w:val="en-GB"/>
        </w:rPr>
        <w:t>0</w:t>
      </w:r>
    </w:p>
    <w:p w14:paraId="5326B54E" w14:textId="22E5BAE5" w:rsidR="00291F57" w:rsidRPr="00047D39" w:rsidRDefault="00603766" w:rsidP="006F16E4">
      <w:pPr>
        <w:ind w:left="720"/>
        <w:rPr>
          <w:sz w:val="24"/>
          <w:szCs w:val="24"/>
          <w:lang w:val="en-GB" w:eastAsia="ja-JP"/>
        </w:rPr>
      </w:pPr>
      <w:r w:rsidRPr="00047D39">
        <w:rPr>
          <w:sz w:val="24"/>
          <w:szCs w:val="24"/>
          <w:lang w:val="en-GB"/>
        </w:rPr>
        <w:t xml:space="preserve">Supplementary </w:t>
      </w:r>
      <w:r w:rsidR="00291F57" w:rsidRPr="00047D39">
        <w:rPr>
          <w:sz w:val="24"/>
          <w:szCs w:val="24"/>
          <w:lang w:val="en-GB"/>
        </w:rPr>
        <w:t>Tables S</w:t>
      </w:r>
      <w:r w:rsidR="00F530ED" w:rsidRPr="00047D39">
        <w:rPr>
          <w:sz w:val="24"/>
          <w:szCs w:val="24"/>
          <w:lang w:val="en-GB" w:eastAsia="ja-JP"/>
        </w:rPr>
        <w:t>1</w:t>
      </w:r>
      <w:r w:rsidR="00905733" w:rsidRPr="00047D39">
        <w:rPr>
          <w:sz w:val="24"/>
          <w:szCs w:val="24"/>
          <w:lang w:val="en-GB" w:eastAsia="ja-JP"/>
        </w:rPr>
        <w:t xml:space="preserve">, </w:t>
      </w:r>
      <w:r w:rsidR="000132C4" w:rsidRPr="00047D39">
        <w:rPr>
          <w:sz w:val="24"/>
          <w:szCs w:val="24"/>
          <w:lang w:val="en-GB" w:eastAsia="ja-JP"/>
        </w:rPr>
        <w:t>S</w:t>
      </w:r>
      <w:r w:rsidR="00F530ED" w:rsidRPr="00047D39">
        <w:rPr>
          <w:sz w:val="24"/>
          <w:szCs w:val="24"/>
          <w:lang w:val="en-GB" w:eastAsia="ja-JP"/>
        </w:rPr>
        <w:t>6</w:t>
      </w:r>
      <w:r w:rsidRPr="00047D39">
        <w:rPr>
          <w:sz w:val="24"/>
          <w:szCs w:val="24"/>
          <w:lang w:val="en-GB" w:eastAsia="ja-JP"/>
        </w:rPr>
        <w:t>–</w:t>
      </w:r>
      <w:r w:rsidR="00282F82" w:rsidRPr="00B81E6A">
        <w:rPr>
          <w:sz w:val="24"/>
          <w:szCs w:val="24"/>
          <w:lang w:val="en-GB" w:eastAsia="ja-JP"/>
        </w:rPr>
        <w:t>S10</w:t>
      </w:r>
    </w:p>
    <w:p w14:paraId="4C4B3522" w14:textId="163A1F48" w:rsidR="00B1248C" w:rsidRPr="00047D39" w:rsidRDefault="00331B25" w:rsidP="006F16E4">
      <w:pPr>
        <w:tabs>
          <w:tab w:val="left" w:pos="2340"/>
        </w:tabs>
        <w:ind w:left="720"/>
        <w:rPr>
          <w:sz w:val="24"/>
          <w:szCs w:val="24"/>
          <w:lang w:val="en-GB" w:eastAsia="ja-JP"/>
        </w:rPr>
      </w:pPr>
      <w:r w:rsidRPr="00047D39">
        <w:rPr>
          <w:sz w:val="24"/>
          <w:szCs w:val="24"/>
          <w:lang w:val="en-GB" w:eastAsia="ja-JP"/>
        </w:rPr>
        <w:t>References (2</w:t>
      </w:r>
      <w:r w:rsidR="00F530ED" w:rsidRPr="00047D39">
        <w:rPr>
          <w:sz w:val="24"/>
          <w:szCs w:val="24"/>
          <w:lang w:val="en-GB" w:eastAsia="ja-JP"/>
        </w:rPr>
        <w:t>2</w:t>
      </w:r>
      <w:r w:rsidR="004F2AC4" w:rsidRPr="00047D39">
        <w:rPr>
          <w:sz w:val="24"/>
          <w:szCs w:val="24"/>
          <w:lang w:val="en-GB" w:eastAsia="ja-JP"/>
        </w:rPr>
        <w:t>–</w:t>
      </w:r>
      <w:r w:rsidRPr="00047D39">
        <w:rPr>
          <w:sz w:val="24"/>
          <w:szCs w:val="24"/>
          <w:lang w:val="en-GB" w:eastAsia="ja-JP"/>
        </w:rPr>
        <w:t>3</w:t>
      </w:r>
      <w:r w:rsidR="00337C70">
        <w:rPr>
          <w:sz w:val="24"/>
          <w:szCs w:val="24"/>
          <w:lang w:val="en-GB" w:eastAsia="ja-JP"/>
        </w:rPr>
        <w:t>2</w:t>
      </w:r>
      <w:r w:rsidRPr="00047D39">
        <w:rPr>
          <w:sz w:val="24"/>
          <w:szCs w:val="24"/>
          <w:lang w:val="en-GB" w:eastAsia="ja-JP"/>
        </w:rPr>
        <w:t>)</w:t>
      </w:r>
    </w:p>
    <w:p w14:paraId="0F064F13" w14:textId="4ECEDCA8" w:rsidR="00291F57" w:rsidRPr="00047D39" w:rsidRDefault="00291F57" w:rsidP="006F16E4">
      <w:pPr>
        <w:ind w:left="720"/>
        <w:rPr>
          <w:sz w:val="24"/>
          <w:szCs w:val="24"/>
          <w:lang w:val="en-GB" w:eastAsia="ja-JP"/>
        </w:rPr>
      </w:pPr>
      <w:r w:rsidRPr="00047D39">
        <w:rPr>
          <w:sz w:val="24"/>
          <w:szCs w:val="24"/>
          <w:lang w:val="en-GB"/>
        </w:rPr>
        <w:t>Ca</w:t>
      </w:r>
      <w:r w:rsidR="000132C4" w:rsidRPr="00047D39">
        <w:rPr>
          <w:sz w:val="24"/>
          <w:szCs w:val="24"/>
          <w:lang w:val="en-GB"/>
        </w:rPr>
        <w:t xml:space="preserve">ptions for </w:t>
      </w:r>
      <w:r w:rsidR="00B8197D" w:rsidRPr="00047D39">
        <w:rPr>
          <w:sz w:val="24"/>
          <w:szCs w:val="24"/>
          <w:lang w:val="en-GB"/>
        </w:rPr>
        <w:t xml:space="preserve">Supplementary </w:t>
      </w:r>
      <w:r w:rsidR="000132C4" w:rsidRPr="00047D39">
        <w:rPr>
          <w:sz w:val="24"/>
          <w:szCs w:val="24"/>
          <w:lang w:val="en-GB"/>
        </w:rPr>
        <w:t>Table</w:t>
      </w:r>
      <w:r w:rsidR="00B8197D" w:rsidRPr="00047D39">
        <w:rPr>
          <w:sz w:val="24"/>
          <w:szCs w:val="24"/>
          <w:lang w:val="en-GB"/>
        </w:rPr>
        <w:t>s</w:t>
      </w:r>
      <w:r w:rsidR="000132C4" w:rsidRPr="00047D39">
        <w:rPr>
          <w:sz w:val="24"/>
          <w:szCs w:val="24"/>
          <w:lang w:val="en-GB"/>
        </w:rPr>
        <w:t xml:space="preserve"> S</w:t>
      </w:r>
      <w:r w:rsidR="00F530ED" w:rsidRPr="00047D39">
        <w:rPr>
          <w:sz w:val="24"/>
          <w:szCs w:val="24"/>
          <w:lang w:val="en-GB"/>
        </w:rPr>
        <w:t>2</w:t>
      </w:r>
      <w:r w:rsidR="00B8197D" w:rsidRPr="00047D39">
        <w:rPr>
          <w:sz w:val="24"/>
          <w:szCs w:val="24"/>
          <w:lang w:val="en-GB"/>
        </w:rPr>
        <w:t>–</w:t>
      </w:r>
      <w:r w:rsidR="000132C4" w:rsidRPr="00047D39">
        <w:rPr>
          <w:sz w:val="24"/>
          <w:szCs w:val="24"/>
          <w:lang w:val="en-GB"/>
        </w:rPr>
        <w:t xml:space="preserve"> S</w:t>
      </w:r>
      <w:r w:rsidR="00F530ED" w:rsidRPr="00047D39">
        <w:rPr>
          <w:sz w:val="24"/>
          <w:szCs w:val="24"/>
          <w:lang w:val="en-GB"/>
        </w:rPr>
        <w:t>5</w:t>
      </w:r>
    </w:p>
    <w:p w14:paraId="0014484C" w14:textId="70F3E827" w:rsidR="00291F57" w:rsidRPr="00047D39" w:rsidRDefault="00291F57" w:rsidP="006F16E4">
      <w:pPr>
        <w:ind w:left="720"/>
        <w:rPr>
          <w:sz w:val="24"/>
          <w:szCs w:val="24"/>
          <w:lang w:val="en-GB"/>
        </w:rPr>
      </w:pPr>
      <w:r w:rsidRPr="00047D39">
        <w:rPr>
          <w:sz w:val="24"/>
          <w:szCs w:val="24"/>
          <w:lang w:val="en-GB"/>
        </w:rPr>
        <w:t xml:space="preserve">Captions for </w:t>
      </w:r>
      <w:r w:rsidR="00B8197D" w:rsidRPr="00047D39">
        <w:rPr>
          <w:sz w:val="24"/>
          <w:szCs w:val="24"/>
          <w:lang w:val="en-GB"/>
        </w:rPr>
        <w:t xml:space="preserve">Supplementary </w:t>
      </w:r>
      <w:r w:rsidRPr="00047D39">
        <w:rPr>
          <w:sz w:val="24"/>
          <w:szCs w:val="24"/>
          <w:lang w:val="en-GB"/>
        </w:rPr>
        <w:t>Movies S1</w:t>
      </w:r>
      <w:r w:rsidR="00B8197D" w:rsidRPr="00047D39">
        <w:rPr>
          <w:sz w:val="24"/>
          <w:szCs w:val="24"/>
          <w:lang w:val="en-GB"/>
        </w:rPr>
        <w:t>–</w:t>
      </w:r>
      <w:r w:rsidRPr="00047D39">
        <w:rPr>
          <w:sz w:val="24"/>
          <w:szCs w:val="24"/>
          <w:lang w:val="en-GB"/>
        </w:rPr>
        <w:t>S6</w:t>
      </w:r>
    </w:p>
    <w:p w14:paraId="25264E86" w14:textId="77777777" w:rsidR="00291F57" w:rsidRPr="00047D39" w:rsidRDefault="00291F57" w:rsidP="006F16E4">
      <w:pPr>
        <w:rPr>
          <w:sz w:val="24"/>
          <w:szCs w:val="24"/>
          <w:lang w:val="en-GB"/>
        </w:rPr>
      </w:pPr>
    </w:p>
    <w:p w14:paraId="499F2606" w14:textId="581E192D" w:rsidR="00291F57" w:rsidRPr="00047D39" w:rsidRDefault="00291F57" w:rsidP="006F16E4">
      <w:pPr>
        <w:rPr>
          <w:sz w:val="24"/>
          <w:szCs w:val="24"/>
          <w:lang w:val="en-GB"/>
        </w:rPr>
      </w:pPr>
      <w:r w:rsidRPr="00047D39">
        <w:rPr>
          <w:b/>
          <w:sz w:val="24"/>
          <w:szCs w:val="24"/>
          <w:lang w:val="en-GB"/>
        </w:rPr>
        <w:t>Other Supplementary Materials for this manuscript includes the following:</w:t>
      </w:r>
    </w:p>
    <w:p w14:paraId="79829642" w14:textId="15B8BAAD" w:rsidR="00291F57" w:rsidRPr="00047D39" w:rsidRDefault="00BA3A17" w:rsidP="006F16E4">
      <w:pPr>
        <w:ind w:left="720"/>
        <w:rPr>
          <w:sz w:val="24"/>
          <w:szCs w:val="24"/>
          <w:lang w:val="en-GB"/>
        </w:rPr>
      </w:pPr>
      <w:r w:rsidRPr="00047D39">
        <w:rPr>
          <w:sz w:val="24"/>
          <w:szCs w:val="24"/>
          <w:lang w:val="en-GB"/>
        </w:rPr>
        <w:t xml:space="preserve">Supplementary </w:t>
      </w:r>
      <w:r w:rsidR="000132C4" w:rsidRPr="00047D39">
        <w:rPr>
          <w:sz w:val="24"/>
          <w:szCs w:val="24"/>
          <w:lang w:val="en-GB"/>
        </w:rPr>
        <w:t>Table</w:t>
      </w:r>
      <w:r w:rsidRPr="00047D39">
        <w:rPr>
          <w:sz w:val="24"/>
          <w:szCs w:val="24"/>
          <w:lang w:val="en-GB"/>
        </w:rPr>
        <w:t>s</w:t>
      </w:r>
      <w:r w:rsidR="000132C4" w:rsidRPr="00047D39">
        <w:rPr>
          <w:sz w:val="24"/>
          <w:szCs w:val="24"/>
          <w:lang w:val="en-GB"/>
        </w:rPr>
        <w:t xml:space="preserve"> S</w:t>
      </w:r>
      <w:r w:rsidR="00F530ED" w:rsidRPr="00047D39">
        <w:rPr>
          <w:sz w:val="24"/>
          <w:szCs w:val="24"/>
          <w:lang w:val="en-GB"/>
        </w:rPr>
        <w:t>2</w:t>
      </w:r>
      <w:r w:rsidRPr="00047D39">
        <w:rPr>
          <w:sz w:val="24"/>
          <w:szCs w:val="24"/>
          <w:lang w:val="en-GB"/>
        </w:rPr>
        <w:t>–</w:t>
      </w:r>
      <w:r w:rsidR="000132C4" w:rsidRPr="00047D39">
        <w:rPr>
          <w:sz w:val="24"/>
          <w:szCs w:val="24"/>
          <w:lang w:val="en-GB"/>
        </w:rPr>
        <w:t>S</w:t>
      </w:r>
      <w:r w:rsidR="00F530ED" w:rsidRPr="00047D39">
        <w:rPr>
          <w:sz w:val="24"/>
          <w:szCs w:val="24"/>
          <w:lang w:val="en-GB"/>
        </w:rPr>
        <w:t>5</w:t>
      </w:r>
    </w:p>
    <w:p w14:paraId="21CB5944" w14:textId="6ADE44D4" w:rsidR="00291F57" w:rsidRPr="00047D39" w:rsidRDefault="00BA3A17" w:rsidP="006F16E4">
      <w:pPr>
        <w:ind w:left="720"/>
        <w:rPr>
          <w:sz w:val="24"/>
          <w:szCs w:val="24"/>
          <w:lang w:val="en-GB"/>
        </w:rPr>
      </w:pPr>
      <w:r w:rsidRPr="00047D39">
        <w:rPr>
          <w:sz w:val="24"/>
          <w:szCs w:val="24"/>
          <w:lang w:val="en-GB"/>
        </w:rPr>
        <w:t xml:space="preserve">Supplementary </w:t>
      </w:r>
      <w:r w:rsidR="00291F57" w:rsidRPr="00047D39">
        <w:rPr>
          <w:sz w:val="24"/>
          <w:szCs w:val="24"/>
          <w:lang w:val="en-GB"/>
        </w:rPr>
        <w:t>Movies S1</w:t>
      </w:r>
      <w:r w:rsidRPr="00047D39">
        <w:rPr>
          <w:sz w:val="24"/>
          <w:szCs w:val="24"/>
          <w:lang w:val="en-GB"/>
        </w:rPr>
        <w:t>–</w:t>
      </w:r>
      <w:r w:rsidR="00291F57" w:rsidRPr="00047D39">
        <w:rPr>
          <w:sz w:val="24"/>
          <w:szCs w:val="24"/>
          <w:lang w:val="en-GB"/>
        </w:rPr>
        <w:t>S6</w:t>
      </w:r>
    </w:p>
    <w:p w14:paraId="44DFC621" w14:textId="588AADE8" w:rsidR="009F730E" w:rsidRPr="00047D39" w:rsidRDefault="009F730E" w:rsidP="00B728E8">
      <w:pPr>
        <w:rPr>
          <w:sz w:val="24"/>
          <w:szCs w:val="24"/>
          <w:lang w:val="en-GB"/>
        </w:rPr>
      </w:pPr>
      <w:bookmarkStart w:id="0" w:name="Tables"/>
      <w:bookmarkStart w:id="1" w:name="MaterialsMethods"/>
      <w:bookmarkEnd w:id="0"/>
      <w:bookmarkEnd w:id="1"/>
      <w:r w:rsidRPr="00047D39">
        <w:rPr>
          <w:sz w:val="24"/>
          <w:szCs w:val="24"/>
          <w:lang w:val="en-GB"/>
        </w:rPr>
        <w:br w:type="page"/>
      </w:r>
    </w:p>
    <w:p w14:paraId="09AF652D" w14:textId="77777777" w:rsidR="00291F57" w:rsidRPr="00047D39" w:rsidRDefault="00291F57" w:rsidP="006F16E4">
      <w:pPr>
        <w:pStyle w:val="SMText"/>
        <w:ind w:firstLineChars="200"/>
        <w:jc w:val="both"/>
        <w:rPr>
          <w:szCs w:val="24"/>
          <w:lang w:val="en-GB"/>
        </w:rPr>
      </w:pPr>
    </w:p>
    <w:p w14:paraId="5F51C8D4" w14:textId="77777777" w:rsidR="00291F57" w:rsidRPr="00047D39" w:rsidRDefault="00291F57" w:rsidP="006F16E4">
      <w:pPr>
        <w:pStyle w:val="SMText"/>
        <w:ind w:firstLine="0"/>
        <w:rPr>
          <w:szCs w:val="24"/>
          <w:lang w:val="en-GB"/>
        </w:rPr>
      </w:pPr>
    </w:p>
    <w:p w14:paraId="12F7C265" w14:textId="2175A7B1" w:rsidR="00193303" w:rsidRPr="00047D39" w:rsidRDefault="00193303" w:rsidP="006F16E4">
      <w:pPr>
        <w:rPr>
          <w:sz w:val="24"/>
          <w:szCs w:val="24"/>
          <w:lang w:val="en-GB"/>
        </w:rPr>
      </w:pPr>
    </w:p>
    <w:p w14:paraId="45E96692" w14:textId="672BF88E" w:rsidR="00193303" w:rsidRPr="00047D39" w:rsidRDefault="00304360" w:rsidP="00304360">
      <w:pPr>
        <w:jc w:val="center"/>
        <w:rPr>
          <w:sz w:val="24"/>
          <w:szCs w:val="24"/>
          <w:lang w:val="en-GB"/>
        </w:rPr>
      </w:pPr>
      <w:r>
        <w:rPr>
          <w:noProof/>
          <w:sz w:val="24"/>
          <w:szCs w:val="24"/>
          <w:lang w:val="en-GB" w:eastAsia="ja-JP"/>
        </w:rPr>
        <w:drawing>
          <wp:inline distT="0" distB="0" distL="0" distR="0" wp14:anchorId="1CEB4C89" wp14:editId="1D2593F6">
            <wp:extent cx="5918200" cy="48041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1_SATELJ-1.tif"/>
                    <pic:cNvPicPr/>
                  </pic:nvPicPr>
                  <pic:blipFill>
                    <a:blip r:embed="rId8"/>
                    <a:stretch>
                      <a:fillRect/>
                    </a:stretch>
                  </pic:blipFill>
                  <pic:spPr>
                    <a:xfrm>
                      <a:off x="0" y="0"/>
                      <a:ext cx="5937012" cy="4819457"/>
                    </a:xfrm>
                    <a:prstGeom prst="rect">
                      <a:avLst/>
                    </a:prstGeom>
                  </pic:spPr>
                </pic:pic>
              </a:graphicData>
            </a:graphic>
          </wp:inline>
        </w:drawing>
      </w:r>
    </w:p>
    <w:p w14:paraId="2610CCA0" w14:textId="67F07196" w:rsidR="00193303" w:rsidRPr="00047D39" w:rsidRDefault="00193303" w:rsidP="006F16E4">
      <w:pPr>
        <w:rPr>
          <w:b/>
          <w:sz w:val="24"/>
          <w:szCs w:val="24"/>
          <w:lang w:val="en-GB"/>
        </w:rPr>
      </w:pPr>
      <w:r w:rsidRPr="00047D39">
        <w:rPr>
          <w:b/>
          <w:sz w:val="24"/>
          <w:szCs w:val="24"/>
          <w:lang w:val="en-GB"/>
        </w:rPr>
        <w:t xml:space="preserve">Fig. S1. </w:t>
      </w:r>
      <w:r w:rsidR="00210C75" w:rsidRPr="00047D39">
        <w:rPr>
          <w:sz w:val="24"/>
          <w:szCs w:val="24"/>
          <w:lang w:val="en-GB"/>
        </w:rPr>
        <w:t xml:space="preserve">Substitution patterns at the </w:t>
      </w:r>
      <w:r w:rsidR="00210C75" w:rsidRPr="00047D39">
        <w:rPr>
          <w:rFonts w:hint="eastAsia"/>
          <w:sz w:val="24"/>
          <w:szCs w:val="24"/>
          <w:lang w:val="en-GB"/>
        </w:rPr>
        <w:t>5</w:t>
      </w:r>
      <w:r w:rsidR="00222A47" w:rsidRPr="00047D39">
        <w:rPr>
          <w:szCs w:val="24"/>
          <w:lang w:val="en-GB"/>
        </w:rPr>
        <w:t>′</w:t>
      </w:r>
      <w:r w:rsidR="00210C75" w:rsidRPr="00047D39">
        <w:rPr>
          <w:sz w:val="24"/>
          <w:szCs w:val="24"/>
          <w:lang w:val="en-GB"/>
        </w:rPr>
        <w:t xml:space="preserve"> and </w:t>
      </w:r>
      <w:r w:rsidR="00210C75" w:rsidRPr="00047D39">
        <w:rPr>
          <w:rFonts w:hint="eastAsia"/>
          <w:sz w:val="24"/>
          <w:szCs w:val="24"/>
          <w:lang w:val="en-GB"/>
        </w:rPr>
        <w:t>3</w:t>
      </w:r>
      <w:r w:rsidR="00222A47" w:rsidRPr="00047D39">
        <w:rPr>
          <w:szCs w:val="24"/>
          <w:lang w:val="en-GB"/>
        </w:rPr>
        <w:t>′</w:t>
      </w:r>
      <w:r w:rsidR="00210C75" w:rsidRPr="00047D39">
        <w:rPr>
          <w:sz w:val="24"/>
          <w:szCs w:val="24"/>
          <w:lang w:val="en-GB"/>
        </w:rPr>
        <w:t xml:space="preserve"> ends of the sequence reads of the Yuka mammoth genome. Frequencies of C</w:t>
      </w:r>
      <w:r w:rsidR="001A4A67" w:rsidRPr="00047D39">
        <w:rPr>
          <w:sz w:val="24"/>
          <w:szCs w:val="24"/>
          <w:lang w:val="en-GB"/>
        </w:rPr>
        <w:t>-</w:t>
      </w:r>
      <w:r w:rsidR="00210C75" w:rsidRPr="00047D39">
        <w:rPr>
          <w:sz w:val="24"/>
          <w:szCs w:val="24"/>
          <w:lang w:val="en-GB"/>
        </w:rPr>
        <w:t>to</w:t>
      </w:r>
      <w:r w:rsidR="001A4A67" w:rsidRPr="00047D39">
        <w:rPr>
          <w:sz w:val="24"/>
          <w:szCs w:val="24"/>
          <w:lang w:val="en-GB"/>
        </w:rPr>
        <w:t>-</w:t>
      </w:r>
      <w:r w:rsidR="00210C75" w:rsidRPr="00047D39">
        <w:rPr>
          <w:sz w:val="24"/>
          <w:szCs w:val="24"/>
          <w:lang w:val="en-GB"/>
        </w:rPr>
        <w:t>T (red) and G</w:t>
      </w:r>
      <w:r w:rsidR="001A4A67" w:rsidRPr="00047D39">
        <w:rPr>
          <w:sz w:val="24"/>
          <w:szCs w:val="24"/>
          <w:lang w:val="en-GB"/>
        </w:rPr>
        <w:t>-</w:t>
      </w:r>
      <w:r w:rsidR="00210C75" w:rsidRPr="00047D39">
        <w:rPr>
          <w:sz w:val="24"/>
          <w:szCs w:val="24"/>
          <w:lang w:val="en-GB"/>
        </w:rPr>
        <w:t>to</w:t>
      </w:r>
      <w:r w:rsidR="001A4A67" w:rsidRPr="00047D39">
        <w:rPr>
          <w:sz w:val="24"/>
          <w:szCs w:val="24"/>
          <w:lang w:val="en-GB"/>
        </w:rPr>
        <w:t>-</w:t>
      </w:r>
      <w:r w:rsidR="00210C75" w:rsidRPr="00047D39">
        <w:rPr>
          <w:sz w:val="24"/>
          <w:szCs w:val="24"/>
          <w:lang w:val="en-GB"/>
        </w:rPr>
        <w:t>A (blue) substitutions are shown for the mitochondrial genome (</w:t>
      </w:r>
      <w:r w:rsidR="000E287E" w:rsidRPr="00047D39">
        <w:rPr>
          <w:sz w:val="24"/>
          <w:szCs w:val="24"/>
          <w:lang w:val="en-GB"/>
        </w:rPr>
        <w:t>a</w:t>
      </w:r>
      <w:r w:rsidR="00210C75" w:rsidRPr="00047D39">
        <w:rPr>
          <w:sz w:val="24"/>
          <w:szCs w:val="24"/>
          <w:lang w:val="en-GB"/>
        </w:rPr>
        <w:t>) and nuclear genome (</w:t>
      </w:r>
      <w:r w:rsidR="000E287E" w:rsidRPr="00047D39">
        <w:rPr>
          <w:sz w:val="24"/>
          <w:szCs w:val="24"/>
          <w:lang w:val="en-GB"/>
        </w:rPr>
        <w:t>b</w:t>
      </w:r>
      <w:r w:rsidR="00210C75" w:rsidRPr="00047D39">
        <w:rPr>
          <w:sz w:val="24"/>
          <w:szCs w:val="24"/>
          <w:lang w:val="en-GB"/>
        </w:rPr>
        <w:t>).</w:t>
      </w:r>
    </w:p>
    <w:p w14:paraId="02A36EB4" w14:textId="3411BA01" w:rsidR="00291F57" w:rsidRPr="00047D39" w:rsidRDefault="00291F57" w:rsidP="006F16E4">
      <w:pPr>
        <w:rPr>
          <w:sz w:val="24"/>
          <w:szCs w:val="24"/>
          <w:lang w:val="en-GB"/>
        </w:rPr>
      </w:pPr>
    </w:p>
    <w:p w14:paraId="7889F924" w14:textId="26F7AFEE" w:rsidR="00291F57" w:rsidRPr="00047D39" w:rsidRDefault="00291F57" w:rsidP="00304360">
      <w:pPr>
        <w:rPr>
          <w:sz w:val="24"/>
          <w:szCs w:val="24"/>
          <w:lang w:val="en-GB"/>
        </w:rPr>
      </w:pPr>
      <w:r w:rsidRPr="00047D39">
        <w:rPr>
          <w:sz w:val="24"/>
          <w:szCs w:val="24"/>
          <w:lang w:val="en-GB"/>
        </w:rPr>
        <w:br w:type="page"/>
      </w:r>
      <w:r w:rsidR="00304360">
        <w:rPr>
          <w:noProof/>
          <w:sz w:val="24"/>
          <w:szCs w:val="24"/>
          <w:lang w:val="en-GB" w:eastAsia="ja-JP"/>
        </w:rPr>
        <w:lastRenderedPageBreak/>
        <w:drawing>
          <wp:inline distT="0" distB="0" distL="0" distR="0" wp14:anchorId="0725071F" wp14:editId="27E7DB99">
            <wp:extent cx="4845814" cy="77343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2_SATELJ-1.tif"/>
                    <pic:cNvPicPr/>
                  </pic:nvPicPr>
                  <pic:blipFill>
                    <a:blip r:embed="rId9"/>
                    <a:stretch>
                      <a:fillRect/>
                    </a:stretch>
                  </pic:blipFill>
                  <pic:spPr>
                    <a:xfrm>
                      <a:off x="0" y="0"/>
                      <a:ext cx="4963008" cy="7921351"/>
                    </a:xfrm>
                    <a:prstGeom prst="rect">
                      <a:avLst/>
                    </a:prstGeom>
                  </pic:spPr>
                </pic:pic>
              </a:graphicData>
            </a:graphic>
          </wp:inline>
        </w:drawing>
      </w:r>
    </w:p>
    <w:p w14:paraId="0482F03F" w14:textId="44260BBF" w:rsidR="001D7C00" w:rsidRPr="00047D39" w:rsidRDefault="00645B87" w:rsidP="006F16E4">
      <w:pPr>
        <w:pStyle w:val="SMHeading"/>
        <w:rPr>
          <w:b w:val="0"/>
          <w:lang w:val="en-GB"/>
        </w:rPr>
      </w:pPr>
      <w:r w:rsidRPr="00047D39">
        <w:rPr>
          <w:lang w:val="en-GB"/>
        </w:rPr>
        <w:t>Fig. S</w:t>
      </w:r>
      <w:r w:rsidR="000460E0" w:rsidRPr="00047D39">
        <w:rPr>
          <w:lang w:val="en-GB"/>
        </w:rPr>
        <w:t>2</w:t>
      </w:r>
      <w:r w:rsidRPr="00047D39">
        <w:rPr>
          <w:lang w:val="en-GB"/>
        </w:rPr>
        <w:t xml:space="preserve">. </w:t>
      </w:r>
      <w:r w:rsidR="00291F57" w:rsidRPr="00047D39">
        <w:rPr>
          <w:b w:val="0"/>
          <w:lang w:val="en-GB"/>
        </w:rPr>
        <w:t xml:space="preserve">The </w:t>
      </w:r>
      <w:r w:rsidR="006839EB" w:rsidRPr="00047D39">
        <w:rPr>
          <w:b w:val="0"/>
          <w:lang w:val="en-GB" w:eastAsia="ja-JP"/>
        </w:rPr>
        <w:t xml:space="preserve">detection of histone methylation </w:t>
      </w:r>
      <w:r w:rsidR="00291F57" w:rsidRPr="00047D39">
        <w:rPr>
          <w:b w:val="0"/>
          <w:lang w:val="en-GB"/>
        </w:rPr>
        <w:t xml:space="preserve">in </w:t>
      </w:r>
      <w:r w:rsidR="00074E8C" w:rsidRPr="00047D39">
        <w:rPr>
          <w:b w:val="0"/>
          <w:lang w:val="en-GB"/>
        </w:rPr>
        <w:t xml:space="preserve">the </w:t>
      </w:r>
      <w:r w:rsidR="006839EB" w:rsidRPr="00047D39">
        <w:rPr>
          <w:b w:val="0"/>
          <w:lang w:val="en-GB"/>
        </w:rPr>
        <w:t xml:space="preserve">Yuka </w:t>
      </w:r>
      <w:r w:rsidR="00291F57" w:rsidRPr="00047D39">
        <w:rPr>
          <w:b w:val="0"/>
          <w:lang w:val="en-GB"/>
        </w:rPr>
        <w:t>mammoth. (</w:t>
      </w:r>
      <w:r w:rsidR="000E287E" w:rsidRPr="00047D39">
        <w:rPr>
          <w:b w:val="0"/>
          <w:lang w:val="en-GB"/>
        </w:rPr>
        <w:t>a</w:t>
      </w:r>
      <w:r w:rsidR="00291F57" w:rsidRPr="00047D39">
        <w:rPr>
          <w:b w:val="0"/>
          <w:lang w:val="en-GB"/>
        </w:rPr>
        <w:t xml:space="preserve">) Identification of methylation of </w:t>
      </w:r>
      <w:r w:rsidR="006839EB" w:rsidRPr="00047D39">
        <w:rPr>
          <w:b w:val="0"/>
          <w:lang w:val="en-GB"/>
        </w:rPr>
        <w:t xml:space="preserve">histone </w:t>
      </w:r>
      <w:r w:rsidR="00291F57" w:rsidRPr="00047D39">
        <w:rPr>
          <w:b w:val="0"/>
          <w:lang w:val="en-GB"/>
        </w:rPr>
        <w:t xml:space="preserve">H3K79. Upper panel: MS/MS spectrum of a doubly-charged precursor </w:t>
      </w:r>
      <w:r w:rsidR="00291F57" w:rsidRPr="00047D39">
        <w:rPr>
          <w:b w:val="0"/>
          <w:lang w:val="en-GB"/>
        </w:rPr>
        <w:lastRenderedPageBreak/>
        <w:t>ion at m/z = 675.36 was identified as a peptide of EIAQDFKTDLR with methylation at K</w:t>
      </w:r>
      <w:r w:rsidR="005D3D25" w:rsidRPr="00047D39">
        <w:rPr>
          <w:b w:val="0"/>
          <w:lang w:val="en-GB"/>
        </w:rPr>
        <w:t>7</w:t>
      </w:r>
      <w:r w:rsidR="00291F57" w:rsidRPr="00047D39">
        <w:rPr>
          <w:b w:val="0"/>
          <w:lang w:val="en-GB"/>
        </w:rPr>
        <w:t xml:space="preserve">. All of the y-series fragment ions (indicated by red lines) and 6 out of the 11 b-series ions (indicated by green lines) were detected, increasing the reliability of the identification; lower panel: The amino acid sequences of histone H3 of </w:t>
      </w:r>
      <w:proofErr w:type="spellStart"/>
      <w:r w:rsidR="00291F57" w:rsidRPr="00047D39">
        <w:rPr>
          <w:b w:val="0"/>
          <w:i/>
          <w:lang w:val="en-GB"/>
        </w:rPr>
        <w:t>Loxodonta</w:t>
      </w:r>
      <w:proofErr w:type="spellEnd"/>
      <w:r w:rsidR="00291F57" w:rsidRPr="00047D39">
        <w:rPr>
          <w:b w:val="0"/>
          <w:i/>
          <w:lang w:val="en-GB"/>
        </w:rPr>
        <w:t xml:space="preserve"> </w:t>
      </w:r>
      <w:proofErr w:type="spellStart"/>
      <w:r w:rsidR="00370B28" w:rsidRPr="00047D39">
        <w:rPr>
          <w:b w:val="0"/>
          <w:i/>
          <w:lang w:val="en-GB"/>
        </w:rPr>
        <w:t>a</w:t>
      </w:r>
      <w:r w:rsidR="00291F57" w:rsidRPr="00047D39">
        <w:rPr>
          <w:b w:val="0"/>
          <w:i/>
          <w:lang w:val="en-GB"/>
        </w:rPr>
        <w:t>fricana</w:t>
      </w:r>
      <w:proofErr w:type="spellEnd"/>
      <w:r w:rsidR="00291F57" w:rsidRPr="00047D39">
        <w:rPr>
          <w:b w:val="0"/>
          <w:i/>
          <w:lang w:val="en-GB"/>
        </w:rPr>
        <w:t xml:space="preserve"> </w:t>
      </w:r>
      <w:r w:rsidR="00291F57" w:rsidRPr="00047D39">
        <w:rPr>
          <w:b w:val="0"/>
          <w:lang w:val="en-GB"/>
        </w:rPr>
        <w:t>(G3UBN8_LOXAF) and human (H31_HUMAN). The identified sequence and the methylated lysine were consistent with the highly conserved sequence of histone H3 (residues 73</w:t>
      </w:r>
      <w:r w:rsidR="007D5E5E" w:rsidRPr="00047D39">
        <w:rPr>
          <w:b w:val="0"/>
          <w:lang w:val="en-GB"/>
        </w:rPr>
        <w:t>–</w:t>
      </w:r>
      <w:r w:rsidR="00291F57" w:rsidRPr="00047D39">
        <w:rPr>
          <w:b w:val="0"/>
          <w:lang w:val="en-GB"/>
        </w:rPr>
        <w:t>83, indicated by red characters) and an epigenetic modification known as histone H3K79 methylation (indicated by asterisk), respectively. (</w:t>
      </w:r>
      <w:r w:rsidR="000E287E" w:rsidRPr="00047D39">
        <w:rPr>
          <w:b w:val="0"/>
          <w:lang w:val="en-GB"/>
        </w:rPr>
        <w:t>b</w:t>
      </w:r>
      <w:r w:rsidR="00291F57" w:rsidRPr="00047D39">
        <w:rPr>
          <w:b w:val="0"/>
          <w:lang w:val="en-GB"/>
        </w:rPr>
        <w:t xml:space="preserve">) Identification of </w:t>
      </w:r>
      <w:proofErr w:type="spellStart"/>
      <w:r w:rsidR="00291F57" w:rsidRPr="00047D39">
        <w:rPr>
          <w:b w:val="0"/>
          <w:lang w:val="en-GB"/>
        </w:rPr>
        <w:t>dimethylation</w:t>
      </w:r>
      <w:proofErr w:type="spellEnd"/>
      <w:r w:rsidR="00291F57" w:rsidRPr="00047D39">
        <w:rPr>
          <w:b w:val="0"/>
          <w:lang w:val="en-GB"/>
        </w:rPr>
        <w:t xml:space="preserve"> of </w:t>
      </w:r>
      <w:r w:rsidR="005D3D25" w:rsidRPr="00047D39">
        <w:rPr>
          <w:b w:val="0"/>
          <w:lang w:val="en-GB"/>
        </w:rPr>
        <w:t xml:space="preserve">histone </w:t>
      </w:r>
      <w:r w:rsidR="00291F57" w:rsidRPr="00047D39">
        <w:rPr>
          <w:b w:val="0"/>
          <w:lang w:val="en-GB"/>
        </w:rPr>
        <w:t xml:space="preserve">H4K20. Upper panel: MS/MS spectrum of a </w:t>
      </w:r>
      <w:proofErr w:type="spellStart"/>
      <w:r w:rsidR="00291F57" w:rsidRPr="00047D39">
        <w:rPr>
          <w:b w:val="0"/>
          <w:lang w:val="en-GB"/>
        </w:rPr>
        <w:t>quadruply</w:t>
      </w:r>
      <w:proofErr w:type="spellEnd"/>
      <w:r w:rsidR="00DD7CD7" w:rsidRPr="00047D39">
        <w:rPr>
          <w:b w:val="0"/>
          <w:lang w:val="en-GB"/>
        </w:rPr>
        <w:t xml:space="preserve"> </w:t>
      </w:r>
      <w:r w:rsidR="00291F57" w:rsidRPr="00047D39">
        <w:rPr>
          <w:b w:val="0"/>
          <w:lang w:val="en-GB"/>
        </w:rPr>
        <w:t xml:space="preserve">charged precursor ion at m/z = 463.29 was identified as a peptide of KVLRDNIQGITKPAIR with </w:t>
      </w:r>
      <w:proofErr w:type="spellStart"/>
      <w:r w:rsidR="00291F57" w:rsidRPr="00047D39">
        <w:rPr>
          <w:b w:val="0"/>
          <w:lang w:val="en-GB"/>
        </w:rPr>
        <w:t>dimethylation</w:t>
      </w:r>
      <w:proofErr w:type="spellEnd"/>
      <w:r w:rsidR="00291F57" w:rsidRPr="00047D39">
        <w:rPr>
          <w:b w:val="0"/>
          <w:lang w:val="en-GB"/>
        </w:rPr>
        <w:t xml:space="preserve"> at K1. Nine out of the 16 y-series ions (indicated by red lines) and 10 out of the 16 b-series ions (indicated by green lines) were detected, increasing the reliability of the identification; lower panel: The amino acid sequences of histone H4 of </w:t>
      </w:r>
      <w:r w:rsidR="00291F57" w:rsidRPr="00047D39">
        <w:rPr>
          <w:b w:val="0"/>
          <w:i/>
          <w:lang w:val="en-GB"/>
        </w:rPr>
        <w:t xml:space="preserve">L. </w:t>
      </w:r>
      <w:proofErr w:type="spellStart"/>
      <w:r w:rsidR="00370B28" w:rsidRPr="00047D39">
        <w:rPr>
          <w:b w:val="0"/>
          <w:i/>
          <w:lang w:val="en-GB"/>
        </w:rPr>
        <w:t>a</w:t>
      </w:r>
      <w:r w:rsidR="00291F57" w:rsidRPr="00047D39">
        <w:rPr>
          <w:b w:val="0"/>
          <w:i/>
          <w:lang w:val="en-GB"/>
        </w:rPr>
        <w:t>fricana</w:t>
      </w:r>
      <w:proofErr w:type="spellEnd"/>
      <w:r w:rsidR="00291F57" w:rsidRPr="00047D39">
        <w:rPr>
          <w:b w:val="0"/>
          <w:i/>
          <w:lang w:val="en-GB"/>
        </w:rPr>
        <w:t xml:space="preserve"> </w:t>
      </w:r>
      <w:r w:rsidR="00291F57" w:rsidRPr="00047D39">
        <w:rPr>
          <w:b w:val="0"/>
          <w:lang w:val="en-GB"/>
        </w:rPr>
        <w:t>(G3UKU6_LOXAF) and human (H4_HUMAN). The identified sequence and the methylated lysine were consistent with the highly conserved sequence of histone H4 (residues 20-35, indicated by red characters) and an epigenetic modification known as histone H3K79 methylation, respectively.</w:t>
      </w:r>
    </w:p>
    <w:p w14:paraId="0E2634F2" w14:textId="406D4832" w:rsidR="00592EAC" w:rsidRPr="00047D39" w:rsidRDefault="001D7C00" w:rsidP="006F16E4">
      <w:pPr>
        <w:rPr>
          <w:sz w:val="24"/>
          <w:szCs w:val="24"/>
          <w:lang w:val="en-GB"/>
        </w:rPr>
      </w:pPr>
      <w:r w:rsidRPr="00047D39">
        <w:rPr>
          <w:sz w:val="24"/>
          <w:szCs w:val="24"/>
          <w:lang w:val="en-GB"/>
        </w:rPr>
        <w:br w:type="page"/>
      </w:r>
    </w:p>
    <w:p w14:paraId="36766190" w14:textId="1826CFBE" w:rsidR="00DC176E" w:rsidRPr="00047D39" w:rsidRDefault="00304360" w:rsidP="00304360">
      <w:pPr>
        <w:jc w:val="center"/>
        <w:rPr>
          <w:sz w:val="24"/>
          <w:szCs w:val="24"/>
          <w:lang w:val="en-GB"/>
        </w:rPr>
      </w:pPr>
      <w:r>
        <w:rPr>
          <w:noProof/>
          <w:sz w:val="24"/>
          <w:szCs w:val="24"/>
          <w:lang w:val="en-GB" w:eastAsia="ja-JP"/>
        </w:rPr>
        <w:lastRenderedPageBreak/>
        <w:drawing>
          <wp:inline distT="0" distB="0" distL="0" distR="0" wp14:anchorId="23FC5F5A" wp14:editId="49A34B7F">
            <wp:extent cx="5353050" cy="7326331"/>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 Figure 3_SATELJ-1.tif"/>
                    <pic:cNvPicPr/>
                  </pic:nvPicPr>
                  <pic:blipFill>
                    <a:blip r:embed="rId10"/>
                    <a:stretch>
                      <a:fillRect/>
                    </a:stretch>
                  </pic:blipFill>
                  <pic:spPr>
                    <a:xfrm>
                      <a:off x="0" y="0"/>
                      <a:ext cx="5385086" cy="7370177"/>
                    </a:xfrm>
                    <a:prstGeom prst="rect">
                      <a:avLst/>
                    </a:prstGeom>
                  </pic:spPr>
                </pic:pic>
              </a:graphicData>
            </a:graphic>
          </wp:inline>
        </w:drawing>
      </w:r>
    </w:p>
    <w:p w14:paraId="54260A5F" w14:textId="78166AEC" w:rsidR="00752712" w:rsidRPr="00047D39" w:rsidRDefault="00E61275" w:rsidP="006F16E4">
      <w:pPr>
        <w:pStyle w:val="SMHeading"/>
        <w:rPr>
          <w:b w:val="0"/>
          <w:lang w:val="en-GB"/>
        </w:rPr>
      </w:pPr>
      <w:r w:rsidRPr="00047D39">
        <w:rPr>
          <w:lang w:val="en-GB"/>
        </w:rPr>
        <w:t>Fig. S</w:t>
      </w:r>
      <w:r w:rsidR="00FB4F7D" w:rsidRPr="00047D39">
        <w:rPr>
          <w:lang w:val="en-GB"/>
        </w:rPr>
        <w:t>3</w:t>
      </w:r>
      <w:r w:rsidR="00645B87" w:rsidRPr="00047D39">
        <w:rPr>
          <w:lang w:val="en-GB"/>
        </w:rPr>
        <w:t xml:space="preserve">. </w:t>
      </w:r>
      <w:r w:rsidR="00DC176E" w:rsidRPr="00047D39">
        <w:rPr>
          <w:b w:val="0"/>
          <w:lang w:val="en-GB"/>
        </w:rPr>
        <w:t>Preparation of mammoth nuclei from remains for nuclear transfer. (</w:t>
      </w:r>
      <w:r w:rsidR="000E287E" w:rsidRPr="00047D39">
        <w:rPr>
          <w:b w:val="0"/>
          <w:lang w:val="en-GB"/>
        </w:rPr>
        <w:t>a</w:t>
      </w:r>
      <w:r w:rsidR="00DC176E" w:rsidRPr="00047D39">
        <w:rPr>
          <w:b w:val="0"/>
          <w:lang w:val="en-GB"/>
        </w:rPr>
        <w:t>) Overview of the purification of mammoth nuclei. (</w:t>
      </w:r>
      <w:r w:rsidR="000E287E" w:rsidRPr="00047D39">
        <w:rPr>
          <w:b w:val="0"/>
          <w:lang w:val="en-GB"/>
        </w:rPr>
        <w:t>b and c</w:t>
      </w:r>
      <w:r w:rsidR="00DC176E" w:rsidRPr="00047D39">
        <w:rPr>
          <w:b w:val="0"/>
          <w:lang w:val="en-GB"/>
        </w:rPr>
        <w:t xml:space="preserve">) The isolated </w:t>
      </w:r>
      <w:r w:rsidR="005D3D25" w:rsidRPr="00047D39">
        <w:rPr>
          <w:b w:val="0"/>
          <w:lang w:val="en-GB"/>
        </w:rPr>
        <w:t xml:space="preserve">nucleus-like structures </w:t>
      </w:r>
      <w:r w:rsidR="00DC176E" w:rsidRPr="00047D39">
        <w:rPr>
          <w:b w:val="0"/>
          <w:lang w:val="en-GB"/>
        </w:rPr>
        <w:t xml:space="preserve">after </w:t>
      </w:r>
      <w:r w:rsidR="0042679F" w:rsidRPr="00047D39">
        <w:rPr>
          <w:b w:val="0"/>
          <w:lang w:val="en-GB"/>
        </w:rPr>
        <w:t xml:space="preserve">homogenising </w:t>
      </w:r>
      <w:r w:rsidR="00DC176E" w:rsidRPr="00047D39">
        <w:rPr>
          <w:b w:val="0"/>
          <w:lang w:val="en-GB"/>
        </w:rPr>
        <w:t>the mammoth muscle tissue (</w:t>
      </w:r>
      <w:r w:rsidR="000E287E" w:rsidRPr="00047D39">
        <w:rPr>
          <w:b w:val="0"/>
          <w:lang w:val="en-GB"/>
        </w:rPr>
        <w:t>b</w:t>
      </w:r>
      <w:r w:rsidR="00DC176E" w:rsidRPr="00047D39">
        <w:rPr>
          <w:b w:val="0"/>
          <w:lang w:val="en-GB"/>
        </w:rPr>
        <w:t xml:space="preserve">: bright field, </w:t>
      </w:r>
      <w:r w:rsidR="000E287E" w:rsidRPr="00047D39">
        <w:rPr>
          <w:b w:val="0"/>
          <w:lang w:val="en-GB"/>
        </w:rPr>
        <w:t>c</w:t>
      </w:r>
      <w:r w:rsidR="00DC176E" w:rsidRPr="00047D39">
        <w:rPr>
          <w:b w:val="0"/>
          <w:lang w:val="en-GB"/>
        </w:rPr>
        <w:t>: DAPI staining).</w:t>
      </w:r>
    </w:p>
    <w:p w14:paraId="64C82BA0" w14:textId="77777777" w:rsidR="00752712" w:rsidRPr="00047D39" w:rsidRDefault="00752712" w:rsidP="006F16E4">
      <w:pPr>
        <w:rPr>
          <w:sz w:val="24"/>
          <w:szCs w:val="24"/>
          <w:lang w:val="en-GB"/>
        </w:rPr>
      </w:pPr>
      <w:r w:rsidRPr="00047D39">
        <w:rPr>
          <w:sz w:val="24"/>
          <w:szCs w:val="24"/>
          <w:lang w:val="en-GB"/>
        </w:rPr>
        <w:br w:type="page"/>
      </w:r>
    </w:p>
    <w:p w14:paraId="44834101" w14:textId="02C6AEE7" w:rsidR="00291F57" w:rsidRPr="00047D39" w:rsidRDefault="00304360" w:rsidP="00304360">
      <w:pPr>
        <w:jc w:val="center"/>
        <w:rPr>
          <w:sz w:val="24"/>
          <w:szCs w:val="24"/>
          <w:lang w:val="en-GB"/>
        </w:rPr>
      </w:pPr>
      <w:r>
        <w:rPr>
          <w:noProof/>
          <w:sz w:val="24"/>
          <w:szCs w:val="24"/>
          <w:lang w:val="en-GB" w:eastAsia="ja-JP"/>
        </w:rPr>
        <w:lastRenderedPageBreak/>
        <w:drawing>
          <wp:inline distT="0" distB="0" distL="0" distR="0" wp14:anchorId="60A2C5EB" wp14:editId="2A2CD770">
            <wp:extent cx="4521200" cy="64537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 Figure 4_SATELJ-1.tif"/>
                    <pic:cNvPicPr/>
                  </pic:nvPicPr>
                  <pic:blipFill>
                    <a:blip r:embed="rId11"/>
                    <a:stretch>
                      <a:fillRect/>
                    </a:stretch>
                  </pic:blipFill>
                  <pic:spPr>
                    <a:xfrm>
                      <a:off x="0" y="0"/>
                      <a:ext cx="4566189" cy="6518010"/>
                    </a:xfrm>
                    <a:prstGeom prst="rect">
                      <a:avLst/>
                    </a:prstGeom>
                  </pic:spPr>
                </pic:pic>
              </a:graphicData>
            </a:graphic>
          </wp:inline>
        </w:drawing>
      </w:r>
    </w:p>
    <w:p w14:paraId="6D082A1E" w14:textId="5EA9371D" w:rsidR="00752712" w:rsidRPr="00047D39" w:rsidRDefault="00E61275" w:rsidP="006F16E4">
      <w:pPr>
        <w:pStyle w:val="SMHeading"/>
        <w:rPr>
          <w:lang w:val="en-GB"/>
        </w:rPr>
      </w:pPr>
      <w:r w:rsidRPr="00047D39">
        <w:rPr>
          <w:lang w:val="en-GB"/>
        </w:rPr>
        <w:t>Fig. S</w:t>
      </w:r>
      <w:r w:rsidR="00FB4F7D" w:rsidRPr="00047D39">
        <w:rPr>
          <w:lang w:val="en-GB"/>
        </w:rPr>
        <w:t>4</w:t>
      </w:r>
      <w:r w:rsidR="00645B87" w:rsidRPr="00047D39">
        <w:rPr>
          <w:lang w:val="en-GB"/>
        </w:rPr>
        <w:t xml:space="preserve">. </w:t>
      </w:r>
      <w:r w:rsidR="00291F57" w:rsidRPr="00047D39">
        <w:rPr>
          <w:b w:val="0"/>
          <w:lang w:val="en-GB"/>
        </w:rPr>
        <w:t>Selection of nucleus-like structure</w:t>
      </w:r>
      <w:r w:rsidR="008C728D" w:rsidRPr="00047D39">
        <w:rPr>
          <w:b w:val="0"/>
          <w:lang w:val="en-GB" w:eastAsia="ja-JP"/>
        </w:rPr>
        <w:t>s</w:t>
      </w:r>
      <w:r w:rsidR="00291F57" w:rsidRPr="00047D39">
        <w:rPr>
          <w:b w:val="0"/>
          <w:lang w:val="en-GB"/>
        </w:rPr>
        <w:t xml:space="preserve"> from the mammoth tissue for nuclear transfer by excluding autofluorescence entities. (</w:t>
      </w:r>
      <w:r w:rsidR="000E287E" w:rsidRPr="00047D39">
        <w:rPr>
          <w:b w:val="0"/>
          <w:lang w:val="en-GB"/>
        </w:rPr>
        <w:t>a</w:t>
      </w:r>
      <w:r w:rsidR="00291F57" w:rsidRPr="00047D39">
        <w:rPr>
          <w:b w:val="0"/>
          <w:lang w:val="en-GB"/>
        </w:rPr>
        <w:t xml:space="preserve">) Fluorescent observation of the homogenates by 405, 488 and 561 nm excitations without any staining. </w:t>
      </w:r>
      <w:r w:rsidR="00614ABF" w:rsidRPr="00047D39">
        <w:rPr>
          <w:b w:val="0"/>
          <w:lang w:val="en-GB"/>
        </w:rPr>
        <w:t>S</w:t>
      </w:r>
      <w:r w:rsidR="00291F57" w:rsidRPr="00047D39">
        <w:rPr>
          <w:b w:val="0"/>
          <w:lang w:val="en-GB"/>
        </w:rPr>
        <w:t>ome structure</w:t>
      </w:r>
      <w:r w:rsidR="008C728D" w:rsidRPr="00047D39">
        <w:rPr>
          <w:b w:val="0"/>
          <w:lang w:val="en-GB"/>
        </w:rPr>
        <w:t>s</w:t>
      </w:r>
      <w:r w:rsidR="00291F57" w:rsidRPr="00047D39">
        <w:rPr>
          <w:b w:val="0"/>
          <w:lang w:val="en-GB"/>
        </w:rPr>
        <w:t xml:space="preserve"> (arrows) </w:t>
      </w:r>
      <w:r w:rsidR="00614ABF" w:rsidRPr="00047D39">
        <w:rPr>
          <w:b w:val="0"/>
          <w:lang w:val="en-GB"/>
        </w:rPr>
        <w:t xml:space="preserve">show </w:t>
      </w:r>
      <w:r w:rsidR="00291F57" w:rsidRPr="00047D39">
        <w:rPr>
          <w:b w:val="0"/>
          <w:lang w:val="en-GB"/>
        </w:rPr>
        <w:t>strong autofluorescence. (</w:t>
      </w:r>
      <w:r w:rsidR="000E287E" w:rsidRPr="00047D39">
        <w:rPr>
          <w:b w:val="0"/>
          <w:lang w:val="en-GB"/>
        </w:rPr>
        <w:t>b</w:t>
      </w:r>
      <w:r w:rsidR="00291F57" w:rsidRPr="00047D39">
        <w:rPr>
          <w:b w:val="0"/>
          <w:lang w:val="en-GB"/>
        </w:rPr>
        <w:t xml:space="preserve">) DAPI-staining of mammoth tissue homogenates. </w:t>
      </w:r>
      <w:r w:rsidR="00614ABF" w:rsidRPr="00047D39">
        <w:rPr>
          <w:b w:val="0"/>
          <w:lang w:val="en-GB"/>
        </w:rPr>
        <w:t>T</w:t>
      </w:r>
      <w:r w:rsidR="00291F57" w:rsidRPr="00047D39">
        <w:rPr>
          <w:b w:val="0"/>
          <w:lang w:val="en-GB"/>
        </w:rPr>
        <w:t xml:space="preserve">wo nucleus-like structures </w:t>
      </w:r>
      <w:r w:rsidR="00614ABF" w:rsidRPr="00047D39">
        <w:rPr>
          <w:b w:val="0"/>
          <w:lang w:val="en-GB"/>
        </w:rPr>
        <w:t xml:space="preserve">are </w:t>
      </w:r>
      <w:r w:rsidR="00291F57" w:rsidRPr="00047D39">
        <w:rPr>
          <w:b w:val="0"/>
          <w:lang w:val="en-GB"/>
        </w:rPr>
        <w:t xml:space="preserve">positive for DAPI staining. The structure indicated by an arrowhead </w:t>
      </w:r>
      <w:r w:rsidR="0062763B" w:rsidRPr="00047D39">
        <w:rPr>
          <w:b w:val="0"/>
          <w:lang w:val="en-GB"/>
        </w:rPr>
        <w:t xml:space="preserve">is </w:t>
      </w:r>
      <w:r w:rsidR="00291F57" w:rsidRPr="00047D39">
        <w:rPr>
          <w:b w:val="0"/>
          <w:lang w:val="en-GB"/>
        </w:rPr>
        <w:t xml:space="preserve">positive for both red and green </w:t>
      </w:r>
      <w:r w:rsidR="006F73A3" w:rsidRPr="00047D39">
        <w:rPr>
          <w:b w:val="0"/>
          <w:lang w:val="en-GB"/>
        </w:rPr>
        <w:t>colours</w:t>
      </w:r>
      <w:r w:rsidR="00291F57" w:rsidRPr="00047D39">
        <w:rPr>
          <w:b w:val="0"/>
          <w:lang w:val="en-GB"/>
        </w:rPr>
        <w:t xml:space="preserve">, whereas </w:t>
      </w:r>
      <w:r w:rsidR="0062763B" w:rsidRPr="00047D39">
        <w:rPr>
          <w:b w:val="0"/>
          <w:lang w:val="en-GB"/>
        </w:rPr>
        <w:t xml:space="preserve">the structure indicated by </w:t>
      </w:r>
      <w:r w:rsidR="00291F57" w:rsidRPr="00047D39">
        <w:rPr>
          <w:b w:val="0"/>
          <w:lang w:val="en-GB"/>
        </w:rPr>
        <w:t xml:space="preserve">an arrow </w:t>
      </w:r>
      <w:r w:rsidR="0062763B" w:rsidRPr="00047D39">
        <w:rPr>
          <w:b w:val="0"/>
          <w:lang w:val="en-GB"/>
        </w:rPr>
        <w:t xml:space="preserve">is </w:t>
      </w:r>
      <w:r w:rsidR="00291F57" w:rsidRPr="00047D39">
        <w:rPr>
          <w:b w:val="0"/>
          <w:lang w:val="en-GB"/>
        </w:rPr>
        <w:t xml:space="preserve">positive only for the red. </w:t>
      </w:r>
      <w:r w:rsidR="002C165C" w:rsidRPr="00047D39">
        <w:rPr>
          <w:b w:val="0"/>
          <w:lang w:val="en-GB"/>
        </w:rPr>
        <w:t>W</w:t>
      </w:r>
      <w:r w:rsidR="00291F57" w:rsidRPr="00047D39">
        <w:rPr>
          <w:b w:val="0"/>
          <w:lang w:val="en-GB"/>
        </w:rPr>
        <w:t>e chose DAPI-positive and autofluorescence-</w:t>
      </w:r>
      <w:r w:rsidR="008C728D" w:rsidRPr="00047D39">
        <w:rPr>
          <w:b w:val="0"/>
          <w:lang w:val="en-GB"/>
        </w:rPr>
        <w:t xml:space="preserve">negative </w:t>
      </w:r>
      <w:r w:rsidR="00291F57" w:rsidRPr="00047D39">
        <w:rPr>
          <w:b w:val="0"/>
          <w:lang w:val="en-GB"/>
        </w:rPr>
        <w:t>nucleus-like structures as the donor nuclei in subsequent experiments</w:t>
      </w:r>
      <w:r w:rsidR="00291F57" w:rsidRPr="00694C33">
        <w:rPr>
          <w:b w:val="0"/>
          <w:lang w:val="en-GB"/>
        </w:rPr>
        <w:t>.</w:t>
      </w:r>
      <w:r w:rsidR="00694C33" w:rsidRPr="00255E21">
        <w:rPr>
          <w:b w:val="0"/>
          <w:color w:val="FF0000"/>
          <w:lang w:val="en-GB"/>
        </w:rPr>
        <w:t xml:space="preserve"> </w:t>
      </w:r>
      <w:r w:rsidR="00694C33" w:rsidRPr="00B81E6A">
        <w:rPr>
          <w:b w:val="0"/>
        </w:rPr>
        <w:t xml:space="preserve">The conditions for DAPI-staining in this assay have little </w:t>
      </w:r>
      <w:r w:rsidR="00694C33" w:rsidRPr="00B81E6A">
        <w:rPr>
          <w:b w:val="0"/>
        </w:rPr>
        <w:lastRenderedPageBreak/>
        <w:t>effect on the nuclear remodeling and embryonic development at least up to the 2-cell stage in somatic nuclear transfer using elephant and mouse muscle cells.</w:t>
      </w:r>
    </w:p>
    <w:p w14:paraId="23B79E0C" w14:textId="0BABC16E" w:rsidR="00760409" w:rsidRPr="00047D39" w:rsidRDefault="00752712" w:rsidP="006F16E4">
      <w:pPr>
        <w:rPr>
          <w:sz w:val="24"/>
          <w:szCs w:val="24"/>
          <w:lang w:val="en-GB"/>
        </w:rPr>
      </w:pPr>
      <w:r w:rsidRPr="00047D39">
        <w:rPr>
          <w:sz w:val="24"/>
          <w:szCs w:val="24"/>
          <w:lang w:val="en-GB"/>
        </w:rPr>
        <w:br w:type="page"/>
      </w:r>
    </w:p>
    <w:p w14:paraId="4D2BAB40" w14:textId="2210C35F" w:rsidR="00611B07" w:rsidRPr="00047D39" w:rsidRDefault="00304360" w:rsidP="00304360">
      <w:pPr>
        <w:jc w:val="center"/>
        <w:rPr>
          <w:sz w:val="24"/>
          <w:szCs w:val="24"/>
          <w:lang w:val="en-GB"/>
        </w:rPr>
      </w:pPr>
      <w:r>
        <w:rPr>
          <w:noProof/>
          <w:sz w:val="24"/>
          <w:szCs w:val="24"/>
          <w:lang w:val="en-GB" w:eastAsia="ja-JP"/>
        </w:rPr>
        <w:lastRenderedPageBreak/>
        <w:drawing>
          <wp:inline distT="0" distB="0" distL="0" distR="0" wp14:anchorId="7823D884" wp14:editId="26E37225">
            <wp:extent cx="5905500" cy="3960159"/>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 Figure 5_SATELJ-1.tif"/>
                    <pic:cNvPicPr/>
                  </pic:nvPicPr>
                  <pic:blipFill>
                    <a:blip r:embed="rId12"/>
                    <a:stretch>
                      <a:fillRect/>
                    </a:stretch>
                  </pic:blipFill>
                  <pic:spPr>
                    <a:xfrm>
                      <a:off x="0" y="0"/>
                      <a:ext cx="5919835" cy="3969772"/>
                    </a:xfrm>
                    <a:prstGeom prst="rect">
                      <a:avLst/>
                    </a:prstGeom>
                  </pic:spPr>
                </pic:pic>
              </a:graphicData>
            </a:graphic>
          </wp:inline>
        </w:drawing>
      </w:r>
    </w:p>
    <w:p w14:paraId="021C7D76" w14:textId="77777777" w:rsidR="00EA06A1" w:rsidRPr="00047D39" w:rsidRDefault="00EA06A1" w:rsidP="006F16E4">
      <w:pPr>
        <w:rPr>
          <w:sz w:val="24"/>
          <w:szCs w:val="24"/>
          <w:lang w:val="en-GB"/>
        </w:rPr>
      </w:pPr>
    </w:p>
    <w:p w14:paraId="4AA3AA87" w14:textId="00AC8D19" w:rsidR="00760409" w:rsidRPr="00047D39" w:rsidRDefault="00760409" w:rsidP="006F16E4">
      <w:pPr>
        <w:rPr>
          <w:b/>
          <w:sz w:val="24"/>
          <w:szCs w:val="24"/>
          <w:lang w:val="en-GB"/>
        </w:rPr>
      </w:pPr>
      <w:r w:rsidRPr="00047D39">
        <w:rPr>
          <w:b/>
          <w:sz w:val="24"/>
          <w:szCs w:val="24"/>
          <w:lang w:val="en-GB"/>
        </w:rPr>
        <w:t>Fig. S</w:t>
      </w:r>
      <w:r w:rsidR="00FB4F7D" w:rsidRPr="00047D39">
        <w:rPr>
          <w:b/>
          <w:sz w:val="24"/>
          <w:szCs w:val="24"/>
          <w:lang w:val="en-GB"/>
        </w:rPr>
        <w:t>5</w:t>
      </w:r>
      <w:r w:rsidR="00645B87" w:rsidRPr="00047D39">
        <w:rPr>
          <w:b/>
          <w:sz w:val="24"/>
          <w:szCs w:val="24"/>
          <w:lang w:val="en-GB"/>
        </w:rPr>
        <w:t xml:space="preserve">. </w:t>
      </w:r>
      <w:r w:rsidRPr="00047D39">
        <w:rPr>
          <w:sz w:val="24"/>
          <w:szCs w:val="24"/>
          <w:lang w:val="en-GB"/>
        </w:rPr>
        <w:t>Immunostaining of cell nuclei using micromanipulation system.</w:t>
      </w:r>
    </w:p>
    <w:p w14:paraId="2620B8AF" w14:textId="77777777" w:rsidR="00752712" w:rsidRPr="00047D39" w:rsidRDefault="00752712" w:rsidP="006F16E4">
      <w:pPr>
        <w:pStyle w:val="SMcaption"/>
        <w:rPr>
          <w:szCs w:val="24"/>
          <w:lang w:val="en-GB"/>
        </w:rPr>
      </w:pPr>
    </w:p>
    <w:p w14:paraId="3421F94F" w14:textId="46C2B4FC" w:rsidR="00752712" w:rsidRPr="00047D39" w:rsidRDefault="00752712" w:rsidP="006F16E4">
      <w:pPr>
        <w:rPr>
          <w:sz w:val="24"/>
          <w:szCs w:val="24"/>
          <w:lang w:val="en-GB"/>
        </w:rPr>
      </w:pPr>
      <w:r w:rsidRPr="00047D39">
        <w:rPr>
          <w:sz w:val="24"/>
          <w:szCs w:val="24"/>
          <w:lang w:val="en-GB"/>
        </w:rPr>
        <w:br w:type="page"/>
      </w:r>
      <w:r w:rsidR="00304360">
        <w:rPr>
          <w:noProof/>
          <w:sz w:val="24"/>
          <w:szCs w:val="24"/>
          <w:lang w:val="en-GB" w:eastAsia="ja-JP"/>
        </w:rPr>
        <w:lastRenderedPageBreak/>
        <w:drawing>
          <wp:inline distT="0" distB="0" distL="0" distR="0" wp14:anchorId="36A60A3A" wp14:editId="5C93D35B">
            <wp:extent cx="5905500" cy="7758206"/>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ry Figure 6_SATELJ-1.tif"/>
                    <pic:cNvPicPr/>
                  </pic:nvPicPr>
                  <pic:blipFill>
                    <a:blip r:embed="rId13"/>
                    <a:stretch>
                      <a:fillRect/>
                    </a:stretch>
                  </pic:blipFill>
                  <pic:spPr>
                    <a:xfrm>
                      <a:off x="0" y="0"/>
                      <a:ext cx="5915171" cy="7770912"/>
                    </a:xfrm>
                    <a:prstGeom prst="rect">
                      <a:avLst/>
                    </a:prstGeom>
                  </pic:spPr>
                </pic:pic>
              </a:graphicData>
            </a:graphic>
          </wp:inline>
        </w:drawing>
      </w:r>
    </w:p>
    <w:p w14:paraId="758D8C66" w14:textId="3B292D24" w:rsidR="00752712" w:rsidRPr="00304360" w:rsidRDefault="00752712" w:rsidP="006F16E4">
      <w:pPr>
        <w:rPr>
          <w:sz w:val="24"/>
          <w:szCs w:val="24"/>
          <w:lang w:val="en-GB"/>
        </w:rPr>
      </w:pPr>
    </w:p>
    <w:p w14:paraId="68D199CA" w14:textId="3D464947" w:rsidR="00304360" w:rsidRDefault="00752712" w:rsidP="006F16E4">
      <w:pPr>
        <w:rPr>
          <w:sz w:val="24"/>
          <w:szCs w:val="24"/>
          <w:lang w:val="en-GB"/>
        </w:rPr>
      </w:pPr>
      <w:r w:rsidRPr="00047D39">
        <w:rPr>
          <w:b/>
          <w:sz w:val="24"/>
          <w:szCs w:val="24"/>
          <w:lang w:val="en-GB"/>
        </w:rPr>
        <w:lastRenderedPageBreak/>
        <w:t>Fig. S</w:t>
      </w:r>
      <w:r w:rsidR="00FB4F7D" w:rsidRPr="00047D39">
        <w:rPr>
          <w:b/>
          <w:sz w:val="24"/>
          <w:szCs w:val="24"/>
          <w:lang w:val="en-GB"/>
        </w:rPr>
        <w:t>6</w:t>
      </w:r>
      <w:r w:rsidR="00645B87" w:rsidRPr="00047D39">
        <w:rPr>
          <w:b/>
          <w:sz w:val="24"/>
          <w:szCs w:val="24"/>
          <w:lang w:val="en-GB"/>
        </w:rPr>
        <w:t xml:space="preserve">. </w:t>
      </w:r>
      <w:r w:rsidRPr="00047D39">
        <w:rPr>
          <w:sz w:val="24"/>
          <w:szCs w:val="24"/>
          <w:lang w:val="en-GB"/>
        </w:rPr>
        <w:t>Immunostaining of nucleus-like structures from elephant or mammoth tissues with anti-histone H3 and anti-</w:t>
      </w:r>
      <w:proofErr w:type="spellStart"/>
      <w:r w:rsidRPr="00047D39">
        <w:rPr>
          <w:sz w:val="24"/>
          <w:szCs w:val="24"/>
          <w:lang w:val="en-GB"/>
        </w:rPr>
        <w:t>lamin</w:t>
      </w:r>
      <w:proofErr w:type="spellEnd"/>
      <w:r w:rsidRPr="00047D39">
        <w:rPr>
          <w:sz w:val="24"/>
          <w:szCs w:val="24"/>
          <w:lang w:val="en-GB"/>
        </w:rPr>
        <w:t xml:space="preserve"> B2 antibodies. Antibodies obtained from different companies were used and conditions </w:t>
      </w:r>
      <w:r w:rsidR="00C835B6" w:rsidRPr="00047D39">
        <w:rPr>
          <w:sz w:val="24"/>
          <w:szCs w:val="24"/>
          <w:lang w:val="en-GB"/>
        </w:rPr>
        <w:t xml:space="preserve">for staining </w:t>
      </w:r>
      <w:r w:rsidR="003D5D9B" w:rsidRPr="00047D39">
        <w:rPr>
          <w:sz w:val="24"/>
          <w:szCs w:val="24"/>
          <w:lang w:val="en-GB"/>
        </w:rPr>
        <w:t xml:space="preserve">are </w:t>
      </w:r>
      <w:r w:rsidR="00C835B6" w:rsidRPr="00047D39">
        <w:rPr>
          <w:sz w:val="24"/>
          <w:szCs w:val="24"/>
          <w:lang w:val="en-GB"/>
        </w:rPr>
        <w:t>shown in Suppl</w:t>
      </w:r>
      <w:r w:rsidRPr="00047D39">
        <w:rPr>
          <w:sz w:val="24"/>
          <w:szCs w:val="24"/>
          <w:lang w:val="en-GB"/>
        </w:rPr>
        <w:t xml:space="preserve">ementary Materials and Methods. Results for staining </w:t>
      </w:r>
      <w:r w:rsidR="003D5D9B" w:rsidRPr="00047D39">
        <w:rPr>
          <w:sz w:val="24"/>
          <w:szCs w:val="24"/>
          <w:lang w:val="en-GB"/>
        </w:rPr>
        <w:t xml:space="preserve">are </w:t>
      </w:r>
      <w:r w:rsidRPr="00047D39">
        <w:rPr>
          <w:sz w:val="24"/>
          <w:szCs w:val="24"/>
          <w:lang w:val="en-GB"/>
        </w:rPr>
        <w:t>summari</w:t>
      </w:r>
      <w:r w:rsidR="00C7156E" w:rsidRPr="00047D39">
        <w:rPr>
          <w:sz w:val="24"/>
          <w:szCs w:val="24"/>
          <w:lang w:val="en-GB"/>
        </w:rPr>
        <w:t>s</w:t>
      </w:r>
      <w:r w:rsidRPr="00047D39">
        <w:rPr>
          <w:sz w:val="24"/>
          <w:szCs w:val="24"/>
          <w:lang w:val="en-GB"/>
        </w:rPr>
        <w:t xml:space="preserve">ed in Table. Representative images of each nucleus stained </w:t>
      </w:r>
      <w:r w:rsidR="008858E3" w:rsidRPr="00047D39">
        <w:rPr>
          <w:sz w:val="24"/>
          <w:szCs w:val="24"/>
          <w:lang w:val="en-GB"/>
        </w:rPr>
        <w:t xml:space="preserve">are </w:t>
      </w:r>
      <w:r w:rsidRPr="00047D39">
        <w:rPr>
          <w:sz w:val="24"/>
          <w:szCs w:val="24"/>
          <w:lang w:val="en-GB"/>
        </w:rPr>
        <w:t xml:space="preserve">shown in upper panels. IDs of nuclei correspond to those in Table. DAPI signals </w:t>
      </w:r>
      <w:r w:rsidR="00C81425" w:rsidRPr="00047D39">
        <w:rPr>
          <w:sz w:val="24"/>
          <w:szCs w:val="24"/>
          <w:lang w:val="en-GB"/>
        </w:rPr>
        <w:t xml:space="preserve">are </w:t>
      </w:r>
      <w:r w:rsidRPr="00047D39">
        <w:rPr>
          <w:sz w:val="24"/>
          <w:szCs w:val="24"/>
          <w:lang w:val="en-GB"/>
        </w:rPr>
        <w:t>pseudo-</w:t>
      </w:r>
      <w:r w:rsidR="006F73A3" w:rsidRPr="00047D39">
        <w:rPr>
          <w:sz w:val="24"/>
          <w:szCs w:val="24"/>
          <w:lang w:val="en-GB"/>
        </w:rPr>
        <w:t>coloured</w:t>
      </w:r>
      <w:r w:rsidRPr="00047D39">
        <w:rPr>
          <w:sz w:val="24"/>
          <w:szCs w:val="24"/>
          <w:lang w:val="en-GB"/>
        </w:rPr>
        <w:t xml:space="preserve"> in black/white.</w:t>
      </w:r>
    </w:p>
    <w:p w14:paraId="4C75F020" w14:textId="77777777" w:rsidR="00304360" w:rsidRDefault="00304360">
      <w:pPr>
        <w:rPr>
          <w:sz w:val="24"/>
          <w:szCs w:val="24"/>
          <w:lang w:val="en-GB"/>
        </w:rPr>
      </w:pPr>
      <w:r>
        <w:rPr>
          <w:sz w:val="24"/>
          <w:szCs w:val="24"/>
          <w:lang w:val="en-GB"/>
        </w:rPr>
        <w:br w:type="page"/>
      </w:r>
    </w:p>
    <w:p w14:paraId="037F3C4F" w14:textId="61FCCF17" w:rsidR="00DC176E" w:rsidRPr="00047D39" w:rsidRDefault="00304360" w:rsidP="00304360">
      <w:pPr>
        <w:pStyle w:val="SMcaption"/>
        <w:jc w:val="center"/>
        <w:rPr>
          <w:szCs w:val="24"/>
          <w:lang w:val="en-GB"/>
        </w:rPr>
      </w:pPr>
      <w:r>
        <w:rPr>
          <w:noProof/>
          <w:szCs w:val="24"/>
          <w:lang w:val="en-GB" w:eastAsia="ja-JP"/>
        </w:rPr>
        <w:lastRenderedPageBreak/>
        <w:drawing>
          <wp:inline distT="0" distB="0" distL="0" distR="0" wp14:anchorId="3AA183FE" wp14:editId="56711AAC">
            <wp:extent cx="5334000" cy="69446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ry Figure 7_SATELJ-1.tif"/>
                    <pic:cNvPicPr/>
                  </pic:nvPicPr>
                  <pic:blipFill>
                    <a:blip r:embed="rId14"/>
                    <a:stretch>
                      <a:fillRect/>
                    </a:stretch>
                  </pic:blipFill>
                  <pic:spPr>
                    <a:xfrm>
                      <a:off x="0" y="0"/>
                      <a:ext cx="5358177" cy="6976137"/>
                    </a:xfrm>
                    <a:prstGeom prst="rect">
                      <a:avLst/>
                    </a:prstGeom>
                  </pic:spPr>
                </pic:pic>
              </a:graphicData>
            </a:graphic>
          </wp:inline>
        </w:drawing>
      </w:r>
    </w:p>
    <w:p w14:paraId="0BD69510" w14:textId="7CE0498C" w:rsidR="00DC176E" w:rsidRPr="00047D39" w:rsidRDefault="00BB52E7" w:rsidP="006F16E4">
      <w:pPr>
        <w:pStyle w:val="SMHeading"/>
        <w:rPr>
          <w:lang w:val="en-GB"/>
        </w:rPr>
      </w:pPr>
      <w:r w:rsidRPr="00047D39">
        <w:rPr>
          <w:lang w:val="en-GB"/>
        </w:rPr>
        <w:t>Fig. S</w:t>
      </w:r>
      <w:r w:rsidR="00FB4F7D" w:rsidRPr="00047D39">
        <w:rPr>
          <w:lang w:val="en-GB"/>
        </w:rPr>
        <w:t>7</w:t>
      </w:r>
      <w:r w:rsidR="00645B87" w:rsidRPr="00047D39">
        <w:rPr>
          <w:lang w:val="en-GB"/>
        </w:rPr>
        <w:t xml:space="preserve">. </w:t>
      </w:r>
      <w:r w:rsidR="00DC176E" w:rsidRPr="00047D39">
        <w:rPr>
          <w:b w:val="0"/>
          <w:lang w:val="en-GB"/>
        </w:rPr>
        <w:t>One-by-one injection of mammoth nucleus-like structures into mouse metaphase II oocytes. (</w:t>
      </w:r>
      <w:r w:rsidR="000E287E" w:rsidRPr="00047D39">
        <w:rPr>
          <w:b w:val="0"/>
          <w:lang w:val="en-GB"/>
        </w:rPr>
        <w:t>a</w:t>
      </w:r>
      <w:r w:rsidR="00DC176E" w:rsidRPr="00047D39">
        <w:rPr>
          <w:b w:val="0"/>
          <w:lang w:val="en-GB"/>
        </w:rPr>
        <w:t>) Nucleus-like structures collected from frozen mammoth tissues. Twenty-eight structures with DAPI-positive and autofluorescence-negative by 488</w:t>
      </w:r>
      <w:r w:rsidR="00370B28" w:rsidRPr="00047D39">
        <w:rPr>
          <w:b w:val="0"/>
          <w:lang w:val="en-GB"/>
        </w:rPr>
        <w:t>-</w:t>
      </w:r>
      <w:r w:rsidR="00DC176E" w:rsidRPr="00047D39">
        <w:rPr>
          <w:b w:val="0"/>
          <w:lang w:val="en-GB"/>
        </w:rPr>
        <w:t xml:space="preserve"> and </w:t>
      </w:r>
      <w:r w:rsidR="00370B28" w:rsidRPr="00047D39">
        <w:rPr>
          <w:b w:val="0"/>
          <w:lang w:val="en-GB"/>
        </w:rPr>
        <w:t>561-</w:t>
      </w:r>
      <w:r w:rsidR="00DC176E" w:rsidRPr="00047D39">
        <w:rPr>
          <w:b w:val="0"/>
          <w:lang w:val="en-GB"/>
        </w:rPr>
        <w:t>nm excitations are shown. (</w:t>
      </w:r>
      <w:r w:rsidR="000E287E" w:rsidRPr="00047D39">
        <w:rPr>
          <w:b w:val="0"/>
          <w:lang w:val="en-GB"/>
        </w:rPr>
        <w:t>b</w:t>
      </w:r>
      <w:r w:rsidR="00DC176E" w:rsidRPr="00047D39">
        <w:rPr>
          <w:b w:val="0"/>
          <w:lang w:val="en-GB"/>
        </w:rPr>
        <w:t xml:space="preserve">) Oocytes injected with mammoth nucleus-like structures and aligned in the same </w:t>
      </w:r>
      <w:r w:rsidR="00912A56" w:rsidRPr="00047D39">
        <w:rPr>
          <w:b w:val="0"/>
          <w:lang w:val="en-GB"/>
        </w:rPr>
        <w:t xml:space="preserve">manner </w:t>
      </w:r>
      <w:r w:rsidR="00DC176E" w:rsidRPr="00047D39">
        <w:rPr>
          <w:b w:val="0"/>
          <w:lang w:val="en-GB"/>
        </w:rPr>
        <w:t>as the above panels. Asterisks indicate dead oocytes after injection.</w:t>
      </w:r>
    </w:p>
    <w:p w14:paraId="0E131501" w14:textId="4221441B" w:rsidR="00291F57" w:rsidRPr="00047D39" w:rsidRDefault="00DC176E" w:rsidP="006F16E4">
      <w:pPr>
        <w:rPr>
          <w:sz w:val="24"/>
          <w:szCs w:val="24"/>
          <w:lang w:val="en-GB"/>
        </w:rPr>
      </w:pPr>
      <w:r w:rsidRPr="00047D39">
        <w:rPr>
          <w:sz w:val="24"/>
          <w:szCs w:val="24"/>
          <w:lang w:val="en-GB"/>
        </w:rPr>
        <w:br w:type="page"/>
      </w:r>
    </w:p>
    <w:p w14:paraId="573EF424" w14:textId="77777777" w:rsidR="005A7FE8" w:rsidRPr="00047D39" w:rsidRDefault="005A7FE8" w:rsidP="006F16E4">
      <w:pPr>
        <w:rPr>
          <w:sz w:val="24"/>
          <w:szCs w:val="24"/>
          <w:lang w:val="en-GB"/>
        </w:rPr>
      </w:pPr>
    </w:p>
    <w:p w14:paraId="2528DD4D" w14:textId="61DDDFD8" w:rsidR="005A7FE8" w:rsidRPr="00047D39" w:rsidRDefault="00304360" w:rsidP="00304360">
      <w:pPr>
        <w:jc w:val="center"/>
        <w:rPr>
          <w:sz w:val="24"/>
          <w:szCs w:val="24"/>
          <w:lang w:val="en-GB"/>
        </w:rPr>
      </w:pPr>
      <w:r>
        <w:rPr>
          <w:noProof/>
          <w:sz w:val="24"/>
          <w:szCs w:val="24"/>
          <w:lang w:val="en-GB" w:eastAsia="ja-JP"/>
        </w:rPr>
        <w:drawing>
          <wp:inline distT="0" distB="0" distL="0" distR="0" wp14:anchorId="17E14773" wp14:editId="315BBB7D">
            <wp:extent cx="5873750" cy="14741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ry Figure 8_SATELJ-1.tif"/>
                    <pic:cNvPicPr/>
                  </pic:nvPicPr>
                  <pic:blipFill>
                    <a:blip r:embed="rId15"/>
                    <a:stretch>
                      <a:fillRect/>
                    </a:stretch>
                  </pic:blipFill>
                  <pic:spPr>
                    <a:xfrm>
                      <a:off x="0" y="0"/>
                      <a:ext cx="5908725" cy="1482974"/>
                    </a:xfrm>
                    <a:prstGeom prst="rect">
                      <a:avLst/>
                    </a:prstGeom>
                  </pic:spPr>
                </pic:pic>
              </a:graphicData>
            </a:graphic>
          </wp:inline>
        </w:drawing>
      </w:r>
    </w:p>
    <w:p w14:paraId="5262306F" w14:textId="273469A7" w:rsidR="00194C38" w:rsidRPr="00047D39" w:rsidRDefault="00BB52E7" w:rsidP="006F16E4">
      <w:pPr>
        <w:pStyle w:val="SMHeading"/>
        <w:rPr>
          <w:b w:val="0"/>
          <w:lang w:val="en-GB"/>
        </w:rPr>
      </w:pPr>
      <w:r w:rsidRPr="00047D39">
        <w:rPr>
          <w:lang w:val="en-GB"/>
        </w:rPr>
        <w:t>Fig. S</w:t>
      </w:r>
      <w:r w:rsidR="00FB4F7D" w:rsidRPr="00047D39">
        <w:rPr>
          <w:lang w:val="en-GB"/>
        </w:rPr>
        <w:t>8</w:t>
      </w:r>
      <w:r w:rsidR="00645B87" w:rsidRPr="00047D39">
        <w:rPr>
          <w:lang w:val="en-GB"/>
        </w:rPr>
        <w:t xml:space="preserve">. </w:t>
      </w:r>
      <w:r w:rsidR="00D06947" w:rsidRPr="00047D39">
        <w:rPr>
          <w:b w:val="0"/>
          <w:lang w:val="en-GB"/>
        </w:rPr>
        <w:t xml:space="preserve">The size distribution of mammoth and elephant DNA as revealed by </w:t>
      </w:r>
      <w:proofErr w:type="spellStart"/>
      <w:r w:rsidR="00D06947" w:rsidRPr="00047D39">
        <w:rPr>
          <w:b w:val="0"/>
          <w:lang w:val="en-GB"/>
        </w:rPr>
        <w:t>bioanaly</w:t>
      </w:r>
      <w:r w:rsidR="00116DE1" w:rsidRPr="00047D39">
        <w:rPr>
          <w:b w:val="0"/>
          <w:lang w:val="en-GB"/>
        </w:rPr>
        <w:t>s</w:t>
      </w:r>
      <w:r w:rsidR="00D06947" w:rsidRPr="00047D39">
        <w:rPr>
          <w:b w:val="0"/>
          <w:lang w:val="en-GB"/>
        </w:rPr>
        <w:t>er</w:t>
      </w:r>
      <w:proofErr w:type="spellEnd"/>
      <w:r w:rsidR="00D06947" w:rsidRPr="00047D39">
        <w:rPr>
          <w:b w:val="0"/>
          <w:lang w:val="en-GB"/>
        </w:rPr>
        <w:t xml:space="preserve">. </w:t>
      </w:r>
      <w:r w:rsidR="008A03BC" w:rsidRPr="00047D39">
        <w:rPr>
          <w:b w:val="0"/>
          <w:lang w:val="en-GB"/>
        </w:rPr>
        <w:t>DNA fragments of approximately 150</w:t>
      </w:r>
      <w:r w:rsidR="00912A56" w:rsidRPr="00047D39">
        <w:rPr>
          <w:b w:val="0"/>
          <w:lang w:val="en-GB"/>
        </w:rPr>
        <w:t>–</w:t>
      </w:r>
      <w:r w:rsidR="008A03BC" w:rsidRPr="00047D39">
        <w:rPr>
          <w:b w:val="0"/>
          <w:lang w:val="en-GB"/>
        </w:rPr>
        <w:t xml:space="preserve">170 </w:t>
      </w:r>
      <w:proofErr w:type="spellStart"/>
      <w:r w:rsidR="008A03BC" w:rsidRPr="00047D39">
        <w:rPr>
          <w:b w:val="0"/>
          <w:lang w:val="en-GB"/>
        </w:rPr>
        <w:t>bp</w:t>
      </w:r>
      <w:proofErr w:type="spellEnd"/>
      <w:r w:rsidR="008A03BC" w:rsidRPr="00047D39">
        <w:rPr>
          <w:b w:val="0"/>
          <w:lang w:val="en-GB"/>
        </w:rPr>
        <w:t xml:space="preserve"> are found in mammoth samples. </w:t>
      </w:r>
      <w:r w:rsidR="00D06947" w:rsidRPr="00047D39">
        <w:rPr>
          <w:b w:val="0"/>
          <w:lang w:val="en-GB"/>
        </w:rPr>
        <w:t xml:space="preserve">Lower and upper markers are at 35 and 10,380 </w:t>
      </w:r>
      <w:proofErr w:type="spellStart"/>
      <w:r w:rsidR="00D06947" w:rsidRPr="00047D39">
        <w:rPr>
          <w:b w:val="0"/>
          <w:lang w:val="en-GB"/>
        </w:rPr>
        <w:t>bp</w:t>
      </w:r>
      <w:proofErr w:type="spellEnd"/>
      <w:r w:rsidR="00D06947" w:rsidRPr="00047D39">
        <w:rPr>
          <w:b w:val="0"/>
          <w:lang w:val="en-GB"/>
        </w:rPr>
        <w:t>, respectively.</w:t>
      </w:r>
    </w:p>
    <w:p w14:paraId="1498FDC9" w14:textId="4C05C4A1" w:rsidR="008B07E5" w:rsidRPr="00047D39" w:rsidRDefault="00194C38" w:rsidP="006F16E4">
      <w:pPr>
        <w:rPr>
          <w:sz w:val="24"/>
          <w:szCs w:val="24"/>
          <w:lang w:val="en-GB"/>
        </w:rPr>
      </w:pPr>
      <w:r w:rsidRPr="00047D39">
        <w:rPr>
          <w:sz w:val="24"/>
          <w:szCs w:val="24"/>
          <w:lang w:val="en-GB"/>
        </w:rPr>
        <w:br w:type="page"/>
      </w:r>
    </w:p>
    <w:p w14:paraId="29A060E8" w14:textId="77CA9C77" w:rsidR="00C01452" w:rsidRPr="00047D39" w:rsidRDefault="00304360" w:rsidP="006F16E4">
      <w:pPr>
        <w:rPr>
          <w:b/>
          <w:sz w:val="24"/>
          <w:szCs w:val="24"/>
          <w:lang w:val="en-GB"/>
        </w:rPr>
      </w:pPr>
      <w:r>
        <w:rPr>
          <w:b/>
          <w:noProof/>
          <w:sz w:val="24"/>
          <w:szCs w:val="24"/>
          <w:lang w:val="en-GB" w:eastAsia="ja-JP"/>
        </w:rPr>
        <w:lastRenderedPageBreak/>
        <w:drawing>
          <wp:inline distT="0" distB="0" distL="0" distR="0" wp14:anchorId="32E17BAA" wp14:editId="4FC442F3">
            <wp:extent cx="5924550" cy="48790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lementary Figure 9_SATELJ-1.tif"/>
                    <pic:cNvPicPr/>
                  </pic:nvPicPr>
                  <pic:blipFill>
                    <a:blip r:embed="rId16"/>
                    <a:stretch>
                      <a:fillRect/>
                    </a:stretch>
                  </pic:blipFill>
                  <pic:spPr>
                    <a:xfrm>
                      <a:off x="0" y="0"/>
                      <a:ext cx="5936209" cy="4888643"/>
                    </a:xfrm>
                    <a:prstGeom prst="rect">
                      <a:avLst/>
                    </a:prstGeom>
                  </pic:spPr>
                </pic:pic>
              </a:graphicData>
            </a:graphic>
          </wp:inline>
        </w:drawing>
      </w:r>
    </w:p>
    <w:p w14:paraId="665FB58D" w14:textId="37493713" w:rsidR="00E63D0D" w:rsidRPr="00047D39" w:rsidRDefault="001B6C85" w:rsidP="006F16E4">
      <w:pPr>
        <w:autoSpaceDE w:val="0"/>
        <w:autoSpaceDN w:val="0"/>
        <w:adjustRightInd w:val="0"/>
        <w:rPr>
          <w:rFonts w:eastAsia="AdvOT1ef757c0"/>
          <w:sz w:val="24"/>
          <w:szCs w:val="24"/>
          <w:lang w:val="en-GB"/>
        </w:rPr>
      </w:pPr>
      <w:r w:rsidRPr="00047D39">
        <w:rPr>
          <w:b/>
          <w:sz w:val="24"/>
          <w:szCs w:val="24"/>
          <w:lang w:val="en-GB"/>
        </w:rPr>
        <w:t>Fig. S</w:t>
      </w:r>
      <w:r w:rsidR="00FB4F7D" w:rsidRPr="00047D39">
        <w:rPr>
          <w:b/>
          <w:sz w:val="24"/>
          <w:szCs w:val="24"/>
          <w:lang w:val="en-GB"/>
        </w:rPr>
        <w:t>9</w:t>
      </w:r>
      <w:r w:rsidR="00645B87" w:rsidRPr="00047D39">
        <w:rPr>
          <w:b/>
          <w:sz w:val="24"/>
          <w:szCs w:val="24"/>
          <w:lang w:val="en-GB"/>
        </w:rPr>
        <w:t xml:space="preserve">. </w:t>
      </w:r>
      <w:r w:rsidR="0065341A" w:rsidRPr="00047D39">
        <w:rPr>
          <w:rFonts w:eastAsia="AdvOT1ef757c0"/>
          <w:sz w:val="24"/>
          <w:szCs w:val="24"/>
          <w:lang w:val="en-GB"/>
        </w:rPr>
        <w:t xml:space="preserve">Validation of </w:t>
      </w:r>
      <w:r w:rsidR="0018212D" w:rsidRPr="00047D39">
        <w:rPr>
          <w:sz w:val="24"/>
          <w:szCs w:val="24"/>
          <w:lang w:val="en-GB"/>
        </w:rPr>
        <w:t>γ</w:t>
      </w:r>
      <w:r w:rsidR="0065341A" w:rsidRPr="00047D39">
        <w:rPr>
          <w:sz w:val="24"/>
          <w:szCs w:val="24"/>
          <w:lang w:val="en-GB"/>
        </w:rPr>
        <w:t xml:space="preserve">H2A.X antibody. </w:t>
      </w:r>
      <w:r w:rsidR="00106673">
        <w:rPr>
          <w:sz w:val="24"/>
          <w:szCs w:val="24"/>
          <w:lang w:val="en-GB"/>
        </w:rPr>
        <w:t xml:space="preserve">(a) </w:t>
      </w:r>
      <w:r w:rsidR="0065341A" w:rsidRPr="00047D39">
        <w:rPr>
          <w:rFonts w:eastAsia="AdvOT1ef757c0"/>
          <w:sz w:val="24"/>
          <w:szCs w:val="24"/>
          <w:lang w:val="en-GB"/>
        </w:rPr>
        <w:t>The culture supernatant of hybridoma</w:t>
      </w:r>
      <w:r w:rsidR="00475FF8" w:rsidRPr="00047D39">
        <w:rPr>
          <w:rFonts w:eastAsia="AdvOT1ef757c0"/>
          <w:sz w:val="24"/>
          <w:szCs w:val="24"/>
          <w:lang w:val="en-GB"/>
        </w:rPr>
        <w:t xml:space="preserve"> clone CMA281</w:t>
      </w:r>
      <w:r w:rsidR="0065341A" w:rsidRPr="00047D39">
        <w:rPr>
          <w:rFonts w:eastAsia="AdvOT1ef757c0"/>
          <w:sz w:val="24"/>
          <w:szCs w:val="24"/>
          <w:lang w:val="en-GB"/>
        </w:rPr>
        <w:t xml:space="preserve"> was analy</w:t>
      </w:r>
      <w:r w:rsidR="00116DE1" w:rsidRPr="00047D39">
        <w:rPr>
          <w:rFonts w:eastAsia="AdvOT1ef757c0"/>
          <w:sz w:val="24"/>
          <w:szCs w:val="24"/>
          <w:lang w:val="en-GB"/>
        </w:rPr>
        <w:t>s</w:t>
      </w:r>
      <w:r w:rsidR="0065341A" w:rsidRPr="00047D39">
        <w:rPr>
          <w:rFonts w:eastAsia="AdvOT1ef757c0"/>
          <w:sz w:val="24"/>
          <w:szCs w:val="24"/>
          <w:lang w:val="en-GB"/>
        </w:rPr>
        <w:t xml:space="preserve">ed by ELISA using peptides containing different modifications. Microtiter plates coated with the indicated peptides were incubated with 3-fold dilutions starting from 1:300 dilution. After incubation with peroxidase-conjugated secondary antibody and washing, the </w:t>
      </w:r>
      <w:proofErr w:type="spellStart"/>
      <w:r w:rsidR="0065341A" w:rsidRPr="00047D39">
        <w:rPr>
          <w:rFonts w:eastAsia="AdvOT1ef757c0"/>
          <w:sz w:val="24"/>
          <w:szCs w:val="24"/>
          <w:lang w:val="en-GB"/>
        </w:rPr>
        <w:t>colo</w:t>
      </w:r>
      <w:r w:rsidR="006F73A3" w:rsidRPr="00047D39">
        <w:rPr>
          <w:rFonts w:eastAsia="AdvOT1ef757c0"/>
          <w:sz w:val="24"/>
          <w:szCs w:val="24"/>
          <w:lang w:val="en-GB"/>
        </w:rPr>
        <w:t>u</w:t>
      </w:r>
      <w:r w:rsidR="0065341A" w:rsidRPr="00047D39">
        <w:rPr>
          <w:rFonts w:eastAsia="AdvOT1ef757c0"/>
          <w:sz w:val="24"/>
          <w:szCs w:val="24"/>
          <w:lang w:val="en-GB"/>
        </w:rPr>
        <w:t>rimetric</w:t>
      </w:r>
      <w:proofErr w:type="spellEnd"/>
      <w:r w:rsidR="0065341A" w:rsidRPr="00047D39">
        <w:rPr>
          <w:rFonts w:eastAsia="AdvOT1ef757c0"/>
          <w:sz w:val="24"/>
          <w:szCs w:val="24"/>
          <w:lang w:val="en-GB"/>
        </w:rPr>
        <w:t xml:space="preserve"> signal of tetramethylbenzidine was detected by measuring the absorbance at 405 nm (Abs.) using a plate reader. Clone CMA281 reacted specifically with the peptides containing phospho-S139. (</w:t>
      </w:r>
      <w:r w:rsidR="000E287E" w:rsidRPr="00047D39">
        <w:rPr>
          <w:rFonts w:eastAsia="AdvOT1ef757c0"/>
          <w:sz w:val="24"/>
          <w:szCs w:val="24"/>
          <w:lang w:val="en-GB"/>
        </w:rPr>
        <w:t>b and c</w:t>
      </w:r>
      <w:r w:rsidR="0065341A" w:rsidRPr="00047D39">
        <w:rPr>
          <w:rFonts w:eastAsia="AdvOT1ef757c0"/>
          <w:sz w:val="24"/>
          <w:szCs w:val="24"/>
          <w:lang w:val="en-GB"/>
        </w:rPr>
        <w:t xml:space="preserve">) HeLa cells, which were untreated (-) or treated with 20 </w:t>
      </w:r>
      <w:proofErr w:type="spellStart"/>
      <w:r w:rsidR="0065341A" w:rsidRPr="00047D39">
        <w:rPr>
          <w:rFonts w:eastAsia="AdvOT1ef757c0"/>
          <w:sz w:val="24"/>
          <w:szCs w:val="24"/>
          <w:lang w:val="en-GB"/>
        </w:rPr>
        <w:t>μg</w:t>
      </w:r>
      <w:proofErr w:type="spellEnd"/>
      <w:r w:rsidR="0065341A" w:rsidRPr="00047D39">
        <w:rPr>
          <w:rFonts w:eastAsia="AdvOT1ef757c0"/>
          <w:sz w:val="24"/>
          <w:szCs w:val="24"/>
          <w:lang w:val="en-GB"/>
        </w:rPr>
        <w:t xml:space="preserve">/mL of etoposide for 20 min (+ etoposide), were fixed with 4% paraformaldehyde, </w:t>
      </w:r>
      <w:proofErr w:type="spellStart"/>
      <w:r w:rsidR="0065341A" w:rsidRPr="00047D39">
        <w:rPr>
          <w:rFonts w:eastAsia="AdvOT1ef757c0"/>
          <w:sz w:val="24"/>
          <w:szCs w:val="24"/>
          <w:lang w:val="en-GB"/>
        </w:rPr>
        <w:t>immunostained</w:t>
      </w:r>
      <w:proofErr w:type="spellEnd"/>
      <w:r w:rsidR="0065341A" w:rsidRPr="00047D39">
        <w:rPr>
          <w:rFonts w:eastAsia="AdvOT1ef757c0"/>
          <w:sz w:val="24"/>
          <w:szCs w:val="24"/>
          <w:lang w:val="en-GB"/>
        </w:rPr>
        <w:t xml:space="preserve"> with </w:t>
      </w:r>
      <w:r w:rsidR="00475FF8" w:rsidRPr="00047D39">
        <w:rPr>
          <w:rFonts w:eastAsia="AdvOT1ef757c0"/>
          <w:sz w:val="24"/>
          <w:szCs w:val="24"/>
          <w:lang w:val="en-GB"/>
        </w:rPr>
        <w:t>CMA</w:t>
      </w:r>
      <w:r w:rsidR="0065341A" w:rsidRPr="00047D39">
        <w:rPr>
          <w:rFonts w:eastAsia="AdvOT1ef757c0"/>
          <w:sz w:val="24"/>
          <w:szCs w:val="24"/>
          <w:lang w:val="en-GB"/>
        </w:rPr>
        <w:t>2</w:t>
      </w:r>
      <w:r w:rsidR="00475FF8" w:rsidRPr="00047D39">
        <w:rPr>
          <w:rFonts w:eastAsia="AdvOT1ef757c0"/>
          <w:sz w:val="24"/>
          <w:szCs w:val="24"/>
          <w:lang w:val="en-GB"/>
        </w:rPr>
        <w:t>81</w:t>
      </w:r>
      <w:r w:rsidR="0065341A" w:rsidRPr="00047D39">
        <w:rPr>
          <w:rFonts w:eastAsia="AdvOT1ef757c0"/>
          <w:sz w:val="24"/>
          <w:szCs w:val="24"/>
          <w:lang w:val="en-GB"/>
        </w:rPr>
        <w:t xml:space="preserve"> antibody and detected using Alexa Fluor 488 </w:t>
      </w:r>
      <w:r w:rsidR="009F593A" w:rsidRPr="00047D39">
        <w:rPr>
          <w:rFonts w:eastAsia="AdvOT1ef757c0"/>
          <w:sz w:val="24"/>
          <w:szCs w:val="24"/>
          <w:lang w:val="en-GB"/>
        </w:rPr>
        <w:t>labelled</w:t>
      </w:r>
      <w:r w:rsidR="0065341A" w:rsidRPr="00047D39">
        <w:rPr>
          <w:rFonts w:eastAsia="AdvOT1ef757c0"/>
          <w:sz w:val="24"/>
          <w:szCs w:val="24"/>
          <w:lang w:val="en-GB"/>
        </w:rPr>
        <w:t xml:space="preserve"> secondary antibody (</w:t>
      </w:r>
      <w:r w:rsidR="000E287E" w:rsidRPr="00047D39">
        <w:rPr>
          <w:rFonts w:eastAsia="AdvOT1ef757c0"/>
          <w:sz w:val="24"/>
          <w:szCs w:val="24"/>
          <w:lang w:val="en-GB"/>
        </w:rPr>
        <w:t>b</w:t>
      </w:r>
      <w:r w:rsidR="0065341A" w:rsidRPr="00047D39">
        <w:rPr>
          <w:rFonts w:eastAsia="AdvOT1ef757c0"/>
          <w:sz w:val="24"/>
          <w:szCs w:val="24"/>
          <w:lang w:val="en-GB"/>
        </w:rPr>
        <w:t xml:space="preserve">) or with Fab fragment of </w:t>
      </w:r>
      <w:r w:rsidR="00475FF8" w:rsidRPr="00047D39">
        <w:rPr>
          <w:rFonts w:eastAsia="AdvOT1ef757c0"/>
          <w:sz w:val="24"/>
          <w:szCs w:val="24"/>
          <w:lang w:val="en-GB"/>
        </w:rPr>
        <w:t>CMA</w:t>
      </w:r>
      <w:r w:rsidR="00475FF8" w:rsidRPr="00047D39">
        <w:rPr>
          <w:sz w:val="24"/>
          <w:szCs w:val="24"/>
          <w:lang w:val="en-GB"/>
        </w:rPr>
        <w:t>281</w:t>
      </w:r>
      <w:r w:rsidR="0065341A" w:rsidRPr="00047D39">
        <w:rPr>
          <w:sz w:val="24"/>
          <w:szCs w:val="24"/>
          <w:lang w:val="en-GB"/>
        </w:rPr>
        <w:t xml:space="preserve"> antibody</w:t>
      </w:r>
      <w:r w:rsidR="0065341A" w:rsidRPr="00047D39">
        <w:rPr>
          <w:rFonts w:eastAsia="AdvOT1ef757c0"/>
          <w:sz w:val="24"/>
          <w:szCs w:val="24"/>
          <w:lang w:val="en-GB"/>
        </w:rPr>
        <w:t xml:space="preserve"> </w:t>
      </w:r>
      <w:r w:rsidR="009F593A" w:rsidRPr="00047D39">
        <w:rPr>
          <w:rFonts w:eastAsia="AdvOT1ef757c0"/>
          <w:sz w:val="24"/>
          <w:szCs w:val="24"/>
          <w:lang w:val="en-GB"/>
        </w:rPr>
        <w:t>labelled</w:t>
      </w:r>
      <w:r w:rsidR="0065341A" w:rsidRPr="00047D39">
        <w:rPr>
          <w:rFonts w:eastAsia="AdvOT1ef757c0"/>
          <w:sz w:val="24"/>
          <w:szCs w:val="24"/>
          <w:lang w:val="en-GB"/>
        </w:rPr>
        <w:t xml:space="preserve"> with Alexa Fluor 488 (</w:t>
      </w:r>
      <w:r w:rsidR="000E287E" w:rsidRPr="00047D39">
        <w:rPr>
          <w:rFonts w:eastAsia="AdvOT1ef757c0"/>
          <w:sz w:val="24"/>
          <w:szCs w:val="24"/>
          <w:lang w:val="en-GB"/>
        </w:rPr>
        <w:t>c</w:t>
      </w:r>
      <w:r w:rsidR="0065341A" w:rsidRPr="00047D39">
        <w:rPr>
          <w:rFonts w:eastAsia="AdvOT1ef757c0"/>
          <w:sz w:val="24"/>
          <w:szCs w:val="24"/>
          <w:lang w:val="en-GB"/>
        </w:rPr>
        <w:t xml:space="preserve">). DNA was counterstained with Hoechst33342. Scale bars = 10 </w:t>
      </w:r>
      <w:proofErr w:type="spellStart"/>
      <w:r w:rsidR="0065341A" w:rsidRPr="00047D39">
        <w:rPr>
          <w:rFonts w:eastAsia="AdvOT1ef757c0"/>
          <w:sz w:val="24"/>
          <w:szCs w:val="24"/>
          <w:lang w:val="en-GB"/>
        </w:rPr>
        <w:t>μm</w:t>
      </w:r>
      <w:proofErr w:type="spellEnd"/>
      <w:r w:rsidR="0065341A" w:rsidRPr="00047D39">
        <w:rPr>
          <w:rFonts w:eastAsia="AdvOT1ef757c0"/>
          <w:sz w:val="24"/>
          <w:szCs w:val="24"/>
          <w:lang w:val="en-GB"/>
        </w:rPr>
        <w:t>. (</w:t>
      </w:r>
      <w:r w:rsidR="000E287E" w:rsidRPr="00047D39">
        <w:rPr>
          <w:sz w:val="24"/>
          <w:szCs w:val="24"/>
          <w:lang w:val="en-GB"/>
        </w:rPr>
        <w:t>d and e</w:t>
      </w:r>
      <w:r w:rsidR="00895ED1" w:rsidRPr="00047D39">
        <w:rPr>
          <w:sz w:val="24"/>
          <w:szCs w:val="24"/>
          <w:lang w:val="en-GB"/>
        </w:rPr>
        <w:t>) Safety of γH2A.X antibody to the embryonic development. In vitro fertili</w:t>
      </w:r>
      <w:r w:rsidR="00C7156E" w:rsidRPr="00047D39">
        <w:rPr>
          <w:sz w:val="24"/>
          <w:szCs w:val="24"/>
          <w:lang w:val="en-GB"/>
        </w:rPr>
        <w:t>s</w:t>
      </w:r>
      <w:r w:rsidR="00895ED1" w:rsidRPr="00047D39">
        <w:rPr>
          <w:sz w:val="24"/>
          <w:szCs w:val="24"/>
          <w:lang w:val="en-GB"/>
        </w:rPr>
        <w:t>ed pronuclear-stage embryos from B6D2F1 mouse were injected (+) or non-injected (-) with mixtures of 0.1 mg/ml of Alexa488-label</w:t>
      </w:r>
      <w:r w:rsidR="009F593A" w:rsidRPr="00047D39">
        <w:rPr>
          <w:sz w:val="24"/>
          <w:szCs w:val="24"/>
          <w:lang w:val="en-GB"/>
        </w:rPr>
        <w:t>l</w:t>
      </w:r>
      <w:r w:rsidR="00895ED1" w:rsidRPr="00047D39">
        <w:rPr>
          <w:sz w:val="24"/>
          <w:szCs w:val="24"/>
          <w:lang w:val="en-GB"/>
        </w:rPr>
        <w:t>ed γH2A.X</w:t>
      </w:r>
      <w:r w:rsidR="00292109" w:rsidRPr="00047D39">
        <w:rPr>
          <w:sz w:val="24"/>
          <w:szCs w:val="24"/>
          <w:lang w:val="en-GB"/>
        </w:rPr>
        <w:t xml:space="preserve"> F</w:t>
      </w:r>
      <w:r w:rsidR="00895ED1" w:rsidRPr="00047D39">
        <w:rPr>
          <w:sz w:val="24"/>
          <w:szCs w:val="24"/>
          <w:lang w:val="en-GB"/>
        </w:rPr>
        <w:t>ab fragment and 5 ng/</w:t>
      </w:r>
      <w:proofErr w:type="spellStart"/>
      <w:r w:rsidR="00895ED1" w:rsidRPr="00047D39">
        <w:rPr>
          <w:sz w:val="24"/>
          <w:szCs w:val="24"/>
          <w:lang w:val="en-GB"/>
        </w:rPr>
        <w:t>μg</w:t>
      </w:r>
      <w:proofErr w:type="spellEnd"/>
      <w:r w:rsidR="00895ED1" w:rsidRPr="00047D39">
        <w:rPr>
          <w:sz w:val="24"/>
          <w:szCs w:val="24"/>
          <w:lang w:val="en-GB"/>
        </w:rPr>
        <w:t xml:space="preserve"> of histone H2B-mCherry mRNA</w:t>
      </w:r>
      <w:r w:rsidR="00102421" w:rsidRPr="00047D39">
        <w:rPr>
          <w:sz w:val="24"/>
          <w:szCs w:val="24"/>
          <w:lang w:val="en-GB"/>
        </w:rPr>
        <w:t xml:space="preserve"> were</w:t>
      </w:r>
      <w:r w:rsidR="00895ED1" w:rsidRPr="00047D39">
        <w:rPr>
          <w:sz w:val="24"/>
          <w:szCs w:val="24"/>
          <w:lang w:val="en-GB"/>
        </w:rPr>
        <w:t xml:space="preserve"> cultured until </w:t>
      </w:r>
      <w:r w:rsidR="00102421" w:rsidRPr="00047D39">
        <w:rPr>
          <w:sz w:val="24"/>
          <w:szCs w:val="24"/>
          <w:lang w:val="en-GB"/>
        </w:rPr>
        <w:t>two</w:t>
      </w:r>
      <w:r w:rsidR="00895ED1" w:rsidRPr="00047D39">
        <w:rPr>
          <w:sz w:val="24"/>
          <w:szCs w:val="24"/>
          <w:lang w:val="en-GB"/>
        </w:rPr>
        <w:t xml:space="preserve">-cell stage in </w:t>
      </w:r>
      <w:proofErr w:type="spellStart"/>
      <w:r w:rsidR="00895ED1" w:rsidRPr="00047D39">
        <w:rPr>
          <w:sz w:val="24"/>
          <w:szCs w:val="24"/>
          <w:lang w:val="en-GB"/>
        </w:rPr>
        <w:t>KSOMaa</w:t>
      </w:r>
      <w:proofErr w:type="spellEnd"/>
      <w:r w:rsidR="00895ED1" w:rsidRPr="00047D39">
        <w:rPr>
          <w:sz w:val="24"/>
          <w:szCs w:val="24"/>
          <w:lang w:val="en-GB"/>
        </w:rPr>
        <w:t xml:space="preserve"> medium and transferred to the oviduct of pseudo</w:t>
      </w:r>
      <w:r w:rsidR="0072020B" w:rsidRPr="00047D39">
        <w:rPr>
          <w:sz w:val="24"/>
          <w:szCs w:val="24"/>
          <w:lang w:val="en-GB"/>
        </w:rPr>
        <w:t>-</w:t>
      </w:r>
      <w:r w:rsidR="00895ED1" w:rsidRPr="00047D39">
        <w:rPr>
          <w:sz w:val="24"/>
          <w:szCs w:val="24"/>
          <w:lang w:val="en-GB"/>
        </w:rPr>
        <w:t>pregnant females (ICR strain). * Note that there was no significance in full-term development, weights of body and placenta between injection (+) and (-) groups (</w:t>
      </w:r>
      <w:r w:rsidR="000E287E" w:rsidRPr="00047D39">
        <w:rPr>
          <w:sz w:val="24"/>
          <w:szCs w:val="24"/>
          <w:lang w:val="en-GB"/>
        </w:rPr>
        <w:t>d</w:t>
      </w:r>
      <w:r w:rsidR="00E63D0D" w:rsidRPr="00047D39">
        <w:rPr>
          <w:sz w:val="24"/>
          <w:szCs w:val="24"/>
          <w:lang w:val="en-GB"/>
        </w:rPr>
        <w:t xml:space="preserve">, </w:t>
      </w:r>
      <w:r w:rsidR="003C1B40" w:rsidRPr="00047D39">
        <w:rPr>
          <w:i/>
          <w:sz w:val="24"/>
          <w:szCs w:val="24"/>
          <w:lang w:val="en-GB"/>
        </w:rPr>
        <w:t xml:space="preserve">P </w:t>
      </w:r>
      <w:r w:rsidR="00895ED1" w:rsidRPr="00047D39">
        <w:rPr>
          <w:sz w:val="24"/>
          <w:szCs w:val="24"/>
          <w:lang w:val="en-GB"/>
        </w:rPr>
        <w:t>&gt;</w:t>
      </w:r>
      <w:r w:rsidR="005D66EF" w:rsidRPr="00047D39">
        <w:rPr>
          <w:sz w:val="24"/>
          <w:szCs w:val="24"/>
          <w:lang w:val="en-GB"/>
        </w:rPr>
        <w:t xml:space="preserve"> </w:t>
      </w:r>
      <w:r w:rsidR="00895ED1" w:rsidRPr="00047D39">
        <w:rPr>
          <w:sz w:val="24"/>
          <w:szCs w:val="24"/>
          <w:lang w:val="en-GB"/>
        </w:rPr>
        <w:t xml:space="preserve">0.1, Student’s </w:t>
      </w:r>
      <w:r w:rsidR="00895ED1" w:rsidRPr="00047D39">
        <w:rPr>
          <w:i/>
          <w:sz w:val="24"/>
          <w:szCs w:val="24"/>
          <w:lang w:val="en-GB"/>
        </w:rPr>
        <w:t>t</w:t>
      </w:r>
      <w:r w:rsidR="00895ED1" w:rsidRPr="00047D39">
        <w:rPr>
          <w:sz w:val="24"/>
          <w:szCs w:val="24"/>
          <w:lang w:val="en-GB"/>
        </w:rPr>
        <w:t>-test). Pups and placentas from each experim</w:t>
      </w:r>
      <w:r w:rsidR="00E63D0D" w:rsidRPr="00047D39">
        <w:rPr>
          <w:sz w:val="24"/>
          <w:szCs w:val="24"/>
          <w:lang w:val="en-GB"/>
        </w:rPr>
        <w:t xml:space="preserve">ental group are shown in </w:t>
      </w:r>
      <w:r w:rsidR="000E287E" w:rsidRPr="00047D39">
        <w:rPr>
          <w:sz w:val="24"/>
          <w:szCs w:val="24"/>
          <w:lang w:val="en-GB"/>
        </w:rPr>
        <w:t>e</w:t>
      </w:r>
      <w:r w:rsidR="00895ED1" w:rsidRPr="00047D39">
        <w:rPr>
          <w:sz w:val="24"/>
          <w:szCs w:val="24"/>
          <w:lang w:val="en-GB"/>
        </w:rPr>
        <w:t>.</w:t>
      </w:r>
      <w:r w:rsidR="00E63D0D" w:rsidRPr="00047D39">
        <w:rPr>
          <w:sz w:val="24"/>
          <w:szCs w:val="24"/>
          <w:lang w:val="en-GB"/>
        </w:rPr>
        <w:t xml:space="preserve"> </w:t>
      </w:r>
      <w:r w:rsidR="00426B6D" w:rsidRPr="00047D39">
        <w:rPr>
          <w:sz w:val="24"/>
          <w:szCs w:val="24"/>
          <w:lang w:val="en-GB"/>
        </w:rPr>
        <w:br w:type="page"/>
      </w:r>
    </w:p>
    <w:p w14:paraId="77B02384" w14:textId="22FBFE69" w:rsidR="00304360" w:rsidRDefault="00304360" w:rsidP="00304360">
      <w:pPr>
        <w:jc w:val="center"/>
        <w:rPr>
          <w:b/>
          <w:kern w:val="24"/>
          <w:sz w:val="24"/>
          <w:szCs w:val="24"/>
          <w:lang w:val="en-GB"/>
        </w:rPr>
      </w:pPr>
      <w:r>
        <w:rPr>
          <w:b/>
          <w:noProof/>
          <w:kern w:val="24"/>
          <w:sz w:val="24"/>
          <w:szCs w:val="24"/>
          <w:lang w:val="en-GB" w:eastAsia="ja-JP"/>
        </w:rPr>
        <w:lastRenderedPageBreak/>
        <w:drawing>
          <wp:inline distT="0" distB="0" distL="0" distR="0" wp14:anchorId="385BBEFD" wp14:editId="4ED12FC4">
            <wp:extent cx="4396424" cy="6051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lementary Figure 10_SATELJ-1.tif"/>
                    <pic:cNvPicPr/>
                  </pic:nvPicPr>
                  <pic:blipFill>
                    <a:blip r:embed="rId17"/>
                    <a:stretch>
                      <a:fillRect/>
                    </a:stretch>
                  </pic:blipFill>
                  <pic:spPr>
                    <a:xfrm>
                      <a:off x="0" y="0"/>
                      <a:ext cx="4422394" cy="6087297"/>
                    </a:xfrm>
                    <a:prstGeom prst="rect">
                      <a:avLst/>
                    </a:prstGeom>
                  </pic:spPr>
                </pic:pic>
              </a:graphicData>
            </a:graphic>
          </wp:inline>
        </w:drawing>
      </w:r>
    </w:p>
    <w:p w14:paraId="721906EF" w14:textId="77777777" w:rsidR="00304360" w:rsidRDefault="00304360" w:rsidP="006F16E4">
      <w:pPr>
        <w:rPr>
          <w:b/>
          <w:kern w:val="24"/>
          <w:sz w:val="24"/>
          <w:szCs w:val="24"/>
          <w:lang w:val="en-GB"/>
        </w:rPr>
      </w:pPr>
    </w:p>
    <w:p w14:paraId="062150ED" w14:textId="1700936B" w:rsidR="00442CCD" w:rsidRPr="00304360" w:rsidRDefault="00BB52E7" w:rsidP="006F16E4">
      <w:pPr>
        <w:rPr>
          <w:b/>
          <w:kern w:val="24"/>
          <w:sz w:val="24"/>
          <w:szCs w:val="24"/>
          <w:lang w:val="en-GB"/>
        </w:rPr>
      </w:pPr>
      <w:r w:rsidRPr="00047D39">
        <w:rPr>
          <w:b/>
          <w:kern w:val="24"/>
          <w:sz w:val="24"/>
          <w:szCs w:val="24"/>
          <w:lang w:val="en-GB"/>
        </w:rPr>
        <w:t>Fig. S1</w:t>
      </w:r>
      <w:r w:rsidR="00FB4F7D" w:rsidRPr="00047D39">
        <w:rPr>
          <w:b/>
          <w:kern w:val="24"/>
          <w:sz w:val="24"/>
          <w:szCs w:val="24"/>
          <w:lang w:val="en-GB"/>
        </w:rPr>
        <w:t>0</w:t>
      </w:r>
      <w:r w:rsidR="00645B87" w:rsidRPr="00047D39">
        <w:rPr>
          <w:b/>
          <w:kern w:val="24"/>
          <w:sz w:val="24"/>
          <w:szCs w:val="24"/>
          <w:lang w:val="en-GB"/>
        </w:rPr>
        <w:t xml:space="preserve">. </w:t>
      </w:r>
      <w:r w:rsidR="00E63D0D" w:rsidRPr="00047D39">
        <w:rPr>
          <w:sz w:val="24"/>
          <w:szCs w:val="24"/>
          <w:lang w:val="en-GB"/>
        </w:rPr>
        <w:t>Scheme of the image analysis to quantify the DNA damage in nuclei of mouse embryos. For example, the embryo injected with frozen-thawed sperm, also shown in Figure 4A, is indicated. To reduce the influence of background noise, the intensities for γH2A.X</w:t>
      </w:r>
      <w:r w:rsidR="009B0A4F" w:rsidRPr="00047D39">
        <w:rPr>
          <w:sz w:val="24"/>
          <w:szCs w:val="24"/>
          <w:lang w:val="en-GB"/>
        </w:rPr>
        <w:t xml:space="preserve"> and h</w:t>
      </w:r>
      <w:r w:rsidR="00E63D0D" w:rsidRPr="00047D39">
        <w:rPr>
          <w:sz w:val="24"/>
          <w:szCs w:val="24"/>
          <w:lang w:val="en-GB"/>
        </w:rPr>
        <w:t>istone H2B fluorescent signals were measured three-dimensionally. Four-dimensional (x, y, z</w:t>
      </w:r>
      <w:r w:rsidR="006C14F0" w:rsidRPr="00047D39">
        <w:rPr>
          <w:sz w:val="24"/>
          <w:szCs w:val="24"/>
          <w:lang w:val="en-GB"/>
        </w:rPr>
        <w:t xml:space="preserve"> and</w:t>
      </w:r>
      <w:r w:rsidR="00E63D0D" w:rsidRPr="00047D39">
        <w:rPr>
          <w:sz w:val="24"/>
          <w:szCs w:val="24"/>
          <w:lang w:val="en-GB"/>
        </w:rPr>
        <w:t xml:space="preserve"> t) sets of microscopic images (TIFF format) taken by </w:t>
      </w:r>
      <w:proofErr w:type="spellStart"/>
      <w:r w:rsidR="00E63D0D" w:rsidRPr="00047D39">
        <w:rPr>
          <w:sz w:val="24"/>
          <w:szCs w:val="24"/>
          <w:lang w:val="en-GB"/>
        </w:rPr>
        <w:t>MetaMorph</w:t>
      </w:r>
      <w:proofErr w:type="spellEnd"/>
      <w:r w:rsidR="00E63D0D" w:rsidRPr="00047D39">
        <w:rPr>
          <w:sz w:val="24"/>
          <w:szCs w:val="24"/>
          <w:lang w:val="en-GB"/>
        </w:rPr>
        <w:t xml:space="preserve"> software (Molecular Devices, CA, USA) were transform</w:t>
      </w:r>
      <w:r w:rsidR="006C14F0" w:rsidRPr="00047D39">
        <w:rPr>
          <w:sz w:val="24"/>
          <w:szCs w:val="24"/>
          <w:lang w:val="en-GB"/>
        </w:rPr>
        <w:t>ed</w:t>
      </w:r>
      <w:r w:rsidR="00E63D0D" w:rsidRPr="00047D39">
        <w:rPr>
          <w:sz w:val="24"/>
          <w:szCs w:val="24"/>
          <w:lang w:val="en-GB"/>
        </w:rPr>
        <w:t xml:space="preserve"> to </w:t>
      </w:r>
      <w:proofErr w:type="spellStart"/>
      <w:r w:rsidR="00E63D0D" w:rsidRPr="00047D39">
        <w:rPr>
          <w:sz w:val="24"/>
          <w:szCs w:val="24"/>
          <w:lang w:val="en-GB"/>
        </w:rPr>
        <w:t>Volocity</w:t>
      </w:r>
      <w:proofErr w:type="spellEnd"/>
      <w:r w:rsidR="00E63D0D" w:rsidRPr="00047D39">
        <w:rPr>
          <w:sz w:val="24"/>
          <w:szCs w:val="24"/>
          <w:lang w:val="en-GB"/>
        </w:rPr>
        <w:t xml:space="preserve"> software (PerkinElmer, MA, USA) format. After removing the noise</w:t>
      </w:r>
      <w:r w:rsidR="00694C33" w:rsidRPr="00255E21">
        <w:rPr>
          <w:color w:val="FF0000"/>
          <w:sz w:val="24"/>
          <w:szCs w:val="24"/>
          <w:lang w:val="en-GB"/>
        </w:rPr>
        <w:t xml:space="preserve"> </w:t>
      </w:r>
      <w:r w:rsidR="00694C33" w:rsidRPr="00B81E6A">
        <w:rPr>
          <w:sz w:val="24"/>
          <w:szCs w:val="24"/>
          <w:lang w:val="en-GB"/>
        </w:rPr>
        <w:t>using median filter (3 x 3 pixel)</w:t>
      </w:r>
      <w:r w:rsidR="00E63D0D" w:rsidRPr="00047D39">
        <w:rPr>
          <w:sz w:val="24"/>
          <w:szCs w:val="24"/>
          <w:lang w:val="en-GB"/>
        </w:rPr>
        <w:t>, the nuclei of embryos were visuali</w:t>
      </w:r>
      <w:r w:rsidR="003E0313" w:rsidRPr="00047D39">
        <w:rPr>
          <w:sz w:val="24"/>
          <w:szCs w:val="24"/>
          <w:lang w:val="en-GB"/>
        </w:rPr>
        <w:t>s</w:t>
      </w:r>
      <w:r w:rsidR="00E63D0D" w:rsidRPr="00047D39">
        <w:rPr>
          <w:sz w:val="24"/>
          <w:szCs w:val="24"/>
          <w:lang w:val="en-GB"/>
        </w:rPr>
        <w:t>ed three-dimensionally by surface rendering of γH2A.X and histone H2B signals. To define the volume of nuclei, each nucleus was segmented by ‘Find object using SD intensity’ algorithm using histone H2B signal. Average intensities of each channel inside the nuclei defined above were measured</w:t>
      </w:r>
      <w:r w:rsidR="006C14F0" w:rsidRPr="00047D39">
        <w:rPr>
          <w:sz w:val="24"/>
          <w:szCs w:val="24"/>
          <w:lang w:val="en-GB"/>
        </w:rPr>
        <w:t>; subsequently</w:t>
      </w:r>
      <w:r w:rsidR="00E63D0D" w:rsidRPr="00047D39">
        <w:rPr>
          <w:sz w:val="24"/>
          <w:szCs w:val="24"/>
          <w:lang w:val="en-GB"/>
        </w:rPr>
        <w:t xml:space="preserve">, γH2A.X/H2B ratio was defined as DNA </w:t>
      </w:r>
      <w:r w:rsidR="00846E01" w:rsidRPr="00047D39">
        <w:rPr>
          <w:sz w:val="24"/>
          <w:szCs w:val="24"/>
          <w:lang w:val="en-GB"/>
        </w:rPr>
        <w:t>d</w:t>
      </w:r>
      <w:r w:rsidR="00E63D0D" w:rsidRPr="00047D39">
        <w:rPr>
          <w:sz w:val="24"/>
          <w:szCs w:val="24"/>
          <w:lang w:val="en-GB"/>
        </w:rPr>
        <w:t xml:space="preserve">amage </w:t>
      </w:r>
      <w:r w:rsidR="00846E01" w:rsidRPr="00047D39">
        <w:rPr>
          <w:sz w:val="24"/>
          <w:szCs w:val="24"/>
          <w:lang w:val="en-GB"/>
        </w:rPr>
        <w:t>i</w:t>
      </w:r>
      <w:r w:rsidR="00E63D0D" w:rsidRPr="00047D39">
        <w:rPr>
          <w:sz w:val="24"/>
          <w:szCs w:val="24"/>
          <w:lang w:val="en-GB"/>
        </w:rPr>
        <w:t>ndex (DDI).</w:t>
      </w:r>
    </w:p>
    <w:p w14:paraId="0D9EF4BD" w14:textId="1B55D58F" w:rsidR="00354210" w:rsidRPr="00047D39" w:rsidRDefault="007F52C6" w:rsidP="006F16E4">
      <w:pPr>
        <w:pStyle w:val="SMHeading"/>
        <w:rPr>
          <w:lang w:val="en-GB"/>
        </w:rPr>
      </w:pPr>
      <w:r w:rsidRPr="00047D39">
        <w:rPr>
          <w:lang w:val="en-GB" w:eastAsia="ja-JP"/>
        </w:rPr>
        <w:br w:type="page"/>
      </w:r>
      <w:r w:rsidR="00354210" w:rsidRPr="00047D39">
        <w:rPr>
          <w:lang w:val="en-GB"/>
        </w:rPr>
        <w:lastRenderedPageBreak/>
        <w:t>Table S1: Summary of whole</w:t>
      </w:r>
      <w:r w:rsidR="00CF2177" w:rsidRPr="00047D39">
        <w:rPr>
          <w:lang w:val="en-GB"/>
        </w:rPr>
        <w:t>-</w:t>
      </w:r>
      <w:r w:rsidR="00354210" w:rsidRPr="00047D39">
        <w:rPr>
          <w:lang w:val="en-GB"/>
        </w:rPr>
        <w:t>genome sequencing data.</w:t>
      </w:r>
    </w:p>
    <w:tbl>
      <w:tblPr>
        <w:tblW w:w="9276" w:type="dxa"/>
        <w:tblLayout w:type="fixed"/>
        <w:tblLook w:val="04A0" w:firstRow="1" w:lastRow="0" w:firstColumn="1" w:lastColumn="0" w:noHBand="0" w:noVBand="1"/>
      </w:tblPr>
      <w:tblGrid>
        <w:gridCol w:w="1739"/>
        <w:gridCol w:w="1034"/>
        <w:gridCol w:w="1477"/>
        <w:gridCol w:w="1773"/>
        <w:gridCol w:w="1923"/>
        <w:gridCol w:w="1330"/>
      </w:tblGrid>
      <w:tr w:rsidR="00FD1780" w:rsidRPr="00047D39" w14:paraId="0FA7B893" w14:textId="77777777" w:rsidTr="00304360">
        <w:trPr>
          <w:trHeight w:val="1433"/>
        </w:trPr>
        <w:tc>
          <w:tcPr>
            <w:tcW w:w="1739" w:type="dxa"/>
            <w:tcBorders>
              <w:top w:val="single" w:sz="8" w:space="0" w:color="auto"/>
              <w:left w:val="nil"/>
              <w:bottom w:val="single" w:sz="4" w:space="0" w:color="auto"/>
              <w:right w:val="nil"/>
            </w:tcBorders>
            <w:shd w:val="clear" w:color="auto" w:fill="auto"/>
            <w:vAlign w:val="center"/>
            <w:hideMark/>
          </w:tcPr>
          <w:p w14:paraId="261FBB12"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Sequence run</w:t>
            </w:r>
          </w:p>
        </w:tc>
        <w:tc>
          <w:tcPr>
            <w:tcW w:w="1034" w:type="dxa"/>
            <w:tcBorders>
              <w:top w:val="single" w:sz="8" w:space="0" w:color="auto"/>
              <w:left w:val="nil"/>
              <w:bottom w:val="single" w:sz="4" w:space="0" w:color="auto"/>
              <w:right w:val="nil"/>
            </w:tcBorders>
            <w:shd w:val="clear" w:color="auto" w:fill="auto"/>
            <w:vAlign w:val="center"/>
            <w:hideMark/>
          </w:tcPr>
          <w:p w14:paraId="2A587529"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Read length</w:t>
            </w:r>
          </w:p>
        </w:tc>
        <w:tc>
          <w:tcPr>
            <w:tcW w:w="1477" w:type="dxa"/>
            <w:tcBorders>
              <w:top w:val="single" w:sz="8" w:space="0" w:color="auto"/>
              <w:left w:val="nil"/>
              <w:bottom w:val="single" w:sz="4" w:space="0" w:color="auto"/>
              <w:right w:val="nil"/>
            </w:tcBorders>
            <w:shd w:val="clear" w:color="auto" w:fill="auto"/>
            <w:vAlign w:val="center"/>
            <w:hideMark/>
          </w:tcPr>
          <w:p w14:paraId="1E9374A6"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Sequencing</w:t>
            </w:r>
          </w:p>
        </w:tc>
        <w:tc>
          <w:tcPr>
            <w:tcW w:w="1773" w:type="dxa"/>
            <w:tcBorders>
              <w:top w:val="single" w:sz="8" w:space="0" w:color="auto"/>
              <w:left w:val="nil"/>
              <w:bottom w:val="single" w:sz="4" w:space="0" w:color="auto"/>
              <w:right w:val="nil"/>
            </w:tcBorders>
            <w:shd w:val="clear" w:color="auto" w:fill="auto"/>
            <w:vAlign w:val="center"/>
            <w:hideMark/>
          </w:tcPr>
          <w:p w14:paraId="19EEB41D"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Number of reads</w:t>
            </w:r>
          </w:p>
        </w:tc>
        <w:tc>
          <w:tcPr>
            <w:tcW w:w="1921" w:type="dxa"/>
            <w:tcBorders>
              <w:top w:val="single" w:sz="8" w:space="0" w:color="auto"/>
              <w:left w:val="nil"/>
              <w:bottom w:val="single" w:sz="4" w:space="0" w:color="auto"/>
              <w:right w:val="nil"/>
            </w:tcBorders>
            <w:shd w:val="clear" w:color="auto" w:fill="auto"/>
            <w:vAlign w:val="center"/>
            <w:hideMark/>
          </w:tcPr>
          <w:p w14:paraId="75806BAA"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 xml:space="preserve">Mapped reads to the African elephant genome (%) </w:t>
            </w:r>
          </w:p>
        </w:tc>
        <w:tc>
          <w:tcPr>
            <w:tcW w:w="1330" w:type="dxa"/>
            <w:tcBorders>
              <w:top w:val="single" w:sz="8" w:space="0" w:color="auto"/>
              <w:left w:val="nil"/>
              <w:bottom w:val="single" w:sz="4" w:space="0" w:color="auto"/>
              <w:right w:val="nil"/>
            </w:tcBorders>
            <w:shd w:val="clear" w:color="auto" w:fill="auto"/>
            <w:vAlign w:val="center"/>
            <w:hideMark/>
          </w:tcPr>
          <w:p w14:paraId="5AAF3C43"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Total mapped sequences (Gb)</w:t>
            </w:r>
          </w:p>
        </w:tc>
      </w:tr>
      <w:tr w:rsidR="00FD1780" w:rsidRPr="00047D39" w14:paraId="1C31E476" w14:textId="77777777" w:rsidTr="00304360">
        <w:trPr>
          <w:trHeight w:val="580"/>
        </w:trPr>
        <w:tc>
          <w:tcPr>
            <w:tcW w:w="1739" w:type="dxa"/>
            <w:tcBorders>
              <w:top w:val="nil"/>
              <w:left w:val="nil"/>
              <w:bottom w:val="nil"/>
              <w:right w:val="nil"/>
            </w:tcBorders>
            <w:shd w:val="clear" w:color="auto" w:fill="auto"/>
            <w:noWrap/>
            <w:vAlign w:val="center"/>
            <w:hideMark/>
          </w:tcPr>
          <w:p w14:paraId="306097E6" w14:textId="77777777" w:rsidR="00354210" w:rsidRPr="00047D39" w:rsidRDefault="00354210" w:rsidP="006F16E4">
            <w:pPr>
              <w:ind w:firstLineChars="100" w:firstLine="240"/>
              <w:rPr>
                <w:rFonts w:eastAsia="Times New Roman"/>
                <w:sz w:val="24"/>
                <w:szCs w:val="24"/>
                <w:lang w:val="en-GB"/>
              </w:rPr>
            </w:pPr>
            <w:r w:rsidRPr="00047D39">
              <w:rPr>
                <w:rFonts w:eastAsia="Times New Roman"/>
                <w:sz w:val="24"/>
                <w:szCs w:val="24"/>
                <w:lang w:val="en-GB"/>
              </w:rPr>
              <w:t>KM2_PE</w:t>
            </w:r>
          </w:p>
        </w:tc>
        <w:tc>
          <w:tcPr>
            <w:tcW w:w="1034" w:type="dxa"/>
            <w:tcBorders>
              <w:top w:val="nil"/>
              <w:left w:val="nil"/>
              <w:bottom w:val="nil"/>
              <w:right w:val="nil"/>
            </w:tcBorders>
            <w:shd w:val="clear" w:color="auto" w:fill="auto"/>
            <w:noWrap/>
            <w:vAlign w:val="center"/>
            <w:hideMark/>
          </w:tcPr>
          <w:p w14:paraId="04B02AC0" w14:textId="3AAC0DFF" w:rsidR="00354210" w:rsidRPr="00047D39" w:rsidRDefault="00354210" w:rsidP="006F16E4">
            <w:pPr>
              <w:jc w:val="right"/>
              <w:rPr>
                <w:rFonts w:eastAsia="Times New Roman"/>
                <w:sz w:val="24"/>
                <w:szCs w:val="24"/>
                <w:lang w:val="en-GB"/>
              </w:rPr>
            </w:pPr>
            <w:r w:rsidRPr="00047D39">
              <w:rPr>
                <w:rFonts w:eastAsia="Times New Roman"/>
                <w:sz w:val="24"/>
                <w:szCs w:val="24"/>
                <w:lang w:val="en-GB"/>
              </w:rPr>
              <w:t xml:space="preserve">100 </w:t>
            </w:r>
          </w:p>
        </w:tc>
        <w:tc>
          <w:tcPr>
            <w:tcW w:w="1477" w:type="dxa"/>
            <w:tcBorders>
              <w:top w:val="nil"/>
              <w:left w:val="nil"/>
              <w:bottom w:val="nil"/>
              <w:right w:val="nil"/>
            </w:tcBorders>
            <w:shd w:val="clear" w:color="auto" w:fill="auto"/>
            <w:noWrap/>
            <w:vAlign w:val="center"/>
            <w:hideMark/>
          </w:tcPr>
          <w:p w14:paraId="7564B335"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PE</w:t>
            </w:r>
          </w:p>
        </w:tc>
        <w:tc>
          <w:tcPr>
            <w:tcW w:w="1773" w:type="dxa"/>
            <w:tcBorders>
              <w:top w:val="nil"/>
              <w:left w:val="nil"/>
              <w:bottom w:val="nil"/>
              <w:right w:val="nil"/>
            </w:tcBorders>
            <w:shd w:val="clear" w:color="auto" w:fill="auto"/>
            <w:noWrap/>
            <w:vAlign w:val="center"/>
            <w:hideMark/>
          </w:tcPr>
          <w:p w14:paraId="333BDF95" w14:textId="5A234556" w:rsidR="00354210" w:rsidRPr="00047D39" w:rsidRDefault="00354210" w:rsidP="006F16E4">
            <w:pPr>
              <w:jc w:val="right"/>
              <w:rPr>
                <w:rFonts w:eastAsia="Times New Roman"/>
                <w:sz w:val="24"/>
                <w:szCs w:val="24"/>
                <w:lang w:val="en-GB"/>
              </w:rPr>
            </w:pPr>
            <w:r w:rsidRPr="00047D39">
              <w:rPr>
                <w:rFonts w:eastAsia="Times New Roman"/>
                <w:sz w:val="24"/>
                <w:szCs w:val="24"/>
                <w:lang w:val="en-GB"/>
              </w:rPr>
              <w:t xml:space="preserve">390,159,196 </w:t>
            </w:r>
          </w:p>
        </w:tc>
        <w:tc>
          <w:tcPr>
            <w:tcW w:w="1921" w:type="dxa"/>
            <w:tcBorders>
              <w:top w:val="nil"/>
              <w:left w:val="nil"/>
              <w:bottom w:val="nil"/>
              <w:right w:val="nil"/>
            </w:tcBorders>
            <w:shd w:val="clear" w:color="auto" w:fill="auto"/>
            <w:noWrap/>
            <w:vAlign w:val="center"/>
            <w:hideMark/>
          </w:tcPr>
          <w:p w14:paraId="1AFD1D30"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 xml:space="preserve">51.6 </w:t>
            </w:r>
          </w:p>
        </w:tc>
        <w:tc>
          <w:tcPr>
            <w:tcW w:w="1330" w:type="dxa"/>
            <w:tcBorders>
              <w:top w:val="nil"/>
              <w:left w:val="nil"/>
              <w:bottom w:val="nil"/>
              <w:right w:val="nil"/>
            </w:tcBorders>
            <w:shd w:val="clear" w:color="auto" w:fill="auto"/>
            <w:noWrap/>
            <w:vAlign w:val="center"/>
            <w:hideMark/>
          </w:tcPr>
          <w:p w14:paraId="7B558DE8" w14:textId="77777777" w:rsidR="00354210" w:rsidRPr="00047D39" w:rsidRDefault="00354210" w:rsidP="006F16E4">
            <w:pPr>
              <w:jc w:val="center"/>
              <w:rPr>
                <w:rFonts w:eastAsia="Times New Roman"/>
                <w:sz w:val="24"/>
                <w:szCs w:val="24"/>
                <w:lang w:val="en-GB"/>
              </w:rPr>
            </w:pPr>
          </w:p>
        </w:tc>
      </w:tr>
      <w:tr w:rsidR="00FD1780" w:rsidRPr="00047D39" w14:paraId="3DE4606B" w14:textId="77777777" w:rsidTr="00304360">
        <w:trPr>
          <w:trHeight w:val="580"/>
        </w:trPr>
        <w:tc>
          <w:tcPr>
            <w:tcW w:w="1739" w:type="dxa"/>
            <w:tcBorders>
              <w:top w:val="nil"/>
              <w:left w:val="nil"/>
              <w:bottom w:val="nil"/>
              <w:right w:val="nil"/>
            </w:tcBorders>
            <w:shd w:val="clear" w:color="auto" w:fill="auto"/>
            <w:noWrap/>
            <w:vAlign w:val="center"/>
            <w:hideMark/>
          </w:tcPr>
          <w:p w14:paraId="41163AFD" w14:textId="77777777" w:rsidR="00354210" w:rsidRPr="00047D39" w:rsidRDefault="00354210" w:rsidP="006F16E4">
            <w:pPr>
              <w:ind w:firstLineChars="100" w:firstLine="240"/>
              <w:rPr>
                <w:rFonts w:eastAsia="Times New Roman"/>
                <w:sz w:val="24"/>
                <w:szCs w:val="24"/>
                <w:lang w:val="en-GB"/>
              </w:rPr>
            </w:pPr>
            <w:r w:rsidRPr="00047D39">
              <w:rPr>
                <w:rFonts w:eastAsia="Times New Roman"/>
                <w:sz w:val="24"/>
                <w:szCs w:val="24"/>
                <w:lang w:val="en-GB"/>
              </w:rPr>
              <w:t>KM2_SR50</w:t>
            </w:r>
          </w:p>
        </w:tc>
        <w:tc>
          <w:tcPr>
            <w:tcW w:w="1034" w:type="dxa"/>
            <w:tcBorders>
              <w:top w:val="nil"/>
              <w:left w:val="nil"/>
              <w:bottom w:val="nil"/>
              <w:right w:val="nil"/>
            </w:tcBorders>
            <w:shd w:val="clear" w:color="auto" w:fill="auto"/>
            <w:noWrap/>
            <w:vAlign w:val="center"/>
            <w:hideMark/>
          </w:tcPr>
          <w:p w14:paraId="0CE1D7A0" w14:textId="46DFDB31" w:rsidR="00354210" w:rsidRPr="00047D39" w:rsidRDefault="00354210" w:rsidP="006F16E4">
            <w:pPr>
              <w:jc w:val="right"/>
              <w:rPr>
                <w:rFonts w:eastAsia="Times New Roman"/>
                <w:sz w:val="24"/>
                <w:szCs w:val="24"/>
                <w:lang w:val="en-GB"/>
              </w:rPr>
            </w:pPr>
            <w:r w:rsidRPr="00047D39">
              <w:rPr>
                <w:rFonts w:eastAsia="Times New Roman"/>
                <w:sz w:val="24"/>
                <w:szCs w:val="24"/>
                <w:lang w:val="en-GB"/>
              </w:rPr>
              <w:t xml:space="preserve">50 </w:t>
            </w:r>
          </w:p>
        </w:tc>
        <w:tc>
          <w:tcPr>
            <w:tcW w:w="1477" w:type="dxa"/>
            <w:tcBorders>
              <w:top w:val="nil"/>
              <w:left w:val="nil"/>
              <w:bottom w:val="nil"/>
              <w:right w:val="nil"/>
            </w:tcBorders>
            <w:shd w:val="clear" w:color="auto" w:fill="auto"/>
            <w:noWrap/>
            <w:vAlign w:val="center"/>
            <w:hideMark/>
          </w:tcPr>
          <w:p w14:paraId="4F19D530"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SE</w:t>
            </w:r>
          </w:p>
        </w:tc>
        <w:tc>
          <w:tcPr>
            <w:tcW w:w="1773" w:type="dxa"/>
            <w:tcBorders>
              <w:top w:val="nil"/>
              <w:left w:val="nil"/>
              <w:bottom w:val="nil"/>
              <w:right w:val="nil"/>
            </w:tcBorders>
            <w:shd w:val="clear" w:color="auto" w:fill="auto"/>
            <w:noWrap/>
            <w:vAlign w:val="center"/>
            <w:hideMark/>
          </w:tcPr>
          <w:p w14:paraId="2D1477E4" w14:textId="3668BEBC" w:rsidR="00354210" w:rsidRPr="00047D39" w:rsidRDefault="00354210" w:rsidP="006F16E4">
            <w:pPr>
              <w:jc w:val="right"/>
              <w:rPr>
                <w:rFonts w:eastAsia="Times New Roman"/>
                <w:sz w:val="24"/>
                <w:szCs w:val="24"/>
                <w:lang w:val="en-GB"/>
              </w:rPr>
            </w:pPr>
            <w:r w:rsidRPr="00047D39">
              <w:rPr>
                <w:rFonts w:eastAsia="Times New Roman"/>
                <w:sz w:val="24"/>
                <w:szCs w:val="24"/>
                <w:lang w:val="en-GB"/>
              </w:rPr>
              <w:t xml:space="preserve">40,576,383 </w:t>
            </w:r>
          </w:p>
        </w:tc>
        <w:tc>
          <w:tcPr>
            <w:tcW w:w="1921" w:type="dxa"/>
            <w:tcBorders>
              <w:top w:val="nil"/>
              <w:left w:val="nil"/>
              <w:bottom w:val="nil"/>
              <w:right w:val="nil"/>
            </w:tcBorders>
            <w:shd w:val="clear" w:color="auto" w:fill="auto"/>
            <w:noWrap/>
            <w:vAlign w:val="center"/>
            <w:hideMark/>
          </w:tcPr>
          <w:p w14:paraId="05483D6C"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 xml:space="preserve">89.4 </w:t>
            </w:r>
          </w:p>
        </w:tc>
        <w:tc>
          <w:tcPr>
            <w:tcW w:w="1330" w:type="dxa"/>
            <w:tcBorders>
              <w:top w:val="nil"/>
              <w:left w:val="nil"/>
              <w:bottom w:val="nil"/>
              <w:right w:val="nil"/>
            </w:tcBorders>
            <w:shd w:val="clear" w:color="auto" w:fill="auto"/>
            <w:noWrap/>
            <w:vAlign w:val="center"/>
            <w:hideMark/>
          </w:tcPr>
          <w:p w14:paraId="3F6918AC"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 xml:space="preserve">73.9 </w:t>
            </w:r>
          </w:p>
        </w:tc>
      </w:tr>
      <w:tr w:rsidR="00FD1780" w:rsidRPr="00047D39" w14:paraId="0AAAD46F" w14:textId="77777777" w:rsidTr="00304360">
        <w:trPr>
          <w:trHeight w:val="580"/>
        </w:trPr>
        <w:tc>
          <w:tcPr>
            <w:tcW w:w="1739" w:type="dxa"/>
            <w:tcBorders>
              <w:top w:val="nil"/>
              <w:left w:val="nil"/>
              <w:bottom w:val="single" w:sz="8" w:space="0" w:color="auto"/>
              <w:right w:val="nil"/>
            </w:tcBorders>
            <w:shd w:val="clear" w:color="auto" w:fill="auto"/>
            <w:noWrap/>
            <w:vAlign w:val="center"/>
            <w:hideMark/>
          </w:tcPr>
          <w:p w14:paraId="7D53ABDB" w14:textId="77777777" w:rsidR="00354210" w:rsidRPr="00047D39" w:rsidRDefault="00354210" w:rsidP="006F16E4">
            <w:pPr>
              <w:ind w:firstLineChars="100" w:firstLine="240"/>
              <w:rPr>
                <w:rFonts w:eastAsia="Times New Roman"/>
                <w:sz w:val="24"/>
                <w:szCs w:val="24"/>
                <w:lang w:val="en-GB"/>
              </w:rPr>
            </w:pPr>
            <w:r w:rsidRPr="00047D39">
              <w:rPr>
                <w:rFonts w:eastAsia="Times New Roman"/>
                <w:sz w:val="24"/>
                <w:szCs w:val="24"/>
                <w:lang w:val="en-GB"/>
              </w:rPr>
              <w:t>KM2_SR100</w:t>
            </w:r>
          </w:p>
        </w:tc>
        <w:tc>
          <w:tcPr>
            <w:tcW w:w="1034" w:type="dxa"/>
            <w:tcBorders>
              <w:top w:val="nil"/>
              <w:left w:val="nil"/>
              <w:bottom w:val="single" w:sz="8" w:space="0" w:color="auto"/>
              <w:right w:val="nil"/>
            </w:tcBorders>
            <w:shd w:val="clear" w:color="auto" w:fill="auto"/>
            <w:noWrap/>
            <w:vAlign w:val="center"/>
            <w:hideMark/>
          </w:tcPr>
          <w:p w14:paraId="0DF4D93D" w14:textId="65C81FD7" w:rsidR="00354210" w:rsidRPr="00047D39" w:rsidRDefault="00354210" w:rsidP="006F16E4">
            <w:pPr>
              <w:jc w:val="right"/>
              <w:rPr>
                <w:rFonts w:eastAsia="Times New Roman"/>
                <w:sz w:val="24"/>
                <w:szCs w:val="24"/>
                <w:lang w:val="en-GB"/>
              </w:rPr>
            </w:pPr>
            <w:r w:rsidRPr="00047D39">
              <w:rPr>
                <w:rFonts w:eastAsia="Times New Roman"/>
                <w:sz w:val="24"/>
                <w:szCs w:val="24"/>
                <w:lang w:val="en-GB"/>
              </w:rPr>
              <w:t xml:space="preserve">102 </w:t>
            </w:r>
          </w:p>
        </w:tc>
        <w:tc>
          <w:tcPr>
            <w:tcW w:w="1477" w:type="dxa"/>
            <w:tcBorders>
              <w:top w:val="nil"/>
              <w:left w:val="nil"/>
              <w:bottom w:val="single" w:sz="8" w:space="0" w:color="auto"/>
              <w:right w:val="nil"/>
            </w:tcBorders>
            <w:shd w:val="clear" w:color="auto" w:fill="auto"/>
            <w:noWrap/>
            <w:vAlign w:val="center"/>
            <w:hideMark/>
          </w:tcPr>
          <w:p w14:paraId="053EA333"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SE</w:t>
            </w:r>
          </w:p>
        </w:tc>
        <w:tc>
          <w:tcPr>
            <w:tcW w:w="1773" w:type="dxa"/>
            <w:tcBorders>
              <w:top w:val="nil"/>
              <w:left w:val="nil"/>
              <w:bottom w:val="single" w:sz="8" w:space="0" w:color="auto"/>
              <w:right w:val="nil"/>
            </w:tcBorders>
            <w:shd w:val="clear" w:color="auto" w:fill="auto"/>
            <w:noWrap/>
            <w:vAlign w:val="center"/>
            <w:hideMark/>
          </w:tcPr>
          <w:p w14:paraId="4F078B2E" w14:textId="5BA5A1CA" w:rsidR="00354210" w:rsidRPr="00047D39" w:rsidRDefault="00354210" w:rsidP="006F16E4">
            <w:pPr>
              <w:jc w:val="right"/>
              <w:rPr>
                <w:rFonts w:eastAsia="Times New Roman"/>
                <w:sz w:val="24"/>
                <w:szCs w:val="24"/>
                <w:lang w:val="en-GB"/>
              </w:rPr>
            </w:pPr>
            <w:r w:rsidRPr="00047D39">
              <w:rPr>
                <w:rFonts w:eastAsia="Times New Roman"/>
                <w:sz w:val="24"/>
                <w:szCs w:val="24"/>
                <w:lang w:val="en-GB"/>
              </w:rPr>
              <w:t xml:space="preserve">1,015,485,045 </w:t>
            </w:r>
          </w:p>
        </w:tc>
        <w:tc>
          <w:tcPr>
            <w:tcW w:w="1921" w:type="dxa"/>
            <w:tcBorders>
              <w:top w:val="nil"/>
              <w:left w:val="nil"/>
              <w:bottom w:val="single" w:sz="8" w:space="0" w:color="auto"/>
              <w:right w:val="nil"/>
            </w:tcBorders>
            <w:shd w:val="clear" w:color="auto" w:fill="auto"/>
            <w:noWrap/>
            <w:vAlign w:val="center"/>
            <w:hideMark/>
          </w:tcPr>
          <w:p w14:paraId="6F7351A1" w14:textId="77777777" w:rsidR="00354210" w:rsidRPr="00047D39" w:rsidRDefault="00354210" w:rsidP="006F16E4">
            <w:pPr>
              <w:jc w:val="center"/>
              <w:rPr>
                <w:rFonts w:eastAsia="Times New Roman"/>
                <w:sz w:val="24"/>
                <w:szCs w:val="24"/>
                <w:lang w:val="en-GB"/>
              </w:rPr>
            </w:pPr>
            <w:r w:rsidRPr="00047D39">
              <w:rPr>
                <w:rFonts w:eastAsia="Times New Roman"/>
                <w:sz w:val="24"/>
                <w:szCs w:val="24"/>
                <w:lang w:val="en-GB"/>
              </w:rPr>
              <w:t xml:space="preserve">50.2 </w:t>
            </w:r>
          </w:p>
        </w:tc>
        <w:tc>
          <w:tcPr>
            <w:tcW w:w="1330" w:type="dxa"/>
            <w:tcBorders>
              <w:top w:val="nil"/>
              <w:left w:val="nil"/>
              <w:bottom w:val="single" w:sz="8" w:space="0" w:color="auto"/>
              <w:right w:val="nil"/>
            </w:tcBorders>
            <w:shd w:val="clear" w:color="auto" w:fill="auto"/>
            <w:noWrap/>
            <w:vAlign w:val="center"/>
            <w:hideMark/>
          </w:tcPr>
          <w:p w14:paraId="360F793C" w14:textId="77777777" w:rsidR="00354210" w:rsidRPr="00047D39" w:rsidRDefault="00354210" w:rsidP="006F16E4">
            <w:pPr>
              <w:jc w:val="right"/>
              <w:rPr>
                <w:rFonts w:eastAsia="Times New Roman"/>
                <w:sz w:val="24"/>
                <w:szCs w:val="24"/>
                <w:lang w:val="en-GB"/>
              </w:rPr>
            </w:pPr>
            <w:r w:rsidRPr="00047D39">
              <w:rPr>
                <w:rFonts w:eastAsia="Times New Roman"/>
                <w:sz w:val="24"/>
                <w:szCs w:val="24"/>
                <w:lang w:val="en-GB"/>
              </w:rPr>
              <w:t> </w:t>
            </w:r>
          </w:p>
        </w:tc>
      </w:tr>
      <w:tr w:rsidR="00FD1780" w:rsidRPr="00047D39" w14:paraId="59FD4385" w14:textId="77777777" w:rsidTr="00304360">
        <w:trPr>
          <w:trHeight w:val="206"/>
        </w:trPr>
        <w:tc>
          <w:tcPr>
            <w:tcW w:w="1739" w:type="dxa"/>
            <w:tcBorders>
              <w:top w:val="nil"/>
              <w:left w:val="nil"/>
              <w:bottom w:val="nil"/>
              <w:right w:val="nil"/>
            </w:tcBorders>
            <w:shd w:val="clear" w:color="auto" w:fill="auto"/>
            <w:noWrap/>
            <w:vAlign w:val="bottom"/>
            <w:hideMark/>
          </w:tcPr>
          <w:p w14:paraId="56A44D70" w14:textId="77777777" w:rsidR="00354210" w:rsidRPr="00047D39" w:rsidRDefault="00354210" w:rsidP="006F16E4">
            <w:pPr>
              <w:jc w:val="right"/>
              <w:rPr>
                <w:rFonts w:eastAsia="Times New Roman"/>
                <w:sz w:val="24"/>
                <w:szCs w:val="24"/>
                <w:lang w:val="en-GB"/>
              </w:rPr>
            </w:pPr>
          </w:p>
        </w:tc>
        <w:tc>
          <w:tcPr>
            <w:tcW w:w="1034" w:type="dxa"/>
            <w:tcBorders>
              <w:top w:val="nil"/>
              <w:left w:val="nil"/>
              <w:bottom w:val="nil"/>
              <w:right w:val="nil"/>
            </w:tcBorders>
            <w:shd w:val="clear" w:color="auto" w:fill="auto"/>
            <w:noWrap/>
            <w:vAlign w:val="bottom"/>
            <w:hideMark/>
          </w:tcPr>
          <w:p w14:paraId="783B947B" w14:textId="77777777" w:rsidR="00354210" w:rsidRPr="00047D39" w:rsidRDefault="00354210" w:rsidP="006F16E4">
            <w:pPr>
              <w:rPr>
                <w:rFonts w:eastAsia="Times New Roman"/>
                <w:sz w:val="24"/>
                <w:szCs w:val="24"/>
                <w:lang w:val="en-GB"/>
              </w:rPr>
            </w:pPr>
          </w:p>
        </w:tc>
        <w:tc>
          <w:tcPr>
            <w:tcW w:w="1477" w:type="dxa"/>
            <w:tcBorders>
              <w:top w:val="nil"/>
              <w:left w:val="nil"/>
              <w:bottom w:val="nil"/>
              <w:right w:val="nil"/>
            </w:tcBorders>
            <w:shd w:val="clear" w:color="auto" w:fill="auto"/>
            <w:noWrap/>
            <w:vAlign w:val="center"/>
            <w:hideMark/>
          </w:tcPr>
          <w:p w14:paraId="20BC27E0" w14:textId="77777777" w:rsidR="00354210" w:rsidRPr="00047D39" w:rsidRDefault="00354210" w:rsidP="006F16E4">
            <w:pPr>
              <w:rPr>
                <w:rFonts w:eastAsia="Times New Roman"/>
                <w:sz w:val="24"/>
                <w:szCs w:val="24"/>
                <w:lang w:val="en-GB"/>
              </w:rPr>
            </w:pPr>
          </w:p>
        </w:tc>
        <w:tc>
          <w:tcPr>
            <w:tcW w:w="1773" w:type="dxa"/>
            <w:tcBorders>
              <w:top w:val="nil"/>
              <w:left w:val="nil"/>
              <w:bottom w:val="nil"/>
              <w:right w:val="nil"/>
            </w:tcBorders>
            <w:shd w:val="clear" w:color="auto" w:fill="auto"/>
            <w:noWrap/>
            <w:vAlign w:val="bottom"/>
            <w:hideMark/>
          </w:tcPr>
          <w:p w14:paraId="6D527325" w14:textId="77777777" w:rsidR="00354210" w:rsidRPr="00047D39" w:rsidRDefault="00354210" w:rsidP="006F16E4">
            <w:pPr>
              <w:jc w:val="center"/>
              <w:rPr>
                <w:rFonts w:eastAsia="Times New Roman"/>
                <w:sz w:val="24"/>
                <w:szCs w:val="24"/>
                <w:lang w:val="en-GB"/>
              </w:rPr>
            </w:pPr>
          </w:p>
        </w:tc>
        <w:tc>
          <w:tcPr>
            <w:tcW w:w="1921" w:type="dxa"/>
            <w:tcBorders>
              <w:top w:val="nil"/>
              <w:left w:val="nil"/>
              <w:bottom w:val="nil"/>
              <w:right w:val="nil"/>
            </w:tcBorders>
            <w:shd w:val="clear" w:color="auto" w:fill="auto"/>
            <w:noWrap/>
            <w:vAlign w:val="bottom"/>
            <w:hideMark/>
          </w:tcPr>
          <w:p w14:paraId="0F184A2E" w14:textId="77777777" w:rsidR="00354210" w:rsidRPr="00047D39" w:rsidRDefault="00354210" w:rsidP="006F16E4">
            <w:pPr>
              <w:jc w:val="center"/>
              <w:rPr>
                <w:rFonts w:eastAsia="Times New Roman"/>
                <w:sz w:val="24"/>
                <w:szCs w:val="24"/>
                <w:lang w:val="en-GB"/>
              </w:rPr>
            </w:pPr>
          </w:p>
        </w:tc>
        <w:tc>
          <w:tcPr>
            <w:tcW w:w="1330" w:type="dxa"/>
            <w:tcBorders>
              <w:top w:val="nil"/>
              <w:left w:val="nil"/>
              <w:bottom w:val="nil"/>
              <w:right w:val="nil"/>
            </w:tcBorders>
            <w:shd w:val="clear" w:color="auto" w:fill="auto"/>
            <w:noWrap/>
            <w:vAlign w:val="bottom"/>
            <w:hideMark/>
          </w:tcPr>
          <w:p w14:paraId="31E28461" w14:textId="77777777" w:rsidR="00354210" w:rsidRPr="00047D39" w:rsidRDefault="00354210" w:rsidP="006F16E4">
            <w:pPr>
              <w:rPr>
                <w:rFonts w:eastAsia="Times New Roman"/>
                <w:sz w:val="24"/>
                <w:szCs w:val="24"/>
                <w:lang w:val="en-GB"/>
              </w:rPr>
            </w:pPr>
          </w:p>
        </w:tc>
      </w:tr>
      <w:tr w:rsidR="00FD1780" w:rsidRPr="00047D39" w14:paraId="5CD5CA11" w14:textId="77777777" w:rsidTr="00304360">
        <w:trPr>
          <w:trHeight w:val="327"/>
        </w:trPr>
        <w:tc>
          <w:tcPr>
            <w:tcW w:w="7946" w:type="dxa"/>
            <w:gridSpan w:val="5"/>
            <w:tcBorders>
              <w:top w:val="nil"/>
              <w:left w:val="nil"/>
              <w:bottom w:val="nil"/>
              <w:right w:val="nil"/>
            </w:tcBorders>
            <w:shd w:val="clear" w:color="auto" w:fill="auto"/>
            <w:noWrap/>
            <w:vAlign w:val="center"/>
            <w:hideMark/>
          </w:tcPr>
          <w:p w14:paraId="64142DB1" w14:textId="77777777" w:rsidR="00354210" w:rsidRPr="00047D39" w:rsidRDefault="00354210" w:rsidP="006F16E4">
            <w:pPr>
              <w:rPr>
                <w:rFonts w:eastAsia="Times New Roman"/>
                <w:sz w:val="24"/>
                <w:szCs w:val="24"/>
                <w:lang w:val="en-GB"/>
              </w:rPr>
            </w:pPr>
            <w:r w:rsidRPr="00047D39">
              <w:rPr>
                <w:rFonts w:eastAsia="Times New Roman"/>
                <w:sz w:val="24"/>
                <w:szCs w:val="24"/>
                <w:lang w:val="en-GB"/>
              </w:rPr>
              <w:t>SE and PE represent single-end and paired-end sequencing, respectively.</w:t>
            </w:r>
          </w:p>
        </w:tc>
        <w:tc>
          <w:tcPr>
            <w:tcW w:w="1330" w:type="dxa"/>
            <w:tcBorders>
              <w:top w:val="nil"/>
              <w:left w:val="nil"/>
              <w:bottom w:val="nil"/>
              <w:right w:val="nil"/>
            </w:tcBorders>
            <w:shd w:val="clear" w:color="auto" w:fill="auto"/>
            <w:noWrap/>
            <w:vAlign w:val="bottom"/>
            <w:hideMark/>
          </w:tcPr>
          <w:p w14:paraId="7529BA1C" w14:textId="77777777" w:rsidR="00354210" w:rsidRPr="00047D39" w:rsidRDefault="00354210" w:rsidP="006F16E4">
            <w:pPr>
              <w:rPr>
                <w:rFonts w:eastAsia="Times New Roman"/>
                <w:sz w:val="24"/>
                <w:szCs w:val="24"/>
                <w:lang w:val="en-GB"/>
              </w:rPr>
            </w:pPr>
          </w:p>
        </w:tc>
      </w:tr>
    </w:tbl>
    <w:p w14:paraId="10B5DECC" w14:textId="77777777" w:rsidR="00354210" w:rsidRPr="00047D39" w:rsidRDefault="00354210" w:rsidP="006F16E4">
      <w:pPr>
        <w:rPr>
          <w:rFonts w:eastAsia="Yu Gothic"/>
          <w:b/>
          <w:sz w:val="24"/>
          <w:szCs w:val="24"/>
          <w:lang w:val="en-GB" w:eastAsia="ja-JP"/>
        </w:rPr>
        <w:sectPr w:rsidR="00354210" w:rsidRPr="00047D39" w:rsidSect="00DC176E">
          <w:footerReference w:type="default" r:id="rId18"/>
          <w:pgSz w:w="12240" w:h="15840"/>
          <w:pgMar w:top="1440" w:right="1440" w:bottom="1440" w:left="1440" w:header="432" w:footer="720" w:gutter="0"/>
          <w:cols w:space="720"/>
          <w:titlePg/>
          <w:docGrid w:linePitch="360"/>
        </w:sectPr>
      </w:pPr>
    </w:p>
    <w:p w14:paraId="2A0FDA75" w14:textId="00956638" w:rsidR="00AC6DBF" w:rsidRPr="00047D39" w:rsidRDefault="00E61275" w:rsidP="00A31189">
      <w:pPr>
        <w:rPr>
          <w:lang w:val="en-GB"/>
        </w:rPr>
      </w:pPr>
      <w:r w:rsidRPr="00047D39">
        <w:rPr>
          <w:rFonts w:eastAsia="Yu Gothic"/>
          <w:b/>
          <w:sz w:val="24"/>
          <w:szCs w:val="24"/>
          <w:lang w:val="en-GB" w:eastAsia="ja-JP"/>
        </w:rPr>
        <w:lastRenderedPageBreak/>
        <w:t>Table S</w:t>
      </w:r>
      <w:r w:rsidR="00741654" w:rsidRPr="00047D39">
        <w:rPr>
          <w:rFonts w:eastAsia="Yu Gothic"/>
          <w:b/>
          <w:sz w:val="24"/>
          <w:szCs w:val="24"/>
          <w:lang w:val="en-GB" w:eastAsia="ja-JP"/>
        </w:rPr>
        <w:t>6</w:t>
      </w:r>
      <w:r w:rsidR="00AC6DBF" w:rsidRPr="00047D39">
        <w:rPr>
          <w:rFonts w:eastAsia="Yu Gothic"/>
          <w:b/>
          <w:sz w:val="24"/>
          <w:szCs w:val="24"/>
          <w:lang w:val="en-GB" w:eastAsia="ja-JP"/>
        </w:rPr>
        <w:t>: Ratio of deamidated collagen peptides in the Yuka mammoth samples compared to previously reported Late Pleistoc</w:t>
      </w:r>
      <w:r w:rsidR="00690BB8" w:rsidRPr="00047D39">
        <w:rPr>
          <w:rFonts w:eastAsia="Yu Gothic"/>
          <w:b/>
          <w:sz w:val="24"/>
          <w:szCs w:val="24"/>
          <w:lang w:val="en-GB" w:eastAsia="ja-JP"/>
        </w:rPr>
        <w:t>ene mammoth samples</w:t>
      </w:r>
      <w:r w:rsidR="00AC6DBF" w:rsidRPr="00047D39">
        <w:rPr>
          <w:rFonts w:eastAsia="Yu Gothic"/>
          <w:b/>
          <w:sz w:val="24"/>
          <w:szCs w:val="24"/>
          <w:lang w:val="en-GB" w:eastAsia="ja-JP"/>
        </w:rPr>
        <w:t>.</w:t>
      </w:r>
    </w:p>
    <w:tbl>
      <w:tblPr>
        <w:tblW w:w="9679" w:type="dxa"/>
        <w:tblInd w:w="99" w:type="dxa"/>
        <w:tblCellMar>
          <w:left w:w="99" w:type="dxa"/>
          <w:right w:w="99" w:type="dxa"/>
        </w:tblCellMar>
        <w:tblLook w:val="04A0" w:firstRow="1" w:lastRow="0" w:firstColumn="1" w:lastColumn="0" w:noHBand="0" w:noVBand="1"/>
      </w:tblPr>
      <w:tblGrid>
        <w:gridCol w:w="2329"/>
        <w:gridCol w:w="1225"/>
        <w:gridCol w:w="1285"/>
        <w:gridCol w:w="1590"/>
        <w:gridCol w:w="1590"/>
        <w:gridCol w:w="1660"/>
      </w:tblGrid>
      <w:tr w:rsidR="00FD1780" w:rsidRPr="00047D39" w14:paraId="72BBC986" w14:textId="77777777" w:rsidTr="00304360">
        <w:trPr>
          <w:trHeight w:val="522"/>
        </w:trPr>
        <w:tc>
          <w:tcPr>
            <w:tcW w:w="2329" w:type="dxa"/>
            <w:tcBorders>
              <w:top w:val="single" w:sz="4" w:space="0" w:color="auto"/>
              <w:left w:val="nil"/>
              <w:bottom w:val="single" w:sz="4" w:space="0" w:color="auto"/>
              <w:right w:val="single" w:sz="4" w:space="0" w:color="auto"/>
            </w:tcBorders>
            <w:shd w:val="clear" w:color="000000" w:fill="FFFFFF"/>
            <w:noWrap/>
            <w:vAlign w:val="bottom"/>
            <w:hideMark/>
          </w:tcPr>
          <w:p w14:paraId="3D3C8728"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225" w:type="dxa"/>
            <w:tcBorders>
              <w:top w:val="single" w:sz="4" w:space="0" w:color="auto"/>
              <w:left w:val="nil"/>
              <w:bottom w:val="single" w:sz="4" w:space="0" w:color="auto"/>
              <w:right w:val="nil"/>
            </w:tcBorders>
            <w:shd w:val="clear" w:color="000000" w:fill="FFFFFF"/>
            <w:vAlign w:val="bottom"/>
            <w:hideMark/>
          </w:tcPr>
          <w:p w14:paraId="5619DC67" w14:textId="4F81AA8E" w:rsidR="00AC6DBF" w:rsidRPr="00047D39" w:rsidRDefault="00AC6DBF" w:rsidP="0062578A">
            <w:pPr>
              <w:jc w:val="center"/>
              <w:rPr>
                <w:rFonts w:eastAsia="Yu Gothic"/>
                <w:sz w:val="24"/>
                <w:szCs w:val="24"/>
                <w:lang w:val="en-GB" w:eastAsia="ja-JP"/>
              </w:rPr>
            </w:pPr>
            <w:r w:rsidRPr="00047D39">
              <w:rPr>
                <w:rFonts w:eastAsia="Yu Gothic"/>
                <w:sz w:val="24"/>
                <w:szCs w:val="24"/>
                <w:lang w:val="en-GB" w:eastAsia="ja-JP"/>
              </w:rPr>
              <w:t xml:space="preserve">Yuka </w:t>
            </w:r>
            <w:r w:rsidRPr="00047D39">
              <w:rPr>
                <w:rFonts w:eastAsia="Yu Gothic"/>
                <w:sz w:val="24"/>
                <w:szCs w:val="24"/>
                <w:lang w:val="en-GB" w:eastAsia="ja-JP"/>
              </w:rPr>
              <w:br/>
              <w:t>Muscle</w:t>
            </w:r>
          </w:p>
        </w:tc>
        <w:tc>
          <w:tcPr>
            <w:tcW w:w="1285" w:type="dxa"/>
            <w:tcBorders>
              <w:top w:val="single" w:sz="4" w:space="0" w:color="auto"/>
              <w:left w:val="nil"/>
              <w:bottom w:val="single" w:sz="4" w:space="0" w:color="auto"/>
              <w:right w:val="nil"/>
            </w:tcBorders>
            <w:shd w:val="clear" w:color="000000" w:fill="FFFFFF"/>
            <w:vAlign w:val="bottom"/>
            <w:hideMark/>
          </w:tcPr>
          <w:p w14:paraId="39293136" w14:textId="02CCB107" w:rsidR="00AC6DBF" w:rsidRPr="00047D39" w:rsidRDefault="00AC6DBF" w:rsidP="0062578A">
            <w:pPr>
              <w:jc w:val="center"/>
              <w:rPr>
                <w:rFonts w:eastAsia="Yu Gothic"/>
                <w:sz w:val="24"/>
                <w:szCs w:val="24"/>
                <w:lang w:val="en-GB" w:eastAsia="ja-JP"/>
              </w:rPr>
            </w:pPr>
            <w:r w:rsidRPr="00047D39">
              <w:rPr>
                <w:rFonts w:eastAsia="Yu Gothic"/>
                <w:sz w:val="24"/>
                <w:szCs w:val="24"/>
                <w:lang w:val="en-GB" w:eastAsia="ja-JP"/>
              </w:rPr>
              <w:t>Yuka</w:t>
            </w:r>
            <w:r w:rsidRPr="00047D39">
              <w:rPr>
                <w:rFonts w:eastAsia="Yu Gothic"/>
                <w:sz w:val="24"/>
                <w:szCs w:val="24"/>
                <w:lang w:val="en-GB" w:eastAsia="ja-JP"/>
              </w:rPr>
              <w:br/>
              <w:t>Bone marrow</w:t>
            </w:r>
          </w:p>
        </w:tc>
        <w:tc>
          <w:tcPr>
            <w:tcW w:w="1590" w:type="dxa"/>
            <w:tcBorders>
              <w:top w:val="single" w:sz="4" w:space="0" w:color="auto"/>
              <w:left w:val="nil"/>
              <w:bottom w:val="single" w:sz="4" w:space="0" w:color="auto"/>
              <w:right w:val="nil"/>
            </w:tcBorders>
            <w:shd w:val="clear" w:color="auto" w:fill="auto"/>
            <w:vAlign w:val="bottom"/>
            <w:hideMark/>
          </w:tcPr>
          <w:p w14:paraId="7C51BDA1" w14:textId="77777777" w:rsidR="00AC6DBF" w:rsidRPr="00047D39" w:rsidRDefault="00AC6DBF" w:rsidP="0062578A">
            <w:pPr>
              <w:jc w:val="center"/>
              <w:rPr>
                <w:rFonts w:eastAsia="Yu Gothic"/>
                <w:sz w:val="24"/>
                <w:szCs w:val="24"/>
                <w:lang w:val="en-GB" w:eastAsia="ja-JP"/>
              </w:rPr>
            </w:pPr>
            <w:r w:rsidRPr="00047D39">
              <w:rPr>
                <w:rFonts w:eastAsia="Yu Gothic"/>
                <w:sz w:val="24"/>
                <w:szCs w:val="24"/>
                <w:lang w:val="en-GB" w:eastAsia="ja-JP"/>
              </w:rPr>
              <w:t xml:space="preserve">Siberian </w:t>
            </w:r>
            <w:r w:rsidRPr="00047D39">
              <w:rPr>
                <w:rFonts w:eastAsia="Yu Gothic"/>
                <w:sz w:val="24"/>
                <w:szCs w:val="24"/>
                <w:lang w:val="en-GB" w:eastAsia="ja-JP"/>
              </w:rPr>
              <w:br/>
              <w:t>mammoth</w:t>
            </w:r>
          </w:p>
        </w:tc>
        <w:tc>
          <w:tcPr>
            <w:tcW w:w="1590" w:type="dxa"/>
            <w:tcBorders>
              <w:top w:val="single" w:sz="4" w:space="0" w:color="auto"/>
              <w:left w:val="nil"/>
              <w:bottom w:val="single" w:sz="4" w:space="0" w:color="auto"/>
              <w:right w:val="nil"/>
            </w:tcBorders>
            <w:shd w:val="clear" w:color="auto" w:fill="auto"/>
            <w:vAlign w:val="bottom"/>
            <w:hideMark/>
          </w:tcPr>
          <w:p w14:paraId="66E4C199" w14:textId="77777777" w:rsidR="00AC6DBF" w:rsidRPr="00047D39" w:rsidRDefault="00AC6DBF" w:rsidP="0062578A">
            <w:pPr>
              <w:jc w:val="center"/>
              <w:rPr>
                <w:rFonts w:eastAsia="Yu Gothic"/>
                <w:sz w:val="24"/>
                <w:szCs w:val="24"/>
                <w:lang w:val="en-GB" w:eastAsia="ja-JP"/>
              </w:rPr>
            </w:pPr>
            <w:r w:rsidRPr="00047D39">
              <w:rPr>
                <w:rFonts w:eastAsia="Yu Gothic"/>
                <w:sz w:val="24"/>
                <w:szCs w:val="24"/>
                <w:lang w:val="en-GB" w:eastAsia="ja-JP"/>
              </w:rPr>
              <w:t>Dent</w:t>
            </w:r>
            <w:r w:rsidRPr="00047D39">
              <w:rPr>
                <w:rFonts w:eastAsia="Yu Gothic"/>
                <w:sz w:val="24"/>
                <w:szCs w:val="24"/>
                <w:lang w:val="en-GB" w:eastAsia="ja-JP"/>
              </w:rPr>
              <w:br/>
              <w:t>mammoth</w:t>
            </w:r>
          </w:p>
        </w:tc>
        <w:tc>
          <w:tcPr>
            <w:tcW w:w="1660" w:type="dxa"/>
            <w:tcBorders>
              <w:top w:val="single" w:sz="4" w:space="0" w:color="auto"/>
              <w:left w:val="nil"/>
              <w:bottom w:val="single" w:sz="4" w:space="0" w:color="auto"/>
              <w:right w:val="nil"/>
            </w:tcBorders>
            <w:shd w:val="clear" w:color="auto" w:fill="auto"/>
            <w:vAlign w:val="bottom"/>
            <w:hideMark/>
          </w:tcPr>
          <w:p w14:paraId="70E3EB03" w14:textId="77777777" w:rsidR="00AC6DBF" w:rsidRPr="00047D39" w:rsidRDefault="00AC6DBF" w:rsidP="0062578A">
            <w:pPr>
              <w:jc w:val="center"/>
              <w:rPr>
                <w:rFonts w:eastAsia="Yu Gothic"/>
                <w:sz w:val="24"/>
                <w:szCs w:val="24"/>
                <w:lang w:val="en-GB" w:eastAsia="ja-JP"/>
              </w:rPr>
            </w:pPr>
            <w:r w:rsidRPr="00047D39">
              <w:rPr>
                <w:rFonts w:eastAsia="Yu Gothic"/>
                <w:sz w:val="24"/>
                <w:szCs w:val="24"/>
                <w:lang w:val="en-GB" w:eastAsia="ja-JP"/>
              </w:rPr>
              <w:t xml:space="preserve">La </w:t>
            </w:r>
            <w:proofErr w:type="spellStart"/>
            <w:r w:rsidRPr="00047D39">
              <w:rPr>
                <w:rFonts w:eastAsia="Yu Gothic"/>
                <w:sz w:val="24"/>
                <w:szCs w:val="24"/>
                <w:lang w:val="en-GB" w:eastAsia="ja-JP"/>
              </w:rPr>
              <w:t>Sena</w:t>
            </w:r>
            <w:proofErr w:type="spellEnd"/>
            <w:r w:rsidRPr="00047D39">
              <w:rPr>
                <w:rFonts w:eastAsia="Yu Gothic"/>
                <w:sz w:val="24"/>
                <w:szCs w:val="24"/>
                <w:lang w:val="en-GB" w:eastAsia="ja-JP"/>
              </w:rPr>
              <w:br/>
              <w:t>mammoth</w:t>
            </w:r>
          </w:p>
        </w:tc>
      </w:tr>
      <w:tr w:rsidR="00FD1780" w:rsidRPr="00047D39" w14:paraId="5595C637"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292F0833" w14:textId="77777777" w:rsidR="00AC6DBF" w:rsidRPr="00047D39" w:rsidRDefault="00AC6DBF" w:rsidP="006F16E4">
            <w:pPr>
              <w:rPr>
                <w:rFonts w:eastAsia="Yu Gothic"/>
                <w:b/>
                <w:bCs/>
                <w:sz w:val="24"/>
                <w:szCs w:val="24"/>
                <w:lang w:val="en-GB" w:eastAsia="ja-JP"/>
              </w:rPr>
            </w:pPr>
            <w:r w:rsidRPr="00047D39">
              <w:rPr>
                <w:rFonts w:eastAsia="Yu Gothic"/>
                <w:b/>
                <w:bCs/>
                <w:sz w:val="24"/>
                <w:szCs w:val="24"/>
                <w:lang w:val="en-GB" w:eastAsia="ja-JP"/>
              </w:rPr>
              <w:t>Unique Collagen Sequences</w:t>
            </w:r>
          </w:p>
        </w:tc>
        <w:tc>
          <w:tcPr>
            <w:tcW w:w="1225" w:type="dxa"/>
            <w:tcBorders>
              <w:top w:val="nil"/>
              <w:left w:val="nil"/>
              <w:bottom w:val="nil"/>
              <w:right w:val="nil"/>
            </w:tcBorders>
            <w:shd w:val="clear" w:color="000000" w:fill="FFFFFF"/>
            <w:noWrap/>
            <w:vAlign w:val="bottom"/>
            <w:hideMark/>
          </w:tcPr>
          <w:p w14:paraId="0C5A635F"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285" w:type="dxa"/>
            <w:tcBorders>
              <w:top w:val="nil"/>
              <w:left w:val="nil"/>
              <w:bottom w:val="nil"/>
              <w:right w:val="nil"/>
            </w:tcBorders>
            <w:shd w:val="clear" w:color="000000" w:fill="FFFFFF"/>
            <w:noWrap/>
            <w:vAlign w:val="bottom"/>
            <w:hideMark/>
          </w:tcPr>
          <w:p w14:paraId="02A2FAFF"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4183C70D"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77782353"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660" w:type="dxa"/>
            <w:tcBorders>
              <w:top w:val="nil"/>
              <w:left w:val="nil"/>
              <w:bottom w:val="nil"/>
              <w:right w:val="nil"/>
            </w:tcBorders>
            <w:shd w:val="clear" w:color="000000" w:fill="FFFFFF"/>
            <w:noWrap/>
            <w:vAlign w:val="bottom"/>
            <w:hideMark/>
          </w:tcPr>
          <w:p w14:paraId="56F023AF"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r>
      <w:tr w:rsidR="00FD1780" w:rsidRPr="00047D39" w14:paraId="62E381C6"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6DE21D6B"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Total</w:t>
            </w:r>
          </w:p>
        </w:tc>
        <w:tc>
          <w:tcPr>
            <w:tcW w:w="1225" w:type="dxa"/>
            <w:tcBorders>
              <w:top w:val="nil"/>
              <w:left w:val="nil"/>
              <w:bottom w:val="nil"/>
              <w:right w:val="nil"/>
            </w:tcBorders>
            <w:shd w:val="clear" w:color="000000" w:fill="FFFFFF"/>
            <w:noWrap/>
            <w:vAlign w:val="bottom"/>
            <w:hideMark/>
          </w:tcPr>
          <w:p w14:paraId="168F923A"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955</w:t>
            </w:r>
          </w:p>
        </w:tc>
        <w:tc>
          <w:tcPr>
            <w:tcW w:w="1285" w:type="dxa"/>
            <w:tcBorders>
              <w:top w:val="nil"/>
              <w:left w:val="nil"/>
              <w:bottom w:val="nil"/>
              <w:right w:val="nil"/>
            </w:tcBorders>
            <w:shd w:val="clear" w:color="000000" w:fill="FFFFFF"/>
            <w:noWrap/>
            <w:vAlign w:val="bottom"/>
            <w:hideMark/>
          </w:tcPr>
          <w:p w14:paraId="1CE9746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860</w:t>
            </w:r>
          </w:p>
        </w:tc>
        <w:tc>
          <w:tcPr>
            <w:tcW w:w="1590" w:type="dxa"/>
            <w:tcBorders>
              <w:top w:val="nil"/>
              <w:left w:val="nil"/>
              <w:bottom w:val="nil"/>
              <w:right w:val="nil"/>
            </w:tcBorders>
            <w:shd w:val="clear" w:color="000000" w:fill="FFFFFF"/>
            <w:noWrap/>
            <w:vAlign w:val="bottom"/>
            <w:hideMark/>
          </w:tcPr>
          <w:p w14:paraId="4322F872"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172</w:t>
            </w:r>
          </w:p>
        </w:tc>
        <w:tc>
          <w:tcPr>
            <w:tcW w:w="1590" w:type="dxa"/>
            <w:tcBorders>
              <w:top w:val="nil"/>
              <w:left w:val="nil"/>
              <w:bottom w:val="nil"/>
              <w:right w:val="nil"/>
            </w:tcBorders>
            <w:shd w:val="clear" w:color="000000" w:fill="FFFFFF"/>
            <w:noWrap/>
            <w:vAlign w:val="bottom"/>
            <w:hideMark/>
          </w:tcPr>
          <w:p w14:paraId="2FA1F84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100</w:t>
            </w:r>
          </w:p>
        </w:tc>
        <w:tc>
          <w:tcPr>
            <w:tcW w:w="1660" w:type="dxa"/>
            <w:tcBorders>
              <w:top w:val="nil"/>
              <w:left w:val="nil"/>
              <w:bottom w:val="nil"/>
              <w:right w:val="nil"/>
            </w:tcBorders>
            <w:shd w:val="clear" w:color="000000" w:fill="FFFFFF"/>
            <w:noWrap/>
            <w:vAlign w:val="bottom"/>
            <w:hideMark/>
          </w:tcPr>
          <w:p w14:paraId="73BE3426"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96</w:t>
            </w:r>
          </w:p>
        </w:tc>
      </w:tr>
      <w:tr w:rsidR="00FD1780" w:rsidRPr="00047D39" w14:paraId="5572787C"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4CF67F64" w14:textId="146397F0" w:rsidR="00AC6DBF" w:rsidRPr="00047D39" w:rsidRDefault="00AC6DBF" w:rsidP="006F16E4">
            <w:pPr>
              <w:rPr>
                <w:rFonts w:eastAsia="Yu Gothic"/>
                <w:sz w:val="24"/>
                <w:szCs w:val="24"/>
                <w:lang w:val="en-GB" w:eastAsia="ja-JP"/>
              </w:rPr>
            </w:pPr>
            <w:proofErr w:type="spellStart"/>
            <w:r w:rsidRPr="00047D39">
              <w:rPr>
                <w:rFonts w:eastAsia="Yu Gothic"/>
                <w:sz w:val="24"/>
                <w:szCs w:val="24"/>
                <w:lang w:val="en-GB" w:eastAsia="ja-JP"/>
              </w:rPr>
              <w:t>Deamidable</w:t>
            </w:r>
            <w:proofErr w:type="spellEnd"/>
            <w:r w:rsidR="003639DF" w:rsidRPr="00047D39">
              <w:rPr>
                <w:rFonts w:eastAsia="Yu Gothic"/>
                <w:sz w:val="24"/>
                <w:szCs w:val="24"/>
                <w:lang w:val="en-GB" w:eastAsia="ja-JP"/>
              </w:rPr>
              <w:t xml:space="preserve"> </w:t>
            </w:r>
            <w:r w:rsidRPr="00047D39">
              <w:rPr>
                <w:rFonts w:eastAsia="Yu Gothic"/>
                <w:sz w:val="24"/>
                <w:szCs w:val="24"/>
                <w:lang w:val="en-GB" w:eastAsia="ja-JP"/>
              </w:rPr>
              <w:t>(%)</w:t>
            </w:r>
          </w:p>
        </w:tc>
        <w:tc>
          <w:tcPr>
            <w:tcW w:w="1225" w:type="dxa"/>
            <w:tcBorders>
              <w:top w:val="nil"/>
              <w:left w:val="nil"/>
              <w:bottom w:val="nil"/>
              <w:right w:val="nil"/>
            </w:tcBorders>
            <w:shd w:val="clear" w:color="000000" w:fill="FFFFFF"/>
            <w:noWrap/>
            <w:vAlign w:val="bottom"/>
            <w:hideMark/>
          </w:tcPr>
          <w:p w14:paraId="2781FFD6"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65.03 </w:t>
            </w:r>
          </w:p>
        </w:tc>
        <w:tc>
          <w:tcPr>
            <w:tcW w:w="1285" w:type="dxa"/>
            <w:tcBorders>
              <w:top w:val="nil"/>
              <w:left w:val="nil"/>
              <w:bottom w:val="nil"/>
              <w:right w:val="nil"/>
            </w:tcBorders>
            <w:shd w:val="clear" w:color="000000" w:fill="FFFFFF"/>
            <w:noWrap/>
            <w:vAlign w:val="bottom"/>
            <w:hideMark/>
          </w:tcPr>
          <w:p w14:paraId="41408CC8"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62.56 </w:t>
            </w:r>
          </w:p>
        </w:tc>
        <w:tc>
          <w:tcPr>
            <w:tcW w:w="1590" w:type="dxa"/>
            <w:tcBorders>
              <w:top w:val="nil"/>
              <w:left w:val="nil"/>
              <w:bottom w:val="nil"/>
              <w:right w:val="nil"/>
            </w:tcBorders>
            <w:shd w:val="clear" w:color="000000" w:fill="FFFFFF"/>
            <w:noWrap/>
            <w:vAlign w:val="bottom"/>
            <w:hideMark/>
          </w:tcPr>
          <w:p w14:paraId="6465BEE7"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56.98 </w:t>
            </w:r>
          </w:p>
        </w:tc>
        <w:tc>
          <w:tcPr>
            <w:tcW w:w="1590" w:type="dxa"/>
            <w:tcBorders>
              <w:top w:val="nil"/>
              <w:left w:val="nil"/>
              <w:bottom w:val="nil"/>
              <w:right w:val="nil"/>
            </w:tcBorders>
            <w:shd w:val="clear" w:color="000000" w:fill="FFFFFF"/>
            <w:noWrap/>
            <w:vAlign w:val="bottom"/>
            <w:hideMark/>
          </w:tcPr>
          <w:p w14:paraId="2E59937D"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56.00 </w:t>
            </w:r>
          </w:p>
        </w:tc>
        <w:tc>
          <w:tcPr>
            <w:tcW w:w="1660" w:type="dxa"/>
            <w:tcBorders>
              <w:top w:val="nil"/>
              <w:left w:val="nil"/>
              <w:bottom w:val="nil"/>
              <w:right w:val="nil"/>
            </w:tcBorders>
            <w:shd w:val="clear" w:color="000000" w:fill="FFFFFF"/>
            <w:noWrap/>
            <w:vAlign w:val="bottom"/>
            <w:hideMark/>
          </w:tcPr>
          <w:p w14:paraId="3D7BE7A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56.25 </w:t>
            </w:r>
          </w:p>
        </w:tc>
      </w:tr>
      <w:tr w:rsidR="00FD1780" w:rsidRPr="00047D39" w14:paraId="7C4F8E45" w14:textId="77777777" w:rsidTr="00E250F3">
        <w:trPr>
          <w:trHeight w:val="325"/>
        </w:trPr>
        <w:tc>
          <w:tcPr>
            <w:tcW w:w="2329" w:type="dxa"/>
            <w:tcBorders>
              <w:top w:val="nil"/>
              <w:left w:val="nil"/>
              <w:bottom w:val="nil"/>
              <w:right w:val="single" w:sz="4" w:space="0" w:color="auto"/>
            </w:tcBorders>
            <w:shd w:val="clear" w:color="000000" w:fill="D9D9D9"/>
            <w:noWrap/>
            <w:vAlign w:val="bottom"/>
            <w:hideMark/>
          </w:tcPr>
          <w:p w14:paraId="23851B32" w14:textId="4BC87D32"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Deamidated</w:t>
            </w:r>
            <w:r w:rsidR="003639DF" w:rsidRPr="00047D39">
              <w:rPr>
                <w:rFonts w:eastAsia="Yu Gothic"/>
                <w:sz w:val="24"/>
                <w:szCs w:val="24"/>
                <w:lang w:val="en-GB" w:eastAsia="ja-JP"/>
              </w:rPr>
              <w:t xml:space="preserve"> </w:t>
            </w:r>
            <w:r w:rsidRPr="00047D39">
              <w:rPr>
                <w:rFonts w:eastAsia="Yu Gothic"/>
                <w:sz w:val="24"/>
                <w:szCs w:val="24"/>
                <w:lang w:val="en-GB" w:eastAsia="ja-JP"/>
              </w:rPr>
              <w:t>(%)</w:t>
            </w:r>
          </w:p>
        </w:tc>
        <w:tc>
          <w:tcPr>
            <w:tcW w:w="1225" w:type="dxa"/>
            <w:tcBorders>
              <w:top w:val="nil"/>
              <w:left w:val="nil"/>
              <w:bottom w:val="nil"/>
              <w:right w:val="nil"/>
            </w:tcBorders>
            <w:shd w:val="clear" w:color="000000" w:fill="D9D9D9"/>
            <w:noWrap/>
            <w:vAlign w:val="bottom"/>
            <w:hideMark/>
          </w:tcPr>
          <w:p w14:paraId="44710117"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46.22 </w:t>
            </w:r>
            <w:r w:rsidRPr="00047D39">
              <w:rPr>
                <w:rFonts w:eastAsia="Yu Gothic"/>
                <w:sz w:val="24"/>
                <w:szCs w:val="24"/>
                <w:vertAlign w:val="superscript"/>
                <w:lang w:val="en-GB" w:eastAsia="ja-JP"/>
              </w:rPr>
              <w:t>a</w:t>
            </w:r>
          </w:p>
        </w:tc>
        <w:tc>
          <w:tcPr>
            <w:tcW w:w="1285" w:type="dxa"/>
            <w:tcBorders>
              <w:top w:val="nil"/>
              <w:left w:val="nil"/>
              <w:bottom w:val="nil"/>
              <w:right w:val="nil"/>
            </w:tcBorders>
            <w:shd w:val="clear" w:color="000000" w:fill="D9D9D9"/>
            <w:noWrap/>
            <w:vAlign w:val="bottom"/>
            <w:hideMark/>
          </w:tcPr>
          <w:p w14:paraId="3E43A479"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54.65 </w:t>
            </w:r>
            <w:r w:rsidRPr="00047D39">
              <w:rPr>
                <w:rFonts w:eastAsia="Yu Gothic"/>
                <w:sz w:val="24"/>
                <w:szCs w:val="24"/>
                <w:vertAlign w:val="superscript"/>
                <w:lang w:val="en-GB" w:eastAsia="ja-JP"/>
              </w:rPr>
              <w:t>b</w:t>
            </w:r>
          </w:p>
        </w:tc>
        <w:tc>
          <w:tcPr>
            <w:tcW w:w="1590" w:type="dxa"/>
            <w:tcBorders>
              <w:top w:val="nil"/>
              <w:left w:val="nil"/>
              <w:bottom w:val="nil"/>
              <w:right w:val="nil"/>
            </w:tcBorders>
            <w:shd w:val="clear" w:color="000000" w:fill="D9D9D9"/>
            <w:noWrap/>
            <w:vAlign w:val="bottom"/>
            <w:hideMark/>
          </w:tcPr>
          <w:p w14:paraId="44099CFC"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60.2 </w:t>
            </w:r>
            <w:r w:rsidRPr="00047D39">
              <w:rPr>
                <w:rFonts w:eastAsia="Yu Gothic"/>
                <w:sz w:val="24"/>
                <w:szCs w:val="24"/>
                <w:vertAlign w:val="superscript"/>
                <w:lang w:val="en-GB" w:eastAsia="ja-JP"/>
              </w:rPr>
              <w:t>b</w:t>
            </w:r>
          </w:p>
        </w:tc>
        <w:tc>
          <w:tcPr>
            <w:tcW w:w="1590" w:type="dxa"/>
            <w:tcBorders>
              <w:top w:val="nil"/>
              <w:left w:val="nil"/>
              <w:bottom w:val="nil"/>
              <w:right w:val="nil"/>
            </w:tcBorders>
            <w:shd w:val="clear" w:color="000000" w:fill="D9D9D9"/>
            <w:noWrap/>
            <w:vAlign w:val="bottom"/>
            <w:hideMark/>
          </w:tcPr>
          <w:p w14:paraId="3FD8400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92.86 </w:t>
            </w:r>
            <w:r w:rsidRPr="00047D39">
              <w:rPr>
                <w:rFonts w:eastAsia="Yu Gothic"/>
                <w:sz w:val="24"/>
                <w:szCs w:val="24"/>
                <w:vertAlign w:val="superscript"/>
                <w:lang w:val="en-GB" w:eastAsia="ja-JP"/>
              </w:rPr>
              <w:t>c</w:t>
            </w:r>
          </w:p>
        </w:tc>
        <w:tc>
          <w:tcPr>
            <w:tcW w:w="1660" w:type="dxa"/>
            <w:tcBorders>
              <w:top w:val="nil"/>
              <w:left w:val="nil"/>
              <w:bottom w:val="nil"/>
              <w:right w:val="nil"/>
            </w:tcBorders>
            <w:shd w:val="clear" w:color="000000" w:fill="D9D9D9"/>
            <w:noWrap/>
            <w:vAlign w:val="bottom"/>
            <w:hideMark/>
          </w:tcPr>
          <w:p w14:paraId="661CDCCD"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88.89 </w:t>
            </w:r>
            <w:r w:rsidRPr="00047D39">
              <w:rPr>
                <w:rFonts w:eastAsia="Yu Gothic"/>
                <w:sz w:val="24"/>
                <w:szCs w:val="24"/>
                <w:vertAlign w:val="superscript"/>
                <w:lang w:val="en-GB" w:eastAsia="ja-JP"/>
              </w:rPr>
              <w:t>c</w:t>
            </w:r>
          </w:p>
        </w:tc>
      </w:tr>
      <w:tr w:rsidR="00FD1780" w:rsidRPr="00047D39" w14:paraId="372AA742"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1311D931"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225" w:type="dxa"/>
            <w:tcBorders>
              <w:top w:val="nil"/>
              <w:left w:val="nil"/>
              <w:bottom w:val="nil"/>
              <w:right w:val="nil"/>
            </w:tcBorders>
            <w:shd w:val="clear" w:color="000000" w:fill="FFFFFF"/>
            <w:noWrap/>
            <w:vAlign w:val="bottom"/>
            <w:hideMark/>
          </w:tcPr>
          <w:p w14:paraId="2EC5E479"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285" w:type="dxa"/>
            <w:tcBorders>
              <w:top w:val="nil"/>
              <w:left w:val="nil"/>
              <w:bottom w:val="nil"/>
              <w:right w:val="nil"/>
            </w:tcBorders>
            <w:shd w:val="clear" w:color="000000" w:fill="FFFFFF"/>
            <w:noWrap/>
            <w:vAlign w:val="bottom"/>
            <w:hideMark/>
          </w:tcPr>
          <w:p w14:paraId="78DACE38"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7D26397E"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3E78A06B"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660" w:type="dxa"/>
            <w:tcBorders>
              <w:top w:val="nil"/>
              <w:left w:val="nil"/>
              <w:bottom w:val="nil"/>
              <w:right w:val="nil"/>
            </w:tcBorders>
            <w:shd w:val="clear" w:color="000000" w:fill="FFFFFF"/>
            <w:noWrap/>
            <w:vAlign w:val="bottom"/>
            <w:hideMark/>
          </w:tcPr>
          <w:p w14:paraId="34AEF646"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r>
      <w:tr w:rsidR="00FD1780" w:rsidRPr="00047D39" w14:paraId="7A222D7B"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7A5F61EB" w14:textId="77777777" w:rsidR="00AC6DBF" w:rsidRPr="00047D39" w:rsidRDefault="00AC6DBF" w:rsidP="006F16E4">
            <w:pPr>
              <w:rPr>
                <w:rFonts w:eastAsia="Yu Gothic"/>
                <w:b/>
                <w:bCs/>
                <w:sz w:val="24"/>
                <w:szCs w:val="24"/>
                <w:lang w:val="en-GB" w:eastAsia="ja-JP"/>
              </w:rPr>
            </w:pPr>
            <w:r w:rsidRPr="00047D39">
              <w:rPr>
                <w:rFonts w:eastAsia="Yu Gothic"/>
                <w:b/>
                <w:bCs/>
                <w:sz w:val="24"/>
                <w:szCs w:val="24"/>
                <w:lang w:val="en-GB" w:eastAsia="ja-JP"/>
              </w:rPr>
              <w:t>Modified Collagen Sequences</w:t>
            </w:r>
          </w:p>
        </w:tc>
        <w:tc>
          <w:tcPr>
            <w:tcW w:w="1225" w:type="dxa"/>
            <w:tcBorders>
              <w:top w:val="nil"/>
              <w:left w:val="nil"/>
              <w:bottom w:val="nil"/>
              <w:right w:val="nil"/>
            </w:tcBorders>
            <w:shd w:val="clear" w:color="000000" w:fill="FFFFFF"/>
            <w:noWrap/>
            <w:vAlign w:val="bottom"/>
            <w:hideMark/>
          </w:tcPr>
          <w:p w14:paraId="383C777F"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285" w:type="dxa"/>
            <w:tcBorders>
              <w:top w:val="nil"/>
              <w:left w:val="nil"/>
              <w:bottom w:val="nil"/>
              <w:right w:val="nil"/>
            </w:tcBorders>
            <w:shd w:val="clear" w:color="000000" w:fill="FFFFFF"/>
            <w:noWrap/>
            <w:vAlign w:val="bottom"/>
            <w:hideMark/>
          </w:tcPr>
          <w:p w14:paraId="02C1182F"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44C97CC5"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00C4662B"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660" w:type="dxa"/>
            <w:tcBorders>
              <w:top w:val="nil"/>
              <w:left w:val="nil"/>
              <w:bottom w:val="nil"/>
              <w:right w:val="nil"/>
            </w:tcBorders>
            <w:shd w:val="clear" w:color="000000" w:fill="FFFFFF"/>
            <w:noWrap/>
            <w:vAlign w:val="bottom"/>
            <w:hideMark/>
          </w:tcPr>
          <w:p w14:paraId="09902683"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r>
      <w:tr w:rsidR="00FD1780" w:rsidRPr="00047D39" w14:paraId="25D60955"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0C37AE60"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Total</w:t>
            </w:r>
          </w:p>
        </w:tc>
        <w:tc>
          <w:tcPr>
            <w:tcW w:w="1225" w:type="dxa"/>
            <w:tcBorders>
              <w:top w:val="nil"/>
              <w:left w:val="nil"/>
              <w:bottom w:val="nil"/>
              <w:right w:val="nil"/>
            </w:tcBorders>
            <w:shd w:val="clear" w:color="000000" w:fill="FFFFFF"/>
            <w:noWrap/>
            <w:vAlign w:val="bottom"/>
            <w:hideMark/>
          </w:tcPr>
          <w:p w14:paraId="4F295D49"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2979</w:t>
            </w:r>
          </w:p>
        </w:tc>
        <w:tc>
          <w:tcPr>
            <w:tcW w:w="1285" w:type="dxa"/>
            <w:tcBorders>
              <w:top w:val="nil"/>
              <w:left w:val="nil"/>
              <w:bottom w:val="nil"/>
              <w:right w:val="nil"/>
            </w:tcBorders>
            <w:shd w:val="clear" w:color="000000" w:fill="FFFFFF"/>
            <w:noWrap/>
            <w:vAlign w:val="bottom"/>
            <w:hideMark/>
          </w:tcPr>
          <w:p w14:paraId="00EC8D2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2822</w:t>
            </w:r>
          </w:p>
        </w:tc>
        <w:tc>
          <w:tcPr>
            <w:tcW w:w="1590" w:type="dxa"/>
            <w:tcBorders>
              <w:top w:val="nil"/>
              <w:left w:val="nil"/>
              <w:bottom w:val="nil"/>
              <w:right w:val="nil"/>
            </w:tcBorders>
            <w:shd w:val="clear" w:color="000000" w:fill="FFFFFF"/>
            <w:noWrap/>
            <w:vAlign w:val="bottom"/>
            <w:hideMark/>
          </w:tcPr>
          <w:p w14:paraId="0DEF6CD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560</w:t>
            </w:r>
          </w:p>
        </w:tc>
        <w:tc>
          <w:tcPr>
            <w:tcW w:w="1590" w:type="dxa"/>
            <w:tcBorders>
              <w:top w:val="nil"/>
              <w:left w:val="nil"/>
              <w:bottom w:val="nil"/>
              <w:right w:val="nil"/>
            </w:tcBorders>
            <w:shd w:val="clear" w:color="000000" w:fill="FFFFFF"/>
            <w:noWrap/>
            <w:vAlign w:val="bottom"/>
            <w:hideMark/>
          </w:tcPr>
          <w:p w14:paraId="352ED72F"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386</w:t>
            </w:r>
          </w:p>
        </w:tc>
        <w:tc>
          <w:tcPr>
            <w:tcW w:w="1660" w:type="dxa"/>
            <w:tcBorders>
              <w:top w:val="nil"/>
              <w:left w:val="nil"/>
              <w:bottom w:val="nil"/>
              <w:right w:val="nil"/>
            </w:tcBorders>
            <w:shd w:val="clear" w:color="000000" w:fill="FFFFFF"/>
            <w:noWrap/>
            <w:vAlign w:val="bottom"/>
            <w:hideMark/>
          </w:tcPr>
          <w:p w14:paraId="61020711"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315</w:t>
            </w:r>
          </w:p>
        </w:tc>
      </w:tr>
      <w:tr w:rsidR="00FD1780" w:rsidRPr="00047D39" w14:paraId="47B18034"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1F30BE20" w14:textId="7255619E" w:rsidR="00AC6DBF" w:rsidRPr="00047D39" w:rsidRDefault="00AC6DBF" w:rsidP="006F16E4">
            <w:pPr>
              <w:rPr>
                <w:rFonts w:eastAsia="Yu Gothic"/>
                <w:sz w:val="24"/>
                <w:szCs w:val="24"/>
                <w:lang w:val="en-GB" w:eastAsia="ja-JP"/>
              </w:rPr>
            </w:pPr>
            <w:proofErr w:type="spellStart"/>
            <w:r w:rsidRPr="00047D39">
              <w:rPr>
                <w:rFonts w:eastAsia="Yu Gothic"/>
                <w:sz w:val="24"/>
                <w:szCs w:val="24"/>
                <w:lang w:val="en-GB" w:eastAsia="ja-JP"/>
              </w:rPr>
              <w:t>Deamidable</w:t>
            </w:r>
            <w:proofErr w:type="spellEnd"/>
            <w:r w:rsidR="003639DF" w:rsidRPr="00047D39">
              <w:rPr>
                <w:rFonts w:eastAsia="Yu Gothic"/>
                <w:sz w:val="24"/>
                <w:szCs w:val="24"/>
                <w:lang w:val="en-GB" w:eastAsia="ja-JP"/>
              </w:rPr>
              <w:t xml:space="preserve"> </w:t>
            </w:r>
            <w:r w:rsidRPr="00047D39">
              <w:rPr>
                <w:rFonts w:eastAsia="Yu Gothic"/>
                <w:sz w:val="24"/>
                <w:szCs w:val="24"/>
                <w:lang w:val="en-GB" w:eastAsia="ja-JP"/>
              </w:rPr>
              <w:t>(%)</w:t>
            </w:r>
          </w:p>
        </w:tc>
        <w:tc>
          <w:tcPr>
            <w:tcW w:w="1225" w:type="dxa"/>
            <w:tcBorders>
              <w:top w:val="nil"/>
              <w:left w:val="nil"/>
              <w:bottom w:val="nil"/>
              <w:right w:val="nil"/>
            </w:tcBorders>
            <w:shd w:val="clear" w:color="000000" w:fill="FFFFFF"/>
            <w:noWrap/>
            <w:vAlign w:val="bottom"/>
            <w:hideMark/>
          </w:tcPr>
          <w:p w14:paraId="2BFA869A"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75.16 </w:t>
            </w:r>
          </w:p>
        </w:tc>
        <w:tc>
          <w:tcPr>
            <w:tcW w:w="1285" w:type="dxa"/>
            <w:tcBorders>
              <w:top w:val="nil"/>
              <w:left w:val="nil"/>
              <w:bottom w:val="nil"/>
              <w:right w:val="nil"/>
            </w:tcBorders>
            <w:shd w:val="clear" w:color="000000" w:fill="FFFFFF"/>
            <w:noWrap/>
            <w:vAlign w:val="bottom"/>
            <w:hideMark/>
          </w:tcPr>
          <w:p w14:paraId="450A8588"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72.82 </w:t>
            </w:r>
          </w:p>
        </w:tc>
        <w:tc>
          <w:tcPr>
            <w:tcW w:w="1590" w:type="dxa"/>
            <w:tcBorders>
              <w:top w:val="nil"/>
              <w:left w:val="nil"/>
              <w:bottom w:val="nil"/>
              <w:right w:val="nil"/>
            </w:tcBorders>
            <w:shd w:val="clear" w:color="000000" w:fill="FFFFFF"/>
            <w:noWrap/>
            <w:vAlign w:val="bottom"/>
            <w:hideMark/>
          </w:tcPr>
          <w:p w14:paraId="3FB1861A"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61.25</w:t>
            </w:r>
          </w:p>
        </w:tc>
        <w:tc>
          <w:tcPr>
            <w:tcW w:w="1590" w:type="dxa"/>
            <w:tcBorders>
              <w:top w:val="nil"/>
              <w:left w:val="nil"/>
              <w:bottom w:val="nil"/>
              <w:right w:val="nil"/>
            </w:tcBorders>
            <w:shd w:val="clear" w:color="000000" w:fill="FFFFFF"/>
            <w:noWrap/>
            <w:vAlign w:val="bottom"/>
            <w:hideMark/>
          </w:tcPr>
          <w:p w14:paraId="1872692B"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65.54</w:t>
            </w:r>
          </w:p>
        </w:tc>
        <w:tc>
          <w:tcPr>
            <w:tcW w:w="1660" w:type="dxa"/>
            <w:tcBorders>
              <w:top w:val="nil"/>
              <w:left w:val="nil"/>
              <w:bottom w:val="nil"/>
              <w:right w:val="nil"/>
            </w:tcBorders>
            <w:shd w:val="clear" w:color="000000" w:fill="FFFFFF"/>
            <w:noWrap/>
            <w:vAlign w:val="bottom"/>
            <w:hideMark/>
          </w:tcPr>
          <w:p w14:paraId="7839424D"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65.71</w:t>
            </w:r>
          </w:p>
        </w:tc>
      </w:tr>
      <w:tr w:rsidR="00FD1780" w:rsidRPr="00047D39" w14:paraId="47F64A38" w14:textId="77777777" w:rsidTr="00E250F3">
        <w:trPr>
          <w:trHeight w:val="325"/>
        </w:trPr>
        <w:tc>
          <w:tcPr>
            <w:tcW w:w="2329" w:type="dxa"/>
            <w:tcBorders>
              <w:top w:val="nil"/>
              <w:left w:val="nil"/>
              <w:bottom w:val="nil"/>
              <w:right w:val="single" w:sz="4" w:space="0" w:color="auto"/>
            </w:tcBorders>
            <w:shd w:val="clear" w:color="000000" w:fill="D9D9D9"/>
            <w:noWrap/>
            <w:vAlign w:val="bottom"/>
            <w:hideMark/>
          </w:tcPr>
          <w:p w14:paraId="7F902B05" w14:textId="508EE13C"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Deamidated</w:t>
            </w:r>
            <w:r w:rsidR="003639DF" w:rsidRPr="00047D39">
              <w:rPr>
                <w:rFonts w:eastAsia="Yu Gothic"/>
                <w:sz w:val="24"/>
                <w:szCs w:val="24"/>
                <w:lang w:val="en-GB" w:eastAsia="ja-JP"/>
              </w:rPr>
              <w:t xml:space="preserve"> </w:t>
            </w:r>
            <w:r w:rsidRPr="00047D39">
              <w:rPr>
                <w:rFonts w:eastAsia="Yu Gothic"/>
                <w:sz w:val="24"/>
                <w:szCs w:val="24"/>
                <w:lang w:val="en-GB" w:eastAsia="ja-JP"/>
              </w:rPr>
              <w:t>(%)</w:t>
            </w:r>
          </w:p>
        </w:tc>
        <w:tc>
          <w:tcPr>
            <w:tcW w:w="1225" w:type="dxa"/>
            <w:tcBorders>
              <w:top w:val="nil"/>
              <w:left w:val="nil"/>
              <w:bottom w:val="nil"/>
              <w:right w:val="nil"/>
            </w:tcBorders>
            <w:shd w:val="clear" w:color="000000" w:fill="D9D9D9"/>
            <w:noWrap/>
            <w:vAlign w:val="bottom"/>
            <w:hideMark/>
          </w:tcPr>
          <w:p w14:paraId="58CF60BE"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32.69 </w:t>
            </w:r>
            <w:r w:rsidRPr="00047D39">
              <w:rPr>
                <w:rFonts w:eastAsia="Yu Gothic"/>
                <w:sz w:val="24"/>
                <w:szCs w:val="24"/>
                <w:vertAlign w:val="superscript"/>
                <w:lang w:val="en-GB" w:eastAsia="ja-JP"/>
              </w:rPr>
              <w:t>a</w:t>
            </w:r>
          </w:p>
        </w:tc>
        <w:tc>
          <w:tcPr>
            <w:tcW w:w="1285" w:type="dxa"/>
            <w:tcBorders>
              <w:top w:val="nil"/>
              <w:left w:val="nil"/>
              <w:bottom w:val="nil"/>
              <w:right w:val="nil"/>
            </w:tcBorders>
            <w:shd w:val="clear" w:color="000000" w:fill="D9D9D9"/>
            <w:noWrap/>
            <w:vAlign w:val="bottom"/>
            <w:hideMark/>
          </w:tcPr>
          <w:p w14:paraId="26BF31AA"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50.02 </w:t>
            </w:r>
            <w:r w:rsidRPr="00047D39">
              <w:rPr>
                <w:rFonts w:eastAsia="Yu Gothic"/>
                <w:sz w:val="24"/>
                <w:szCs w:val="24"/>
                <w:vertAlign w:val="superscript"/>
                <w:lang w:val="en-GB" w:eastAsia="ja-JP"/>
              </w:rPr>
              <w:t>b</w:t>
            </w:r>
          </w:p>
        </w:tc>
        <w:tc>
          <w:tcPr>
            <w:tcW w:w="1590" w:type="dxa"/>
            <w:tcBorders>
              <w:top w:val="nil"/>
              <w:left w:val="nil"/>
              <w:bottom w:val="nil"/>
              <w:right w:val="nil"/>
            </w:tcBorders>
            <w:shd w:val="clear" w:color="000000" w:fill="D9D9D9"/>
            <w:noWrap/>
            <w:vAlign w:val="bottom"/>
            <w:hideMark/>
          </w:tcPr>
          <w:p w14:paraId="0FE11C08"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45.77 </w:t>
            </w:r>
            <w:r w:rsidRPr="00047D39">
              <w:rPr>
                <w:rFonts w:eastAsia="Yu Gothic"/>
                <w:sz w:val="24"/>
                <w:szCs w:val="24"/>
                <w:vertAlign w:val="superscript"/>
                <w:lang w:val="en-GB" w:eastAsia="ja-JP"/>
              </w:rPr>
              <w:t>b</w:t>
            </w:r>
          </w:p>
        </w:tc>
        <w:tc>
          <w:tcPr>
            <w:tcW w:w="1590" w:type="dxa"/>
            <w:tcBorders>
              <w:top w:val="nil"/>
              <w:left w:val="nil"/>
              <w:bottom w:val="nil"/>
              <w:right w:val="nil"/>
            </w:tcBorders>
            <w:shd w:val="clear" w:color="000000" w:fill="D9D9D9"/>
            <w:noWrap/>
            <w:vAlign w:val="bottom"/>
            <w:hideMark/>
          </w:tcPr>
          <w:p w14:paraId="49FD0724"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67.59 </w:t>
            </w:r>
            <w:r w:rsidRPr="00047D39">
              <w:rPr>
                <w:rFonts w:eastAsia="Yu Gothic"/>
                <w:sz w:val="24"/>
                <w:szCs w:val="24"/>
                <w:vertAlign w:val="superscript"/>
                <w:lang w:val="en-GB" w:eastAsia="ja-JP"/>
              </w:rPr>
              <w:t>c</w:t>
            </w:r>
          </w:p>
        </w:tc>
        <w:tc>
          <w:tcPr>
            <w:tcW w:w="1660" w:type="dxa"/>
            <w:tcBorders>
              <w:top w:val="nil"/>
              <w:left w:val="nil"/>
              <w:bottom w:val="nil"/>
              <w:right w:val="nil"/>
            </w:tcBorders>
            <w:shd w:val="clear" w:color="000000" w:fill="D9D9D9"/>
            <w:noWrap/>
            <w:vAlign w:val="bottom"/>
            <w:hideMark/>
          </w:tcPr>
          <w:p w14:paraId="0B07DEAD"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61.84 </w:t>
            </w:r>
            <w:r w:rsidRPr="00047D39">
              <w:rPr>
                <w:rFonts w:eastAsia="Yu Gothic"/>
                <w:sz w:val="24"/>
                <w:szCs w:val="24"/>
                <w:vertAlign w:val="superscript"/>
                <w:lang w:val="en-GB" w:eastAsia="ja-JP"/>
              </w:rPr>
              <w:t>c</w:t>
            </w:r>
          </w:p>
        </w:tc>
      </w:tr>
      <w:tr w:rsidR="00FD1780" w:rsidRPr="00047D39" w14:paraId="7486AF4A"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4E8A2919"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225" w:type="dxa"/>
            <w:tcBorders>
              <w:top w:val="nil"/>
              <w:left w:val="nil"/>
              <w:bottom w:val="nil"/>
              <w:right w:val="nil"/>
            </w:tcBorders>
            <w:shd w:val="clear" w:color="000000" w:fill="FFFFFF"/>
            <w:noWrap/>
            <w:vAlign w:val="bottom"/>
            <w:hideMark/>
          </w:tcPr>
          <w:p w14:paraId="25578D5C"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285" w:type="dxa"/>
            <w:tcBorders>
              <w:top w:val="nil"/>
              <w:left w:val="nil"/>
              <w:bottom w:val="nil"/>
              <w:right w:val="nil"/>
            </w:tcBorders>
            <w:shd w:val="clear" w:color="000000" w:fill="FFFFFF"/>
            <w:noWrap/>
            <w:vAlign w:val="bottom"/>
            <w:hideMark/>
          </w:tcPr>
          <w:p w14:paraId="2AD6BDC4"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0B3ADCA7"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000000" w:fill="FFFFFF"/>
            <w:noWrap/>
            <w:vAlign w:val="bottom"/>
            <w:hideMark/>
          </w:tcPr>
          <w:p w14:paraId="6C2F9AFA"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660" w:type="dxa"/>
            <w:tcBorders>
              <w:top w:val="nil"/>
              <w:left w:val="nil"/>
              <w:bottom w:val="nil"/>
              <w:right w:val="nil"/>
            </w:tcBorders>
            <w:shd w:val="clear" w:color="000000" w:fill="FFFFFF"/>
            <w:noWrap/>
            <w:vAlign w:val="bottom"/>
            <w:hideMark/>
          </w:tcPr>
          <w:p w14:paraId="79595E61" w14:textId="77777777" w:rsidR="00AC6DBF" w:rsidRPr="00047D39" w:rsidRDefault="00AC6DBF" w:rsidP="006F16E4">
            <w:pPr>
              <w:jc w:val="center"/>
              <w:rPr>
                <w:rFonts w:eastAsia="Yu Gothic"/>
                <w:sz w:val="24"/>
                <w:szCs w:val="24"/>
                <w:lang w:val="en-GB" w:eastAsia="ja-JP"/>
              </w:rPr>
            </w:pPr>
            <w:r w:rsidRPr="00047D39">
              <w:rPr>
                <w:rFonts w:eastAsia="Yu Gothic" w:hint="eastAsia"/>
                <w:sz w:val="24"/>
                <w:szCs w:val="24"/>
                <w:lang w:val="en-GB" w:eastAsia="ja-JP"/>
              </w:rPr>
              <w:t xml:space="preserve">　</w:t>
            </w:r>
          </w:p>
        </w:tc>
      </w:tr>
      <w:tr w:rsidR="00FD1780" w:rsidRPr="00047D39" w14:paraId="1DD56F84"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6DFF940E" w14:textId="77777777" w:rsidR="00AC6DBF" w:rsidRPr="00047D39" w:rsidRDefault="00AC6DBF" w:rsidP="006F16E4">
            <w:pPr>
              <w:rPr>
                <w:rFonts w:eastAsia="Yu Gothic"/>
                <w:b/>
                <w:bCs/>
                <w:sz w:val="24"/>
                <w:szCs w:val="24"/>
                <w:lang w:val="en-GB" w:eastAsia="ja-JP"/>
              </w:rPr>
            </w:pPr>
            <w:r w:rsidRPr="00047D39">
              <w:rPr>
                <w:rFonts w:eastAsia="Yu Gothic"/>
                <w:b/>
                <w:bCs/>
                <w:sz w:val="24"/>
                <w:szCs w:val="24"/>
                <w:lang w:val="en-GB" w:eastAsia="ja-JP"/>
              </w:rPr>
              <w:t>Collagen Deamidation sites</w:t>
            </w:r>
          </w:p>
        </w:tc>
        <w:tc>
          <w:tcPr>
            <w:tcW w:w="1225" w:type="dxa"/>
            <w:tcBorders>
              <w:top w:val="nil"/>
              <w:left w:val="nil"/>
              <w:bottom w:val="nil"/>
              <w:right w:val="nil"/>
            </w:tcBorders>
            <w:shd w:val="clear" w:color="000000" w:fill="FFFFFF"/>
            <w:noWrap/>
            <w:vAlign w:val="bottom"/>
            <w:hideMark/>
          </w:tcPr>
          <w:p w14:paraId="00DFC5C4"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285" w:type="dxa"/>
            <w:tcBorders>
              <w:top w:val="nil"/>
              <w:left w:val="nil"/>
              <w:bottom w:val="nil"/>
              <w:right w:val="nil"/>
            </w:tcBorders>
            <w:shd w:val="clear" w:color="000000" w:fill="FFFFFF"/>
            <w:noWrap/>
            <w:vAlign w:val="bottom"/>
            <w:hideMark/>
          </w:tcPr>
          <w:p w14:paraId="23B29A3D"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c>
          <w:tcPr>
            <w:tcW w:w="1590" w:type="dxa"/>
            <w:tcBorders>
              <w:top w:val="nil"/>
              <w:left w:val="nil"/>
              <w:bottom w:val="nil"/>
              <w:right w:val="nil"/>
            </w:tcBorders>
            <w:shd w:val="clear" w:color="auto" w:fill="auto"/>
            <w:noWrap/>
            <w:vAlign w:val="bottom"/>
            <w:hideMark/>
          </w:tcPr>
          <w:p w14:paraId="15D3EC2F" w14:textId="77777777" w:rsidR="00AC6DBF" w:rsidRPr="00047D39" w:rsidRDefault="00AC6DBF" w:rsidP="006F16E4">
            <w:pPr>
              <w:rPr>
                <w:rFonts w:eastAsia="Yu Gothic"/>
                <w:sz w:val="24"/>
                <w:szCs w:val="24"/>
                <w:lang w:val="en-GB" w:eastAsia="ja-JP"/>
              </w:rPr>
            </w:pPr>
          </w:p>
        </w:tc>
        <w:tc>
          <w:tcPr>
            <w:tcW w:w="1590" w:type="dxa"/>
            <w:tcBorders>
              <w:top w:val="nil"/>
              <w:left w:val="nil"/>
              <w:bottom w:val="nil"/>
              <w:right w:val="nil"/>
            </w:tcBorders>
            <w:shd w:val="clear" w:color="auto" w:fill="auto"/>
            <w:noWrap/>
            <w:vAlign w:val="bottom"/>
            <w:hideMark/>
          </w:tcPr>
          <w:p w14:paraId="7E1873C4" w14:textId="77777777" w:rsidR="00AC6DBF" w:rsidRPr="00047D39" w:rsidRDefault="00AC6DBF" w:rsidP="006F16E4">
            <w:pPr>
              <w:rPr>
                <w:rFonts w:eastAsia="Times New Roman"/>
                <w:sz w:val="24"/>
                <w:szCs w:val="24"/>
                <w:lang w:val="en-GB" w:eastAsia="ja-JP"/>
              </w:rPr>
            </w:pPr>
          </w:p>
        </w:tc>
        <w:tc>
          <w:tcPr>
            <w:tcW w:w="1660" w:type="dxa"/>
            <w:tcBorders>
              <w:top w:val="nil"/>
              <w:left w:val="nil"/>
              <w:bottom w:val="nil"/>
              <w:right w:val="nil"/>
            </w:tcBorders>
            <w:shd w:val="clear" w:color="000000" w:fill="FFFFFF"/>
            <w:noWrap/>
            <w:vAlign w:val="bottom"/>
            <w:hideMark/>
          </w:tcPr>
          <w:p w14:paraId="0B1E209A" w14:textId="77777777" w:rsidR="00AC6DBF" w:rsidRPr="00047D39" w:rsidRDefault="00AC6DBF" w:rsidP="006F16E4">
            <w:pPr>
              <w:rPr>
                <w:rFonts w:eastAsia="Yu Gothic"/>
                <w:sz w:val="24"/>
                <w:szCs w:val="24"/>
                <w:lang w:val="en-GB" w:eastAsia="ja-JP"/>
              </w:rPr>
            </w:pPr>
            <w:r w:rsidRPr="00047D39">
              <w:rPr>
                <w:rFonts w:eastAsia="Yu Gothic" w:hint="eastAsia"/>
                <w:sz w:val="24"/>
                <w:szCs w:val="24"/>
                <w:lang w:val="en-GB" w:eastAsia="ja-JP"/>
              </w:rPr>
              <w:t xml:space="preserve">　</w:t>
            </w:r>
          </w:p>
        </w:tc>
      </w:tr>
      <w:tr w:rsidR="00FD1780" w:rsidRPr="00047D39" w14:paraId="53F8F109"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2023DDF1"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Total sequenced amino acids</w:t>
            </w:r>
          </w:p>
        </w:tc>
        <w:tc>
          <w:tcPr>
            <w:tcW w:w="1225" w:type="dxa"/>
            <w:tcBorders>
              <w:top w:val="nil"/>
              <w:left w:val="nil"/>
              <w:bottom w:val="nil"/>
              <w:right w:val="nil"/>
            </w:tcBorders>
            <w:shd w:val="clear" w:color="000000" w:fill="FFFFFF"/>
            <w:noWrap/>
            <w:vAlign w:val="bottom"/>
            <w:hideMark/>
          </w:tcPr>
          <w:p w14:paraId="1B0628DD"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9442</w:t>
            </w:r>
          </w:p>
        </w:tc>
        <w:tc>
          <w:tcPr>
            <w:tcW w:w="1285" w:type="dxa"/>
            <w:tcBorders>
              <w:top w:val="nil"/>
              <w:left w:val="nil"/>
              <w:bottom w:val="nil"/>
              <w:right w:val="nil"/>
            </w:tcBorders>
            <w:shd w:val="clear" w:color="000000" w:fill="FFFFFF"/>
            <w:noWrap/>
            <w:vAlign w:val="bottom"/>
            <w:hideMark/>
          </w:tcPr>
          <w:p w14:paraId="565A769B"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6251</w:t>
            </w:r>
          </w:p>
        </w:tc>
        <w:tc>
          <w:tcPr>
            <w:tcW w:w="1590" w:type="dxa"/>
            <w:tcBorders>
              <w:top w:val="nil"/>
              <w:left w:val="nil"/>
              <w:bottom w:val="nil"/>
              <w:right w:val="nil"/>
            </w:tcBorders>
            <w:shd w:val="clear" w:color="000000" w:fill="FFFFFF"/>
            <w:noWrap/>
            <w:vAlign w:val="bottom"/>
            <w:hideMark/>
          </w:tcPr>
          <w:p w14:paraId="67850DB8"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3491</w:t>
            </w:r>
          </w:p>
        </w:tc>
        <w:tc>
          <w:tcPr>
            <w:tcW w:w="1590" w:type="dxa"/>
            <w:tcBorders>
              <w:top w:val="nil"/>
              <w:left w:val="nil"/>
              <w:bottom w:val="nil"/>
              <w:right w:val="nil"/>
            </w:tcBorders>
            <w:shd w:val="clear" w:color="000000" w:fill="FFFFFF"/>
            <w:noWrap/>
            <w:vAlign w:val="bottom"/>
            <w:hideMark/>
          </w:tcPr>
          <w:p w14:paraId="766C3DE2"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2116</w:t>
            </w:r>
          </w:p>
        </w:tc>
        <w:tc>
          <w:tcPr>
            <w:tcW w:w="1660" w:type="dxa"/>
            <w:tcBorders>
              <w:top w:val="nil"/>
              <w:left w:val="nil"/>
              <w:bottom w:val="nil"/>
              <w:right w:val="nil"/>
            </w:tcBorders>
            <w:shd w:val="clear" w:color="000000" w:fill="FFFFFF"/>
            <w:noWrap/>
            <w:vAlign w:val="bottom"/>
            <w:hideMark/>
          </w:tcPr>
          <w:p w14:paraId="318EF27A"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1994</w:t>
            </w:r>
          </w:p>
        </w:tc>
      </w:tr>
      <w:tr w:rsidR="00FD1780" w:rsidRPr="00047D39" w14:paraId="19744D9C"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1043C163" w14:textId="77777777" w:rsidR="00AC6DBF" w:rsidRPr="00047D39" w:rsidRDefault="00AC6DBF" w:rsidP="006F16E4">
            <w:pPr>
              <w:rPr>
                <w:rFonts w:eastAsia="Yu Gothic"/>
                <w:sz w:val="24"/>
                <w:szCs w:val="24"/>
                <w:lang w:val="en-GB" w:eastAsia="ja-JP"/>
              </w:rPr>
            </w:pPr>
            <w:proofErr w:type="spellStart"/>
            <w:r w:rsidRPr="00047D39">
              <w:rPr>
                <w:rFonts w:eastAsia="Yu Gothic"/>
                <w:sz w:val="24"/>
                <w:szCs w:val="24"/>
                <w:lang w:val="en-GB" w:eastAsia="ja-JP"/>
              </w:rPr>
              <w:t>Deamidable</w:t>
            </w:r>
            <w:proofErr w:type="spellEnd"/>
            <w:r w:rsidRPr="00047D39">
              <w:rPr>
                <w:rFonts w:eastAsia="Yu Gothic"/>
                <w:sz w:val="24"/>
                <w:szCs w:val="24"/>
                <w:lang w:val="en-GB" w:eastAsia="ja-JP"/>
              </w:rPr>
              <w:t xml:space="preserve"> amino acids (%)</w:t>
            </w:r>
          </w:p>
        </w:tc>
        <w:tc>
          <w:tcPr>
            <w:tcW w:w="1225" w:type="dxa"/>
            <w:tcBorders>
              <w:top w:val="nil"/>
              <w:left w:val="nil"/>
              <w:bottom w:val="nil"/>
              <w:right w:val="nil"/>
            </w:tcBorders>
            <w:shd w:val="clear" w:color="000000" w:fill="FFFFFF"/>
            <w:noWrap/>
            <w:vAlign w:val="bottom"/>
            <w:hideMark/>
          </w:tcPr>
          <w:p w14:paraId="125EA1A6"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7.17</w:t>
            </w:r>
          </w:p>
        </w:tc>
        <w:tc>
          <w:tcPr>
            <w:tcW w:w="1285" w:type="dxa"/>
            <w:tcBorders>
              <w:top w:val="nil"/>
              <w:left w:val="nil"/>
              <w:bottom w:val="nil"/>
              <w:right w:val="nil"/>
            </w:tcBorders>
            <w:shd w:val="clear" w:color="000000" w:fill="FFFFFF"/>
            <w:noWrap/>
            <w:vAlign w:val="bottom"/>
            <w:hideMark/>
          </w:tcPr>
          <w:p w14:paraId="536C1700"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7.41</w:t>
            </w:r>
          </w:p>
        </w:tc>
        <w:tc>
          <w:tcPr>
            <w:tcW w:w="1590" w:type="dxa"/>
            <w:tcBorders>
              <w:top w:val="nil"/>
              <w:left w:val="nil"/>
              <w:bottom w:val="nil"/>
              <w:right w:val="nil"/>
            </w:tcBorders>
            <w:shd w:val="clear" w:color="000000" w:fill="FFFFFF"/>
            <w:noWrap/>
            <w:vAlign w:val="bottom"/>
            <w:hideMark/>
          </w:tcPr>
          <w:p w14:paraId="74BB2F97"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4.1</w:t>
            </w:r>
          </w:p>
        </w:tc>
        <w:tc>
          <w:tcPr>
            <w:tcW w:w="1590" w:type="dxa"/>
            <w:tcBorders>
              <w:top w:val="nil"/>
              <w:left w:val="nil"/>
              <w:bottom w:val="nil"/>
              <w:right w:val="nil"/>
            </w:tcBorders>
            <w:shd w:val="clear" w:color="000000" w:fill="FFFFFF"/>
            <w:noWrap/>
            <w:vAlign w:val="bottom"/>
            <w:hideMark/>
          </w:tcPr>
          <w:p w14:paraId="4C1DB6D4"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3.64</w:t>
            </w:r>
          </w:p>
        </w:tc>
        <w:tc>
          <w:tcPr>
            <w:tcW w:w="1660" w:type="dxa"/>
            <w:tcBorders>
              <w:top w:val="nil"/>
              <w:left w:val="nil"/>
              <w:bottom w:val="nil"/>
              <w:right w:val="nil"/>
            </w:tcBorders>
            <w:shd w:val="clear" w:color="000000" w:fill="FFFFFF"/>
            <w:noWrap/>
            <w:vAlign w:val="bottom"/>
            <w:hideMark/>
          </w:tcPr>
          <w:p w14:paraId="2AFBD056"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3.91</w:t>
            </w:r>
          </w:p>
        </w:tc>
      </w:tr>
      <w:tr w:rsidR="00FD1780" w:rsidRPr="00047D39" w14:paraId="4931B597"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1DD20F66"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N (%)</w:t>
            </w:r>
          </w:p>
        </w:tc>
        <w:tc>
          <w:tcPr>
            <w:tcW w:w="1225" w:type="dxa"/>
            <w:tcBorders>
              <w:top w:val="nil"/>
              <w:left w:val="nil"/>
              <w:bottom w:val="nil"/>
              <w:right w:val="nil"/>
            </w:tcBorders>
            <w:shd w:val="clear" w:color="000000" w:fill="FFFFFF"/>
            <w:noWrap/>
            <w:vAlign w:val="bottom"/>
            <w:hideMark/>
          </w:tcPr>
          <w:p w14:paraId="1EA57899"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45.2</w:t>
            </w:r>
          </w:p>
        </w:tc>
        <w:tc>
          <w:tcPr>
            <w:tcW w:w="1285" w:type="dxa"/>
            <w:tcBorders>
              <w:top w:val="nil"/>
              <w:left w:val="nil"/>
              <w:bottom w:val="nil"/>
              <w:right w:val="nil"/>
            </w:tcBorders>
            <w:shd w:val="clear" w:color="000000" w:fill="FFFFFF"/>
            <w:noWrap/>
            <w:vAlign w:val="bottom"/>
            <w:hideMark/>
          </w:tcPr>
          <w:p w14:paraId="4D10566E"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44.49</w:t>
            </w:r>
          </w:p>
        </w:tc>
        <w:tc>
          <w:tcPr>
            <w:tcW w:w="1590" w:type="dxa"/>
            <w:tcBorders>
              <w:top w:val="nil"/>
              <w:left w:val="nil"/>
              <w:bottom w:val="nil"/>
              <w:right w:val="nil"/>
            </w:tcBorders>
            <w:shd w:val="clear" w:color="000000" w:fill="FFFFFF"/>
            <w:noWrap/>
            <w:vAlign w:val="bottom"/>
            <w:hideMark/>
          </w:tcPr>
          <w:p w14:paraId="06D0936E"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36.36</w:t>
            </w:r>
          </w:p>
        </w:tc>
        <w:tc>
          <w:tcPr>
            <w:tcW w:w="1590" w:type="dxa"/>
            <w:tcBorders>
              <w:top w:val="nil"/>
              <w:left w:val="nil"/>
              <w:bottom w:val="nil"/>
              <w:right w:val="nil"/>
            </w:tcBorders>
            <w:shd w:val="clear" w:color="000000" w:fill="FFFFFF"/>
            <w:noWrap/>
            <w:vAlign w:val="bottom"/>
            <w:hideMark/>
          </w:tcPr>
          <w:p w14:paraId="0AB491CB"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41.56</w:t>
            </w:r>
          </w:p>
        </w:tc>
        <w:tc>
          <w:tcPr>
            <w:tcW w:w="1660" w:type="dxa"/>
            <w:tcBorders>
              <w:top w:val="nil"/>
              <w:left w:val="nil"/>
              <w:bottom w:val="nil"/>
              <w:right w:val="nil"/>
            </w:tcBorders>
            <w:shd w:val="clear" w:color="000000" w:fill="FFFFFF"/>
            <w:noWrap/>
            <w:vAlign w:val="bottom"/>
            <w:hideMark/>
          </w:tcPr>
          <w:p w14:paraId="4C49E061"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41.03</w:t>
            </w:r>
          </w:p>
        </w:tc>
      </w:tr>
      <w:tr w:rsidR="00FD1780" w:rsidRPr="00047D39" w14:paraId="2D32C3F7"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13103F38"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Q (%)</w:t>
            </w:r>
          </w:p>
        </w:tc>
        <w:tc>
          <w:tcPr>
            <w:tcW w:w="1225" w:type="dxa"/>
            <w:tcBorders>
              <w:top w:val="nil"/>
              <w:left w:val="nil"/>
              <w:bottom w:val="nil"/>
              <w:right w:val="nil"/>
            </w:tcBorders>
            <w:shd w:val="clear" w:color="000000" w:fill="FFFFFF"/>
            <w:noWrap/>
            <w:vAlign w:val="bottom"/>
            <w:hideMark/>
          </w:tcPr>
          <w:p w14:paraId="71560741"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54.8</w:t>
            </w:r>
          </w:p>
        </w:tc>
        <w:tc>
          <w:tcPr>
            <w:tcW w:w="1285" w:type="dxa"/>
            <w:tcBorders>
              <w:top w:val="nil"/>
              <w:left w:val="nil"/>
              <w:bottom w:val="nil"/>
              <w:right w:val="nil"/>
            </w:tcBorders>
            <w:shd w:val="clear" w:color="000000" w:fill="FFFFFF"/>
            <w:noWrap/>
            <w:vAlign w:val="bottom"/>
            <w:hideMark/>
          </w:tcPr>
          <w:p w14:paraId="0C61467F"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55.51</w:t>
            </w:r>
          </w:p>
        </w:tc>
        <w:tc>
          <w:tcPr>
            <w:tcW w:w="1590" w:type="dxa"/>
            <w:tcBorders>
              <w:top w:val="nil"/>
              <w:left w:val="nil"/>
              <w:bottom w:val="nil"/>
              <w:right w:val="nil"/>
            </w:tcBorders>
            <w:shd w:val="clear" w:color="000000" w:fill="FFFFFF"/>
            <w:noWrap/>
            <w:vAlign w:val="bottom"/>
            <w:hideMark/>
          </w:tcPr>
          <w:p w14:paraId="0ADA2F9C"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63.64</w:t>
            </w:r>
          </w:p>
        </w:tc>
        <w:tc>
          <w:tcPr>
            <w:tcW w:w="1590" w:type="dxa"/>
            <w:tcBorders>
              <w:top w:val="nil"/>
              <w:left w:val="nil"/>
              <w:bottom w:val="nil"/>
              <w:right w:val="nil"/>
            </w:tcBorders>
            <w:shd w:val="clear" w:color="000000" w:fill="FFFFFF"/>
            <w:noWrap/>
            <w:vAlign w:val="bottom"/>
            <w:hideMark/>
          </w:tcPr>
          <w:p w14:paraId="6F61335C"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58.44</w:t>
            </w:r>
          </w:p>
        </w:tc>
        <w:tc>
          <w:tcPr>
            <w:tcW w:w="1660" w:type="dxa"/>
            <w:tcBorders>
              <w:top w:val="nil"/>
              <w:left w:val="nil"/>
              <w:bottom w:val="nil"/>
              <w:right w:val="nil"/>
            </w:tcBorders>
            <w:shd w:val="clear" w:color="000000" w:fill="FFFFFF"/>
            <w:noWrap/>
            <w:vAlign w:val="bottom"/>
            <w:hideMark/>
          </w:tcPr>
          <w:p w14:paraId="7EFC396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58.97</w:t>
            </w:r>
          </w:p>
        </w:tc>
      </w:tr>
      <w:tr w:rsidR="00FD1780" w:rsidRPr="00047D39" w14:paraId="5C06B7CD" w14:textId="77777777" w:rsidTr="00E250F3">
        <w:trPr>
          <w:trHeight w:val="325"/>
        </w:trPr>
        <w:tc>
          <w:tcPr>
            <w:tcW w:w="2329" w:type="dxa"/>
            <w:tcBorders>
              <w:top w:val="nil"/>
              <w:left w:val="nil"/>
              <w:bottom w:val="nil"/>
              <w:right w:val="single" w:sz="4" w:space="0" w:color="auto"/>
            </w:tcBorders>
            <w:shd w:val="clear" w:color="000000" w:fill="D9D9D9"/>
            <w:noWrap/>
            <w:vAlign w:val="bottom"/>
            <w:hideMark/>
          </w:tcPr>
          <w:p w14:paraId="0F94A058"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Deamidated sites (%)</w:t>
            </w:r>
          </w:p>
        </w:tc>
        <w:tc>
          <w:tcPr>
            <w:tcW w:w="1225" w:type="dxa"/>
            <w:tcBorders>
              <w:top w:val="nil"/>
              <w:left w:val="nil"/>
              <w:bottom w:val="nil"/>
              <w:right w:val="nil"/>
            </w:tcBorders>
            <w:shd w:val="clear" w:color="000000" w:fill="D9D9D9"/>
            <w:noWrap/>
            <w:vAlign w:val="bottom"/>
            <w:hideMark/>
          </w:tcPr>
          <w:p w14:paraId="53D7F9A1"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59.53 </w:t>
            </w:r>
            <w:r w:rsidRPr="00047D39">
              <w:rPr>
                <w:rFonts w:eastAsia="Yu Gothic"/>
                <w:sz w:val="24"/>
                <w:szCs w:val="24"/>
                <w:vertAlign w:val="superscript"/>
                <w:lang w:val="en-GB" w:eastAsia="ja-JP"/>
              </w:rPr>
              <w:t>b</w:t>
            </w:r>
          </w:p>
        </w:tc>
        <w:tc>
          <w:tcPr>
            <w:tcW w:w="1285" w:type="dxa"/>
            <w:tcBorders>
              <w:top w:val="nil"/>
              <w:left w:val="nil"/>
              <w:bottom w:val="nil"/>
              <w:right w:val="nil"/>
            </w:tcBorders>
            <w:shd w:val="clear" w:color="000000" w:fill="D9D9D9"/>
            <w:noWrap/>
            <w:vAlign w:val="bottom"/>
            <w:hideMark/>
          </w:tcPr>
          <w:p w14:paraId="1F906F08"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67.6 </w:t>
            </w:r>
            <w:r w:rsidRPr="00047D39">
              <w:rPr>
                <w:rFonts w:eastAsia="Yu Gothic"/>
                <w:sz w:val="24"/>
                <w:szCs w:val="24"/>
                <w:vertAlign w:val="superscript"/>
                <w:lang w:val="en-GB" w:eastAsia="ja-JP"/>
              </w:rPr>
              <w:t>a</w:t>
            </w:r>
          </w:p>
        </w:tc>
        <w:tc>
          <w:tcPr>
            <w:tcW w:w="1590" w:type="dxa"/>
            <w:tcBorders>
              <w:top w:val="nil"/>
              <w:left w:val="nil"/>
              <w:bottom w:val="nil"/>
              <w:right w:val="nil"/>
            </w:tcBorders>
            <w:shd w:val="clear" w:color="000000" w:fill="D9D9D9"/>
            <w:noWrap/>
            <w:vAlign w:val="bottom"/>
            <w:hideMark/>
          </w:tcPr>
          <w:p w14:paraId="03003BB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53.15 </w:t>
            </w:r>
            <w:r w:rsidRPr="00047D39">
              <w:rPr>
                <w:rFonts w:eastAsia="Yu Gothic"/>
                <w:sz w:val="24"/>
                <w:szCs w:val="24"/>
                <w:vertAlign w:val="superscript"/>
                <w:lang w:val="en-GB" w:eastAsia="ja-JP"/>
              </w:rPr>
              <w:t>b</w:t>
            </w:r>
          </w:p>
        </w:tc>
        <w:tc>
          <w:tcPr>
            <w:tcW w:w="1590" w:type="dxa"/>
            <w:tcBorders>
              <w:top w:val="nil"/>
              <w:left w:val="nil"/>
              <w:bottom w:val="nil"/>
              <w:right w:val="nil"/>
            </w:tcBorders>
            <w:shd w:val="clear" w:color="000000" w:fill="D9D9D9"/>
            <w:noWrap/>
            <w:vAlign w:val="bottom"/>
            <w:hideMark/>
          </w:tcPr>
          <w:p w14:paraId="3AFF5244"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80.52 </w:t>
            </w:r>
            <w:r w:rsidRPr="00047D39">
              <w:rPr>
                <w:rFonts w:eastAsia="Yu Gothic"/>
                <w:sz w:val="24"/>
                <w:szCs w:val="24"/>
                <w:vertAlign w:val="superscript"/>
                <w:lang w:val="en-GB" w:eastAsia="ja-JP"/>
              </w:rPr>
              <w:t>a</w:t>
            </w:r>
          </w:p>
        </w:tc>
        <w:tc>
          <w:tcPr>
            <w:tcW w:w="1660" w:type="dxa"/>
            <w:tcBorders>
              <w:top w:val="nil"/>
              <w:left w:val="nil"/>
              <w:bottom w:val="nil"/>
              <w:right w:val="nil"/>
            </w:tcBorders>
            <w:shd w:val="clear" w:color="000000" w:fill="D9D9D9"/>
            <w:noWrap/>
            <w:vAlign w:val="bottom"/>
            <w:hideMark/>
          </w:tcPr>
          <w:p w14:paraId="7003C76E"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 xml:space="preserve">79.49 </w:t>
            </w:r>
            <w:r w:rsidRPr="00047D39">
              <w:rPr>
                <w:rFonts w:eastAsia="Yu Gothic"/>
                <w:sz w:val="24"/>
                <w:szCs w:val="24"/>
                <w:vertAlign w:val="superscript"/>
                <w:lang w:val="en-GB" w:eastAsia="ja-JP"/>
              </w:rPr>
              <w:t>a</w:t>
            </w:r>
          </w:p>
        </w:tc>
      </w:tr>
      <w:tr w:rsidR="00FD1780" w:rsidRPr="00047D39" w14:paraId="279080ED" w14:textId="77777777" w:rsidTr="00E250F3">
        <w:trPr>
          <w:trHeight w:val="303"/>
        </w:trPr>
        <w:tc>
          <w:tcPr>
            <w:tcW w:w="2329" w:type="dxa"/>
            <w:tcBorders>
              <w:top w:val="nil"/>
              <w:left w:val="nil"/>
              <w:bottom w:val="nil"/>
              <w:right w:val="single" w:sz="4" w:space="0" w:color="auto"/>
            </w:tcBorders>
            <w:shd w:val="clear" w:color="000000" w:fill="FFFFFF"/>
            <w:noWrap/>
            <w:vAlign w:val="bottom"/>
            <w:hideMark/>
          </w:tcPr>
          <w:p w14:paraId="08C62298"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Deamidated N-sites (%)</w:t>
            </w:r>
          </w:p>
        </w:tc>
        <w:tc>
          <w:tcPr>
            <w:tcW w:w="1225" w:type="dxa"/>
            <w:tcBorders>
              <w:top w:val="nil"/>
              <w:left w:val="nil"/>
              <w:bottom w:val="nil"/>
              <w:right w:val="nil"/>
            </w:tcBorders>
            <w:shd w:val="clear" w:color="000000" w:fill="FFFFFF"/>
            <w:noWrap/>
            <w:vAlign w:val="bottom"/>
            <w:hideMark/>
          </w:tcPr>
          <w:p w14:paraId="3429E302"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67.97</w:t>
            </w:r>
          </w:p>
        </w:tc>
        <w:tc>
          <w:tcPr>
            <w:tcW w:w="1285" w:type="dxa"/>
            <w:tcBorders>
              <w:top w:val="nil"/>
              <w:left w:val="nil"/>
              <w:bottom w:val="nil"/>
              <w:right w:val="nil"/>
            </w:tcBorders>
            <w:shd w:val="clear" w:color="000000" w:fill="FFFFFF"/>
            <w:noWrap/>
            <w:vAlign w:val="bottom"/>
            <w:hideMark/>
          </w:tcPr>
          <w:p w14:paraId="45F689A2"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68.93</w:t>
            </w:r>
          </w:p>
        </w:tc>
        <w:tc>
          <w:tcPr>
            <w:tcW w:w="1590" w:type="dxa"/>
            <w:tcBorders>
              <w:top w:val="nil"/>
              <w:left w:val="nil"/>
              <w:bottom w:val="nil"/>
              <w:right w:val="nil"/>
            </w:tcBorders>
            <w:shd w:val="clear" w:color="000000" w:fill="FFFFFF"/>
            <w:noWrap/>
            <w:vAlign w:val="bottom"/>
            <w:hideMark/>
          </w:tcPr>
          <w:p w14:paraId="1E0AF7C0"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71.15</w:t>
            </w:r>
          </w:p>
        </w:tc>
        <w:tc>
          <w:tcPr>
            <w:tcW w:w="1590" w:type="dxa"/>
            <w:tcBorders>
              <w:top w:val="nil"/>
              <w:left w:val="nil"/>
              <w:bottom w:val="nil"/>
              <w:right w:val="nil"/>
            </w:tcBorders>
            <w:shd w:val="clear" w:color="000000" w:fill="FFFFFF"/>
            <w:noWrap/>
            <w:vAlign w:val="bottom"/>
            <w:hideMark/>
          </w:tcPr>
          <w:p w14:paraId="25CF49CF"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78.13</w:t>
            </w:r>
          </w:p>
        </w:tc>
        <w:tc>
          <w:tcPr>
            <w:tcW w:w="1660" w:type="dxa"/>
            <w:tcBorders>
              <w:top w:val="nil"/>
              <w:left w:val="nil"/>
              <w:bottom w:val="nil"/>
              <w:right w:val="nil"/>
            </w:tcBorders>
            <w:shd w:val="clear" w:color="000000" w:fill="FFFFFF"/>
            <w:noWrap/>
            <w:vAlign w:val="bottom"/>
            <w:hideMark/>
          </w:tcPr>
          <w:p w14:paraId="1C4F4180"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84.38</w:t>
            </w:r>
          </w:p>
        </w:tc>
      </w:tr>
      <w:tr w:rsidR="00FD1780" w:rsidRPr="00047D39" w14:paraId="5D322548" w14:textId="77777777" w:rsidTr="00E250F3">
        <w:trPr>
          <w:trHeight w:val="303"/>
        </w:trPr>
        <w:tc>
          <w:tcPr>
            <w:tcW w:w="2329" w:type="dxa"/>
            <w:tcBorders>
              <w:top w:val="nil"/>
              <w:left w:val="nil"/>
              <w:bottom w:val="single" w:sz="4" w:space="0" w:color="auto"/>
              <w:right w:val="single" w:sz="4" w:space="0" w:color="auto"/>
            </w:tcBorders>
            <w:shd w:val="clear" w:color="000000" w:fill="FFFFFF"/>
            <w:noWrap/>
            <w:vAlign w:val="bottom"/>
            <w:hideMark/>
          </w:tcPr>
          <w:p w14:paraId="6DAECB21" w14:textId="77777777" w:rsidR="00AC6DBF" w:rsidRPr="00047D39" w:rsidRDefault="00AC6DBF" w:rsidP="006F16E4">
            <w:pPr>
              <w:rPr>
                <w:rFonts w:eastAsia="Yu Gothic"/>
                <w:sz w:val="24"/>
                <w:szCs w:val="24"/>
                <w:lang w:val="en-GB" w:eastAsia="ja-JP"/>
              </w:rPr>
            </w:pPr>
            <w:r w:rsidRPr="00047D39">
              <w:rPr>
                <w:rFonts w:eastAsia="Yu Gothic"/>
                <w:sz w:val="24"/>
                <w:szCs w:val="24"/>
                <w:lang w:val="en-GB" w:eastAsia="ja-JP"/>
              </w:rPr>
              <w:t>Deamidated Q-sites (%)</w:t>
            </w:r>
          </w:p>
        </w:tc>
        <w:tc>
          <w:tcPr>
            <w:tcW w:w="1225" w:type="dxa"/>
            <w:tcBorders>
              <w:top w:val="nil"/>
              <w:left w:val="nil"/>
              <w:bottom w:val="single" w:sz="4" w:space="0" w:color="auto"/>
              <w:right w:val="nil"/>
            </w:tcBorders>
            <w:shd w:val="clear" w:color="000000" w:fill="FFFFFF"/>
            <w:noWrap/>
            <w:vAlign w:val="bottom"/>
            <w:hideMark/>
          </w:tcPr>
          <w:p w14:paraId="65B39251"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52.56</w:t>
            </w:r>
          </w:p>
        </w:tc>
        <w:tc>
          <w:tcPr>
            <w:tcW w:w="1285" w:type="dxa"/>
            <w:tcBorders>
              <w:top w:val="nil"/>
              <w:left w:val="nil"/>
              <w:bottom w:val="single" w:sz="4" w:space="0" w:color="auto"/>
              <w:right w:val="nil"/>
            </w:tcBorders>
            <w:shd w:val="clear" w:color="000000" w:fill="FFFFFF"/>
            <w:noWrap/>
            <w:vAlign w:val="bottom"/>
            <w:hideMark/>
          </w:tcPr>
          <w:p w14:paraId="35012BD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66.54</w:t>
            </w:r>
          </w:p>
        </w:tc>
        <w:tc>
          <w:tcPr>
            <w:tcW w:w="1590" w:type="dxa"/>
            <w:tcBorders>
              <w:top w:val="nil"/>
              <w:left w:val="nil"/>
              <w:bottom w:val="single" w:sz="4" w:space="0" w:color="auto"/>
              <w:right w:val="nil"/>
            </w:tcBorders>
            <w:shd w:val="clear" w:color="000000" w:fill="FFFFFF"/>
            <w:noWrap/>
            <w:vAlign w:val="bottom"/>
            <w:hideMark/>
          </w:tcPr>
          <w:p w14:paraId="08FB4E45"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42</w:t>
            </w:r>
            <w:bookmarkStart w:id="2" w:name="_GoBack"/>
            <w:bookmarkEnd w:id="2"/>
            <w:r w:rsidRPr="00047D39">
              <w:rPr>
                <w:rFonts w:eastAsia="Yu Gothic"/>
                <w:sz w:val="24"/>
                <w:szCs w:val="24"/>
                <w:lang w:val="en-GB" w:eastAsia="ja-JP"/>
              </w:rPr>
              <w:t>.86</w:t>
            </w:r>
          </w:p>
        </w:tc>
        <w:tc>
          <w:tcPr>
            <w:tcW w:w="1590" w:type="dxa"/>
            <w:tcBorders>
              <w:top w:val="nil"/>
              <w:left w:val="nil"/>
              <w:bottom w:val="single" w:sz="4" w:space="0" w:color="auto"/>
              <w:right w:val="nil"/>
            </w:tcBorders>
            <w:shd w:val="clear" w:color="000000" w:fill="FFFFFF"/>
            <w:noWrap/>
            <w:vAlign w:val="bottom"/>
            <w:hideMark/>
          </w:tcPr>
          <w:p w14:paraId="2BF64FE9"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82.22</w:t>
            </w:r>
          </w:p>
        </w:tc>
        <w:tc>
          <w:tcPr>
            <w:tcW w:w="1660" w:type="dxa"/>
            <w:tcBorders>
              <w:top w:val="nil"/>
              <w:left w:val="nil"/>
              <w:bottom w:val="single" w:sz="4" w:space="0" w:color="auto"/>
              <w:right w:val="nil"/>
            </w:tcBorders>
            <w:shd w:val="clear" w:color="000000" w:fill="FFFFFF"/>
            <w:noWrap/>
            <w:vAlign w:val="bottom"/>
            <w:hideMark/>
          </w:tcPr>
          <w:p w14:paraId="236462E1" w14:textId="77777777" w:rsidR="00AC6DBF" w:rsidRPr="00047D39" w:rsidRDefault="00AC6DBF" w:rsidP="006F16E4">
            <w:pPr>
              <w:jc w:val="center"/>
              <w:rPr>
                <w:rFonts w:eastAsia="Yu Gothic"/>
                <w:sz w:val="24"/>
                <w:szCs w:val="24"/>
                <w:lang w:val="en-GB" w:eastAsia="ja-JP"/>
              </w:rPr>
            </w:pPr>
            <w:r w:rsidRPr="00047D39">
              <w:rPr>
                <w:rFonts w:eastAsia="Yu Gothic"/>
                <w:sz w:val="24"/>
                <w:szCs w:val="24"/>
                <w:lang w:val="en-GB" w:eastAsia="ja-JP"/>
              </w:rPr>
              <w:t>76.09</w:t>
            </w:r>
          </w:p>
        </w:tc>
      </w:tr>
      <w:tr w:rsidR="00FD1780" w:rsidRPr="00047D39" w14:paraId="44B64943" w14:textId="77777777" w:rsidTr="00E250F3">
        <w:trPr>
          <w:trHeight w:val="562"/>
        </w:trPr>
        <w:tc>
          <w:tcPr>
            <w:tcW w:w="9679" w:type="dxa"/>
            <w:gridSpan w:val="6"/>
            <w:tcBorders>
              <w:top w:val="single" w:sz="4" w:space="0" w:color="auto"/>
              <w:left w:val="nil"/>
              <w:bottom w:val="nil"/>
              <w:right w:val="nil"/>
            </w:tcBorders>
            <w:shd w:val="clear" w:color="auto" w:fill="auto"/>
            <w:vAlign w:val="bottom"/>
            <w:hideMark/>
          </w:tcPr>
          <w:p w14:paraId="67CD294C" w14:textId="483170F4" w:rsidR="00AC6DBF" w:rsidRPr="00047D39" w:rsidRDefault="00AC6DBF" w:rsidP="006F16E4">
            <w:pPr>
              <w:rPr>
                <w:rFonts w:eastAsia="Yu Gothic"/>
                <w:sz w:val="24"/>
                <w:szCs w:val="24"/>
                <w:lang w:val="en-GB" w:eastAsia="ja-JP"/>
              </w:rPr>
            </w:pPr>
            <w:r w:rsidRPr="00047D39">
              <w:rPr>
                <w:rFonts w:eastAsia="Yu Gothic"/>
                <w:sz w:val="24"/>
                <w:szCs w:val="24"/>
                <w:vertAlign w:val="superscript"/>
                <w:lang w:val="en-GB" w:eastAsia="ja-JP"/>
              </w:rPr>
              <w:t>a, b, c</w:t>
            </w:r>
            <w:r w:rsidRPr="00047D39">
              <w:rPr>
                <w:rFonts w:eastAsia="Yu Gothic"/>
                <w:sz w:val="24"/>
                <w:szCs w:val="24"/>
                <w:lang w:val="en-GB" w:eastAsia="ja-JP"/>
              </w:rPr>
              <w:t xml:space="preserve"> Values with different superscripts significantly differ between groups (</w:t>
            </w:r>
            <w:r w:rsidR="003639DF" w:rsidRPr="00047D39">
              <w:rPr>
                <w:rFonts w:eastAsia="Yu Gothic"/>
                <w:i/>
                <w:sz w:val="24"/>
                <w:szCs w:val="24"/>
                <w:lang w:val="en-GB" w:eastAsia="ja-JP"/>
              </w:rPr>
              <w:t>P</w:t>
            </w:r>
            <w:r w:rsidRPr="00047D39">
              <w:rPr>
                <w:rFonts w:eastAsia="Yu Gothic"/>
                <w:sz w:val="24"/>
                <w:szCs w:val="24"/>
                <w:lang w:val="en-GB" w:eastAsia="ja-JP"/>
              </w:rPr>
              <w:t xml:space="preserve"> &lt; 0.05) by Tukey</w:t>
            </w:r>
            <w:r w:rsidR="00F32A48" w:rsidRPr="00047D39">
              <w:rPr>
                <w:rFonts w:eastAsia="Yu Gothic"/>
                <w:sz w:val="24"/>
                <w:szCs w:val="24"/>
                <w:lang w:val="en-GB" w:eastAsia="ja-JP"/>
              </w:rPr>
              <w:t>’</w:t>
            </w:r>
            <w:r w:rsidRPr="00047D39">
              <w:rPr>
                <w:rFonts w:eastAsia="Yu Gothic"/>
                <w:sz w:val="24"/>
                <w:szCs w:val="24"/>
                <w:lang w:val="en-GB" w:eastAsia="ja-JP"/>
              </w:rPr>
              <w:t>s WSD test. The value</w:t>
            </w:r>
            <w:r w:rsidR="00F32A48" w:rsidRPr="00047D39">
              <w:rPr>
                <w:rFonts w:eastAsia="Yu Gothic"/>
                <w:sz w:val="24"/>
                <w:szCs w:val="24"/>
                <w:lang w:val="en-GB" w:eastAsia="ja-JP"/>
              </w:rPr>
              <w:t>s</w:t>
            </w:r>
            <w:r w:rsidRPr="00047D39">
              <w:rPr>
                <w:rFonts w:eastAsia="Yu Gothic"/>
                <w:sz w:val="24"/>
                <w:szCs w:val="24"/>
                <w:lang w:val="en-GB" w:eastAsia="ja-JP"/>
              </w:rPr>
              <w:t xml:space="preserve"> </w:t>
            </w:r>
            <w:r w:rsidR="00F32A48" w:rsidRPr="00047D39">
              <w:rPr>
                <w:rFonts w:eastAsia="Yu Gothic"/>
                <w:sz w:val="24"/>
                <w:szCs w:val="24"/>
                <w:lang w:val="en-GB" w:eastAsia="ja-JP"/>
              </w:rPr>
              <w:t xml:space="preserve">are presented </w:t>
            </w:r>
            <w:r w:rsidRPr="00047D39">
              <w:rPr>
                <w:rFonts w:eastAsia="Yu Gothic"/>
                <w:sz w:val="24"/>
                <w:szCs w:val="24"/>
                <w:lang w:val="en-GB" w:eastAsia="ja-JP"/>
              </w:rPr>
              <w:t>alphabetical</w:t>
            </w:r>
            <w:r w:rsidR="00F32A48" w:rsidRPr="00047D39">
              <w:rPr>
                <w:rFonts w:eastAsia="Yu Gothic"/>
                <w:sz w:val="24"/>
                <w:szCs w:val="24"/>
                <w:lang w:val="en-GB" w:eastAsia="ja-JP"/>
              </w:rPr>
              <w:t>ly</w:t>
            </w:r>
            <w:r w:rsidRPr="00047D39">
              <w:rPr>
                <w:rFonts w:eastAsia="Yu Gothic"/>
                <w:sz w:val="24"/>
                <w:szCs w:val="24"/>
                <w:lang w:val="en-GB" w:eastAsia="ja-JP"/>
              </w:rPr>
              <w:t>.</w:t>
            </w:r>
          </w:p>
        </w:tc>
      </w:tr>
    </w:tbl>
    <w:p w14:paraId="58E32A5C" w14:textId="1DDCFAEB" w:rsidR="0006595F" w:rsidRDefault="0006595F">
      <w:pPr>
        <w:rPr>
          <w:b/>
          <w:sz w:val="24"/>
          <w:szCs w:val="24"/>
          <w:lang w:val="en-GB"/>
        </w:rPr>
      </w:pPr>
    </w:p>
    <w:p w14:paraId="3800BD5B" w14:textId="7E7F3421" w:rsidR="00C27E58" w:rsidRPr="00B81E6A" w:rsidRDefault="00C27E58" w:rsidP="00753C5C">
      <w:pPr>
        <w:rPr>
          <w:b/>
          <w:sz w:val="24"/>
          <w:szCs w:val="24"/>
          <w:lang w:val="en-GB"/>
        </w:rPr>
      </w:pPr>
      <w:r w:rsidRPr="00B81E6A">
        <w:rPr>
          <w:b/>
          <w:sz w:val="24"/>
          <w:szCs w:val="24"/>
          <w:lang w:val="en-GB"/>
        </w:rPr>
        <w:lastRenderedPageBreak/>
        <w:t xml:space="preserve">Table S7: </w:t>
      </w:r>
      <w:r w:rsidRPr="00B81E6A">
        <w:rPr>
          <w:sz w:val="24"/>
          <w:szCs w:val="24"/>
        </w:rPr>
        <w:t>The number of nucleus-like structures collected from mammoth tissues</w:t>
      </w:r>
      <w:r w:rsidRPr="00B81E6A">
        <w:rPr>
          <w:b/>
          <w:sz w:val="24"/>
          <w:szCs w:val="24"/>
          <w:lang w:val="en-GB"/>
        </w:rPr>
        <w:t>.</w:t>
      </w:r>
    </w:p>
    <w:tbl>
      <w:tblPr>
        <w:tblStyle w:val="TableGrid"/>
        <w:tblW w:w="0" w:type="auto"/>
        <w:tblLook w:val="04A0" w:firstRow="1" w:lastRow="0" w:firstColumn="1" w:lastColumn="0" w:noHBand="0" w:noVBand="1"/>
      </w:tblPr>
      <w:tblGrid>
        <w:gridCol w:w="1540"/>
        <w:gridCol w:w="1900"/>
        <w:gridCol w:w="1260"/>
        <w:gridCol w:w="1180"/>
        <w:gridCol w:w="1640"/>
        <w:gridCol w:w="5300"/>
      </w:tblGrid>
      <w:tr w:rsidR="00A716C0" w:rsidRPr="00A716C0" w14:paraId="2A3AD639" w14:textId="77777777" w:rsidTr="00A716C0">
        <w:trPr>
          <w:trHeight w:val="375"/>
        </w:trPr>
        <w:tc>
          <w:tcPr>
            <w:tcW w:w="1540" w:type="dxa"/>
            <w:vMerge w:val="restart"/>
            <w:vAlign w:val="center"/>
            <w:hideMark/>
          </w:tcPr>
          <w:p w14:paraId="1BCC4AE0" w14:textId="77777777" w:rsidR="00C27E58" w:rsidRPr="00B81E6A" w:rsidRDefault="00C27E58" w:rsidP="00E3301A">
            <w:pPr>
              <w:rPr>
                <w:rFonts w:ascii="Times New Roman" w:hAnsi="Times New Roman" w:cs="Times New Roman"/>
              </w:rPr>
            </w:pPr>
            <w:r w:rsidRPr="00B81E6A">
              <w:rPr>
                <w:rFonts w:ascii="Times New Roman" w:hAnsi="Times New Roman" w:cs="Times New Roman"/>
              </w:rPr>
              <w:t>Experiment</w:t>
            </w:r>
          </w:p>
        </w:tc>
        <w:tc>
          <w:tcPr>
            <w:tcW w:w="1900" w:type="dxa"/>
            <w:vMerge w:val="restart"/>
            <w:vAlign w:val="center"/>
            <w:hideMark/>
          </w:tcPr>
          <w:p w14:paraId="076124D5" w14:textId="77777777" w:rsidR="00C27E58" w:rsidRPr="00B81E6A" w:rsidRDefault="00C27E58">
            <w:pPr>
              <w:rPr>
                <w:rFonts w:ascii="Times New Roman" w:hAnsi="Times New Roman" w:cs="Times New Roman"/>
              </w:rPr>
            </w:pPr>
            <w:r w:rsidRPr="00B81E6A">
              <w:rPr>
                <w:rFonts w:ascii="Times New Roman" w:hAnsi="Times New Roman" w:cs="Times New Roman"/>
              </w:rPr>
              <w:t>Detailed data represented in</w:t>
            </w:r>
          </w:p>
        </w:tc>
        <w:tc>
          <w:tcPr>
            <w:tcW w:w="1260" w:type="dxa"/>
            <w:vMerge w:val="restart"/>
            <w:vAlign w:val="center"/>
            <w:hideMark/>
          </w:tcPr>
          <w:p w14:paraId="34CEAE5C" w14:textId="77777777" w:rsidR="00C27E58" w:rsidRPr="00B81E6A" w:rsidRDefault="00C27E58">
            <w:pPr>
              <w:rPr>
                <w:rFonts w:ascii="Times New Roman" w:hAnsi="Times New Roman" w:cs="Times New Roman"/>
              </w:rPr>
            </w:pPr>
            <w:r w:rsidRPr="00B81E6A">
              <w:rPr>
                <w:rFonts w:ascii="Times New Roman" w:hAnsi="Times New Roman" w:cs="Times New Roman"/>
              </w:rPr>
              <w:t>Date of experiment</w:t>
            </w:r>
          </w:p>
        </w:tc>
        <w:tc>
          <w:tcPr>
            <w:tcW w:w="1180" w:type="dxa"/>
            <w:vMerge w:val="restart"/>
            <w:vAlign w:val="center"/>
            <w:hideMark/>
          </w:tcPr>
          <w:p w14:paraId="7803D4FD" w14:textId="77777777" w:rsidR="00C27E58" w:rsidRPr="00B81E6A" w:rsidRDefault="00C27E58">
            <w:pPr>
              <w:rPr>
                <w:rFonts w:ascii="Times New Roman" w:hAnsi="Times New Roman" w:cs="Times New Roman"/>
              </w:rPr>
            </w:pPr>
            <w:r w:rsidRPr="00B81E6A">
              <w:rPr>
                <w:rFonts w:ascii="Times New Roman" w:hAnsi="Times New Roman" w:cs="Times New Roman"/>
              </w:rPr>
              <w:t>Weight of tissue</w:t>
            </w:r>
          </w:p>
        </w:tc>
        <w:tc>
          <w:tcPr>
            <w:tcW w:w="1640" w:type="dxa"/>
            <w:vMerge w:val="restart"/>
            <w:vAlign w:val="center"/>
            <w:hideMark/>
          </w:tcPr>
          <w:p w14:paraId="460ED862" w14:textId="77777777" w:rsidR="00C27E58" w:rsidRPr="00B81E6A" w:rsidRDefault="00C27E58">
            <w:pPr>
              <w:rPr>
                <w:rFonts w:ascii="Times New Roman" w:hAnsi="Times New Roman" w:cs="Times New Roman"/>
              </w:rPr>
            </w:pPr>
            <w:r w:rsidRPr="00B81E6A">
              <w:rPr>
                <w:rFonts w:ascii="Times New Roman" w:hAnsi="Times New Roman" w:cs="Times New Roman"/>
              </w:rPr>
              <w:t>No. of nuclei found</w:t>
            </w:r>
          </w:p>
        </w:tc>
        <w:tc>
          <w:tcPr>
            <w:tcW w:w="5300" w:type="dxa"/>
            <w:vMerge w:val="restart"/>
            <w:vAlign w:val="center"/>
            <w:hideMark/>
          </w:tcPr>
          <w:p w14:paraId="429005C9" w14:textId="77777777" w:rsidR="00C27E58" w:rsidRPr="00A716C0" w:rsidRDefault="00C27E58">
            <w:pPr>
              <w:rPr>
                <w:rFonts w:ascii="Times New Roman" w:hAnsi="Times New Roman" w:cs="Times New Roman"/>
                <w:color w:val="FF0000"/>
              </w:rPr>
            </w:pPr>
            <w:r w:rsidRPr="00B81E6A">
              <w:rPr>
                <w:rFonts w:ascii="Times New Roman" w:hAnsi="Times New Roman" w:cs="Times New Roman"/>
              </w:rPr>
              <w:t>Comment</w:t>
            </w:r>
          </w:p>
        </w:tc>
      </w:tr>
      <w:tr w:rsidR="00A716C0" w:rsidRPr="00A716C0" w14:paraId="002814C5" w14:textId="77777777" w:rsidTr="00A716C0">
        <w:trPr>
          <w:trHeight w:val="375"/>
        </w:trPr>
        <w:tc>
          <w:tcPr>
            <w:tcW w:w="1540" w:type="dxa"/>
            <w:vMerge/>
            <w:vAlign w:val="center"/>
            <w:hideMark/>
          </w:tcPr>
          <w:p w14:paraId="2E391942" w14:textId="77777777" w:rsidR="00C27E58" w:rsidRPr="00B81E6A" w:rsidRDefault="00C27E58">
            <w:pPr>
              <w:rPr>
                <w:rFonts w:ascii="Times New Roman" w:hAnsi="Times New Roman" w:cs="Times New Roman"/>
              </w:rPr>
            </w:pPr>
          </w:p>
        </w:tc>
        <w:tc>
          <w:tcPr>
            <w:tcW w:w="1900" w:type="dxa"/>
            <w:vMerge/>
            <w:vAlign w:val="center"/>
            <w:hideMark/>
          </w:tcPr>
          <w:p w14:paraId="5F8AB691" w14:textId="77777777" w:rsidR="00C27E58" w:rsidRPr="00B81E6A" w:rsidRDefault="00C27E58">
            <w:pPr>
              <w:rPr>
                <w:rFonts w:ascii="Times New Roman" w:hAnsi="Times New Roman" w:cs="Times New Roman"/>
              </w:rPr>
            </w:pPr>
          </w:p>
        </w:tc>
        <w:tc>
          <w:tcPr>
            <w:tcW w:w="1260" w:type="dxa"/>
            <w:vMerge/>
            <w:vAlign w:val="center"/>
            <w:hideMark/>
          </w:tcPr>
          <w:p w14:paraId="678ABE5A" w14:textId="77777777" w:rsidR="00C27E58" w:rsidRPr="00B81E6A" w:rsidRDefault="00C27E58">
            <w:pPr>
              <w:rPr>
                <w:rFonts w:ascii="Times New Roman" w:hAnsi="Times New Roman" w:cs="Times New Roman"/>
              </w:rPr>
            </w:pPr>
          </w:p>
        </w:tc>
        <w:tc>
          <w:tcPr>
            <w:tcW w:w="1180" w:type="dxa"/>
            <w:vMerge/>
            <w:vAlign w:val="center"/>
            <w:hideMark/>
          </w:tcPr>
          <w:p w14:paraId="50B56F31" w14:textId="77777777" w:rsidR="00C27E58" w:rsidRPr="00B81E6A" w:rsidRDefault="00C27E58">
            <w:pPr>
              <w:rPr>
                <w:rFonts w:ascii="Times New Roman" w:hAnsi="Times New Roman" w:cs="Times New Roman"/>
              </w:rPr>
            </w:pPr>
          </w:p>
        </w:tc>
        <w:tc>
          <w:tcPr>
            <w:tcW w:w="1640" w:type="dxa"/>
            <w:vMerge/>
            <w:vAlign w:val="center"/>
            <w:hideMark/>
          </w:tcPr>
          <w:p w14:paraId="5B77853D" w14:textId="77777777" w:rsidR="00C27E58" w:rsidRPr="00B81E6A" w:rsidRDefault="00C27E58">
            <w:pPr>
              <w:rPr>
                <w:rFonts w:ascii="Times New Roman" w:hAnsi="Times New Roman" w:cs="Times New Roman"/>
              </w:rPr>
            </w:pPr>
          </w:p>
        </w:tc>
        <w:tc>
          <w:tcPr>
            <w:tcW w:w="5300" w:type="dxa"/>
            <w:vMerge/>
            <w:vAlign w:val="center"/>
            <w:hideMark/>
          </w:tcPr>
          <w:p w14:paraId="133F5838" w14:textId="77777777" w:rsidR="00C27E58" w:rsidRPr="00A716C0" w:rsidRDefault="00C27E58">
            <w:pPr>
              <w:rPr>
                <w:rFonts w:ascii="Times New Roman" w:hAnsi="Times New Roman" w:cs="Times New Roman"/>
                <w:color w:val="FF0000"/>
              </w:rPr>
            </w:pPr>
          </w:p>
        </w:tc>
      </w:tr>
      <w:tr w:rsidR="00A716C0" w:rsidRPr="00A716C0" w14:paraId="17C76368" w14:textId="77777777" w:rsidTr="00A716C0">
        <w:trPr>
          <w:trHeight w:val="750"/>
        </w:trPr>
        <w:tc>
          <w:tcPr>
            <w:tcW w:w="1540" w:type="dxa"/>
            <w:vAlign w:val="center"/>
            <w:hideMark/>
          </w:tcPr>
          <w:p w14:paraId="1CB1746E" w14:textId="77777777" w:rsidR="00C27E58" w:rsidRPr="00B81E6A" w:rsidRDefault="00C27E58" w:rsidP="00E3301A">
            <w:pPr>
              <w:rPr>
                <w:rFonts w:ascii="Times New Roman" w:hAnsi="Times New Roman" w:cs="Times New Roman"/>
              </w:rPr>
            </w:pPr>
            <w:r w:rsidRPr="00B81E6A">
              <w:rPr>
                <w:rFonts w:ascii="Times New Roman" w:hAnsi="Times New Roman" w:cs="Times New Roman"/>
              </w:rPr>
              <w:t>1st</w:t>
            </w:r>
          </w:p>
        </w:tc>
        <w:tc>
          <w:tcPr>
            <w:tcW w:w="1900" w:type="dxa"/>
            <w:vAlign w:val="center"/>
            <w:hideMark/>
          </w:tcPr>
          <w:p w14:paraId="5ECC4F8A" w14:textId="504127F1" w:rsidR="00C27E58" w:rsidRPr="00B81E6A" w:rsidRDefault="00C27E58">
            <w:pPr>
              <w:rPr>
                <w:rFonts w:ascii="Times New Roman" w:hAnsi="Times New Roman" w:cs="Times New Roman"/>
              </w:rPr>
            </w:pPr>
            <w:r w:rsidRPr="00B81E6A">
              <w:rPr>
                <w:rFonts w:ascii="Times New Roman" w:hAnsi="Times New Roman" w:cs="Times New Roman"/>
              </w:rPr>
              <w:t>Table S</w:t>
            </w:r>
            <w:r w:rsidR="00694C33" w:rsidRPr="00B81E6A">
              <w:rPr>
                <w:rFonts w:ascii="Times New Roman" w:hAnsi="Times New Roman" w:cs="Times New Roman"/>
              </w:rPr>
              <w:t>9</w:t>
            </w:r>
          </w:p>
        </w:tc>
        <w:tc>
          <w:tcPr>
            <w:tcW w:w="1260" w:type="dxa"/>
            <w:vAlign w:val="center"/>
            <w:hideMark/>
          </w:tcPr>
          <w:p w14:paraId="5F145678" w14:textId="77777777" w:rsidR="00C27E58" w:rsidRPr="00B81E6A" w:rsidRDefault="00C27E58">
            <w:pPr>
              <w:rPr>
                <w:rFonts w:ascii="Times New Roman" w:hAnsi="Times New Roman" w:cs="Times New Roman"/>
              </w:rPr>
            </w:pPr>
            <w:r w:rsidRPr="00B81E6A">
              <w:rPr>
                <w:rFonts w:ascii="Times New Roman" w:hAnsi="Times New Roman" w:cs="Times New Roman"/>
              </w:rPr>
              <w:t>2015.9.10</w:t>
            </w:r>
          </w:p>
        </w:tc>
        <w:tc>
          <w:tcPr>
            <w:tcW w:w="1180" w:type="dxa"/>
            <w:vAlign w:val="center"/>
            <w:hideMark/>
          </w:tcPr>
          <w:p w14:paraId="2A4624AB" w14:textId="77777777" w:rsidR="00C27E58" w:rsidRPr="00B81E6A" w:rsidRDefault="00C27E58">
            <w:pPr>
              <w:rPr>
                <w:rFonts w:ascii="Times New Roman" w:hAnsi="Times New Roman" w:cs="Times New Roman"/>
              </w:rPr>
            </w:pPr>
            <w:r w:rsidRPr="00B81E6A">
              <w:rPr>
                <w:rFonts w:ascii="Times New Roman" w:hAnsi="Times New Roman" w:cs="Times New Roman"/>
              </w:rPr>
              <w:t>28.5mg</w:t>
            </w:r>
            <w:r w:rsidRPr="00B81E6A">
              <w:rPr>
                <w:rFonts w:ascii="Times New Roman" w:hAnsi="Times New Roman" w:cs="Times New Roman"/>
                <w:lang w:val="en-GB"/>
              </w:rPr>
              <w:t>,</w:t>
            </w:r>
            <w:r w:rsidRPr="00B81E6A">
              <w:rPr>
                <w:rFonts w:ascii="Times New Roman" w:hAnsi="Times New Roman" w:cs="Times New Roman"/>
              </w:rPr>
              <w:br/>
              <w:t>27.5mg</w:t>
            </w:r>
          </w:p>
        </w:tc>
        <w:tc>
          <w:tcPr>
            <w:tcW w:w="1640" w:type="dxa"/>
            <w:vAlign w:val="center"/>
            <w:hideMark/>
          </w:tcPr>
          <w:p w14:paraId="5FF97D40" w14:textId="77777777" w:rsidR="00C27E58" w:rsidRPr="00B81E6A" w:rsidRDefault="00C27E58">
            <w:pPr>
              <w:rPr>
                <w:rFonts w:ascii="Times New Roman" w:hAnsi="Times New Roman" w:cs="Times New Roman"/>
              </w:rPr>
            </w:pPr>
            <w:r w:rsidRPr="00B81E6A">
              <w:rPr>
                <w:rFonts w:ascii="Times New Roman" w:hAnsi="Times New Roman" w:cs="Times New Roman"/>
              </w:rPr>
              <w:t>11</w:t>
            </w:r>
          </w:p>
        </w:tc>
        <w:tc>
          <w:tcPr>
            <w:tcW w:w="5300" w:type="dxa"/>
            <w:vAlign w:val="center"/>
            <w:hideMark/>
          </w:tcPr>
          <w:p w14:paraId="0146E4E2" w14:textId="77777777" w:rsidR="00C27E58" w:rsidRPr="00A716C0" w:rsidRDefault="00C27E58">
            <w:pPr>
              <w:rPr>
                <w:rFonts w:ascii="Times New Roman" w:hAnsi="Times New Roman" w:cs="Times New Roman"/>
                <w:color w:val="FF0000"/>
              </w:rPr>
            </w:pPr>
          </w:p>
        </w:tc>
      </w:tr>
      <w:tr w:rsidR="00A716C0" w:rsidRPr="00A716C0" w14:paraId="38DE4A3B" w14:textId="77777777" w:rsidTr="00A716C0">
        <w:trPr>
          <w:trHeight w:val="750"/>
        </w:trPr>
        <w:tc>
          <w:tcPr>
            <w:tcW w:w="1540" w:type="dxa"/>
            <w:vAlign w:val="center"/>
            <w:hideMark/>
          </w:tcPr>
          <w:p w14:paraId="573D5430" w14:textId="77777777" w:rsidR="00C27E58" w:rsidRPr="00B81E6A" w:rsidRDefault="00C27E58" w:rsidP="00E3301A">
            <w:pPr>
              <w:rPr>
                <w:rFonts w:ascii="Times New Roman" w:hAnsi="Times New Roman" w:cs="Times New Roman"/>
              </w:rPr>
            </w:pPr>
            <w:r w:rsidRPr="00B81E6A">
              <w:rPr>
                <w:rFonts w:ascii="Times New Roman" w:hAnsi="Times New Roman" w:cs="Times New Roman"/>
              </w:rPr>
              <w:t>2nd</w:t>
            </w:r>
          </w:p>
        </w:tc>
        <w:tc>
          <w:tcPr>
            <w:tcW w:w="1900" w:type="dxa"/>
            <w:vAlign w:val="center"/>
            <w:hideMark/>
          </w:tcPr>
          <w:p w14:paraId="66D39EBF" w14:textId="772320C1" w:rsidR="00C27E58" w:rsidRPr="00B81E6A" w:rsidRDefault="00C27E58">
            <w:pPr>
              <w:rPr>
                <w:rFonts w:ascii="Times New Roman" w:hAnsi="Times New Roman" w:cs="Times New Roman"/>
              </w:rPr>
            </w:pPr>
            <w:r w:rsidRPr="00B81E6A">
              <w:rPr>
                <w:rFonts w:ascii="Times New Roman" w:hAnsi="Times New Roman" w:cs="Times New Roman"/>
              </w:rPr>
              <w:t>Table S</w:t>
            </w:r>
            <w:r w:rsidR="00694C33" w:rsidRPr="00B81E6A">
              <w:rPr>
                <w:rFonts w:ascii="Times New Roman" w:hAnsi="Times New Roman" w:cs="Times New Roman"/>
              </w:rPr>
              <w:t>9</w:t>
            </w:r>
          </w:p>
        </w:tc>
        <w:tc>
          <w:tcPr>
            <w:tcW w:w="1260" w:type="dxa"/>
            <w:vAlign w:val="center"/>
            <w:hideMark/>
          </w:tcPr>
          <w:p w14:paraId="5F7DFDB8" w14:textId="77777777" w:rsidR="00C27E58" w:rsidRPr="00B81E6A" w:rsidRDefault="00C27E58">
            <w:pPr>
              <w:rPr>
                <w:rFonts w:ascii="Times New Roman" w:hAnsi="Times New Roman" w:cs="Times New Roman"/>
              </w:rPr>
            </w:pPr>
            <w:r w:rsidRPr="00B81E6A">
              <w:rPr>
                <w:rFonts w:ascii="Times New Roman" w:hAnsi="Times New Roman" w:cs="Times New Roman"/>
              </w:rPr>
              <w:t>2015.9.11</w:t>
            </w:r>
          </w:p>
        </w:tc>
        <w:tc>
          <w:tcPr>
            <w:tcW w:w="1180" w:type="dxa"/>
            <w:vAlign w:val="center"/>
            <w:hideMark/>
          </w:tcPr>
          <w:p w14:paraId="7F7B711A" w14:textId="77777777" w:rsidR="00C27E58" w:rsidRPr="00B81E6A" w:rsidRDefault="00C27E58">
            <w:pPr>
              <w:rPr>
                <w:rFonts w:ascii="Times New Roman" w:hAnsi="Times New Roman" w:cs="Times New Roman"/>
              </w:rPr>
            </w:pPr>
            <w:r w:rsidRPr="00B81E6A">
              <w:rPr>
                <w:rFonts w:ascii="Times New Roman" w:hAnsi="Times New Roman" w:cs="Times New Roman"/>
              </w:rPr>
              <w:t>24.9mg</w:t>
            </w:r>
          </w:p>
        </w:tc>
        <w:tc>
          <w:tcPr>
            <w:tcW w:w="1640" w:type="dxa"/>
            <w:vAlign w:val="center"/>
            <w:hideMark/>
          </w:tcPr>
          <w:p w14:paraId="3DAEFCEA" w14:textId="77777777" w:rsidR="00C27E58" w:rsidRPr="00B81E6A" w:rsidRDefault="00C27E58">
            <w:pPr>
              <w:rPr>
                <w:rFonts w:ascii="Times New Roman" w:hAnsi="Times New Roman" w:cs="Times New Roman"/>
              </w:rPr>
            </w:pPr>
            <w:r w:rsidRPr="00B81E6A">
              <w:rPr>
                <w:rFonts w:ascii="Times New Roman" w:hAnsi="Times New Roman" w:cs="Times New Roman"/>
              </w:rPr>
              <w:t>28</w:t>
            </w:r>
          </w:p>
        </w:tc>
        <w:tc>
          <w:tcPr>
            <w:tcW w:w="5300" w:type="dxa"/>
            <w:vAlign w:val="center"/>
            <w:hideMark/>
          </w:tcPr>
          <w:p w14:paraId="7D296A41" w14:textId="53E6CAE7" w:rsidR="00C27E58" w:rsidRPr="00A716C0" w:rsidRDefault="00C27E58">
            <w:pPr>
              <w:rPr>
                <w:rFonts w:ascii="Times New Roman" w:hAnsi="Times New Roman" w:cs="Times New Roman"/>
                <w:color w:val="FF0000"/>
              </w:rPr>
            </w:pPr>
          </w:p>
        </w:tc>
      </w:tr>
      <w:tr w:rsidR="00A716C0" w:rsidRPr="00A716C0" w14:paraId="33094D2C" w14:textId="77777777" w:rsidTr="00A716C0">
        <w:trPr>
          <w:trHeight w:val="750"/>
        </w:trPr>
        <w:tc>
          <w:tcPr>
            <w:tcW w:w="1540" w:type="dxa"/>
            <w:vAlign w:val="center"/>
            <w:hideMark/>
          </w:tcPr>
          <w:p w14:paraId="42D294C5" w14:textId="77777777" w:rsidR="00C27E58" w:rsidRPr="00B81E6A" w:rsidRDefault="00C27E58" w:rsidP="00E3301A">
            <w:pPr>
              <w:rPr>
                <w:rFonts w:ascii="Times New Roman" w:hAnsi="Times New Roman" w:cs="Times New Roman"/>
              </w:rPr>
            </w:pPr>
            <w:r w:rsidRPr="00B81E6A">
              <w:rPr>
                <w:rFonts w:ascii="Times New Roman" w:hAnsi="Times New Roman" w:cs="Times New Roman"/>
              </w:rPr>
              <w:t>3rd</w:t>
            </w:r>
          </w:p>
        </w:tc>
        <w:tc>
          <w:tcPr>
            <w:tcW w:w="1900" w:type="dxa"/>
            <w:vAlign w:val="center"/>
            <w:hideMark/>
          </w:tcPr>
          <w:p w14:paraId="23A23384" w14:textId="6311A2BE" w:rsidR="00C27E58" w:rsidRPr="00B81E6A" w:rsidRDefault="00C27E58" w:rsidP="00E3301A">
            <w:pPr>
              <w:rPr>
                <w:rFonts w:ascii="Times New Roman" w:hAnsi="Times New Roman" w:cs="Times New Roman"/>
              </w:rPr>
            </w:pPr>
            <w:r w:rsidRPr="00B81E6A">
              <w:rPr>
                <w:rFonts w:ascii="Times New Roman" w:hAnsi="Times New Roman" w:cs="Times New Roman"/>
              </w:rPr>
              <w:t>Table S</w:t>
            </w:r>
            <w:r w:rsidR="00BC0B01" w:rsidRPr="00B81E6A">
              <w:rPr>
                <w:rFonts w:ascii="Times New Roman" w:hAnsi="Times New Roman" w:cs="Times New Roman"/>
                <w:lang w:val="en-GB"/>
              </w:rPr>
              <w:t>9</w:t>
            </w:r>
          </w:p>
        </w:tc>
        <w:tc>
          <w:tcPr>
            <w:tcW w:w="1260" w:type="dxa"/>
            <w:vAlign w:val="center"/>
            <w:hideMark/>
          </w:tcPr>
          <w:p w14:paraId="209F22A6" w14:textId="77777777" w:rsidR="00C27E58" w:rsidRPr="00B81E6A" w:rsidRDefault="00C27E58">
            <w:pPr>
              <w:rPr>
                <w:rFonts w:ascii="Times New Roman" w:hAnsi="Times New Roman" w:cs="Times New Roman"/>
              </w:rPr>
            </w:pPr>
            <w:r w:rsidRPr="00B81E6A">
              <w:rPr>
                <w:rFonts w:ascii="Times New Roman" w:hAnsi="Times New Roman" w:cs="Times New Roman"/>
              </w:rPr>
              <w:t>2015.11.18</w:t>
            </w:r>
          </w:p>
        </w:tc>
        <w:tc>
          <w:tcPr>
            <w:tcW w:w="1180" w:type="dxa"/>
            <w:vAlign w:val="center"/>
            <w:hideMark/>
          </w:tcPr>
          <w:p w14:paraId="14011007" w14:textId="77777777" w:rsidR="00C27E58" w:rsidRPr="00B81E6A" w:rsidRDefault="00C27E58">
            <w:pPr>
              <w:rPr>
                <w:rFonts w:ascii="Times New Roman" w:hAnsi="Times New Roman" w:cs="Times New Roman"/>
              </w:rPr>
            </w:pPr>
            <w:r w:rsidRPr="00B81E6A">
              <w:rPr>
                <w:rFonts w:ascii="Times New Roman" w:hAnsi="Times New Roman" w:cs="Times New Roman"/>
              </w:rPr>
              <w:t>37.8mg,</w:t>
            </w:r>
            <w:r w:rsidRPr="00B81E6A">
              <w:rPr>
                <w:rFonts w:ascii="Times New Roman" w:hAnsi="Times New Roman" w:cs="Times New Roman"/>
              </w:rPr>
              <w:br/>
              <w:t>62.1mg</w:t>
            </w:r>
          </w:p>
        </w:tc>
        <w:tc>
          <w:tcPr>
            <w:tcW w:w="1640" w:type="dxa"/>
            <w:vAlign w:val="center"/>
            <w:hideMark/>
          </w:tcPr>
          <w:p w14:paraId="07D0883B" w14:textId="77777777" w:rsidR="00C27E58" w:rsidRPr="00B81E6A" w:rsidRDefault="00C27E58">
            <w:pPr>
              <w:rPr>
                <w:rFonts w:ascii="Times New Roman" w:hAnsi="Times New Roman" w:cs="Times New Roman"/>
              </w:rPr>
            </w:pPr>
            <w:r w:rsidRPr="00B81E6A">
              <w:rPr>
                <w:rFonts w:ascii="Times New Roman" w:hAnsi="Times New Roman" w:cs="Times New Roman"/>
              </w:rPr>
              <w:t>4</w:t>
            </w:r>
          </w:p>
        </w:tc>
        <w:tc>
          <w:tcPr>
            <w:tcW w:w="5300" w:type="dxa"/>
            <w:vAlign w:val="center"/>
            <w:hideMark/>
          </w:tcPr>
          <w:p w14:paraId="6606EEF0" w14:textId="77777777" w:rsidR="00C27E58" w:rsidRPr="00A716C0" w:rsidRDefault="00C27E58">
            <w:pPr>
              <w:rPr>
                <w:rFonts w:ascii="Times New Roman" w:hAnsi="Times New Roman" w:cs="Times New Roman"/>
                <w:color w:val="FF0000"/>
              </w:rPr>
            </w:pPr>
          </w:p>
        </w:tc>
      </w:tr>
      <w:tr w:rsidR="00A716C0" w:rsidRPr="00A716C0" w14:paraId="179605F9" w14:textId="77777777" w:rsidTr="00A716C0">
        <w:trPr>
          <w:trHeight w:val="750"/>
        </w:trPr>
        <w:tc>
          <w:tcPr>
            <w:tcW w:w="1540" w:type="dxa"/>
            <w:vAlign w:val="center"/>
            <w:hideMark/>
          </w:tcPr>
          <w:p w14:paraId="06E25E9D" w14:textId="77777777" w:rsidR="00C27E58" w:rsidRPr="00B81E6A" w:rsidRDefault="00C27E58" w:rsidP="00E3301A">
            <w:pPr>
              <w:rPr>
                <w:rFonts w:ascii="Times New Roman" w:hAnsi="Times New Roman" w:cs="Times New Roman"/>
              </w:rPr>
            </w:pPr>
            <w:r w:rsidRPr="00B81E6A">
              <w:rPr>
                <w:rFonts w:ascii="Times New Roman" w:hAnsi="Times New Roman" w:cs="Times New Roman"/>
              </w:rPr>
              <w:t>4th</w:t>
            </w:r>
          </w:p>
        </w:tc>
        <w:tc>
          <w:tcPr>
            <w:tcW w:w="1900" w:type="dxa"/>
            <w:vAlign w:val="center"/>
            <w:hideMark/>
          </w:tcPr>
          <w:p w14:paraId="35546768" w14:textId="6B0BEC5A" w:rsidR="00C27E58" w:rsidRPr="00B81E6A" w:rsidRDefault="00C27E58">
            <w:pPr>
              <w:rPr>
                <w:rFonts w:ascii="Times New Roman" w:hAnsi="Times New Roman" w:cs="Times New Roman"/>
              </w:rPr>
            </w:pPr>
            <w:r w:rsidRPr="00B81E6A">
              <w:rPr>
                <w:rFonts w:ascii="Times New Roman" w:hAnsi="Times New Roman" w:cs="Times New Roman"/>
              </w:rPr>
              <w:t>Table S</w:t>
            </w:r>
            <w:r w:rsidR="00694C33" w:rsidRPr="00B81E6A">
              <w:rPr>
                <w:rFonts w:ascii="Times New Roman" w:hAnsi="Times New Roman" w:cs="Times New Roman"/>
              </w:rPr>
              <w:t>10</w:t>
            </w:r>
          </w:p>
        </w:tc>
        <w:tc>
          <w:tcPr>
            <w:tcW w:w="1260" w:type="dxa"/>
            <w:vAlign w:val="center"/>
            <w:hideMark/>
          </w:tcPr>
          <w:p w14:paraId="020FC75E" w14:textId="77777777" w:rsidR="00C27E58" w:rsidRPr="00B81E6A" w:rsidRDefault="00C27E58">
            <w:pPr>
              <w:rPr>
                <w:rFonts w:ascii="Times New Roman" w:hAnsi="Times New Roman" w:cs="Times New Roman"/>
              </w:rPr>
            </w:pPr>
            <w:r w:rsidRPr="00B81E6A">
              <w:rPr>
                <w:rFonts w:ascii="Times New Roman" w:hAnsi="Times New Roman" w:cs="Times New Roman"/>
              </w:rPr>
              <w:t>2016.1.7</w:t>
            </w:r>
          </w:p>
        </w:tc>
        <w:tc>
          <w:tcPr>
            <w:tcW w:w="1180" w:type="dxa"/>
            <w:vAlign w:val="center"/>
            <w:hideMark/>
          </w:tcPr>
          <w:p w14:paraId="326018AC" w14:textId="77777777" w:rsidR="00C27E58" w:rsidRPr="00B81E6A" w:rsidRDefault="00C27E58">
            <w:pPr>
              <w:rPr>
                <w:rFonts w:ascii="Times New Roman" w:hAnsi="Times New Roman" w:cs="Times New Roman"/>
              </w:rPr>
            </w:pPr>
            <w:r w:rsidRPr="00B81E6A">
              <w:rPr>
                <w:rFonts w:ascii="Times New Roman" w:hAnsi="Times New Roman" w:cs="Times New Roman"/>
              </w:rPr>
              <w:t>29.0mg,</w:t>
            </w:r>
            <w:r w:rsidRPr="00B81E6A">
              <w:rPr>
                <w:rFonts w:ascii="Times New Roman" w:hAnsi="Times New Roman" w:cs="Times New Roman"/>
              </w:rPr>
              <w:br/>
              <w:t>29.0mg</w:t>
            </w:r>
          </w:p>
        </w:tc>
        <w:tc>
          <w:tcPr>
            <w:tcW w:w="1640" w:type="dxa"/>
            <w:vAlign w:val="center"/>
            <w:hideMark/>
          </w:tcPr>
          <w:p w14:paraId="2B9F48D1" w14:textId="77777777" w:rsidR="00C27E58" w:rsidRPr="00B81E6A" w:rsidRDefault="00C27E58">
            <w:pPr>
              <w:rPr>
                <w:rFonts w:ascii="Times New Roman" w:hAnsi="Times New Roman" w:cs="Times New Roman"/>
              </w:rPr>
            </w:pPr>
            <w:r w:rsidRPr="00B81E6A">
              <w:rPr>
                <w:rFonts w:ascii="Times New Roman" w:hAnsi="Times New Roman" w:cs="Times New Roman"/>
              </w:rPr>
              <w:t>23</w:t>
            </w:r>
          </w:p>
        </w:tc>
        <w:tc>
          <w:tcPr>
            <w:tcW w:w="5300" w:type="dxa"/>
            <w:vAlign w:val="center"/>
            <w:hideMark/>
          </w:tcPr>
          <w:p w14:paraId="18B94B9A" w14:textId="77777777" w:rsidR="00C27E58" w:rsidRPr="00B81E6A" w:rsidRDefault="00C27E58">
            <w:pPr>
              <w:rPr>
                <w:rFonts w:ascii="Times New Roman" w:hAnsi="Times New Roman" w:cs="Times New Roman"/>
              </w:rPr>
            </w:pPr>
            <w:r w:rsidRPr="00B81E6A">
              <w:rPr>
                <w:rFonts w:ascii="Times New Roman" w:hAnsi="Times New Roman" w:cs="Times New Roman"/>
              </w:rPr>
              <w:t>Nuclei were used for various assays including live-cell imaging and immunostaining.</w:t>
            </w:r>
          </w:p>
        </w:tc>
      </w:tr>
      <w:tr w:rsidR="00A716C0" w:rsidRPr="00A716C0" w14:paraId="5EC9224C" w14:textId="77777777" w:rsidTr="00A716C0">
        <w:trPr>
          <w:trHeight w:val="750"/>
        </w:trPr>
        <w:tc>
          <w:tcPr>
            <w:tcW w:w="1540" w:type="dxa"/>
            <w:vAlign w:val="center"/>
            <w:hideMark/>
          </w:tcPr>
          <w:p w14:paraId="716FEFAE" w14:textId="77777777" w:rsidR="00C27E58" w:rsidRPr="00B81E6A" w:rsidRDefault="00C27E58" w:rsidP="00E3301A">
            <w:pPr>
              <w:rPr>
                <w:rFonts w:ascii="Times New Roman" w:hAnsi="Times New Roman" w:cs="Times New Roman"/>
              </w:rPr>
            </w:pPr>
            <w:r w:rsidRPr="00B81E6A">
              <w:rPr>
                <w:rFonts w:ascii="Times New Roman" w:hAnsi="Times New Roman" w:cs="Times New Roman"/>
              </w:rPr>
              <w:t>5th</w:t>
            </w:r>
          </w:p>
        </w:tc>
        <w:tc>
          <w:tcPr>
            <w:tcW w:w="1900" w:type="dxa"/>
            <w:vAlign w:val="center"/>
            <w:hideMark/>
          </w:tcPr>
          <w:p w14:paraId="6E4AD853" w14:textId="702FA609" w:rsidR="00C27E58" w:rsidRPr="00B81E6A" w:rsidRDefault="00C27E58">
            <w:pPr>
              <w:rPr>
                <w:rFonts w:ascii="Times New Roman" w:hAnsi="Times New Roman" w:cs="Times New Roman"/>
              </w:rPr>
            </w:pPr>
            <w:r w:rsidRPr="00B81E6A">
              <w:rPr>
                <w:rFonts w:ascii="Times New Roman" w:hAnsi="Times New Roman" w:cs="Times New Roman"/>
              </w:rPr>
              <w:t>Table S</w:t>
            </w:r>
            <w:r w:rsidR="00694C33" w:rsidRPr="00B81E6A">
              <w:rPr>
                <w:rFonts w:ascii="Times New Roman" w:hAnsi="Times New Roman" w:cs="Times New Roman"/>
              </w:rPr>
              <w:t>10</w:t>
            </w:r>
          </w:p>
        </w:tc>
        <w:tc>
          <w:tcPr>
            <w:tcW w:w="1260" w:type="dxa"/>
            <w:vAlign w:val="center"/>
            <w:hideMark/>
          </w:tcPr>
          <w:p w14:paraId="4859DA91" w14:textId="77777777" w:rsidR="00C27E58" w:rsidRPr="00B81E6A" w:rsidRDefault="00C27E58">
            <w:pPr>
              <w:rPr>
                <w:rFonts w:ascii="Times New Roman" w:hAnsi="Times New Roman" w:cs="Times New Roman"/>
              </w:rPr>
            </w:pPr>
            <w:r w:rsidRPr="00B81E6A">
              <w:rPr>
                <w:rFonts w:ascii="Times New Roman" w:hAnsi="Times New Roman" w:cs="Times New Roman"/>
              </w:rPr>
              <w:t>2016.1.8</w:t>
            </w:r>
          </w:p>
        </w:tc>
        <w:tc>
          <w:tcPr>
            <w:tcW w:w="1180" w:type="dxa"/>
            <w:vAlign w:val="center"/>
            <w:hideMark/>
          </w:tcPr>
          <w:p w14:paraId="3A22D49A" w14:textId="77777777" w:rsidR="00C27E58" w:rsidRPr="00B81E6A" w:rsidRDefault="00C27E58">
            <w:pPr>
              <w:rPr>
                <w:rFonts w:ascii="Times New Roman" w:hAnsi="Times New Roman" w:cs="Times New Roman"/>
              </w:rPr>
            </w:pPr>
            <w:r w:rsidRPr="00B81E6A">
              <w:rPr>
                <w:rFonts w:ascii="Times New Roman" w:hAnsi="Times New Roman" w:cs="Times New Roman"/>
              </w:rPr>
              <w:t>34.7mg</w:t>
            </w:r>
          </w:p>
        </w:tc>
        <w:tc>
          <w:tcPr>
            <w:tcW w:w="1640" w:type="dxa"/>
            <w:vAlign w:val="center"/>
            <w:hideMark/>
          </w:tcPr>
          <w:p w14:paraId="6542EF4F" w14:textId="77777777" w:rsidR="00C27E58" w:rsidRPr="00B81E6A" w:rsidRDefault="00C27E58">
            <w:pPr>
              <w:rPr>
                <w:rFonts w:ascii="Times New Roman" w:hAnsi="Times New Roman" w:cs="Times New Roman"/>
              </w:rPr>
            </w:pPr>
            <w:r w:rsidRPr="00B81E6A">
              <w:rPr>
                <w:rFonts w:ascii="Times New Roman" w:hAnsi="Times New Roman" w:cs="Times New Roman"/>
              </w:rPr>
              <w:t>22</w:t>
            </w:r>
          </w:p>
        </w:tc>
        <w:tc>
          <w:tcPr>
            <w:tcW w:w="5300" w:type="dxa"/>
            <w:vAlign w:val="center"/>
            <w:hideMark/>
          </w:tcPr>
          <w:p w14:paraId="53E3A1F5" w14:textId="77777777" w:rsidR="00C27E58" w:rsidRPr="00B81E6A" w:rsidRDefault="00C27E58">
            <w:pPr>
              <w:rPr>
                <w:rFonts w:ascii="Times New Roman" w:hAnsi="Times New Roman" w:cs="Times New Roman"/>
              </w:rPr>
            </w:pPr>
            <w:r w:rsidRPr="00B81E6A">
              <w:rPr>
                <w:rFonts w:ascii="Times New Roman" w:hAnsi="Times New Roman" w:cs="Times New Roman"/>
              </w:rPr>
              <w:t>Nuclei were used for various assays including live-cell imaging and immunostaining.</w:t>
            </w:r>
          </w:p>
        </w:tc>
      </w:tr>
      <w:tr w:rsidR="00A716C0" w:rsidRPr="00A716C0" w14:paraId="3B6B6022" w14:textId="77777777" w:rsidTr="00A716C0">
        <w:trPr>
          <w:trHeight w:val="842"/>
        </w:trPr>
        <w:tc>
          <w:tcPr>
            <w:tcW w:w="1540" w:type="dxa"/>
            <w:vAlign w:val="center"/>
            <w:hideMark/>
          </w:tcPr>
          <w:p w14:paraId="6535A5D5" w14:textId="7A9A1B6A" w:rsidR="00C27E58" w:rsidRPr="00B81E6A" w:rsidRDefault="00E3301A" w:rsidP="00E3301A">
            <w:pPr>
              <w:rPr>
                <w:rFonts w:ascii="Times New Roman" w:hAnsi="Times New Roman" w:cs="Times New Roman"/>
              </w:rPr>
            </w:pPr>
            <w:r w:rsidRPr="00B81E6A">
              <w:rPr>
                <w:rFonts w:ascii="Times New Roman" w:hAnsi="Times New Roman" w:cs="Times New Roman"/>
              </w:rPr>
              <w:t>Total</w:t>
            </w:r>
          </w:p>
        </w:tc>
        <w:tc>
          <w:tcPr>
            <w:tcW w:w="1900" w:type="dxa"/>
            <w:vAlign w:val="center"/>
            <w:hideMark/>
          </w:tcPr>
          <w:p w14:paraId="5627CF9E" w14:textId="77777777" w:rsidR="00C27E58" w:rsidRPr="00B81E6A" w:rsidRDefault="00C27E58">
            <w:pPr>
              <w:rPr>
                <w:rFonts w:ascii="Times New Roman" w:hAnsi="Times New Roman" w:cs="Times New Roman"/>
              </w:rPr>
            </w:pPr>
          </w:p>
        </w:tc>
        <w:tc>
          <w:tcPr>
            <w:tcW w:w="1260" w:type="dxa"/>
            <w:vAlign w:val="center"/>
            <w:hideMark/>
          </w:tcPr>
          <w:p w14:paraId="5054C82C" w14:textId="77777777" w:rsidR="00C27E58" w:rsidRPr="00B81E6A" w:rsidRDefault="00C27E58">
            <w:pPr>
              <w:rPr>
                <w:rFonts w:ascii="Times New Roman" w:hAnsi="Times New Roman" w:cs="Times New Roman"/>
              </w:rPr>
            </w:pPr>
          </w:p>
        </w:tc>
        <w:tc>
          <w:tcPr>
            <w:tcW w:w="1180" w:type="dxa"/>
            <w:vAlign w:val="center"/>
            <w:hideMark/>
          </w:tcPr>
          <w:p w14:paraId="5F902FC7" w14:textId="77777777" w:rsidR="00C27E58" w:rsidRPr="00B81E6A" w:rsidRDefault="00C27E58">
            <w:pPr>
              <w:rPr>
                <w:rFonts w:ascii="Times New Roman" w:hAnsi="Times New Roman" w:cs="Times New Roman"/>
              </w:rPr>
            </w:pPr>
            <w:r w:rsidRPr="00B81E6A">
              <w:rPr>
                <w:rFonts w:ascii="Times New Roman" w:hAnsi="Times New Roman" w:cs="Times New Roman"/>
              </w:rPr>
              <w:t>273.5 mg</w:t>
            </w:r>
          </w:p>
        </w:tc>
        <w:tc>
          <w:tcPr>
            <w:tcW w:w="1640" w:type="dxa"/>
            <w:vAlign w:val="center"/>
            <w:hideMark/>
          </w:tcPr>
          <w:p w14:paraId="3985BF6F" w14:textId="77777777" w:rsidR="00C27E58" w:rsidRPr="00B81E6A" w:rsidRDefault="00C27E58">
            <w:pPr>
              <w:rPr>
                <w:rFonts w:ascii="Times New Roman" w:hAnsi="Times New Roman" w:cs="Times New Roman"/>
              </w:rPr>
            </w:pPr>
            <w:r w:rsidRPr="00B81E6A">
              <w:rPr>
                <w:rFonts w:ascii="Times New Roman" w:hAnsi="Times New Roman" w:cs="Times New Roman"/>
              </w:rPr>
              <w:t>88</w:t>
            </w:r>
          </w:p>
        </w:tc>
        <w:tc>
          <w:tcPr>
            <w:tcW w:w="5300" w:type="dxa"/>
            <w:vAlign w:val="center"/>
            <w:hideMark/>
          </w:tcPr>
          <w:p w14:paraId="5B0DCC81" w14:textId="77777777" w:rsidR="00C27E58" w:rsidRPr="00A716C0" w:rsidRDefault="00C27E58">
            <w:pPr>
              <w:rPr>
                <w:rFonts w:ascii="Times New Roman" w:hAnsi="Times New Roman" w:cs="Times New Roman"/>
                <w:color w:val="FF0000"/>
              </w:rPr>
            </w:pPr>
          </w:p>
        </w:tc>
      </w:tr>
    </w:tbl>
    <w:p w14:paraId="1B3D1E0F" w14:textId="3095367A" w:rsidR="00C27E58" w:rsidRPr="00A716C0" w:rsidRDefault="00C27E58" w:rsidP="00A716C0">
      <w:pPr>
        <w:tabs>
          <w:tab w:val="left" w:pos="5160"/>
        </w:tabs>
        <w:rPr>
          <w:b/>
          <w:color w:val="FF0000"/>
          <w:sz w:val="24"/>
          <w:szCs w:val="24"/>
          <w:lang w:val="en-GB"/>
        </w:rPr>
      </w:pPr>
      <w:r w:rsidRPr="00A716C0">
        <w:rPr>
          <w:color w:val="FF0000"/>
          <w:sz w:val="24"/>
          <w:szCs w:val="24"/>
          <w:lang w:val="en-GB"/>
        </w:rPr>
        <w:br w:type="page"/>
      </w:r>
      <w:r w:rsidRPr="00A716C0">
        <w:rPr>
          <w:b/>
          <w:color w:val="FF0000"/>
          <w:sz w:val="24"/>
          <w:szCs w:val="24"/>
          <w:lang w:val="en-GB"/>
        </w:rPr>
        <w:lastRenderedPageBreak/>
        <w:tab/>
      </w:r>
    </w:p>
    <w:p w14:paraId="3C5DEAED" w14:textId="70FFC242" w:rsidR="00DF58E5" w:rsidRPr="00047D39" w:rsidRDefault="00AC6DBF" w:rsidP="006F16E4">
      <w:pPr>
        <w:pStyle w:val="SMcaption"/>
        <w:rPr>
          <w:szCs w:val="24"/>
          <w:lang w:val="en-GB"/>
        </w:rPr>
      </w:pPr>
      <w:r w:rsidRPr="00047D39">
        <w:rPr>
          <w:b/>
          <w:szCs w:val="24"/>
          <w:lang w:val="en-GB"/>
        </w:rPr>
        <w:t xml:space="preserve">Table </w:t>
      </w:r>
      <w:r w:rsidR="00282F82" w:rsidRPr="00B81E6A">
        <w:rPr>
          <w:b/>
          <w:szCs w:val="24"/>
          <w:lang w:val="en-GB"/>
        </w:rPr>
        <w:t>S8</w:t>
      </w:r>
      <w:r w:rsidR="00DF58E5" w:rsidRPr="00047D39">
        <w:rPr>
          <w:b/>
          <w:szCs w:val="24"/>
          <w:lang w:val="en-GB"/>
        </w:rPr>
        <w:t xml:space="preserve">: Summary of </w:t>
      </w:r>
      <w:r w:rsidR="00B54C5A" w:rsidRPr="00047D39">
        <w:rPr>
          <w:b/>
          <w:szCs w:val="24"/>
          <w:lang w:val="en-GB"/>
        </w:rPr>
        <w:t>nuclear transfer</w:t>
      </w:r>
      <w:r w:rsidR="00DF58E5" w:rsidRPr="00047D39">
        <w:rPr>
          <w:b/>
          <w:szCs w:val="24"/>
          <w:lang w:val="en-GB"/>
        </w:rPr>
        <w:t>, imaging and nuclear integrity.</w:t>
      </w:r>
    </w:p>
    <w:tbl>
      <w:tblPr>
        <w:tblW w:w="12768" w:type="dxa"/>
        <w:tblLayout w:type="fixed"/>
        <w:tblCellMar>
          <w:left w:w="0" w:type="dxa"/>
          <w:right w:w="0" w:type="dxa"/>
        </w:tblCellMar>
        <w:tblLook w:val="0600" w:firstRow="0" w:lastRow="0" w:firstColumn="0" w:lastColumn="0" w:noHBand="1" w:noVBand="1"/>
      </w:tblPr>
      <w:tblGrid>
        <w:gridCol w:w="1021"/>
        <w:gridCol w:w="690"/>
        <w:gridCol w:w="567"/>
        <w:gridCol w:w="993"/>
        <w:gridCol w:w="992"/>
        <w:gridCol w:w="850"/>
        <w:gridCol w:w="1276"/>
        <w:gridCol w:w="1276"/>
        <w:gridCol w:w="1559"/>
        <w:gridCol w:w="1418"/>
        <w:gridCol w:w="1134"/>
        <w:gridCol w:w="992"/>
      </w:tblGrid>
      <w:tr w:rsidR="00FD1780" w:rsidRPr="00047D39" w14:paraId="28541E9E" w14:textId="77777777" w:rsidTr="005437F9">
        <w:trPr>
          <w:trHeight w:val="574"/>
        </w:trPr>
        <w:tc>
          <w:tcPr>
            <w:tcW w:w="1021" w:type="dxa"/>
            <w:vMerge w:val="restart"/>
            <w:tcBorders>
              <w:top w:val="single" w:sz="8"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A0A6853" w14:textId="77777777" w:rsidR="00DF58E5" w:rsidRPr="00047D39" w:rsidRDefault="00DF58E5" w:rsidP="0062578A">
            <w:pPr>
              <w:jc w:val="center"/>
              <w:rPr>
                <w:sz w:val="24"/>
                <w:szCs w:val="24"/>
                <w:lang w:val="en-GB"/>
              </w:rPr>
            </w:pPr>
            <w:r w:rsidRPr="00047D39">
              <w:rPr>
                <w:sz w:val="24"/>
                <w:szCs w:val="24"/>
                <w:lang w:val="en-GB"/>
              </w:rPr>
              <w:t>Animal</w:t>
            </w:r>
          </w:p>
        </w:tc>
        <w:tc>
          <w:tcPr>
            <w:tcW w:w="690" w:type="dxa"/>
            <w:vMerge w:val="restart"/>
            <w:tcBorders>
              <w:top w:val="single" w:sz="8"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C513D5F" w14:textId="77777777" w:rsidR="00DF58E5" w:rsidRPr="00047D39" w:rsidRDefault="00DF58E5" w:rsidP="0062578A">
            <w:pPr>
              <w:jc w:val="center"/>
              <w:rPr>
                <w:sz w:val="24"/>
                <w:szCs w:val="24"/>
                <w:lang w:val="en-GB"/>
              </w:rPr>
            </w:pPr>
            <w:r w:rsidRPr="00047D39">
              <w:rPr>
                <w:sz w:val="24"/>
                <w:szCs w:val="24"/>
                <w:lang w:val="en-GB"/>
              </w:rPr>
              <w:t>Total</w:t>
            </w:r>
          </w:p>
        </w:tc>
        <w:tc>
          <w:tcPr>
            <w:tcW w:w="1560" w:type="dxa"/>
            <w:gridSpan w:val="2"/>
            <w:tcBorders>
              <w:top w:val="single" w:sz="8"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3AC6437" w14:textId="77777777" w:rsidR="00DF58E5" w:rsidRPr="00047D39" w:rsidRDefault="00DF58E5" w:rsidP="00D5283D">
            <w:pPr>
              <w:jc w:val="center"/>
              <w:rPr>
                <w:sz w:val="24"/>
                <w:szCs w:val="24"/>
                <w:lang w:val="en-GB"/>
              </w:rPr>
            </w:pPr>
            <w:r w:rsidRPr="00047D39">
              <w:rPr>
                <w:sz w:val="24"/>
                <w:szCs w:val="24"/>
                <w:lang w:val="en-GB"/>
              </w:rPr>
              <w:t>NT</w:t>
            </w:r>
          </w:p>
        </w:tc>
        <w:tc>
          <w:tcPr>
            <w:tcW w:w="9497" w:type="dxa"/>
            <w:gridSpan w:val="8"/>
            <w:tcBorders>
              <w:top w:val="single" w:sz="8" w:space="0" w:color="000000"/>
              <w:left w:val="double" w:sz="6"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178D71D1" w14:textId="77777777" w:rsidR="00DF58E5" w:rsidRPr="00047D39" w:rsidRDefault="00DF58E5" w:rsidP="0062578A">
            <w:pPr>
              <w:jc w:val="center"/>
              <w:rPr>
                <w:sz w:val="24"/>
                <w:szCs w:val="24"/>
                <w:lang w:val="en-GB"/>
              </w:rPr>
            </w:pPr>
            <w:r w:rsidRPr="00047D39">
              <w:rPr>
                <w:sz w:val="24"/>
                <w:szCs w:val="24"/>
                <w:lang w:val="en-GB"/>
              </w:rPr>
              <w:t>Imaging</w:t>
            </w:r>
          </w:p>
        </w:tc>
      </w:tr>
      <w:tr w:rsidR="00FD1780" w:rsidRPr="00047D39" w14:paraId="49D68828" w14:textId="77777777" w:rsidTr="00AC6DBF">
        <w:trPr>
          <w:trHeight w:val="251"/>
        </w:trPr>
        <w:tc>
          <w:tcPr>
            <w:tcW w:w="1021" w:type="dxa"/>
            <w:vMerge/>
            <w:tcBorders>
              <w:top w:val="single" w:sz="8" w:space="0" w:color="000000"/>
              <w:left w:val="single" w:sz="8" w:space="0" w:color="000000"/>
              <w:bottom w:val="single" w:sz="4" w:space="0" w:color="000000"/>
              <w:right w:val="single" w:sz="4" w:space="0" w:color="000000"/>
            </w:tcBorders>
            <w:vAlign w:val="center"/>
            <w:hideMark/>
          </w:tcPr>
          <w:p w14:paraId="3E275603" w14:textId="77777777" w:rsidR="00DF58E5" w:rsidRPr="00047D39" w:rsidRDefault="00DF58E5" w:rsidP="0062578A">
            <w:pPr>
              <w:jc w:val="center"/>
              <w:rPr>
                <w:sz w:val="24"/>
                <w:szCs w:val="24"/>
                <w:lang w:val="en-GB"/>
              </w:rPr>
            </w:pPr>
          </w:p>
        </w:tc>
        <w:tc>
          <w:tcPr>
            <w:tcW w:w="690" w:type="dxa"/>
            <w:vMerge/>
            <w:tcBorders>
              <w:top w:val="single" w:sz="8" w:space="0" w:color="000000"/>
              <w:left w:val="single" w:sz="4" w:space="0" w:color="000000"/>
              <w:bottom w:val="single" w:sz="4" w:space="0" w:color="000000"/>
              <w:right w:val="single" w:sz="4" w:space="0" w:color="000000"/>
            </w:tcBorders>
            <w:vAlign w:val="center"/>
            <w:hideMark/>
          </w:tcPr>
          <w:p w14:paraId="061B76ED" w14:textId="77777777" w:rsidR="00DF58E5" w:rsidRPr="00047D39" w:rsidRDefault="00DF58E5" w:rsidP="0062578A">
            <w:pPr>
              <w:jc w:val="center"/>
              <w:rPr>
                <w:sz w:val="24"/>
                <w:szCs w:val="24"/>
                <w:lang w:val="en-GB"/>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6AE20A9" w14:textId="77777777" w:rsidR="00DF58E5" w:rsidRPr="00047D39" w:rsidRDefault="00DF58E5" w:rsidP="0062578A">
            <w:pPr>
              <w:jc w:val="center"/>
              <w:rPr>
                <w:sz w:val="24"/>
                <w:szCs w:val="24"/>
                <w:lang w:val="en-GB"/>
              </w:rPr>
            </w:pPr>
            <w:r w:rsidRPr="00047D39">
              <w:rPr>
                <w:sz w:val="24"/>
                <w:szCs w:val="24"/>
                <w:lang w:val="en-GB"/>
              </w:rPr>
              <w:t>Dead</w:t>
            </w:r>
          </w:p>
        </w:tc>
        <w:tc>
          <w:tcPr>
            <w:tcW w:w="993" w:type="dxa"/>
            <w:vMerge w:val="restart"/>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127E6EF" w14:textId="77777777" w:rsidR="00DF58E5" w:rsidRPr="00047D39" w:rsidRDefault="00DF58E5" w:rsidP="0062578A">
            <w:pPr>
              <w:jc w:val="center"/>
              <w:rPr>
                <w:sz w:val="24"/>
                <w:szCs w:val="24"/>
                <w:lang w:val="en-GB"/>
              </w:rPr>
            </w:pPr>
            <w:r w:rsidRPr="00047D39">
              <w:rPr>
                <w:sz w:val="24"/>
                <w:szCs w:val="24"/>
                <w:lang w:val="en-GB"/>
              </w:rPr>
              <w:t>Survived</w:t>
            </w:r>
          </w:p>
        </w:tc>
        <w:tc>
          <w:tcPr>
            <w:tcW w:w="992" w:type="dxa"/>
            <w:vMerge w:val="restart"/>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D33C1C" w14:textId="77777777" w:rsidR="00DF58E5" w:rsidRPr="00047D39" w:rsidRDefault="00DF58E5" w:rsidP="0062578A">
            <w:pPr>
              <w:jc w:val="center"/>
              <w:rPr>
                <w:sz w:val="24"/>
                <w:szCs w:val="24"/>
                <w:lang w:val="en-GB"/>
              </w:rPr>
            </w:pPr>
            <w:r w:rsidRPr="00047D39">
              <w:rPr>
                <w:sz w:val="24"/>
                <w:szCs w:val="24"/>
                <w:lang w:val="en-GB"/>
              </w:rPr>
              <w:t>Imaged</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CB5DD7A" w14:textId="77777777" w:rsidR="00DF58E5" w:rsidRPr="00047D39" w:rsidRDefault="00DF58E5" w:rsidP="0062578A">
            <w:pPr>
              <w:jc w:val="center"/>
              <w:rPr>
                <w:sz w:val="24"/>
                <w:szCs w:val="24"/>
                <w:lang w:val="en-GB"/>
              </w:rPr>
            </w:pPr>
            <w:r w:rsidRPr="00047D39">
              <w:rPr>
                <w:sz w:val="24"/>
                <w:szCs w:val="24"/>
                <w:lang w:val="en-GB"/>
              </w:rPr>
              <w:t>Dead</w:t>
            </w:r>
          </w:p>
        </w:tc>
        <w:tc>
          <w:tcPr>
            <w:tcW w:w="1276" w:type="dxa"/>
            <w:vMerge w:val="restart"/>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7FE9353" w14:textId="77777777" w:rsidR="00DF58E5" w:rsidRPr="00047D39" w:rsidRDefault="00DF58E5" w:rsidP="0062578A">
            <w:pPr>
              <w:jc w:val="center"/>
              <w:rPr>
                <w:sz w:val="24"/>
                <w:szCs w:val="24"/>
                <w:lang w:val="en-GB"/>
              </w:rPr>
            </w:pPr>
            <w:r w:rsidRPr="00047D39">
              <w:rPr>
                <w:sz w:val="24"/>
                <w:szCs w:val="24"/>
                <w:lang w:val="en-GB"/>
              </w:rPr>
              <w:t>Fragmented</w:t>
            </w:r>
          </w:p>
        </w:tc>
        <w:tc>
          <w:tcPr>
            <w:tcW w:w="1276" w:type="dxa"/>
            <w:vMerge w:val="restart"/>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C669053" w14:textId="277E32AF" w:rsidR="00DF58E5" w:rsidRPr="00047D39" w:rsidRDefault="00DF58E5" w:rsidP="0062578A">
            <w:pPr>
              <w:jc w:val="center"/>
              <w:rPr>
                <w:sz w:val="24"/>
                <w:szCs w:val="24"/>
                <w:lang w:val="en-GB"/>
              </w:rPr>
            </w:pPr>
            <w:r w:rsidRPr="00047D39">
              <w:rPr>
                <w:sz w:val="24"/>
                <w:szCs w:val="24"/>
                <w:lang w:val="en-GB"/>
              </w:rPr>
              <w:t>Analy</w:t>
            </w:r>
            <w:r w:rsidR="00116DE1" w:rsidRPr="00047D39">
              <w:rPr>
                <w:sz w:val="24"/>
                <w:szCs w:val="24"/>
                <w:lang w:val="en-GB"/>
              </w:rPr>
              <w:t>s</w:t>
            </w:r>
            <w:r w:rsidRPr="00047D39">
              <w:rPr>
                <w:sz w:val="24"/>
                <w:szCs w:val="24"/>
                <w:lang w:val="en-GB"/>
              </w:rPr>
              <w:t>ed</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5BB8A55" w14:textId="77777777" w:rsidR="00DF58E5" w:rsidRPr="00047D39" w:rsidRDefault="00DF58E5" w:rsidP="00D5283D">
            <w:pPr>
              <w:jc w:val="center"/>
              <w:rPr>
                <w:sz w:val="24"/>
                <w:szCs w:val="24"/>
                <w:lang w:val="en-GB"/>
              </w:rPr>
            </w:pPr>
            <w:r w:rsidRPr="00047D39">
              <w:rPr>
                <w:sz w:val="24"/>
                <w:szCs w:val="24"/>
                <w:lang w:val="en-GB"/>
              </w:rPr>
              <w:t>Before activation</w:t>
            </w:r>
          </w:p>
        </w:tc>
        <w:tc>
          <w:tcPr>
            <w:tcW w:w="2126" w:type="dxa"/>
            <w:gridSpan w:val="2"/>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26B6B1FA" w14:textId="77777777" w:rsidR="00DF58E5" w:rsidRPr="00047D39" w:rsidRDefault="00DF58E5" w:rsidP="0062578A">
            <w:pPr>
              <w:jc w:val="center"/>
              <w:rPr>
                <w:sz w:val="24"/>
                <w:szCs w:val="24"/>
                <w:lang w:val="en-GB"/>
              </w:rPr>
            </w:pPr>
            <w:r w:rsidRPr="00047D39">
              <w:rPr>
                <w:sz w:val="24"/>
                <w:szCs w:val="24"/>
                <w:lang w:val="en-GB"/>
              </w:rPr>
              <w:t>After activation</w:t>
            </w:r>
          </w:p>
        </w:tc>
      </w:tr>
      <w:tr w:rsidR="00FD1780" w:rsidRPr="00047D39" w14:paraId="7F39563D" w14:textId="77777777" w:rsidTr="00AC6DBF">
        <w:trPr>
          <w:trHeight w:val="397"/>
        </w:trPr>
        <w:tc>
          <w:tcPr>
            <w:tcW w:w="1021" w:type="dxa"/>
            <w:vMerge/>
            <w:tcBorders>
              <w:top w:val="single" w:sz="8" w:space="0" w:color="000000"/>
              <w:left w:val="single" w:sz="8" w:space="0" w:color="000000"/>
              <w:bottom w:val="single" w:sz="4" w:space="0" w:color="000000"/>
              <w:right w:val="single" w:sz="4" w:space="0" w:color="000000"/>
            </w:tcBorders>
            <w:vAlign w:val="center"/>
            <w:hideMark/>
          </w:tcPr>
          <w:p w14:paraId="4632332F" w14:textId="77777777" w:rsidR="00DF58E5" w:rsidRPr="00047D39" w:rsidRDefault="00DF58E5" w:rsidP="0062578A">
            <w:pPr>
              <w:jc w:val="center"/>
              <w:rPr>
                <w:sz w:val="24"/>
                <w:szCs w:val="24"/>
                <w:lang w:val="en-GB"/>
              </w:rPr>
            </w:pPr>
          </w:p>
        </w:tc>
        <w:tc>
          <w:tcPr>
            <w:tcW w:w="690" w:type="dxa"/>
            <w:vMerge/>
            <w:tcBorders>
              <w:top w:val="single" w:sz="8" w:space="0" w:color="000000"/>
              <w:left w:val="single" w:sz="4" w:space="0" w:color="000000"/>
              <w:bottom w:val="single" w:sz="4" w:space="0" w:color="000000"/>
              <w:right w:val="single" w:sz="4" w:space="0" w:color="000000"/>
            </w:tcBorders>
            <w:vAlign w:val="center"/>
            <w:hideMark/>
          </w:tcPr>
          <w:p w14:paraId="0EE264F3" w14:textId="77777777" w:rsidR="00DF58E5" w:rsidRPr="00047D39" w:rsidRDefault="00DF58E5" w:rsidP="0062578A">
            <w:pPr>
              <w:jc w:val="center"/>
              <w:rPr>
                <w:sz w:val="24"/>
                <w:szCs w:val="24"/>
                <w:lang w:val="en-GB"/>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E476DB6" w14:textId="77777777" w:rsidR="00DF58E5" w:rsidRPr="00047D39" w:rsidRDefault="00DF58E5" w:rsidP="0062578A">
            <w:pPr>
              <w:jc w:val="center"/>
              <w:rPr>
                <w:sz w:val="24"/>
                <w:szCs w:val="24"/>
                <w:lang w:val="en-GB"/>
              </w:rPr>
            </w:pPr>
          </w:p>
        </w:tc>
        <w:tc>
          <w:tcPr>
            <w:tcW w:w="993" w:type="dxa"/>
            <w:vMerge/>
            <w:tcBorders>
              <w:top w:val="single" w:sz="4" w:space="0" w:color="000000"/>
              <w:left w:val="single" w:sz="4" w:space="0" w:color="000000"/>
              <w:bottom w:val="single" w:sz="4" w:space="0" w:color="000000"/>
              <w:right w:val="double" w:sz="6" w:space="0" w:color="000000"/>
            </w:tcBorders>
            <w:vAlign w:val="center"/>
            <w:hideMark/>
          </w:tcPr>
          <w:p w14:paraId="354891C5" w14:textId="77777777" w:rsidR="00DF58E5" w:rsidRPr="00047D39" w:rsidRDefault="00DF58E5" w:rsidP="0062578A">
            <w:pPr>
              <w:jc w:val="center"/>
              <w:rPr>
                <w:sz w:val="24"/>
                <w:szCs w:val="24"/>
                <w:lang w:val="en-GB"/>
              </w:rPr>
            </w:pPr>
          </w:p>
        </w:tc>
        <w:tc>
          <w:tcPr>
            <w:tcW w:w="992" w:type="dxa"/>
            <w:vMerge/>
            <w:tcBorders>
              <w:top w:val="single" w:sz="4" w:space="0" w:color="000000"/>
              <w:left w:val="double" w:sz="6" w:space="0" w:color="000000"/>
              <w:bottom w:val="single" w:sz="4" w:space="0" w:color="000000"/>
              <w:right w:val="single" w:sz="4" w:space="0" w:color="000000"/>
            </w:tcBorders>
            <w:vAlign w:val="center"/>
            <w:hideMark/>
          </w:tcPr>
          <w:p w14:paraId="3C0D0450" w14:textId="77777777" w:rsidR="00DF58E5" w:rsidRPr="00047D39" w:rsidRDefault="00DF58E5" w:rsidP="0062578A">
            <w:pPr>
              <w:jc w:val="center"/>
              <w:rPr>
                <w:sz w:val="24"/>
                <w:szCs w:val="24"/>
                <w:lang w:val="en-GB"/>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5A6B516B" w14:textId="77777777" w:rsidR="00DF58E5" w:rsidRPr="00047D39" w:rsidRDefault="00DF58E5" w:rsidP="0062578A">
            <w:pPr>
              <w:jc w:val="center"/>
              <w:rPr>
                <w:sz w:val="24"/>
                <w:szCs w:val="24"/>
                <w:lang w:val="en-GB"/>
              </w:rPr>
            </w:pPr>
          </w:p>
        </w:tc>
        <w:tc>
          <w:tcPr>
            <w:tcW w:w="1276" w:type="dxa"/>
            <w:vMerge/>
            <w:tcBorders>
              <w:top w:val="single" w:sz="4" w:space="0" w:color="000000"/>
              <w:left w:val="single" w:sz="4" w:space="0" w:color="000000"/>
              <w:bottom w:val="single" w:sz="4" w:space="0" w:color="000000"/>
              <w:right w:val="double" w:sz="6" w:space="0" w:color="000000"/>
            </w:tcBorders>
            <w:vAlign w:val="center"/>
            <w:hideMark/>
          </w:tcPr>
          <w:p w14:paraId="621F6656" w14:textId="77777777" w:rsidR="00DF58E5" w:rsidRPr="00047D39" w:rsidRDefault="00DF58E5" w:rsidP="0062578A">
            <w:pPr>
              <w:jc w:val="center"/>
              <w:rPr>
                <w:sz w:val="24"/>
                <w:szCs w:val="24"/>
                <w:lang w:val="en-GB"/>
              </w:rPr>
            </w:pPr>
          </w:p>
        </w:tc>
        <w:tc>
          <w:tcPr>
            <w:tcW w:w="1276" w:type="dxa"/>
            <w:vMerge/>
            <w:tcBorders>
              <w:top w:val="single" w:sz="4" w:space="0" w:color="000000"/>
              <w:left w:val="double" w:sz="6" w:space="0" w:color="000000"/>
              <w:bottom w:val="single" w:sz="4" w:space="0" w:color="000000"/>
              <w:right w:val="single" w:sz="4" w:space="0" w:color="000000"/>
            </w:tcBorders>
            <w:vAlign w:val="center"/>
            <w:hideMark/>
          </w:tcPr>
          <w:p w14:paraId="69A5E3BB" w14:textId="77777777" w:rsidR="00DF58E5" w:rsidRPr="00047D39" w:rsidRDefault="00DF58E5" w:rsidP="0062578A">
            <w:pPr>
              <w:jc w:val="center"/>
              <w:rPr>
                <w:sz w:val="24"/>
                <w:szCs w:val="24"/>
                <w:lang w:val="en-GB"/>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C1E6BC1" w14:textId="77777777" w:rsidR="00DF58E5" w:rsidRPr="00047D39" w:rsidRDefault="00DF58E5" w:rsidP="0062578A">
            <w:pPr>
              <w:jc w:val="center"/>
              <w:rPr>
                <w:sz w:val="24"/>
                <w:szCs w:val="24"/>
                <w:lang w:val="en-GB"/>
              </w:rPr>
            </w:pPr>
            <w:r w:rsidRPr="00047D39">
              <w:rPr>
                <w:sz w:val="24"/>
                <w:szCs w:val="24"/>
                <w:lang w:val="en-GB"/>
              </w:rPr>
              <w:t>H2B incorporation</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189764" w14:textId="77777777" w:rsidR="00DF58E5" w:rsidRPr="00047D39" w:rsidRDefault="00DF58E5" w:rsidP="0062578A">
            <w:pPr>
              <w:jc w:val="center"/>
              <w:rPr>
                <w:sz w:val="24"/>
                <w:szCs w:val="24"/>
                <w:lang w:val="en-GB"/>
              </w:rPr>
            </w:pPr>
            <w:r w:rsidRPr="00047D39">
              <w:rPr>
                <w:sz w:val="24"/>
                <w:szCs w:val="24"/>
                <w:lang w:val="en-GB"/>
              </w:rPr>
              <w:t>Spindle formation</w:t>
            </w:r>
          </w:p>
        </w:tc>
        <w:tc>
          <w:tcPr>
            <w:tcW w:w="2126" w:type="dxa"/>
            <w:gridSpan w:val="2"/>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874ADB9" w14:textId="77777777" w:rsidR="00DF58E5" w:rsidRPr="00047D39" w:rsidRDefault="00DF58E5" w:rsidP="0062578A">
            <w:pPr>
              <w:jc w:val="center"/>
              <w:rPr>
                <w:sz w:val="24"/>
                <w:szCs w:val="24"/>
                <w:lang w:val="en-GB"/>
              </w:rPr>
            </w:pPr>
            <w:r w:rsidRPr="00047D39">
              <w:rPr>
                <w:sz w:val="24"/>
                <w:szCs w:val="24"/>
                <w:lang w:val="en-GB"/>
              </w:rPr>
              <w:t>PN-like structure formation</w:t>
            </w:r>
          </w:p>
        </w:tc>
      </w:tr>
      <w:tr w:rsidR="00FD1780" w:rsidRPr="00047D39" w14:paraId="2C404B13" w14:textId="77777777" w:rsidTr="00AC6DBF">
        <w:trPr>
          <w:trHeight w:val="194"/>
        </w:trPr>
        <w:tc>
          <w:tcPr>
            <w:tcW w:w="1021" w:type="dxa"/>
            <w:vMerge/>
            <w:tcBorders>
              <w:top w:val="single" w:sz="8" w:space="0" w:color="000000"/>
              <w:left w:val="single" w:sz="8" w:space="0" w:color="000000"/>
              <w:bottom w:val="single" w:sz="4" w:space="0" w:color="000000"/>
              <w:right w:val="single" w:sz="4" w:space="0" w:color="000000"/>
            </w:tcBorders>
            <w:vAlign w:val="center"/>
            <w:hideMark/>
          </w:tcPr>
          <w:p w14:paraId="55AE5FAA" w14:textId="77777777" w:rsidR="00DF58E5" w:rsidRPr="00047D39" w:rsidRDefault="00DF58E5" w:rsidP="0062578A">
            <w:pPr>
              <w:jc w:val="center"/>
              <w:rPr>
                <w:sz w:val="24"/>
                <w:szCs w:val="24"/>
                <w:lang w:val="en-GB"/>
              </w:rPr>
            </w:pPr>
          </w:p>
        </w:tc>
        <w:tc>
          <w:tcPr>
            <w:tcW w:w="690" w:type="dxa"/>
            <w:vMerge/>
            <w:tcBorders>
              <w:top w:val="single" w:sz="8" w:space="0" w:color="000000"/>
              <w:left w:val="single" w:sz="4" w:space="0" w:color="000000"/>
              <w:bottom w:val="single" w:sz="4" w:space="0" w:color="000000"/>
              <w:right w:val="single" w:sz="4" w:space="0" w:color="000000"/>
            </w:tcBorders>
            <w:vAlign w:val="center"/>
            <w:hideMark/>
          </w:tcPr>
          <w:p w14:paraId="1D98E031" w14:textId="77777777" w:rsidR="00DF58E5" w:rsidRPr="00047D39" w:rsidRDefault="00DF58E5" w:rsidP="0062578A">
            <w:pPr>
              <w:jc w:val="center"/>
              <w:rPr>
                <w:sz w:val="24"/>
                <w:szCs w:val="24"/>
                <w:lang w:val="en-GB"/>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0CDD6CB4" w14:textId="77777777" w:rsidR="00DF58E5" w:rsidRPr="00047D39" w:rsidRDefault="00DF58E5" w:rsidP="0062578A">
            <w:pPr>
              <w:jc w:val="center"/>
              <w:rPr>
                <w:sz w:val="24"/>
                <w:szCs w:val="24"/>
                <w:lang w:val="en-GB"/>
              </w:rPr>
            </w:pPr>
          </w:p>
        </w:tc>
        <w:tc>
          <w:tcPr>
            <w:tcW w:w="993" w:type="dxa"/>
            <w:vMerge/>
            <w:tcBorders>
              <w:top w:val="single" w:sz="4" w:space="0" w:color="000000"/>
              <w:left w:val="single" w:sz="4" w:space="0" w:color="000000"/>
              <w:bottom w:val="single" w:sz="4" w:space="0" w:color="000000"/>
              <w:right w:val="double" w:sz="6" w:space="0" w:color="000000"/>
            </w:tcBorders>
            <w:vAlign w:val="center"/>
            <w:hideMark/>
          </w:tcPr>
          <w:p w14:paraId="259FF202" w14:textId="77777777" w:rsidR="00DF58E5" w:rsidRPr="00047D39" w:rsidRDefault="00DF58E5" w:rsidP="0062578A">
            <w:pPr>
              <w:jc w:val="center"/>
              <w:rPr>
                <w:sz w:val="24"/>
                <w:szCs w:val="24"/>
                <w:lang w:val="en-GB"/>
              </w:rPr>
            </w:pPr>
          </w:p>
        </w:tc>
        <w:tc>
          <w:tcPr>
            <w:tcW w:w="992" w:type="dxa"/>
            <w:vMerge/>
            <w:tcBorders>
              <w:top w:val="single" w:sz="4" w:space="0" w:color="000000"/>
              <w:left w:val="double" w:sz="6" w:space="0" w:color="000000"/>
              <w:bottom w:val="single" w:sz="4" w:space="0" w:color="000000"/>
              <w:right w:val="single" w:sz="4" w:space="0" w:color="000000"/>
            </w:tcBorders>
            <w:vAlign w:val="center"/>
            <w:hideMark/>
          </w:tcPr>
          <w:p w14:paraId="04140E8C" w14:textId="77777777" w:rsidR="00DF58E5" w:rsidRPr="00047D39" w:rsidRDefault="00DF58E5" w:rsidP="0062578A">
            <w:pPr>
              <w:jc w:val="center"/>
              <w:rPr>
                <w:sz w:val="24"/>
                <w:szCs w:val="24"/>
                <w:lang w:val="en-GB"/>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107EBFD8" w14:textId="77777777" w:rsidR="00DF58E5" w:rsidRPr="00047D39" w:rsidRDefault="00DF58E5" w:rsidP="0062578A">
            <w:pPr>
              <w:jc w:val="center"/>
              <w:rPr>
                <w:sz w:val="24"/>
                <w:szCs w:val="24"/>
                <w:lang w:val="en-GB"/>
              </w:rPr>
            </w:pPr>
          </w:p>
        </w:tc>
        <w:tc>
          <w:tcPr>
            <w:tcW w:w="1276" w:type="dxa"/>
            <w:vMerge/>
            <w:tcBorders>
              <w:top w:val="single" w:sz="4" w:space="0" w:color="000000"/>
              <w:left w:val="single" w:sz="4" w:space="0" w:color="000000"/>
              <w:bottom w:val="single" w:sz="4" w:space="0" w:color="000000"/>
              <w:right w:val="double" w:sz="6" w:space="0" w:color="000000"/>
            </w:tcBorders>
            <w:vAlign w:val="center"/>
            <w:hideMark/>
          </w:tcPr>
          <w:p w14:paraId="699270AC" w14:textId="77777777" w:rsidR="00DF58E5" w:rsidRPr="00047D39" w:rsidRDefault="00DF58E5" w:rsidP="0062578A">
            <w:pPr>
              <w:jc w:val="center"/>
              <w:rPr>
                <w:sz w:val="24"/>
                <w:szCs w:val="24"/>
                <w:lang w:val="en-GB"/>
              </w:rPr>
            </w:pPr>
          </w:p>
        </w:tc>
        <w:tc>
          <w:tcPr>
            <w:tcW w:w="1276" w:type="dxa"/>
            <w:vMerge/>
            <w:tcBorders>
              <w:top w:val="single" w:sz="4" w:space="0" w:color="000000"/>
              <w:left w:val="double" w:sz="6" w:space="0" w:color="000000"/>
              <w:bottom w:val="single" w:sz="4" w:space="0" w:color="000000"/>
              <w:right w:val="single" w:sz="4" w:space="0" w:color="000000"/>
            </w:tcBorders>
            <w:vAlign w:val="center"/>
            <w:hideMark/>
          </w:tcPr>
          <w:p w14:paraId="31F960F5" w14:textId="77777777" w:rsidR="00DF58E5" w:rsidRPr="00047D39" w:rsidRDefault="00DF58E5" w:rsidP="0062578A">
            <w:pPr>
              <w:jc w:val="center"/>
              <w:rPr>
                <w:sz w:val="24"/>
                <w:szCs w:val="24"/>
                <w:lang w:val="en-GB"/>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709751D" w14:textId="77777777" w:rsidR="00DF58E5" w:rsidRPr="00047D39" w:rsidRDefault="00DF58E5" w:rsidP="0062578A">
            <w:pPr>
              <w:jc w:val="center"/>
              <w:rPr>
                <w:sz w:val="24"/>
                <w:szCs w:val="24"/>
                <w:lang w:val="en-GB"/>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50DEB8C5" w14:textId="77777777" w:rsidR="00DF58E5" w:rsidRPr="00047D39" w:rsidRDefault="00DF58E5" w:rsidP="0062578A">
            <w:pPr>
              <w:jc w:val="center"/>
              <w:rPr>
                <w:sz w:val="24"/>
                <w:szCs w:val="24"/>
                <w:lang w:val="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B63323D" w14:textId="77777777" w:rsidR="00DF58E5" w:rsidRPr="00047D39" w:rsidRDefault="00DF58E5" w:rsidP="0062578A">
            <w:pPr>
              <w:jc w:val="center"/>
              <w:rPr>
                <w:sz w:val="24"/>
                <w:szCs w:val="24"/>
                <w:lang w:val="en-GB"/>
              </w:rPr>
            </w:pPr>
            <w:r w:rsidRPr="00047D39">
              <w:rPr>
                <w:sz w:val="24"/>
                <w:szCs w:val="24"/>
                <w:lang w:val="en-GB"/>
              </w:rPr>
              <w:t>mouse</w:t>
            </w:r>
          </w:p>
        </w:tc>
        <w:tc>
          <w:tcPr>
            <w:tcW w:w="992"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78B0B60" w14:textId="77777777" w:rsidR="00DF58E5" w:rsidRPr="00047D39" w:rsidRDefault="00DF58E5" w:rsidP="0062578A">
            <w:pPr>
              <w:jc w:val="center"/>
              <w:rPr>
                <w:sz w:val="24"/>
                <w:szCs w:val="24"/>
                <w:lang w:val="en-GB"/>
              </w:rPr>
            </w:pPr>
            <w:r w:rsidRPr="00047D39">
              <w:rPr>
                <w:sz w:val="24"/>
                <w:szCs w:val="24"/>
                <w:lang w:val="en-GB"/>
              </w:rPr>
              <w:t>donor</w:t>
            </w:r>
          </w:p>
        </w:tc>
      </w:tr>
      <w:tr w:rsidR="00FD1780" w:rsidRPr="00047D39" w14:paraId="4811DCE6" w14:textId="77777777" w:rsidTr="00AC6DBF">
        <w:trPr>
          <w:trHeight w:val="376"/>
        </w:trPr>
        <w:tc>
          <w:tcPr>
            <w:tcW w:w="1021"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98CF2A4" w14:textId="77777777" w:rsidR="00DF58E5" w:rsidRPr="00047D39" w:rsidRDefault="00DF58E5" w:rsidP="006F16E4">
            <w:pPr>
              <w:rPr>
                <w:sz w:val="24"/>
                <w:szCs w:val="24"/>
                <w:lang w:val="en-GB"/>
              </w:rPr>
            </w:pPr>
            <w:r w:rsidRPr="00047D39">
              <w:rPr>
                <w:sz w:val="24"/>
                <w:szCs w:val="24"/>
                <w:lang w:val="en-GB"/>
              </w:rPr>
              <w:t>Elephant</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F455624" w14:textId="77777777" w:rsidR="00DF58E5" w:rsidRPr="00047D39" w:rsidRDefault="00DF58E5" w:rsidP="006F16E4">
            <w:pPr>
              <w:jc w:val="center"/>
              <w:rPr>
                <w:sz w:val="24"/>
                <w:szCs w:val="24"/>
                <w:lang w:val="en-GB"/>
              </w:rPr>
            </w:pPr>
            <w:r w:rsidRPr="00047D39">
              <w:rPr>
                <w:sz w:val="24"/>
                <w:szCs w:val="24"/>
                <w:lang w:val="en-GB"/>
              </w:rPr>
              <w:t>40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20697BE" w14:textId="77777777" w:rsidR="00DF58E5" w:rsidRPr="00047D39" w:rsidRDefault="00DF58E5" w:rsidP="006F16E4">
            <w:pPr>
              <w:jc w:val="center"/>
              <w:rPr>
                <w:sz w:val="24"/>
                <w:szCs w:val="24"/>
                <w:lang w:val="en-GB"/>
              </w:rPr>
            </w:pPr>
            <w:r w:rsidRPr="00047D39">
              <w:rPr>
                <w:sz w:val="24"/>
                <w:szCs w:val="24"/>
                <w:lang w:val="en-GB"/>
              </w:rPr>
              <w:t>4</w:t>
            </w:r>
          </w:p>
        </w:tc>
        <w:tc>
          <w:tcPr>
            <w:tcW w:w="993"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1F826D1" w14:textId="77777777" w:rsidR="00DF58E5" w:rsidRPr="00047D39" w:rsidRDefault="00DF58E5" w:rsidP="006F16E4">
            <w:pPr>
              <w:jc w:val="center"/>
              <w:rPr>
                <w:sz w:val="24"/>
                <w:szCs w:val="24"/>
                <w:lang w:val="en-GB"/>
              </w:rPr>
            </w:pPr>
            <w:r w:rsidRPr="00047D39">
              <w:rPr>
                <w:sz w:val="24"/>
                <w:szCs w:val="24"/>
                <w:lang w:val="en-GB"/>
              </w:rPr>
              <w:t>36</w:t>
            </w:r>
          </w:p>
        </w:tc>
        <w:tc>
          <w:tcPr>
            <w:tcW w:w="992"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7F6151E" w14:textId="77777777" w:rsidR="00DF58E5" w:rsidRPr="00047D39" w:rsidRDefault="00DF58E5" w:rsidP="006F16E4">
            <w:pPr>
              <w:jc w:val="center"/>
              <w:rPr>
                <w:sz w:val="24"/>
                <w:szCs w:val="24"/>
                <w:lang w:val="en-GB"/>
              </w:rPr>
            </w:pPr>
            <w:r w:rsidRPr="00047D39">
              <w:rPr>
                <w:sz w:val="24"/>
                <w:szCs w:val="24"/>
                <w:lang w:val="en-GB"/>
              </w:rPr>
              <w:t xml:space="preserve">28 (100) </w:t>
            </w:r>
            <w:r w:rsidRPr="00047D39">
              <w:rPr>
                <w:sz w:val="24"/>
                <w:szCs w:val="24"/>
                <w:vertAlign w:val="superscript"/>
                <w:lang w:val="en-GB"/>
              </w:rPr>
              <w:t>a</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694D6AD" w14:textId="77777777" w:rsidR="00DF58E5" w:rsidRPr="00047D39" w:rsidRDefault="00DF58E5" w:rsidP="006F16E4">
            <w:pPr>
              <w:jc w:val="center"/>
              <w:rPr>
                <w:sz w:val="24"/>
                <w:szCs w:val="24"/>
                <w:lang w:val="en-GB"/>
              </w:rPr>
            </w:pPr>
            <w:r w:rsidRPr="00047D39">
              <w:rPr>
                <w:sz w:val="24"/>
                <w:szCs w:val="24"/>
                <w:lang w:val="en-GB"/>
              </w:rPr>
              <w:t>0 (0)</w:t>
            </w:r>
          </w:p>
        </w:tc>
        <w:tc>
          <w:tcPr>
            <w:tcW w:w="1276"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6FC55DC" w14:textId="77777777" w:rsidR="00DF58E5" w:rsidRPr="00047D39" w:rsidRDefault="00DF58E5" w:rsidP="006F16E4">
            <w:pPr>
              <w:jc w:val="center"/>
              <w:rPr>
                <w:sz w:val="24"/>
                <w:szCs w:val="24"/>
                <w:lang w:val="en-GB"/>
              </w:rPr>
            </w:pPr>
            <w:r w:rsidRPr="00047D39">
              <w:rPr>
                <w:sz w:val="24"/>
                <w:szCs w:val="24"/>
                <w:lang w:val="en-GB"/>
              </w:rPr>
              <w:t>0 (0)</w:t>
            </w:r>
          </w:p>
        </w:tc>
        <w:tc>
          <w:tcPr>
            <w:tcW w:w="127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769670" w14:textId="77777777" w:rsidR="00DF58E5" w:rsidRPr="00047D39" w:rsidRDefault="00DF58E5" w:rsidP="006F16E4">
            <w:pPr>
              <w:jc w:val="center"/>
              <w:rPr>
                <w:sz w:val="24"/>
                <w:szCs w:val="24"/>
                <w:lang w:val="en-GB"/>
              </w:rPr>
            </w:pPr>
            <w:r w:rsidRPr="00047D39">
              <w:rPr>
                <w:sz w:val="24"/>
                <w:szCs w:val="24"/>
                <w:lang w:val="en-GB"/>
              </w:rPr>
              <w:t>28 (100)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5762567" w14:textId="77777777" w:rsidR="00DF58E5" w:rsidRPr="00047D39" w:rsidRDefault="00DF58E5" w:rsidP="006F16E4">
            <w:pPr>
              <w:jc w:val="center"/>
              <w:rPr>
                <w:sz w:val="24"/>
                <w:szCs w:val="24"/>
                <w:lang w:val="en-GB"/>
              </w:rPr>
            </w:pPr>
            <w:r w:rsidRPr="00047D39">
              <w:rPr>
                <w:sz w:val="24"/>
                <w:szCs w:val="24"/>
                <w:lang w:val="en-GB"/>
              </w:rPr>
              <w:t>27 (96.4)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0858450" w14:textId="77777777" w:rsidR="00DF58E5" w:rsidRPr="00047D39" w:rsidRDefault="00DF58E5" w:rsidP="006F16E4">
            <w:pPr>
              <w:jc w:val="center"/>
              <w:rPr>
                <w:sz w:val="24"/>
                <w:szCs w:val="24"/>
                <w:lang w:val="en-GB"/>
              </w:rPr>
            </w:pPr>
            <w:r w:rsidRPr="00047D39">
              <w:rPr>
                <w:sz w:val="24"/>
                <w:szCs w:val="24"/>
                <w:lang w:val="en-GB"/>
              </w:rPr>
              <w:t>26 (92.9)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D31A4C3" w14:textId="77777777" w:rsidR="00DF58E5" w:rsidRPr="00047D39" w:rsidRDefault="00DF58E5" w:rsidP="006F16E4">
            <w:pPr>
              <w:jc w:val="center"/>
              <w:rPr>
                <w:sz w:val="24"/>
                <w:szCs w:val="24"/>
                <w:lang w:val="en-GB"/>
              </w:rPr>
            </w:pPr>
            <w:r w:rsidRPr="00047D39">
              <w:rPr>
                <w:sz w:val="24"/>
                <w:szCs w:val="24"/>
                <w:lang w:val="en-GB"/>
              </w:rPr>
              <w:t>19 (67.9)</w:t>
            </w:r>
          </w:p>
        </w:tc>
        <w:tc>
          <w:tcPr>
            <w:tcW w:w="992"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348AB36B" w14:textId="77777777" w:rsidR="00DF58E5" w:rsidRPr="00047D39" w:rsidRDefault="00DF58E5" w:rsidP="006F16E4">
            <w:pPr>
              <w:jc w:val="center"/>
              <w:rPr>
                <w:sz w:val="24"/>
                <w:szCs w:val="24"/>
                <w:lang w:val="en-GB"/>
              </w:rPr>
            </w:pPr>
            <w:r w:rsidRPr="00047D39">
              <w:rPr>
                <w:sz w:val="24"/>
                <w:szCs w:val="24"/>
                <w:lang w:val="en-GB"/>
              </w:rPr>
              <w:t>11 (39.3)</w:t>
            </w:r>
          </w:p>
        </w:tc>
      </w:tr>
      <w:tr w:rsidR="00FD1780" w:rsidRPr="00047D39" w14:paraId="41865DAA" w14:textId="77777777" w:rsidTr="00AC6DBF">
        <w:trPr>
          <w:trHeight w:val="418"/>
        </w:trPr>
        <w:tc>
          <w:tcPr>
            <w:tcW w:w="1021" w:type="dxa"/>
            <w:tcBorders>
              <w:top w:val="single" w:sz="4"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705432E7" w14:textId="77777777" w:rsidR="00DF58E5" w:rsidRPr="00047D39" w:rsidRDefault="00DF58E5" w:rsidP="006F16E4">
            <w:pPr>
              <w:rPr>
                <w:sz w:val="24"/>
                <w:szCs w:val="24"/>
                <w:lang w:val="en-GB"/>
              </w:rPr>
            </w:pPr>
            <w:r w:rsidRPr="00047D39">
              <w:rPr>
                <w:sz w:val="24"/>
                <w:szCs w:val="24"/>
                <w:lang w:val="en-GB"/>
              </w:rPr>
              <w:t>Mammoth</w:t>
            </w:r>
          </w:p>
        </w:tc>
        <w:tc>
          <w:tcPr>
            <w:tcW w:w="690"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6931AF77" w14:textId="77777777" w:rsidR="00DF58E5" w:rsidRPr="00047D39" w:rsidRDefault="00DF58E5" w:rsidP="006F16E4">
            <w:pPr>
              <w:jc w:val="center"/>
              <w:rPr>
                <w:sz w:val="24"/>
                <w:szCs w:val="24"/>
                <w:lang w:val="en-GB"/>
              </w:rPr>
            </w:pPr>
            <w:r w:rsidRPr="00047D39">
              <w:rPr>
                <w:sz w:val="24"/>
                <w:szCs w:val="24"/>
                <w:lang w:val="en-GB"/>
              </w:rPr>
              <w:t>43</w:t>
            </w:r>
          </w:p>
        </w:tc>
        <w:tc>
          <w:tcPr>
            <w:tcW w:w="567"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322569A2" w14:textId="77777777" w:rsidR="00DF58E5" w:rsidRPr="00047D39" w:rsidRDefault="00DF58E5" w:rsidP="006F16E4">
            <w:pPr>
              <w:jc w:val="center"/>
              <w:rPr>
                <w:sz w:val="24"/>
                <w:szCs w:val="24"/>
                <w:lang w:val="en-GB"/>
              </w:rPr>
            </w:pPr>
            <w:r w:rsidRPr="00047D39">
              <w:rPr>
                <w:sz w:val="24"/>
                <w:szCs w:val="24"/>
                <w:lang w:val="en-GB"/>
              </w:rPr>
              <w:t>9</w:t>
            </w:r>
          </w:p>
        </w:tc>
        <w:tc>
          <w:tcPr>
            <w:tcW w:w="993" w:type="dxa"/>
            <w:tcBorders>
              <w:top w:val="single" w:sz="4" w:space="0" w:color="000000"/>
              <w:left w:val="single" w:sz="4" w:space="0" w:color="000000"/>
              <w:bottom w:val="single" w:sz="8" w:space="0" w:color="000000"/>
              <w:right w:val="double" w:sz="6" w:space="0" w:color="000000"/>
            </w:tcBorders>
            <w:shd w:val="clear" w:color="auto" w:fill="auto"/>
            <w:tcMar>
              <w:top w:w="10" w:type="dxa"/>
              <w:left w:w="10" w:type="dxa"/>
              <w:bottom w:w="0" w:type="dxa"/>
              <w:right w:w="10" w:type="dxa"/>
            </w:tcMar>
            <w:vAlign w:val="center"/>
            <w:hideMark/>
          </w:tcPr>
          <w:p w14:paraId="605239ED" w14:textId="77777777" w:rsidR="00DF58E5" w:rsidRPr="00047D39" w:rsidRDefault="00DF58E5" w:rsidP="006F16E4">
            <w:pPr>
              <w:jc w:val="center"/>
              <w:rPr>
                <w:sz w:val="24"/>
                <w:szCs w:val="24"/>
                <w:lang w:val="en-GB"/>
              </w:rPr>
            </w:pPr>
            <w:r w:rsidRPr="00047D39">
              <w:rPr>
                <w:sz w:val="24"/>
                <w:szCs w:val="24"/>
                <w:lang w:val="en-GB"/>
              </w:rPr>
              <w:t>34</w:t>
            </w:r>
          </w:p>
        </w:tc>
        <w:tc>
          <w:tcPr>
            <w:tcW w:w="992" w:type="dxa"/>
            <w:tcBorders>
              <w:top w:val="single" w:sz="4" w:space="0" w:color="000000"/>
              <w:left w:val="double" w:sz="6"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4D851D47" w14:textId="77777777" w:rsidR="00DF58E5" w:rsidRPr="00047D39" w:rsidRDefault="00DF58E5" w:rsidP="006F16E4">
            <w:pPr>
              <w:jc w:val="center"/>
              <w:rPr>
                <w:sz w:val="24"/>
                <w:szCs w:val="24"/>
                <w:lang w:val="en-GB"/>
              </w:rPr>
            </w:pPr>
            <w:r w:rsidRPr="00047D39">
              <w:rPr>
                <w:sz w:val="24"/>
                <w:szCs w:val="24"/>
                <w:lang w:val="en-GB"/>
              </w:rPr>
              <w:t>34 (100)</w:t>
            </w:r>
          </w:p>
        </w:tc>
        <w:tc>
          <w:tcPr>
            <w:tcW w:w="850"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06C10104" w14:textId="77777777" w:rsidR="00DF58E5" w:rsidRPr="00047D39" w:rsidRDefault="00DF58E5" w:rsidP="006F16E4">
            <w:pPr>
              <w:jc w:val="center"/>
              <w:rPr>
                <w:sz w:val="24"/>
                <w:szCs w:val="24"/>
                <w:lang w:val="en-GB"/>
              </w:rPr>
            </w:pPr>
            <w:r w:rsidRPr="00047D39">
              <w:rPr>
                <w:sz w:val="24"/>
                <w:szCs w:val="24"/>
                <w:lang w:val="en-GB"/>
              </w:rPr>
              <w:t>5 (14.7)</w:t>
            </w:r>
          </w:p>
        </w:tc>
        <w:tc>
          <w:tcPr>
            <w:tcW w:w="1276" w:type="dxa"/>
            <w:tcBorders>
              <w:top w:val="single" w:sz="4" w:space="0" w:color="000000"/>
              <w:left w:val="single" w:sz="4" w:space="0" w:color="000000"/>
              <w:bottom w:val="single" w:sz="8" w:space="0" w:color="000000"/>
              <w:right w:val="double" w:sz="6" w:space="0" w:color="000000"/>
            </w:tcBorders>
            <w:shd w:val="clear" w:color="auto" w:fill="auto"/>
            <w:tcMar>
              <w:top w:w="10" w:type="dxa"/>
              <w:left w:w="10" w:type="dxa"/>
              <w:bottom w:w="0" w:type="dxa"/>
              <w:right w:w="10" w:type="dxa"/>
            </w:tcMar>
            <w:vAlign w:val="center"/>
            <w:hideMark/>
          </w:tcPr>
          <w:p w14:paraId="3550B039" w14:textId="77777777" w:rsidR="00DF58E5" w:rsidRPr="00047D39" w:rsidRDefault="00DF58E5" w:rsidP="006F16E4">
            <w:pPr>
              <w:jc w:val="center"/>
              <w:rPr>
                <w:sz w:val="24"/>
                <w:szCs w:val="24"/>
                <w:lang w:val="en-GB"/>
              </w:rPr>
            </w:pPr>
            <w:r w:rsidRPr="00047D39">
              <w:rPr>
                <w:sz w:val="24"/>
                <w:szCs w:val="24"/>
                <w:lang w:val="en-GB"/>
              </w:rPr>
              <w:t>5 (14.7)</w:t>
            </w:r>
          </w:p>
        </w:tc>
        <w:tc>
          <w:tcPr>
            <w:tcW w:w="1276" w:type="dxa"/>
            <w:tcBorders>
              <w:top w:val="single" w:sz="4" w:space="0" w:color="000000"/>
              <w:left w:val="double" w:sz="6"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73855644" w14:textId="77777777" w:rsidR="00DF58E5" w:rsidRPr="00047D39" w:rsidRDefault="00DF58E5" w:rsidP="006F16E4">
            <w:pPr>
              <w:jc w:val="center"/>
              <w:rPr>
                <w:sz w:val="24"/>
                <w:szCs w:val="24"/>
                <w:lang w:val="en-GB"/>
              </w:rPr>
            </w:pPr>
            <w:r w:rsidRPr="00047D39">
              <w:rPr>
                <w:sz w:val="24"/>
                <w:szCs w:val="24"/>
                <w:lang w:val="en-GB"/>
              </w:rPr>
              <w:t>24 (100)</w:t>
            </w:r>
          </w:p>
        </w:tc>
        <w:tc>
          <w:tcPr>
            <w:tcW w:w="1559"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5D4B6D8E" w14:textId="77777777" w:rsidR="00DF58E5" w:rsidRPr="00047D39" w:rsidRDefault="00DF58E5" w:rsidP="006F16E4">
            <w:pPr>
              <w:jc w:val="center"/>
              <w:rPr>
                <w:sz w:val="24"/>
                <w:szCs w:val="24"/>
                <w:lang w:val="en-GB"/>
              </w:rPr>
            </w:pPr>
            <w:r w:rsidRPr="00047D39">
              <w:rPr>
                <w:sz w:val="24"/>
                <w:szCs w:val="24"/>
                <w:lang w:val="en-GB"/>
              </w:rPr>
              <w:t>21 (87.5)</w:t>
            </w:r>
          </w:p>
        </w:tc>
        <w:tc>
          <w:tcPr>
            <w:tcW w:w="1418"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31B6CE5B" w14:textId="77777777" w:rsidR="00DF58E5" w:rsidRPr="00047D39" w:rsidRDefault="00DF58E5" w:rsidP="006F16E4">
            <w:pPr>
              <w:jc w:val="center"/>
              <w:rPr>
                <w:sz w:val="24"/>
                <w:szCs w:val="24"/>
                <w:lang w:val="en-GB"/>
              </w:rPr>
            </w:pPr>
            <w:r w:rsidRPr="00047D39">
              <w:rPr>
                <w:sz w:val="24"/>
                <w:szCs w:val="24"/>
                <w:lang w:val="en-GB"/>
              </w:rPr>
              <w:t>5 (20.8)</w:t>
            </w:r>
          </w:p>
        </w:tc>
        <w:tc>
          <w:tcPr>
            <w:tcW w:w="1134"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4D1756DE" w14:textId="77777777" w:rsidR="00DF58E5" w:rsidRPr="00047D39" w:rsidRDefault="00DF58E5" w:rsidP="006F16E4">
            <w:pPr>
              <w:jc w:val="center"/>
              <w:rPr>
                <w:sz w:val="24"/>
                <w:szCs w:val="24"/>
                <w:lang w:val="en-GB"/>
              </w:rPr>
            </w:pPr>
            <w:r w:rsidRPr="00047D39">
              <w:rPr>
                <w:sz w:val="24"/>
                <w:szCs w:val="24"/>
                <w:lang w:val="en-GB"/>
              </w:rPr>
              <w:t>19 (79.2)</w:t>
            </w:r>
          </w:p>
        </w:tc>
        <w:tc>
          <w:tcPr>
            <w:tcW w:w="992" w:type="dxa"/>
            <w:tcBorders>
              <w:top w:val="single" w:sz="4" w:space="0" w:color="000000"/>
              <w:left w:val="single" w:sz="4"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36C6C60" w14:textId="77777777" w:rsidR="00DF58E5" w:rsidRPr="00047D39" w:rsidRDefault="00DF58E5" w:rsidP="006F16E4">
            <w:pPr>
              <w:jc w:val="center"/>
              <w:rPr>
                <w:sz w:val="24"/>
                <w:szCs w:val="24"/>
                <w:lang w:val="en-GB"/>
              </w:rPr>
            </w:pPr>
            <w:r w:rsidRPr="00047D39">
              <w:rPr>
                <w:sz w:val="24"/>
                <w:szCs w:val="24"/>
                <w:lang w:val="en-GB"/>
              </w:rPr>
              <w:t>1 (4.2)</w:t>
            </w:r>
          </w:p>
        </w:tc>
      </w:tr>
    </w:tbl>
    <w:p w14:paraId="5AC424D6" w14:textId="77777777" w:rsidR="00DF58E5" w:rsidRPr="00047D39" w:rsidRDefault="00DF58E5" w:rsidP="006F16E4">
      <w:pPr>
        <w:pStyle w:val="SMcaption"/>
        <w:rPr>
          <w:szCs w:val="24"/>
          <w:lang w:val="en-GB"/>
        </w:rPr>
      </w:pPr>
      <w:r w:rsidRPr="00047D39">
        <w:rPr>
          <w:szCs w:val="24"/>
          <w:vertAlign w:val="superscript"/>
          <w:lang w:val="en-GB"/>
        </w:rPr>
        <w:t>a</w:t>
      </w:r>
      <w:r w:rsidRPr="00047D39">
        <w:rPr>
          <w:szCs w:val="24"/>
          <w:lang w:val="en-GB"/>
        </w:rPr>
        <w:t xml:space="preserve"> Remaining 8 embryos were used for another study.</w:t>
      </w:r>
    </w:p>
    <w:p w14:paraId="0A18432C" w14:textId="0D056F5C" w:rsidR="00E15FF3" w:rsidRPr="00047D39" w:rsidRDefault="00E15FF3" w:rsidP="006F16E4">
      <w:pPr>
        <w:rPr>
          <w:sz w:val="24"/>
          <w:szCs w:val="24"/>
          <w:lang w:val="en-GB" w:eastAsia="ja-JP"/>
        </w:rPr>
      </w:pPr>
    </w:p>
    <w:p w14:paraId="31C61D07" w14:textId="185475FA" w:rsidR="00DF58E5" w:rsidRPr="00047D39" w:rsidRDefault="00DF58E5" w:rsidP="006F16E4">
      <w:pPr>
        <w:rPr>
          <w:sz w:val="24"/>
          <w:szCs w:val="24"/>
          <w:lang w:val="en-GB" w:eastAsia="ja-JP"/>
        </w:rPr>
      </w:pPr>
      <w:r w:rsidRPr="00047D39">
        <w:rPr>
          <w:sz w:val="24"/>
          <w:szCs w:val="24"/>
          <w:lang w:val="en-GB" w:eastAsia="ja-JP"/>
        </w:rPr>
        <w:br w:type="page"/>
      </w:r>
    </w:p>
    <w:p w14:paraId="0EF466C2" w14:textId="77777777" w:rsidR="00D008FA" w:rsidRPr="00047D39" w:rsidRDefault="00D008FA" w:rsidP="006F16E4">
      <w:pPr>
        <w:pStyle w:val="SMcaption"/>
        <w:rPr>
          <w:b/>
          <w:szCs w:val="24"/>
          <w:lang w:val="en-GB"/>
        </w:rPr>
        <w:sectPr w:rsidR="00D008FA" w:rsidRPr="00047D39" w:rsidSect="00D008FA">
          <w:headerReference w:type="default" r:id="rId19"/>
          <w:pgSz w:w="15842" w:h="12242" w:orient="landscape"/>
          <w:pgMar w:top="1440" w:right="1440" w:bottom="1440" w:left="1440" w:header="431" w:footer="720" w:gutter="0"/>
          <w:cols w:space="720"/>
          <w:titlePg/>
          <w:docGrid w:linePitch="360"/>
        </w:sectPr>
      </w:pPr>
    </w:p>
    <w:p w14:paraId="043F7DD1" w14:textId="4976A2D9" w:rsidR="00DF58E5" w:rsidRPr="00047D39" w:rsidRDefault="00AC6DBF" w:rsidP="006F16E4">
      <w:pPr>
        <w:pStyle w:val="SMcaption"/>
        <w:rPr>
          <w:szCs w:val="24"/>
          <w:lang w:val="en-GB"/>
        </w:rPr>
      </w:pPr>
      <w:r w:rsidRPr="00047D39">
        <w:rPr>
          <w:b/>
          <w:szCs w:val="24"/>
          <w:lang w:val="en-GB"/>
        </w:rPr>
        <w:lastRenderedPageBreak/>
        <w:t xml:space="preserve">Table </w:t>
      </w:r>
      <w:r w:rsidR="00282F82" w:rsidRPr="00B81E6A">
        <w:rPr>
          <w:b/>
          <w:szCs w:val="24"/>
          <w:lang w:val="en-GB"/>
        </w:rPr>
        <w:t>S9</w:t>
      </w:r>
      <w:r w:rsidR="00DF58E5" w:rsidRPr="00047D39">
        <w:rPr>
          <w:b/>
          <w:szCs w:val="24"/>
          <w:lang w:val="en-GB"/>
        </w:rPr>
        <w:t xml:space="preserve">: Nuclear states of </w:t>
      </w:r>
      <w:r w:rsidR="00375EC4" w:rsidRPr="00047D39">
        <w:rPr>
          <w:b/>
          <w:szCs w:val="24"/>
          <w:lang w:val="en-GB"/>
        </w:rPr>
        <w:t xml:space="preserve">nuclear transfer </w:t>
      </w:r>
      <w:r w:rsidR="00D12E53" w:rsidRPr="00047D39">
        <w:rPr>
          <w:b/>
          <w:szCs w:val="24"/>
          <w:lang w:val="en-GB"/>
        </w:rPr>
        <w:t xml:space="preserve">oocytes </w:t>
      </w:r>
      <w:r w:rsidR="00DF58E5" w:rsidRPr="00047D39">
        <w:rPr>
          <w:b/>
          <w:szCs w:val="24"/>
          <w:lang w:val="en-GB"/>
        </w:rPr>
        <w:t>reconstructed by transferring mammoth nuclei into mouse oocytes</w:t>
      </w:r>
      <w:r w:rsidR="00A4326C" w:rsidRPr="00047D39">
        <w:rPr>
          <w:b/>
          <w:szCs w:val="24"/>
          <w:lang w:val="en-GB"/>
        </w:rPr>
        <w:t>.</w:t>
      </w:r>
    </w:p>
    <w:tbl>
      <w:tblPr>
        <w:tblW w:w="9471" w:type="dxa"/>
        <w:tblCellMar>
          <w:left w:w="0" w:type="dxa"/>
          <w:right w:w="0" w:type="dxa"/>
        </w:tblCellMar>
        <w:tblLook w:val="0600" w:firstRow="0" w:lastRow="0" w:firstColumn="0" w:lastColumn="0" w:noHBand="1" w:noVBand="1"/>
      </w:tblPr>
      <w:tblGrid>
        <w:gridCol w:w="1144"/>
        <w:gridCol w:w="810"/>
        <w:gridCol w:w="863"/>
        <w:gridCol w:w="1125"/>
        <w:gridCol w:w="1326"/>
        <w:gridCol w:w="1090"/>
        <w:gridCol w:w="1403"/>
        <w:gridCol w:w="684"/>
        <w:gridCol w:w="1026"/>
      </w:tblGrid>
      <w:tr w:rsidR="00FD1780" w:rsidRPr="00047D39" w14:paraId="5831CBB2" w14:textId="77777777" w:rsidTr="0062578A">
        <w:trPr>
          <w:trHeight w:val="250"/>
        </w:trPr>
        <w:tc>
          <w:tcPr>
            <w:tcW w:w="1144" w:type="dxa"/>
            <w:vMerge w:val="restart"/>
            <w:tcBorders>
              <w:top w:val="single" w:sz="8"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2CA5EB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Experiment</w:t>
            </w:r>
          </w:p>
        </w:tc>
        <w:tc>
          <w:tcPr>
            <w:tcW w:w="810" w:type="dxa"/>
            <w:vMerge w:val="restart"/>
            <w:tcBorders>
              <w:top w:val="single" w:sz="8"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8A17D9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 xml:space="preserve">Nucleus No. </w:t>
            </w:r>
          </w:p>
        </w:tc>
        <w:tc>
          <w:tcPr>
            <w:tcW w:w="863" w:type="dxa"/>
            <w:vMerge w:val="restart"/>
            <w:tcBorders>
              <w:top w:val="single" w:sz="8"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665CE1C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Status after injection</w:t>
            </w:r>
          </w:p>
        </w:tc>
        <w:tc>
          <w:tcPr>
            <w:tcW w:w="1125" w:type="dxa"/>
            <w:vMerge w:val="restart"/>
            <w:tcBorders>
              <w:top w:val="single" w:sz="8" w:space="0" w:color="000000"/>
              <w:left w:val="single" w:sz="8"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44DA6E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 xml:space="preserve">Status during imaging </w:t>
            </w:r>
          </w:p>
        </w:tc>
        <w:tc>
          <w:tcPr>
            <w:tcW w:w="3819" w:type="dxa"/>
            <w:gridSpan w:val="3"/>
            <w:tcBorders>
              <w:top w:val="single" w:sz="8" w:space="0" w:color="000000"/>
              <w:left w:val="double" w:sz="6"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2095E3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Before activation</w:t>
            </w:r>
          </w:p>
        </w:tc>
        <w:tc>
          <w:tcPr>
            <w:tcW w:w="1708" w:type="dxa"/>
            <w:gridSpan w:val="2"/>
            <w:tcBorders>
              <w:top w:val="single" w:sz="8" w:space="0" w:color="000000"/>
              <w:left w:val="double" w:sz="6"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3C710DF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After activation</w:t>
            </w:r>
          </w:p>
        </w:tc>
      </w:tr>
      <w:tr w:rsidR="00FD1780" w:rsidRPr="00047D39" w14:paraId="71625A06" w14:textId="77777777" w:rsidTr="0062578A">
        <w:trPr>
          <w:trHeight w:val="250"/>
        </w:trPr>
        <w:tc>
          <w:tcPr>
            <w:tcW w:w="1144" w:type="dxa"/>
            <w:vMerge/>
            <w:tcBorders>
              <w:top w:val="single" w:sz="8" w:space="0" w:color="000000"/>
              <w:left w:val="single" w:sz="8" w:space="0" w:color="000000"/>
              <w:bottom w:val="single" w:sz="4" w:space="0" w:color="000000"/>
              <w:right w:val="single" w:sz="4" w:space="0" w:color="000000"/>
            </w:tcBorders>
            <w:vAlign w:val="center"/>
            <w:hideMark/>
          </w:tcPr>
          <w:p w14:paraId="09604C07" w14:textId="77777777" w:rsidR="00DF58E5" w:rsidRPr="00047D39" w:rsidRDefault="00DF58E5" w:rsidP="006F16E4">
            <w:pPr>
              <w:rPr>
                <w:rFonts w:eastAsia="Times New Roman"/>
                <w:sz w:val="24"/>
                <w:szCs w:val="24"/>
                <w:lang w:val="en-GB"/>
              </w:rPr>
            </w:pPr>
          </w:p>
        </w:tc>
        <w:tc>
          <w:tcPr>
            <w:tcW w:w="810" w:type="dxa"/>
            <w:vMerge/>
            <w:tcBorders>
              <w:top w:val="single" w:sz="8" w:space="0" w:color="000000"/>
              <w:left w:val="single" w:sz="4" w:space="0" w:color="000000"/>
              <w:bottom w:val="single" w:sz="4" w:space="0" w:color="000000"/>
              <w:right w:val="single" w:sz="8" w:space="0" w:color="000000"/>
            </w:tcBorders>
            <w:vAlign w:val="center"/>
            <w:hideMark/>
          </w:tcPr>
          <w:p w14:paraId="4E514C49" w14:textId="77777777" w:rsidR="00DF58E5" w:rsidRPr="00047D39" w:rsidRDefault="00DF58E5" w:rsidP="006F16E4">
            <w:pPr>
              <w:rPr>
                <w:rFonts w:eastAsia="Times New Roman"/>
                <w:sz w:val="24"/>
                <w:szCs w:val="24"/>
                <w:lang w:val="en-GB"/>
              </w:rPr>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1FE858A6" w14:textId="77777777" w:rsidR="00DF58E5" w:rsidRPr="00047D39" w:rsidRDefault="00DF58E5" w:rsidP="006F16E4">
            <w:pPr>
              <w:rPr>
                <w:rFonts w:eastAsia="Times New Roman"/>
                <w:sz w:val="24"/>
                <w:szCs w:val="24"/>
                <w:lang w:val="en-GB"/>
              </w:rPr>
            </w:pPr>
          </w:p>
        </w:tc>
        <w:tc>
          <w:tcPr>
            <w:tcW w:w="0" w:type="auto"/>
            <w:vMerge/>
            <w:tcBorders>
              <w:top w:val="single" w:sz="8" w:space="0" w:color="000000"/>
              <w:left w:val="single" w:sz="8" w:space="0" w:color="000000"/>
              <w:bottom w:val="single" w:sz="4" w:space="0" w:color="000000"/>
              <w:right w:val="double" w:sz="6" w:space="0" w:color="000000"/>
            </w:tcBorders>
            <w:vAlign w:val="center"/>
            <w:hideMark/>
          </w:tcPr>
          <w:p w14:paraId="2F9DA0C3" w14:textId="77777777" w:rsidR="00DF58E5" w:rsidRPr="00047D39" w:rsidRDefault="00DF58E5" w:rsidP="006F16E4">
            <w:pPr>
              <w:rPr>
                <w:rFonts w:eastAsia="Times New Roman"/>
                <w:sz w:val="24"/>
                <w:szCs w:val="24"/>
                <w:lang w:val="en-GB"/>
              </w:rPr>
            </w:pPr>
          </w:p>
        </w:tc>
        <w:tc>
          <w:tcPr>
            <w:tcW w:w="1326" w:type="dxa"/>
            <w:vMerge w:val="restart"/>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D2D251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H2B incorporation</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7F5C64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Change in fluorescent intensity</w:t>
            </w:r>
          </w:p>
        </w:tc>
        <w:tc>
          <w:tcPr>
            <w:tcW w:w="1402" w:type="dxa"/>
            <w:vMerge w:val="restart"/>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AC4EF49" w14:textId="45D67F43"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Spindle reorgani</w:t>
            </w:r>
            <w:r w:rsidR="00C7156E" w:rsidRPr="00047D39">
              <w:rPr>
                <w:rFonts w:eastAsia="MS PGothic"/>
                <w:kern w:val="24"/>
                <w:sz w:val="24"/>
                <w:szCs w:val="24"/>
                <w:lang w:val="en-GB"/>
              </w:rPr>
              <w:t>s</w:t>
            </w:r>
            <w:r w:rsidRPr="00047D39">
              <w:rPr>
                <w:rFonts w:eastAsia="MS PGothic"/>
                <w:kern w:val="24"/>
                <w:sz w:val="24"/>
                <w:szCs w:val="24"/>
                <w:lang w:val="en-GB"/>
              </w:rPr>
              <w:t>ation</w:t>
            </w:r>
          </w:p>
        </w:tc>
        <w:tc>
          <w:tcPr>
            <w:tcW w:w="1708" w:type="dxa"/>
            <w:gridSpan w:val="2"/>
            <w:tcBorders>
              <w:top w:val="single" w:sz="4" w:space="0" w:color="000000"/>
              <w:left w:val="double" w:sz="6"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01C744C" w14:textId="50DCFE1D" w:rsidR="00DF58E5" w:rsidRPr="00047D39" w:rsidRDefault="00DF58E5" w:rsidP="006F16E4">
            <w:pPr>
              <w:jc w:val="center"/>
              <w:textAlignment w:val="center"/>
              <w:rPr>
                <w:rFonts w:eastAsia="MS PGothic"/>
                <w:kern w:val="24"/>
                <w:sz w:val="24"/>
                <w:szCs w:val="24"/>
                <w:lang w:val="en-GB"/>
              </w:rPr>
            </w:pPr>
            <w:r w:rsidRPr="00047D39">
              <w:rPr>
                <w:rFonts w:eastAsia="MS PGothic"/>
                <w:kern w:val="24"/>
                <w:sz w:val="24"/>
                <w:szCs w:val="24"/>
                <w:lang w:val="en-GB"/>
              </w:rPr>
              <w:t>Pronuclear</w:t>
            </w:r>
          </w:p>
          <w:p w14:paraId="1EA66AF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formation</w:t>
            </w:r>
          </w:p>
        </w:tc>
      </w:tr>
      <w:tr w:rsidR="00FD1780" w:rsidRPr="00047D39" w14:paraId="068F3924" w14:textId="77777777" w:rsidTr="0062578A">
        <w:trPr>
          <w:trHeight w:val="726"/>
        </w:trPr>
        <w:tc>
          <w:tcPr>
            <w:tcW w:w="1144" w:type="dxa"/>
            <w:vMerge/>
            <w:tcBorders>
              <w:top w:val="single" w:sz="8" w:space="0" w:color="000000"/>
              <w:left w:val="single" w:sz="8" w:space="0" w:color="000000"/>
              <w:bottom w:val="single" w:sz="4" w:space="0" w:color="000000"/>
              <w:right w:val="single" w:sz="4" w:space="0" w:color="000000"/>
            </w:tcBorders>
            <w:vAlign w:val="center"/>
            <w:hideMark/>
          </w:tcPr>
          <w:p w14:paraId="65247F47" w14:textId="77777777" w:rsidR="00DF58E5" w:rsidRPr="00047D39" w:rsidRDefault="00DF58E5" w:rsidP="006F16E4">
            <w:pPr>
              <w:rPr>
                <w:rFonts w:eastAsia="Times New Roman"/>
                <w:sz w:val="24"/>
                <w:szCs w:val="24"/>
                <w:lang w:val="en-GB"/>
              </w:rPr>
            </w:pPr>
          </w:p>
        </w:tc>
        <w:tc>
          <w:tcPr>
            <w:tcW w:w="810" w:type="dxa"/>
            <w:vMerge/>
            <w:tcBorders>
              <w:top w:val="single" w:sz="8" w:space="0" w:color="000000"/>
              <w:left w:val="single" w:sz="4" w:space="0" w:color="000000"/>
              <w:bottom w:val="single" w:sz="4" w:space="0" w:color="000000"/>
              <w:right w:val="single" w:sz="8" w:space="0" w:color="000000"/>
            </w:tcBorders>
            <w:vAlign w:val="center"/>
            <w:hideMark/>
          </w:tcPr>
          <w:p w14:paraId="4433C499" w14:textId="77777777" w:rsidR="00DF58E5" w:rsidRPr="00047D39" w:rsidRDefault="00DF58E5" w:rsidP="006F16E4">
            <w:pPr>
              <w:rPr>
                <w:rFonts w:eastAsia="Times New Roman"/>
                <w:sz w:val="24"/>
                <w:szCs w:val="24"/>
                <w:lang w:val="en-GB"/>
              </w:rPr>
            </w:pPr>
          </w:p>
        </w:tc>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1109FA73" w14:textId="77777777" w:rsidR="00DF58E5" w:rsidRPr="00047D39" w:rsidRDefault="00DF58E5" w:rsidP="006F16E4">
            <w:pPr>
              <w:rPr>
                <w:rFonts w:eastAsia="Times New Roman"/>
                <w:sz w:val="24"/>
                <w:szCs w:val="24"/>
                <w:lang w:val="en-GB"/>
              </w:rPr>
            </w:pPr>
          </w:p>
        </w:tc>
        <w:tc>
          <w:tcPr>
            <w:tcW w:w="0" w:type="auto"/>
            <w:vMerge/>
            <w:tcBorders>
              <w:top w:val="single" w:sz="8" w:space="0" w:color="000000"/>
              <w:left w:val="single" w:sz="8" w:space="0" w:color="000000"/>
              <w:bottom w:val="single" w:sz="4" w:space="0" w:color="000000"/>
              <w:right w:val="double" w:sz="6" w:space="0" w:color="000000"/>
            </w:tcBorders>
            <w:vAlign w:val="center"/>
            <w:hideMark/>
          </w:tcPr>
          <w:p w14:paraId="46D9D196" w14:textId="77777777" w:rsidR="00DF58E5" w:rsidRPr="00047D39" w:rsidRDefault="00DF58E5" w:rsidP="006F16E4">
            <w:pPr>
              <w:rPr>
                <w:rFonts w:eastAsia="Times New Roman"/>
                <w:sz w:val="24"/>
                <w:szCs w:val="24"/>
                <w:lang w:val="en-GB"/>
              </w:rPr>
            </w:pPr>
          </w:p>
        </w:tc>
        <w:tc>
          <w:tcPr>
            <w:tcW w:w="0" w:type="auto"/>
            <w:vMerge/>
            <w:tcBorders>
              <w:top w:val="single" w:sz="4" w:space="0" w:color="000000"/>
              <w:left w:val="double" w:sz="6" w:space="0" w:color="000000"/>
              <w:bottom w:val="single" w:sz="4" w:space="0" w:color="000000"/>
              <w:right w:val="single" w:sz="4" w:space="0" w:color="000000"/>
            </w:tcBorders>
            <w:vAlign w:val="center"/>
            <w:hideMark/>
          </w:tcPr>
          <w:p w14:paraId="2D4A5018" w14:textId="77777777" w:rsidR="00DF58E5" w:rsidRPr="00047D39" w:rsidRDefault="00DF58E5" w:rsidP="006F16E4">
            <w:pPr>
              <w:rPr>
                <w:rFonts w:eastAsia="Times New Roman"/>
                <w:sz w:val="24"/>
                <w:szCs w:val="24"/>
                <w:lang w:val="en-GB"/>
              </w:rPr>
            </w:pPr>
          </w:p>
        </w:tc>
        <w:tc>
          <w:tcPr>
            <w:tcW w:w="1090" w:type="dxa"/>
            <w:vMerge/>
            <w:tcBorders>
              <w:top w:val="single" w:sz="4" w:space="0" w:color="000000"/>
              <w:left w:val="single" w:sz="4" w:space="0" w:color="000000"/>
              <w:bottom w:val="single" w:sz="4" w:space="0" w:color="000000"/>
              <w:right w:val="single" w:sz="4" w:space="0" w:color="000000"/>
            </w:tcBorders>
            <w:vAlign w:val="center"/>
            <w:hideMark/>
          </w:tcPr>
          <w:p w14:paraId="16EF7214" w14:textId="77777777" w:rsidR="00DF58E5" w:rsidRPr="00047D39" w:rsidRDefault="00DF58E5" w:rsidP="006F16E4">
            <w:pPr>
              <w:rPr>
                <w:rFonts w:eastAsia="Times New Roman"/>
                <w:sz w:val="24"/>
                <w:szCs w:val="24"/>
                <w:lang w:val="en-GB"/>
              </w:rPr>
            </w:pPr>
          </w:p>
        </w:tc>
        <w:tc>
          <w:tcPr>
            <w:tcW w:w="1402" w:type="dxa"/>
            <w:vMerge/>
            <w:tcBorders>
              <w:top w:val="single" w:sz="4" w:space="0" w:color="000000"/>
              <w:left w:val="single" w:sz="4" w:space="0" w:color="000000"/>
              <w:bottom w:val="single" w:sz="4" w:space="0" w:color="000000"/>
              <w:right w:val="double" w:sz="6" w:space="0" w:color="000000"/>
            </w:tcBorders>
            <w:vAlign w:val="center"/>
            <w:hideMark/>
          </w:tcPr>
          <w:p w14:paraId="7AF81612" w14:textId="77777777" w:rsidR="00DF58E5" w:rsidRPr="00047D39" w:rsidRDefault="00DF58E5" w:rsidP="006F16E4">
            <w:pPr>
              <w:rPr>
                <w:rFonts w:eastAsia="Times New Roman"/>
                <w:sz w:val="24"/>
                <w:szCs w:val="24"/>
                <w:lang w:val="en-GB"/>
              </w:rPr>
            </w:pP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A73A235" w14:textId="1BF266F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 xml:space="preserve">Mouse </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612293D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Mammoth</w:t>
            </w:r>
          </w:p>
        </w:tc>
      </w:tr>
      <w:tr w:rsidR="00FD1780" w:rsidRPr="00047D39" w14:paraId="40391400" w14:textId="77777777" w:rsidTr="00304360">
        <w:trPr>
          <w:trHeight w:val="255"/>
        </w:trPr>
        <w:tc>
          <w:tcPr>
            <w:tcW w:w="1144" w:type="dxa"/>
            <w:vMerge w:val="restart"/>
            <w:tcBorders>
              <w:top w:val="single" w:sz="4"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3F8FC1D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1st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90D267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888406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E1C4FB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F2C041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6A4C42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A0542E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6E3E61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FFEE23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428AFFCE"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68C10A6E"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0BA144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DA8940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742A44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2A547A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9BAC84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DA23A5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3A3E5D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1B4DCE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3EFA59B1"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698447BE"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2C12FE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85839C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BADD80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745F9C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28C5B0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D8DE30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74C680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9409E0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1562FC64"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254FA029"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AC01BF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#4</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6FD88C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7742C9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EDFFDA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212536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4171DC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DEBA3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C9A455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635E1E8D"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11793D61"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3347CC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FA4475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C50EB0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fragmented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7556E5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377EB8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A93A30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CE1856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2C8908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69F42A0D"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2CC7034F"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D6B06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#6</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C3992C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lost</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7C04A0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6E422A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911C76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A1C258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4D91EE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1882B8B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7B511F76"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56FE2710"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F2D71B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#7</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D6F8E2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BAE76B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F0D3BE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C0A6D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ECEA6A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8DB64B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13B3FF2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3448AFFE"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7230E1F5"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8596A0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#8</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944F89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6018A3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420B71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1D26B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76395F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27C3FB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3A5A21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7E67F7A2"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63946715"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F43793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#9</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A8E95C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B15398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fragmented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84DC7E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AFA3E6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D3A029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83162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50F5BD3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7D31C432" w14:textId="77777777" w:rsidTr="00304360">
        <w:trPr>
          <w:trHeight w:val="250"/>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75940533"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A985F6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290BF3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604A82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BB3ADB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71C459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2A73C6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4C40C6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01BFFD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71914B08" w14:textId="77777777" w:rsidTr="00304360">
        <w:trPr>
          <w:trHeight w:val="255"/>
        </w:trPr>
        <w:tc>
          <w:tcPr>
            <w:tcW w:w="1144" w:type="dxa"/>
            <w:vMerge/>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7940B942"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31005F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#11</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8C2EC9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8FA43D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409DF7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9CF50F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162FBE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D66F91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326F440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0DA1577C" w14:textId="77777777" w:rsidTr="00304360">
        <w:trPr>
          <w:trHeight w:val="250"/>
        </w:trPr>
        <w:tc>
          <w:tcPr>
            <w:tcW w:w="1144" w:type="dxa"/>
            <w:vMerge w:val="restart"/>
            <w:tcBorders>
              <w:top w:val="single" w:sz="8"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6DF85C3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2nd</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BF713A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#12</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0BAE8B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D7F24C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fragmented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1B2ADC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EC1753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EBA668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FFB48C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624D23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4AB8741F"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01A5D8D0"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27B4FD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#13</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FB2F8B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FFC9BA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fragmented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8ED778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90FE9C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288992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D67BAB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6F73DB7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7A95C500"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214BB323"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024127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#14</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E452E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C4CC69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86AD5C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597641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BE7C6C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C1CD3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36EB43D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5D7F1E40"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5EB3788D"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624944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4589C6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67572B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fragmented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2BD9E2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F6944A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47C095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57E674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D4CFC7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067912CB"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70B86B18"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DF15C7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#16</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F7659D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A606D2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04792C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4D5FB6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01ACA4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ECFE00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17D2A10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69365941"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6DD2A985"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BE40D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#17</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ECB275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2B1124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E16967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39826C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F158E2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8FBDF9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51BD60C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4F1AB7C4"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650AFDD5"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1B8D1C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#18</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A55CE9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8E328F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DA812E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3E9189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060D39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DA2EC7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E55DD6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437B5AE8"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4F08B8C3"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CA4F38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#19</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F1F179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6DA149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754B90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4A0E2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C0E40F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9DE35A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6CBDABF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43E12640"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6E5B3C09"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D1B299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177DA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E3CCD9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DA88DE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6587B2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B7A909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80ACF5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1C23E6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0BE904EE"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2F853281"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3EF3CC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#21</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FA934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6F1CCF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51BB7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B92590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86DC78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8CF84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91DEBB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62775FC8"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056EE785"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AB4909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#22</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C1CB2D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4050FB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1378DE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4BD53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740B52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872FFF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ED1D22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0579010A"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18A2580C"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718766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#23</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08380D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FF3C5F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FECF1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5B023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D70CA8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B17638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B51355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18FE55E2"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0E297E5B"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E1127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#24</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D8F56C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F00AC1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7D6D71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806FE1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F4EF67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3516CC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5C7B1D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6782E059"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70316B3B"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EBB61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7B63DC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56D649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0B9F35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8BA1B3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6B1E99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25A0D1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23B4BB5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231676C1"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22E5B2F1"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10E7DA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#26</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3F728B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BE0CA8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9C711D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504025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5DA243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CAC015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2DBC124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1D30A5E9"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2FD683BC"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38890E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#27</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92C8E7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D62582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0DD943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F8C8C3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DEB688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B15E16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174140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32FACB3C"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6E59A7EB"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08BDF2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#28</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0FBB91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3F8D23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BA48C8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2B0471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FA3FAF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0E06B8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5C89F14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172EBC46"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5A539E0D"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4E3501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#29</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F841D0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A5A88D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E41284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4B3FDC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81C3D4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E6768D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02CF13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349BEDA0"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76F9957B"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FE8778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43E935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FA66E6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EE5651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163113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099701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96DB96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16FAF1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6F1A00F8"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5CF7F3C8"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F50312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#31</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79D60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715450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05FFF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F3ACD6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increase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DE6B43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69DA7D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93C732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0738D6D2"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53A42294"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ACF649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#32</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15343C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25D2A3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28C3B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EA020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D5B99C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E26868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2705090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4EF69A15"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2A95F861"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665CA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#33</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FFD747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96903F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CCA10A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EEE463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06087A8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E508E7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377334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50B7D387"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6582046C"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7F0998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#34</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43F626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EAFF63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F86921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9FA04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ED56DE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CE739F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DA8D31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5E984135"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373AD3B6"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6D8B5A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2BD748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92D177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out of view</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1EB278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558F97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167B26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235227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2B791145"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3E32DDA4"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120A707D"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58A23E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#36</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F90537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EDF1AC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0132B9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A7D38B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0F6C3E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C5C6C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4F6704E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527497A2"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406DB55E"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BD3BA5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#37</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4A0FB6B"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7EDA00D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C5F81E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706C17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decrease</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938266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A261E27"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135F84C1"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6C98B264"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5DEA128B"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7D63F86"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#38</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150007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dead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52FFC0E"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CE5589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835DF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BB965E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2887669"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78338C4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n.d.</w:t>
            </w:r>
          </w:p>
        </w:tc>
      </w:tr>
      <w:tr w:rsidR="00FD1780" w:rsidRPr="00047D39" w14:paraId="725680D8" w14:textId="77777777" w:rsidTr="00304360">
        <w:trPr>
          <w:trHeight w:val="255"/>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39008E41"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55E2B0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#39</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A690F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5913A47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198B860"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AE62A9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AFCDC64"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19FB3A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26BB166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FD1780" w:rsidRPr="00047D39" w14:paraId="29B880FB" w14:textId="77777777" w:rsidTr="00304360">
        <w:trPr>
          <w:trHeight w:val="250"/>
        </w:trPr>
        <w:tc>
          <w:tcPr>
            <w:tcW w:w="1144" w:type="dxa"/>
            <w:vMerge w:val="restart"/>
            <w:tcBorders>
              <w:top w:val="single" w:sz="8" w:space="0" w:color="000000"/>
              <w:left w:val="single" w:sz="8"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7B99D71A"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3rd</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7DDEB5E"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#40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79B56C7"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1D5D0422"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4745F4D"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F78C35F"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66EBE867"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33FAFE8"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3D4C0DC1"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r>
      <w:tr w:rsidR="00FD1780" w:rsidRPr="00047D39" w14:paraId="4841553F"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2638DBD3"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E5601CB"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#41</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48FC845"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B030543"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DEDC177"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523E22D"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3CA89A0F"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2B16C1"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2F14B3C5" w14:textId="4E84A8D8"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 *</w:t>
            </w:r>
          </w:p>
        </w:tc>
      </w:tr>
      <w:tr w:rsidR="00FD1780" w:rsidRPr="00047D39" w14:paraId="287C652A" w14:textId="77777777" w:rsidTr="00304360">
        <w:trPr>
          <w:trHeight w:val="250"/>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0D703312"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4640392"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#42</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E9BD33"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survived</w:t>
            </w:r>
          </w:p>
        </w:tc>
        <w:tc>
          <w:tcPr>
            <w:tcW w:w="1125"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410C1A1B"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survived</w:t>
            </w:r>
          </w:p>
        </w:tc>
        <w:tc>
          <w:tcPr>
            <w:tcW w:w="1326"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85249B7"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7E2A508"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constant</w:t>
            </w:r>
          </w:p>
        </w:tc>
        <w:tc>
          <w:tcPr>
            <w:tcW w:w="1402" w:type="dxa"/>
            <w:tcBorders>
              <w:top w:val="single" w:sz="4" w:space="0" w:color="000000"/>
              <w:left w:val="single" w:sz="4" w:space="0" w:color="000000"/>
              <w:bottom w:val="single" w:sz="4" w:space="0" w:color="000000"/>
              <w:right w:val="double" w:sz="6" w:space="0" w:color="000000"/>
            </w:tcBorders>
            <w:shd w:val="clear" w:color="auto" w:fill="auto"/>
            <w:tcMar>
              <w:top w:w="10" w:type="dxa"/>
              <w:left w:w="10" w:type="dxa"/>
              <w:bottom w:w="0" w:type="dxa"/>
              <w:right w:w="10" w:type="dxa"/>
            </w:tcMar>
            <w:vAlign w:val="center"/>
            <w:hideMark/>
          </w:tcPr>
          <w:p w14:paraId="2CE1FC8C"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 partially</w:t>
            </w:r>
          </w:p>
        </w:tc>
        <w:tc>
          <w:tcPr>
            <w:tcW w:w="684" w:type="dxa"/>
            <w:tcBorders>
              <w:top w:val="single" w:sz="4" w:space="0" w:color="000000"/>
              <w:left w:val="double" w:sz="6"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4A25C20" w14:textId="77777777"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w:t>
            </w:r>
          </w:p>
        </w:tc>
        <w:tc>
          <w:tcPr>
            <w:tcW w:w="1024" w:type="dxa"/>
            <w:tcBorders>
              <w:top w:val="single" w:sz="4" w:space="0" w:color="000000"/>
              <w:left w:val="single" w:sz="4"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13B52C97" w14:textId="2087170B" w:rsidR="00DF58E5" w:rsidRPr="00106673" w:rsidRDefault="00DF58E5" w:rsidP="006F16E4">
            <w:pPr>
              <w:jc w:val="center"/>
              <w:textAlignment w:val="center"/>
              <w:rPr>
                <w:rFonts w:eastAsia="Times New Roman"/>
                <w:sz w:val="24"/>
                <w:szCs w:val="24"/>
                <w:lang w:val="en-GB"/>
              </w:rPr>
            </w:pPr>
            <w:r w:rsidRPr="00106673">
              <w:rPr>
                <w:rFonts w:eastAsia="MS PGothic"/>
                <w:kern w:val="24"/>
                <w:sz w:val="24"/>
                <w:szCs w:val="24"/>
                <w:lang w:val="en-GB"/>
              </w:rPr>
              <w:t>- **</w:t>
            </w:r>
          </w:p>
        </w:tc>
      </w:tr>
      <w:tr w:rsidR="00FD1780" w:rsidRPr="00047D39" w14:paraId="0267E4B0" w14:textId="77777777" w:rsidTr="00304360">
        <w:trPr>
          <w:trHeight w:val="255"/>
        </w:trPr>
        <w:tc>
          <w:tcPr>
            <w:tcW w:w="1144" w:type="dxa"/>
            <w:vMerge/>
            <w:tcBorders>
              <w:top w:val="single" w:sz="8" w:space="0" w:color="000000"/>
              <w:left w:val="single" w:sz="8" w:space="0" w:color="000000"/>
              <w:bottom w:val="single" w:sz="8" w:space="0" w:color="000000"/>
              <w:right w:val="single" w:sz="4" w:space="0" w:color="000000"/>
            </w:tcBorders>
            <w:vAlign w:val="center"/>
            <w:hideMark/>
          </w:tcPr>
          <w:p w14:paraId="4741BA99" w14:textId="77777777" w:rsidR="00DF58E5" w:rsidRPr="00047D39" w:rsidRDefault="00DF58E5" w:rsidP="006F16E4">
            <w:pPr>
              <w:rPr>
                <w:rFonts w:eastAsia="Times New Roman"/>
                <w:sz w:val="24"/>
                <w:szCs w:val="24"/>
                <w:lang w:val="en-GB"/>
              </w:rPr>
            </w:pPr>
          </w:p>
        </w:tc>
        <w:tc>
          <w:tcPr>
            <w:tcW w:w="810"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3FA05E38"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#43</w:t>
            </w:r>
          </w:p>
        </w:tc>
        <w:tc>
          <w:tcPr>
            <w:tcW w:w="863"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064B4DA2"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125" w:type="dxa"/>
            <w:tcBorders>
              <w:top w:val="single" w:sz="4" w:space="0" w:color="000000"/>
              <w:left w:val="single" w:sz="4" w:space="0" w:color="000000"/>
              <w:bottom w:val="single" w:sz="8" w:space="0" w:color="000000"/>
              <w:right w:val="double" w:sz="6" w:space="0" w:color="000000"/>
            </w:tcBorders>
            <w:shd w:val="clear" w:color="auto" w:fill="auto"/>
            <w:tcMar>
              <w:top w:w="10" w:type="dxa"/>
              <w:left w:w="10" w:type="dxa"/>
              <w:bottom w:w="0" w:type="dxa"/>
              <w:right w:w="10" w:type="dxa"/>
            </w:tcMar>
            <w:vAlign w:val="center"/>
            <w:hideMark/>
          </w:tcPr>
          <w:p w14:paraId="11EDF7AD"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survived</w:t>
            </w:r>
          </w:p>
        </w:tc>
        <w:tc>
          <w:tcPr>
            <w:tcW w:w="1326" w:type="dxa"/>
            <w:tcBorders>
              <w:top w:val="single" w:sz="4" w:space="0" w:color="000000"/>
              <w:left w:val="double" w:sz="6"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714367AF"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90" w:type="dxa"/>
            <w:tcBorders>
              <w:top w:val="single" w:sz="4" w:space="0" w:color="000000"/>
              <w:left w:val="single" w:sz="4"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41ED9B7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decrease</w:t>
            </w:r>
          </w:p>
        </w:tc>
        <w:tc>
          <w:tcPr>
            <w:tcW w:w="1402" w:type="dxa"/>
            <w:tcBorders>
              <w:top w:val="single" w:sz="4" w:space="0" w:color="000000"/>
              <w:left w:val="single" w:sz="4" w:space="0" w:color="000000"/>
              <w:bottom w:val="single" w:sz="8" w:space="0" w:color="000000"/>
              <w:right w:val="double" w:sz="6" w:space="0" w:color="000000"/>
            </w:tcBorders>
            <w:shd w:val="clear" w:color="auto" w:fill="auto"/>
            <w:tcMar>
              <w:top w:w="10" w:type="dxa"/>
              <w:left w:w="10" w:type="dxa"/>
              <w:bottom w:w="0" w:type="dxa"/>
              <w:right w:w="10" w:type="dxa"/>
            </w:tcMar>
            <w:vAlign w:val="center"/>
            <w:hideMark/>
          </w:tcPr>
          <w:p w14:paraId="5372C813"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684" w:type="dxa"/>
            <w:tcBorders>
              <w:top w:val="single" w:sz="4" w:space="0" w:color="000000"/>
              <w:left w:val="double" w:sz="6" w:space="0" w:color="000000"/>
              <w:bottom w:val="single" w:sz="8" w:space="0" w:color="000000"/>
              <w:right w:val="single" w:sz="4" w:space="0" w:color="000000"/>
            </w:tcBorders>
            <w:shd w:val="clear" w:color="auto" w:fill="auto"/>
            <w:tcMar>
              <w:top w:w="10" w:type="dxa"/>
              <w:left w:w="10" w:type="dxa"/>
              <w:bottom w:w="0" w:type="dxa"/>
              <w:right w:w="10" w:type="dxa"/>
            </w:tcMar>
            <w:vAlign w:val="center"/>
            <w:hideMark/>
          </w:tcPr>
          <w:p w14:paraId="75726D8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c>
          <w:tcPr>
            <w:tcW w:w="1024" w:type="dxa"/>
            <w:tcBorders>
              <w:top w:val="single" w:sz="4" w:space="0" w:color="000000"/>
              <w:left w:val="single" w:sz="4"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1E17C3C" w14:textId="77777777" w:rsidR="00DF58E5" w:rsidRPr="00047D39" w:rsidRDefault="00DF58E5" w:rsidP="006F16E4">
            <w:pPr>
              <w:jc w:val="center"/>
              <w:textAlignment w:val="center"/>
              <w:rPr>
                <w:rFonts w:eastAsia="Times New Roman"/>
                <w:sz w:val="24"/>
                <w:szCs w:val="24"/>
                <w:lang w:val="en-GB"/>
              </w:rPr>
            </w:pPr>
            <w:r w:rsidRPr="00047D39">
              <w:rPr>
                <w:rFonts w:eastAsia="MS PGothic"/>
                <w:kern w:val="24"/>
                <w:sz w:val="24"/>
                <w:szCs w:val="24"/>
                <w:lang w:val="en-GB"/>
              </w:rPr>
              <w:t>-</w:t>
            </w:r>
          </w:p>
        </w:tc>
      </w:tr>
      <w:tr w:rsidR="00DF58E5" w:rsidRPr="00047D39" w14:paraId="79EC6953" w14:textId="77777777" w:rsidTr="00304360">
        <w:trPr>
          <w:trHeight w:val="498"/>
        </w:trPr>
        <w:tc>
          <w:tcPr>
            <w:tcW w:w="9471" w:type="dxa"/>
            <w:gridSpan w:val="9"/>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6BCF413" w14:textId="77777777" w:rsidR="00DF58E5" w:rsidRPr="00047D39" w:rsidRDefault="00DF58E5" w:rsidP="006F16E4">
            <w:pPr>
              <w:textAlignment w:val="center"/>
              <w:rPr>
                <w:rFonts w:eastAsia="Times New Roman"/>
                <w:sz w:val="24"/>
                <w:szCs w:val="24"/>
                <w:lang w:val="en-GB"/>
              </w:rPr>
            </w:pPr>
            <w:r w:rsidRPr="00047D39">
              <w:rPr>
                <w:rFonts w:eastAsia="MS PGothic"/>
                <w:kern w:val="24"/>
                <w:sz w:val="24"/>
                <w:szCs w:val="24"/>
                <w:lang w:val="en-GB"/>
              </w:rPr>
              <w:t xml:space="preserve">* Small nucleus-like structures were formed at the timing of PN formation of mouse female chromosome. </w:t>
            </w:r>
            <w:r w:rsidRPr="00047D39">
              <w:rPr>
                <w:rFonts w:eastAsia="MS PGothic"/>
                <w:kern w:val="24"/>
                <w:sz w:val="24"/>
                <w:szCs w:val="24"/>
                <w:lang w:val="en-GB"/>
              </w:rPr>
              <w:br/>
              <w:t>** A piece of chromosome entered into mouse PN.</w:t>
            </w:r>
          </w:p>
        </w:tc>
      </w:tr>
    </w:tbl>
    <w:p w14:paraId="51D9FB4F" w14:textId="77777777" w:rsidR="00DF58E5" w:rsidRPr="00047D39" w:rsidRDefault="00DF58E5" w:rsidP="006F16E4">
      <w:pPr>
        <w:pStyle w:val="SMcaption"/>
        <w:rPr>
          <w:szCs w:val="24"/>
          <w:lang w:val="en-GB"/>
        </w:rPr>
      </w:pPr>
    </w:p>
    <w:p w14:paraId="328AEBFA" w14:textId="52F08F27" w:rsidR="00E469C4" w:rsidRPr="00047D39" w:rsidRDefault="00E469C4" w:rsidP="006F16E4">
      <w:pPr>
        <w:rPr>
          <w:sz w:val="24"/>
          <w:szCs w:val="24"/>
          <w:lang w:val="en-GB"/>
        </w:rPr>
      </w:pPr>
      <w:r w:rsidRPr="00047D39">
        <w:rPr>
          <w:sz w:val="24"/>
          <w:szCs w:val="24"/>
          <w:lang w:val="en-GB"/>
        </w:rPr>
        <w:br w:type="page"/>
      </w:r>
    </w:p>
    <w:tbl>
      <w:tblPr>
        <w:tblW w:w="9161" w:type="dxa"/>
        <w:tblCellMar>
          <w:left w:w="99" w:type="dxa"/>
          <w:right w:w="99" w:type="dxa"/>
        </w:tblCellMar>
        <w:tblLook w:val="04A0" w:firstRow="1" w:lastRow="0" w:firstColumn="1" w:lastColumn="0" w:noHBand="0" w:noVBand="1"/>
      </w:tblPr>
      <w:tblGrid>
        <w:gridCol w:w="645"/>
        <w:gridCol w:w="1113"/>
        <w:gridCol w:w="1163"/>
        <w:gridCol w:w="1322"/>
        <w:gridCol w:w="1579"/>
        <w:gridCol w:w="1183"/>
        <w:gridCol w:w="1056"/>
        <w:gridCol w:w="1238"/>
      </w:tblGrid>
      <w:tr w:rsidR="00FD1780" w:rsidRPr="00047D39" w14:paraId="6C5BBBF4" w14:textId="77777777" w:rsidTr="00A36C56">
        <w:trPr>
          <w:trHeight w:val="285"/>
        </w:trPr>
        <w:tc>
          <w:tcPr>
            <w:tcW w:w="9161" w:type="dxa"/>
            <w:gridSpan w:val="8"/>
            <w:tcBorders>
              <w:top w:val="nil"/>
              <w:left w:val="nil"/>
              <w:bottom w:val="single" w:sz="8" w:space="0" w:color="auto"/>
              <w:right w:val="nil"/>
            </w:tcBorders>
            <w:shd w:val="clear" w:color="auto" w:fill="auto"/>
            <w:noWrap/>
            <w:vAlign w:val="center"/>
            <w:hideMark/>
          </w:tcPr>
          <w:p w14:paraId="3E876C8A" w14:textId="5912A79F" w:rsidR="00E469C4" w:rsidRPr="00047D39" w:rsidRDefault="00EE5CA0" w:rsidP="006F16E4">
            <w:pPr>
              <w:rPr>
                <w:rFonts w:eastAsia="MS PGothic"/>
                <w:b/>
                <w:sz w:val="24"/>
                <w:szCs w:val="24"/>
                <w:lang w:val="en-GB"/>
              </w:rPr>
            </w:pPr>
            <w:r w:rsidRPr="00047D39">
              <w:rPr>
                <w:rFonts w:eastAsia="MS PGothic"/>
                <w:b/>
                <w:sz w:val="24"/>
                <w:szCs w:val="24"/>
                <w:lang w:val="en-GB" w:eastAsia="ja-JP"/>
              </w:rPr>
              <w:lastRenderedPageBreak/>
              <w:t xml:space="preserve">Table </w:t>
            </w:r>
            <w:r w:rsidR="00282F82" w:rsidRPr="00B81E6A">
              <w:rPr>
                <w:rFonts w:eastAsia="MS PGothic"/>
                <w:b/>
                <w:sz w:val="24"/>
                <w:szCs w:val="24"/>
                <w:lang w:val="en-GB" w:eastAsia="ja-JP"/>
              </w:rPr>
              <w:t>S10</w:t>
            </w:r>
            <w:r w:rsidR="00A4326C" w:rsidRPr="00047D39">
              <w:rPr>
                <w:rFonts w:eastAsia="MS PGothic"/>
                <w:b/>
                <w:sz w:val="24"/>
                <w:szCs w:val="24"/>
                <w:lang w:val="en-GB"/>
              </w:rPr>
              <w:t>:</w:t>
            </w:r>
            <w:r w:rsidR="00E469C4" w:rsidRPr="00047D39">
              <w:rPr>
                <w:rFonts w:eastAsia="MS PGothic"/>
                <w:b/>
                <w:sz w:val="24"/>
                <w:szCs w:val="24"/>
                <w:lang w:val="en-GB"/>
              </w:rPr>
              <w:t xml:space="preserve"> Summary of DNA damage quantification in mammoth NLS by DDI method. </w:t>
            </w:r>
          </w:p>
        </w:tc>
      </w:tr>
      <w:tr w:rsidR="00FD1780" w:rsidRPr="00047D39" w14:paraId="43935DBA" w14:textId="77777777" w:rsidTr="0062578A">
        <w:trPr>
          <w:trHeight w:val="270"/>
        </w:trPr>
        <w:tc>
          <w:tcPr>
            <w:tcW w:w="50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64666F8"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Exp.</w:t>
            </w:r>
          </w:p>
        </w:tc>
        <w:tc>
          <w:tcPr>
            <w:tcW w:w="1113" w:type="dxa"/>
            <w:vMerge w:val="restart"/>
            <w:tcBorders>
              <w:top w:val="nil"/>
              <w:left w:val="single" w:sz="4" w:space="0" w:color="auto"/>
              <w:bottom w:val="single" w:sz="4" w:space="0" w:color="000000"/>
              <w:right w:val="single" w:sz="8" w:space="0" w:color="000000"/>
            </w:tcBorders>
            <w:shd w:val="clear" w:color="auto" w:fill="auto"/>
            <w:vAlign w:val="center"/>
            <w:hideMark/>
          </w:tcPr>
          <w:p w14:paraId="25E8FE27"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 xml:space="preserve">Embryo No. </w:t>
            </w:r>
          </w:p>
        </w:tc>
        <w:tc>
          <w:tcPr>
            <w:tcW w:w="1163"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766AF1A3"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Status after injection</w:t>
            </w:r>
          </w:p>
        </w:tc>
        <w:tc>
          <w:tcPr>
            <w:tcW w:w="1322" w:type="dxa"/>
            <w:vMerge w:val="restart"/>
            <w:tcBorders>
              <w:top w:val="nil"/>
              <w:left w:val="single" w:sz="8" w:space="0" w:color="000000"/>
              <w:bottom w:val="single" w:sz="4" w:space="0" w:color="000000"/>
              <w:right w:val="double" w:sz="6" w:space="0" w:color="auto"/>
            </w:tcBorders>
            <w:shd w:val="clear" w:color="auto" w:fill="auto"/>
            <w:vAlign w:val="center"/>
            <w:hideMark/>
          </w:tcPr>
          <w:p w14:paraId="7FC4E163"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 xml:space="preserve">Status during imaging </w:t>
            </w:r>
          </w:p>
        </w:tc>
        <w:tc>
          <w:tcPr>
            <w:tcW w:w="2762" w:type="dxa"/>
            <w:gridSpan w:val="2"/>
            <w:tcBorders>
              <w:top w:val="single" w:sz="8" w:space="0" w:color="auto"/>
              <w:left w:val="nil"/>
              <w:bottom w:val="single" w:sz="4" w:space="0" w:color="auto"/>
              <w:right w:val="single" w:sz="4" w:space="0" w:color="auto"/>
            </w:tcBorders>
            <w:shd w:val="clear" w:color="auto" w:fill="auto"/>
            <w:noWrap/>
            <w:vAlign w:val="center"/>
            <w:hideMark/>
          </w:tcPr>
          <w:p w14:paraId="3F0797D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Before activation</w:t>
            </w:r>
          </w:p>
        </w:tc>
        <w:tc>
          <w:tcPr>
            <w:tcW w:w="2294"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2157E25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After activation</w:t>
            </w:r>
          </w:p>
        </w:tc>
      </w:tr>
      <w:tr w:rsidR="00FD1780" w:rsidRPr="00047D39" w14:paraId="28499313" w14:textId="77777777" w:rsidTr="0062578A">
        <w:trPr>
          <w:trHeight w:val="270"/>
        </w:trPr>
        <w:tc>
          <w:tcPr>
            <w:tcW w:w="507" w:type="dxa"/>
            <w:vMerge/>
            <w:tcBorders>
              <w:top w:val="nil"/>
              <w:left w:val="single" w:sz="8" w:space="0" w:color="auto"/>
              <w:bottom w:val="single" w:sz="4" w:space="0" w:color="000000"/>
              <w:right w:val="single" w:sz="4" w:space="0" w:color="auto"/>
            </w:tcBorders>
            <w:vAlign w:val="center"/>
            <w:hideMark/>
          </w:tcPr>
          <w:p w14:paraId="077F89E8" w14:textId="77777777" w:rsidR="00E469C4" w:rsidRPr="00047D39" w:rsidRDefault="00E469C4" w:rsidP="006F16E4">
            <w:pPr>
              <w:rPr>
                <w:rFonts w:eastAsia="MS PGothic"/>
                <w:sz w:val="24"/>
                <w:szCs w:val="24"/>
                <w:lang w:val="en-GB"/>
              </w:rPr>
            </w:pPr>
          </w:p>
        </w:tc>
        <w:tc>
          <w:tcPr>
            <w:tcW w:w="1113" w:type="dxa"/>
            <w:vMerge/>
            <w:tcBorders>
              <w:top w:val="nil"/>
              <w:left w:val="single" w:sz="4" w:space="0" w:color="auto"/>
              <w:bottom w:val="single" w:sz="4" w:space="0" w:color="000000"/>
              <w:right w:val="single" w:sz="8" w:space="0" w:color="000000"/>
            </w:tcBorders>
            <w:vAlign w:val="center"/>
            <w:hideMark/>
          </w:tcPr>
          <w:p w14:paraId="42DA3AE2" w14:textId="77777777" w:rsidR="00E469C4" w:rsidRPr="00047D39" w:rsidRDefault="00E469C4" w:rsidP="006F16E4">
            <w:pPr>
              <w:rPr>
                <w:rFonts w:eastAsia="MS PGothic"/>
                <w:sz w:val="24"/>
                <w:szCs w:val="24"/>
                <w:lang w:val="en-GB"/>
              </w:rPr>
            </w:pPr>
          </w:p>
        </w:tc>
        <w:tc>
          <w:tcPr>
            <w:tcW w:w="1163" w:type="dxa"/>
            <w:vMerge/>
            <w:tcBorders>
              <w:top w:val="single" w:sz="4" w:space="0" w:color="000000"/>
              <w:left w:val="single" w:sz="8" w:space="0" w:color="000000"/>
              <w:bottom w:val="single" w:sz="4" w:space="0" w:color="000000"/>
              <w:right w:val="single" w:sz="8" w:space="0" w:color="000000"/>
            </w:tcBorders>
            <w:vAlign w:val="center"/>
            <w:hideMark/>
          </w:tcPr>
          <w:p w14:paraId="4911D362" w14:textId="77777777" w:rsidR="00E469C4" w:rsidRPr="00047D39" w:rsidRDefault="00E469C4" w:rsidP="006F16E4">
            <w:pPr>
              <w:rPr>
                <w:rFonts w:eastAsia="MS PGothic"/>
                <w:sz w:val="24"/>
                <w:szCs w:val="24"/>
                <w:lang w:val="en-GB"/>
              </w:rPr>
            </w:pPr>
          </w:p>
        </w:tc>
        <w:tc>
          <w:tcPr>
            <w:tcW w:w="1322" w:type="dxa"/>
            <w:vMerge/>
            <w:tcBorders>
              <w:top w:val="nil"/>
              <w:left w:val="single" w:sz="8" w:space="0" w:color="000000"/>
              <w:bottom w:val="single" w:sz="4" w:space="0" w:color="000000"/>
              <w:right w:val="double" w:sz="6" w:space="0" w:color="auto"/>
            </w:tcBorders>
            <w:vAlign w:val="center"/>
            <w:hideMark/>
          </w:tcPr>
          <w:p w14:paraId="4BE723ED" w14:textId="77777777" w:rsidR="00E469C4" w:rsidRPr="00047D39" w:rsidRDefault="00E469C4" w:rsidP="006F16E4">
            <w:pPr>
              <w:rPr>
                <w:rFonts w:eastAsia="MS PGothic"/>
                <w:sz w:val="24"/>
                <w:szCs w:val="24"/>
                <w:lang w:val="en-GB"/>
              </w:rPr>
            </w:pPr>
          </w:p>
        </w:tc>
        <w:tc>
          <w:tcPr>
            <w:tcW w:w="1579" w:type="dxa"/>
            <w:vMerge w:val="restart"/>
            <w:tcBorders>
              <w:top w:val="nil"/>
              <w:left w:val="nil"/>
              <w:bottom w:val="single" w:sz="4" w:space="0" w:color="000000"/>
              <w:right w:val="single" w:sz="4" w:space="0" w:color="auto"/>
            </w:tcBorders>
            <w:shd w:val="clear" w:color="auto" w:fill="auto"/>
            <w:vAlign w:val="center"/>
            <w:hideMark/>
          </w:tcPr>
          <w:p w14:paraId="7D5A265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H2B incorporation</w:t>
            </w:r>
          </w:p>
        </w:tc>
        <w:tc>
          <w:tcPr>
            <w:tcW w:w="1183" w:type="dxa"/>
            <w:vMerge w:val="restart"/>
            <w:tcBorders>
              <w:top w:val="nil"/>
              <w:left w:val="single" w:sz="4" w:space="0" w:color="auto"/>
              <w:bottom w:val="single" w:sz="4" w:space="0" w:color="000000"/>
              <w:right w:val="single" w:sz="4" w:space="0" w:color="auto"/>
            </w:tcBorders>
            <w:shd w:val="clear" w:color="auto" w:fill="auto"/>
            <w:vAlign w:val="center"/>
            <w:hideMark/>
          </w:tcPr>
          <w:p w14:paraId="067CEEDC" w14:textId="27F34102" w:rsidR="00E469C4" w:rsidRPr="00047D39" w:rsidRDefault="00E469C4" w:rsidP="006F16E4">
            <w:pPr>
              <w:jc w:val="center"/>
              <w:rPr>
                <w:rFonts w:eastAsia="MS PGothic"/>
                <w:sz w:val="24"/>
                <w:szCs w:val="24"/>
                <w:lang w:val="en-GB"/>
              </w:rPr>
            </w:pPr>
            <w:r w:rsidRPr="00047D39">
              <w:rPr>
                <w:rFonts w:eastAsia="MS PGothic"/>
                <w:sz w:val="24"/>
                <w:szCs w:val="24"/>
                <w:lang w:val="en-GB"/>
              </w:rPr>
              <w:t>γH2A</w:t>
            </w:r>
            <w:r w:rsidR="003639DF" w:rsidRPr="00047D39">
              <w:rPr>
                <w:rFonts w:eastAsia="MS PGothic"/>
                <w:sz w:val="24"/>
                <w:szCs w:val="24"/>
                <w:lang w:val="en-GB"/>
              </w:rPr>
              <w:t>.</w:t>
            </w:r>
            <w:r w:rsidRPr="00047D39">
              <w:rPr>
                <w:rFonts w:eastAsia="MS PGothic"/>
                <w:sz w:val="24"/>
                <w:szCs w:val="24"/>
                <w:lang w:val="en-GB"/>
              </w:rPr>
              <w:t>X signal</w:t>
            </w:r>
          </w:p>
        </w:tc>
        <w:tc>
          <w:tcPr>
            <w:tcW w:w="2294"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01E4241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Pronuclear formation</w:t>
            </w:r>
          </w:p>
        </w:tc>
      </w:tr>
      <w:tr w:rsidR="00FD1780" w:rsidRPr="00047D39" w14:paraId="74837306" w14:textId="77777777" w:rsidTr="0062578A">
        <w:trPr>
          <w:trHeight w:val="270"/>
        </w:trPr>
        <w:tc>
          <w:tcPr>
            <w:tcW w:w="507" w:type="dxa"/>
            <w:vMerge/>
            <w:tcBorders>
              <w:top w:val="nil"/>
              <w:left w:val="single" w:sz="8" w:space="0" w:color="auto"/>
              <w:bottom w:val="single" w:sz="4" w:space="0" w:color="000000"/>
              <w:right w:val="single" w:sz="4" w:space="0" w:color="auto"/>
            </w:tcBorders>
            <w:vAlign w:val="center"/>
            <w:hideMark/>
          </w:tcPr>
          <w:p w14:paraId="299BF807" w14:textId="77777777" w:rsidR="00E469C4" w:rsidRPr="00047D39" w:rsidRDefault="00E469C4" w:rsidP="006F16E4">
            <w:pPr>
              <w:rPr>
                <w:rFonts w:eastAsia="MS PGothic"/>
                <w:sz w:val="24"/>
                <w:szCs w:val="24"/>
                <w:lang w:val="en-GB"/>
              </w:rPr>
            </w:pPr>
          </w:p>
        </w:tc>
        <w:tc>
          <w:tcPr>
            <w:tcW w:w="1113" w:type="dxa"/>
            <w:vMerge/>
            <w:tcBorders>
              <w:top w:val="nil"/>
              <w:left w:val="single" w:sz="4" w:space="0" w:color="auto"/>
              <w:bottom w:val="single" w:sz="4" w:space="0" w:color="000000"/>
              <w:right w:val="single" w:sz="8" w:space="0" w:color="000000"/>
            </w:tcBorders>
            <w:vAlign w:val="center"/>
            <w:hideMark/>
          </w:tcPr>
          <w:p w14:paraId="5F86F0E5" w14:textId="77777777" w:rsidR="00E469C4" w:rsidRPr="00047D39" w:rsidRDefault="00E469C4" w:rsidP="006F16E4">
            <w:pPr>
              <w:rPr>
                <w:rFonts w:eastAsia="MS PGothic"/>
                <w:sz w:val="24"/>
                <w:szCs w:val="24"/>
                <w:lang w:val="en-GB"/>
              </w:rPr>
            </w:pPr>
          </w:p>
        </w:tc>
        <w:tc>
          <w:tcPr>
            <w:tcW w:w="1163" w:type="dxa"/>
            <w:vMerge/>
            <w:tcBorders>
              <w:top w:val="single" w:sz="4" w:space="0" w:color="000000"/>
              <w:left w:val="single" w:sz="8" w:space="0" w:color="000000"/>
              <w:bottom w:val="single" w:sz="4" w:space="0" w:color="000000"/>
              <w:right w:val="single" w:sz="8" w:space="0" w:color="000000"/>
            </w:tcBorders>
            <w:vAlign w:val="center"/>
            <w:hideMark/>
          </w:tcPr>
          <w:p w14:paraId="56D45E8D" w14:textId="77777777" w:rsidR="00E469C4" w:rsidRPr="00047D39" w:rsidRDefault="00E469C4" w:rsidP="006F16E4">
            <w:pPr>
              <w:rPr>
                <w:rFonts w:eastAsia="MS PGothic"/>
                <w:sz w:val="24"/>
                <w:szCs w:val="24"/>
                <w:lang w:val="en-GB"/>
              </w:rPr>
            </w:pPr>
          </w:p>
        </w:tc>
        <w:tc>
          <w:tcPr>
            <w:tcW w:w="1322" w:type="dxa"/>
            <w:vMerge/>
            <w:tcBorders>
              <w:top w:val="nil"/>
              <w:left w:val="single" w:sz="8" w:space="0" w:color="000000"/>
              <w:bottom w:val="single" w:sz="4" w:space="0" w:color="000000"/>
              <w:right w:val="double" w:sz="6" w:space="0" w:color="auto"/>
            </w:tcBorders>
            <w:vAlign w:val="center"/>
            <w:hideMark/>
          </w:tcPr>
          <w:p w14:paraId="2C3C2D80" w14:textId="77777777" w:rsidR="00E469C4" w:rsidRPr="00047D39" w:rsidRDefault="00E469C4" w:rsidP="006F16E4">
            <w:pPr>
              <w:rPr>
                <w:rFonts w:eastAsia="MS PGothic"/>
                <w:sz w:val="24"/>
                <w:szCs w:val="24"/>
                <w:lang w:val="en-GB"/>
              </w:rPr>
            </w:pPr>
          </w:p>
        </w:tc>
        <w:tc>
          <w:tcPr>
            <w:tcW w:w="1579" w:type="dxa"/>
            <w:vMerge/>
            <w:tcBorders>
              <w:top w:val="nil"/>
              <w:left w:val="nil"/>
              <w:bottom w:val="single" w:sz="4" w:space="0" w:color="000000"/>
              <w:right w:val="single" w:sz="4" w:space="0" w:color="auto"/>
            </w:tcBorders>
            <w:vAlign w:val="center"/>
            <w:hideMark/>
          </w:tcPr>
          <w:p w14:paraId="1BAA5F05" w14:textId="77777777" w:rsidR="00E469C4" w:rsidRPr="00047D39" w:rsidRDefault="00E469C4" w:rsidP="006F16E4">
            <w:pPr>
              <w:rPr>
                <w:rFonts w:eastAsia="MS PGothic"/>
                <w:sz w:val="24"/>
                <w:szCs w:val="24"/>
                <w:lang w:val="en-GB"/>
              </w:rPr>
            </w:pPr>
          </w:p>
        </w:tc>
        <w:tc>
          <w:tcPr>
            <w:tcW w:w="1183" w:type="dxa"/>
            <w:vMerge/>
            <w:tcBorders>
              <w:top w:val="nil"/>
              <w:left w:val="single" w:sz="4" w:space="0" w:color="auto"/>
              <w:bottom w:val="single" w:sz="4" w:space="0" w:color="000000"/>
              <w:right w:val="single" w:sz="4" w:space="0" w:color="auto"/>
            </w:tcBorders>
            <w:vAlign w:val="center"/>
            <w:hideMark/>
          </w:tcPr>
          <w:p w14:paraId="720BFC49" w14:textId="77777777" w:rsidR="00E469C4" w:rsidRPr="00047D39" w:rsidRDefault="00E469C4" w:rsidP="006F16E4">
            <w:pPr>
              <w:rPr>
                <w:rFonts w:eastAsia="MS PGothic"/>
                <w:sz w:val="24"/>
                <w:szCs w:val="24"/>
                <w:lang w:val="en-GB"/>
              </w:rPr>
            </w:pPr>
          </w:p>
        </w:tc>
        <w:tc>
          <w:tcPr>
            <w:tcW w:w="1056" w:type="dxa"/>
            <w:tcBorders>
              <w:top w:val="nil"/>
              <w:left w:val="nil"/>
              <w:bottom w:val="single" w:sz="4" w:space="0" w:color="auto"/>
              <w:right w:val="single" w:sz="4" w:space="0" w:color="auto"/>
            </w:tcBorders>
            <w:shd w:val="clear" w:color="auto" w:fill="auto"/>
            <w:vAlign w:val="center"/>
            <w:hideMark/>
          </w:tcPr>
          <w:p w14:paraId="50DA6292" w14:textId="4E7D3799" w:rsidR="00E469C4" w:rsidRPr="00047D39" w:rsidRDefault="00E469C4" w:rsidP="006F16E4">
            <w:pPr>
              <w:jc w:val="center"/>
              <w:rPr>
                <w:rFonts w:eastAsia="MS PGothic"/>
                <w:sz w:val="24"/>
                <w:szCs w:val="24"/>
                <w:lang w:val="en-GB"/>
              </w:rPr>
            </w:pPr>
            <w:r w:rsidRPr="00047D39">
              <w:rPr>
                <w:rFonts w:eastAsia="MS PGothic"/>
                <w:sz w:val="24"/>
                <w:szCs w:val="24"/>
                <w:lang w:val="en-GB"/>
              </w:rPr>
              <w:t xml:space="preserve">Mouse </w:t>
            </w:r>
          </w:p>
        </w:tc>
        <w:tc>
          <w:tcPr>
            <w:tcW w:w="1238" w:type="dxa"/>
            <w:tcBorders>
              <w:top w:val="nil"/>
              <w:left w:val="nil"/>
              <w:bottom w:val="single" w:sz="4" w:space="0" w:color="auto"/>
              <w:right w:val="single" w:sz="8" w:space="0" w:color="auto"/>
            </w:tcBorders>
            <w:shd w:val="clear" w:color="auto" w:fill="auto"/>
            <w:vAlign w:val="center"/>
            <w:hideMark/>
          </w:tcPr>
          <w:p w14:paraId="6504642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Mammoth</w:t>
            </w:r>
          </w:p>
        </w:tc>
      </w:tr>
      <w:tr w:rsidR="00FD1780" w:rsidRPr="00047D39" w14:paraId="545A6EC7" w14:textId="77777777" w:rsidTr="00A36C56">
        <w:trPr>
          <w:trHeight w:val="270"/>
        </w:trPr>
        <w:tc>
          <w:tcPr>
            <w:tcW w:w="507" w:type="dxa"/>
            <w:vMerge w:val="restart"/>
            <w:tcBorders>
              <w:top w:val="nil"/>
              <w:left w:val="single" w:sz="8" w:space="0" w:color="auto"/>
              <w:bottom w:val="nil"/>
              <w:right w:val="nil"/>
            </w:tcBorders>
            <w:shd w:val="clear" w:color="auto" w:fill="auto"/>
            <w:noWrap/>
            <w:vAlign w:val="center"/>
            <w:hideMark/>
          </w:tcPr>
          <w:p w14:paraId="71E0B03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1st</w:t>
            </w: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53D5956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w:t>
            </w:r>
          </w:p>
        </w:tc>
        <w:tc>
          <w:tcPr>
            <w:tcW w:w="1163" w:type="dxa"/>
            <w:tcBorders>
              <w:top w:val="nil"/>
              <w:left w:val="nil"/>
              <w:bottom w:val="single" w:sz="4" w:space="0" w:color="auto"/>
              <w:right w:val="single" w:sz="4" w:space="0" w:color="auto"/>
            </w:tcBorders>
            <w:shd w:val="clear" w:color="auto" w:fill="auto"/>
            <w:noWrap/>
            <w:vAlign w:val="center"/>
            <w:hideMark/>
          </w:tcPr>
          <w:p w14:paraId="43D2A09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02685FF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7936FBD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4D6786C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17A94E0B"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5523AAC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310B3714" w14:textId="77777777" w:rsidTr="00A36C56">
        <w:trPr>
          <w:trHeight w:val="270"/>
        </w:trPr>
        <w:tc>
          <w:tcPr>
            <w:tcW w:w="507" w:type="dxa"/>
            <w:vMerge/>
            <w:tcBorders>
              <w:top w:val="nil"/>
              <w:left w:val="single" w:sz="8" w:space="0" w:color="auto"/>
              <w:bottom w:val="nil"/>
              <w:right w:val="nil"/>
            </w:tcBorders>
            <w:vAlign w:val="center"/>
            <w:hideMark/>
          </w:tcPr>
          <w:p w14:paraId="2C5898C4"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5DE9743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#2</w:t>
            </w:r>
          </w:p>
        </w:tc>
        <w:tc>
          <w:tcPr>
            <w:tcW w:w="1163" w:type="dxa"/>
            <w:tcBorders>
              <w:top w:val="nil"/>
              <w:left w:val="nil"/>
              <w:bottom w:val="single" w:sz="4" w:space="0" w:color="auto"/>
              <w:right w:val="single" w:sz="4" w:space="0" w:color="auto"/>
            </w:tcBorders>
            <w:shd w:val="clear" w:color="auto" w:fill="auto"/>
            <w:noWrap/>
            <w:vAlign w:val="center"/>
            <w:hideMark/>
          </w:tcPr>
          <w:p w14:paraId="601B3F3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1055CCE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46A3315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7DA85B2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3EBEAA42"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339688C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0BDAD34D" w14:textId="77777777" w:rsidTr="00A36C56">
        <w:trPr>
          <w:trHeight w:val="270"/>
        </w:trPr>
        <w:tc>
          <w:tcPr>
            <w:tcW w:w="507" w:type="dxa"/>
            <w:vMerge/>
            <w:tcBorders>
              <w:top w:val="nil"/>
              <w:left w:val="single" w:sz="8" w:space="0" w:color="auto"/>
              <w:bottom w:val="nil"/>
              <w:right w:val="nil"/>
            </w:tcBorders>
            <w:vAlign w:val="center"/>
            <w:hideMark/>
          </w:tcPr>
          <w:p w14:paraId="164CD7DB"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D019B0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#3</w:t>
            </w:r>
          </w:p>
        </w:tc>
        <w:tc>
          <w:tcPr>
            <w:tcW w:w="1163" w:type="dxa"/>
            <w:tcBorders>
              <w:top w:val="nil"/>
              <w:left w:val="nil"/>
              <w:bottom w:val="single" w:sz="4" w:space="0" w:color="auto"/>
              <w:right w:val="single" w:sz="4" w:space="0" w:color="auto"/>
            </w:tcBorders>
            <w:shd w:val="clear" w:color="auto" w:fill="auto"/>
            <w:noWrap/>
            <w:vAlign w:val="center"/>
            <w:hideMark/>
          </w:tcPr>
          <w:p w14:paraId="61A4B39B"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068B224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fragmented</w:t>
            </w:r>
          </w:p>
        </w:tc>
        <w:tc>
          <w:tcPr>
            <w:tcW w:w="1579" w:type="dxa"/>
            <w:tcBorders>
              <w:top w:val="nil"/>
              <w:left w:val="nil"/>
              <w:bottom w:val="single" w:sz="4" w:space="0" w:color="auto"/>
              <w:right w:val="single" w:sz="4" w:space="0" w:color="auto"/>
            </w:tcBorders>
            <w:shd w:val="clear" w:color="auto" w:fill="auto"/>
            <w:vAlign w:val="center"/>
            <w:hideMark/>
          </w:tcPr>
          <w:p w14:paraId="22AE663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183" w:type="dxa"/>
            <w:tcBorders>
              <w:top w:val="nil"/>
              <w:left w:val="nil"/>
              <w:bottom w:val="single" w:sz="4" w:space="0" w:color="auto"/>
              <w:right w:val="single" w:sz="4" w:space="0" w:color="auto"/>
            </w:tcBorders>
            <w:shd w:val="clear" w:color="auto" w:fill="auto"/>
            <w:vAlign w:val="center"/>
            <w:hideMark/>
          </w:tcPr>
          <w:p w14:paraId="17933753"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056" w:type="dxa"/>
            <w:tcBorders>
              <w:top w:val="nil"/>
              <w:left w:val="nil"/>
              <w:bottom w:val="single" w:sz="4" w:space="0" w:color="auto"/>
              <w:right w:val="single" w:sz="4" w:space="0" w:color="auto"/>
            </w:tcBorders>
            <w:shd w:val="clear" w:color="auto" w:fill="auto"/>
            <w:vAlign w:val="center"/>
            <w:hideMark/>
          </w:tcPr>
          <w:p w14:paraId="05BE369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238" w:type="dxa"/>
            <w:tcBorders>
              <w:top w:val="nil"/>
              <w:left w:val="nil"/>
              <w:bottom w:val="single" w:sz="4" w:space="0" w:color="auto"/>
              <w:right w:val="single" w:sz="8" w:space="0" w:color="auto"/>
            </w:tcBorders>
            <w:shd w:val="clear" w:color="auto" w:fill="auto"/>
            <w:noWrap/>
            <w:vAlign w:val="center"/>
            <w:hideMark/>
          </w:tcPr>
          <w:p w14:paraId="6D41AEC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r>
      <w:tr w:rsidR="00FD1780" w:rsidRPr="00047D39" w14:paraId="17643177" w14:textId="77777777" w:rsidTr="00A36C56">
        <w:trPr>
          <w:trHeight w:val="270"/>
        </w:trPr>
        <w:tc>
          <w:tcPr>
            <w:tcW w:w="507" w:type="dxa"/>
            <w:vMerge/>
            <w:tcBorders>
              <w:top w:val="nil"/>
              <w:left w:val="single" w:sz="8" w:space="0" w:color="auto"/>
              <w:bottom w:val="nil"/>
              <w:right w:val="nil"/>
            </w:tcBorders>
            <w:vAlign w:val="center"/>
            <w:hideMark/>
          </w:tcPr>
          <w:p w14:paraId="64E8DDB4"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548E2D1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#4</w:t>
            </w:r>
          </w:p>
        </w:tc>
        <w:tc>
          <w:tcPr>
            <w:tcW w:w="1163" w:type="dxa"/>
            <w:tcBorders>
              <w:top w:val="nil"/>
              <w:left w:val="nil"/>
              <w:bottom w:val="single" w:sz="4" w:space="0" w:color="auto"/>
              <w:right w:val="single" w:sz="4" w:space="0" w:color="auto"/>
            </w:tcBorders>
            <w:shd w:val="clear" w:color="auto" w:fill="auto"/>
            <w:noWrap/>
            <w:vAlign w:val="center"/>
            <w:hideMark/>
          </w:tcPr>
          <w:p w14:paraId="6D64980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4728579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71B55E8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55F821A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2B2F0D82"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4725FCE8"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2319034C" w14:textId="77777777" w:rsidTr="00A36C56">
        <w:trPr>
          <w:trHeight w:val="270"/>
        </w:trPr>
        <w:tc>
          <w:tcPr>
            <w:tcW w:w="507" w:type="dxa"/>
            <w:vMerge/>
            <w:tcBorders>
              <w:top w:val="nil"/>
              <w:left w:val="single" w:sz="8" w:space="0" w:color="auto"/>
              <w:bottom w:val="nil"/>
              <w:right w:val="nil"/>
            </w:tcBorders>
            <w:vAlign w:val="center"/>
            <w:hideMark/>
          </w:tcPr>
          <w:p w14:paraId="79CA6C42"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65A80B7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#5</w:t>
            </w:r>
          </w:p>
        </w:tc>
        <w:tc>
          <w:tcPr>
            <w:tcW w:w="1163" w:type="dxa"/>
            <w:tcBorders>
              <w:top w:val="nil"/>
              <w:left w:val="nil"/>
              <w:bottom w:val="single" w:sz="4" w:space="0" w:color="auto"/>
              <w:right w:val="single" w:sz="4" w:space="0" w:color="auto"/>
            </w:tcBorders>
            <w:shd w:val="clear" w:color="auto" w:fill="auto"/>
            <w:noWrap/>
            <w:vAlign w:val="center"/>
            <w:hideMark/>
          </w:tcPr>
          <w:p w14:paraId="7ACDFA2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4B027D0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fragmented</w:t>
            </w:r>
          </w:p>
        </w:tc>
        <w:tc>
          <w:tcPr>
            <w:tcW w:w="1579" w:type="dxa"/>
            <w:tcBorders>
              <w:top w:val="nil"/>
              <w:left w:val="nil"/>
              <w:bottom w:val="single" w:sz="4" w:space="0" w:color="auto"/>
              <w:right w:val="single" w:sz="4" w:space="0" w:color="auto"/>
            </w:tcBorders>
            <w:shd w:val="clear" w:color="auto" w:fill="auto"/>
            <w:noWrap/>
            <w:vAlign w:val="center"/>
            <w:hideMark/>
          </w:tcPr>
          <w:p w14:paraId="3983BE9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0E32F45B"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53D5109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238" w:type="dxa"/>
            <w:tcBorders>
              <w:top w:val="nil"/>
              <w:left w:val="nil"/>
              <w:bottom w:val="single" w:sz="4" w:space="0" w:color="auto"/>
              <w:right w:val="single" w:sz="8" w:space="0" w:color="auto"/>
            </w:tcBorders>
            <w:shd w:val="clear" w:color="auto" w:fill="auto"/>
            <w:noWrap/>
            <w:vAlign w:val="center"/>
            <w:hideMark/>
          </w:tcPr>
          <w:p w14:paraId="2FE9456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r>
      <w:tr w:rsidR="00FD1780" w:rsidRPr="00047D39" w14:paraId="0BE98782" w14:textId="77777777" w:rsidTr="00A36C56">
        <w:trPr>
          <w:trHeight w:val="270"/>
        </w:trPr>
        <w:tc>
          <w:tcPr>
            <w:tcW w:w="507" w:type="dxa"/>
            <w:vMerge/>
            <w:tcBorders>
              <w:top w:val="nil"/>
              <w:left w:val="single" w:sz="8" w:space="0" w:color="auto"/>
              <w:bottom w:val="nil"/>
              <w:right w:val="nil"/>
            </w:tcBorders>
            <w:vAlign w:val="center"/>
            <w:hideMark/>
          </w:tcPr>
          <w:p w14:paraId="11A043E4"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4C594E08"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#6</w:t>
            </w:r>
          </w:p>
        </w:tc>
        <w:tc>
          <w:tcPr>
            <w:tcW w:w="1163" w:type="dxa"/>
            <w:tcBorders>
              <w:top w:val="nil"/>
              <w:left w:val="nil"/>
              <w:bottom w:val="single" w:sz="4" w:space="0" w:color="auto"/>
              <w:right w:val="single" w:sz="4" w:space="0" w:color="auto"/>
            </w:tcBorders>
            <w:shd w:val="clear" w:color="auto" w:fill="auto"/>
            <w:noWrap/>
            <w:vAlign w:val="center"/>
            <w:hideMark/>
          </w:tcPr>
          <w:p w14:paraId="1913585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dead</w:t>
            </w:r>
          </w:p>
        </w:tc>
        <w:tc>
          <w:tcPr>
            <w:tcW w:w="1322" w:type="dxa"/>
            <w:tcBorders>
              <w:top w:val="nil"/>
              <w:left w:val="nil"/>
              <w:bottom w:val="single" w:sz="4" w:space="0" w:color="auto"/>
              <w:right w:val="double" w:sz="6" w:space="0" w:color="auto"/>
            </w:tcBorders>
            <w:shd w:val="clear" w:color="auto" w:fill="auto"/>
            <w:noWrap/>
            <w:vAlign w:val="center"/>
            <w:hideMark/>
          </w:tcPr>
          <w:p w14:paraId="16307D0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579" w:type="dxa"/>
            <w:tcBorders>
              <w:top w:val="nil"/>
              <w:left w:val="nil"/>
              <w:bottom w:val="single" w:sz="4" w:space="0" w:color="auto"/>
              <w:right w:val="single" w:sz="4" w:space="0" w:color="auto"/>
            </w:tcBorders>
            <w:shd w:val="clear" w:color="auto" w:fill="auto"/>
            <w:vAlign w:val="center"/>
            <w:hideMark/>
          </w:tcPr>
          <w:p w14:paraId="5D39990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183" w:type="dxa"/>
            <w:tcBorders>
              <w:top w:val="nil"/>
              <w:left w:val="nil"/>
              <w:bottom w:val="single" w:sz="4" w:space="0" w:color="auto"/>
              <w:right w:val="single" w:sz="4" w:space="0" w:color="auto"/>
            </w:tcBorders>
            <w:shd w:val="clear" w:color="auto" w:fill="auto"/>
            <w:vAlign w:val="center"/>
            <w:hideMark/>
          </w:tcPr>
          <w:p w14:paraId="05B0D52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056" w:type="dxa"/>
            <w:tcBorders>
              <w:top w:val="nil"/>
              <w:left w:val="nil"/>
              <w:bottom w:val="single" w:sz="4" w:space="0" w:color="auto"/>
              <w:right w:val="single" w:sz="4" w:space="0" w:color="auto"/>
            </w:tcBorders>
            <w:shd w:val="clear" w:color="auto" w:fill="auto"/>
            <w:vAlign w:val="center"/>
            <w:hideMark/>
          </w:tcPr>
          <w:p w14:paraId="6BEDD557"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c>
          <w:tcPr>
            <w:tcW w:w="1238" w:type="dxa"/>
            <w:tcBorders>
              <w:top w:val="nil"/>
              <w:left w:val="nil"/>
              <w:bottom w:val="single" w:sz="4" w:space="0" w:color="auto"/>
              <w:right w:val="single" w:sz="8" w:space="0" w:color="auto"/>
            </w:tcBorders>
            <w:shd w:val="clear" w:color="auto" w:fill="auto"/>
            <w:noWrap/>
            <w:vAlign w:val="center"/>
            <w:hideMark/>
          </w:tcPr>
          <w:p w14:paraId="1E1E4FD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r>
      <w:tr w:rsidR="00FD1780" w:rsidRPr="00047D39" w14:paraId="72ED434C" w14:textId="77777777" w:rsidTr="00A36C56">
        <w:trPr>
          <w:trHeight w:val="270"/>
        </w:trPr>
        <w:tc>
          <w:tcPr>
            <w:tcW w:w="507" w:type="dxa"/>
            <w:vMerge/>
            <w:tcBorders>
              <w:top w:val="nil"/>
              <w:left w:val="single" w:sz="8" w:space="0" w:color="auto"/>
              <w:bottom w:val="nil"/>
              <w:right w:val="nil"/>
            </w:tcBorders>
            <w:vAlign w:val="center"/>
            <w:hideMark/>
          </w:tcPr>
          <w:p w14:paraId="190033A3"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7C9AA8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#7</w:t>
            </w:r>
          </w:p>
        </w:tc>
        <w:tc>
          <w:tcPr>
            <w:tcW w:w="1163" w:type="dxa"/>
            <w:tcBorders>
              <w:top w:val="nil"/>
              <w:left w:val="nil"/>
              <w:bottom w:val="single" w:sz="4" w:space="0" w:color="auto"/>
              <w:right w:val="single" w:sz="4" w:space="0" w:color="auto"/>
            </w:tcBorders>
            <w:shd w:val="clear" w:color="auto" w:fill="auto"/>
            <w:noWrap/>
            <w:vAlign w:val="center"/>
            <w:hideMark/>
          </w:tcPr>
          <w:p w14:paraId="4EA03E0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74799BB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7856B1C2"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30EE656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44B3DE2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435D720D"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5949C79F" w14:textId="77777777" w:rsidTr="00A36C56">
        <w:trPr>
          <w:trHeight w:val="285"/>
        </w:trPr>
        <w:tc>
          <w:tcPr>
            <w:tcW w:w="507" w:type="dxa"/>
            <w:vMerge/>
            <w:tcBorders>
              <w:top w:val="nil"/>
              <w:left w:val="single" w:sz="8" w:space="0" w:color="auto"/>
              <w:bottom w:val="nil"/>
              <w:right w:val="nil"/>
            </w:tcBorders>
            <w:vAlign w:val="center"/>
            <w:hideMark/>
          </w:tcPr>
          <w:p w14:paraId="133BAE01"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38F055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#8</w:t>
            </w:r>
          </w:p>
        </w:tc>
        <w:tc>
          <w:tcPr>
            <w:tcW w:w="1163" w:type="dxa"/>
            <w:tcBorders>
              <w:top w:val="nil"/>
              <w:left w:val="nil"/>
              <w:bottom w:val="single" w:sz="4" w:space="0" w:color="auto"/>
              <w:right w:val="single" w:sz="4" w:space="0" w:color="auto"/>
            </w:tcBorders>
            <w:shd w:val="clear" w:color="auto" w:fill="auto"/>
            <w:noWrap/>
            <w:vAlign w:val="center"/>
            <w:hideMark/>
          </w:tcPr>
          <w:p w14:paraId="50CD0EE2"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65C0CF23"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30D76628"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5276CA5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323D8C8D"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7E45DD5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n.d.</w:t>
            </w:r>
          </w:p>
        </w:tc>
      </w:tr>
      <w:tr w:rsidR="00FD1780" w:rsidRPr="00047D39" w14:paraId="600F8ABA" w14:textId="77777777" w:rsidTr="00A36C56">
        <w:trPr>
          <w:trHeight w:val="270"/>
        </w:trPr>
        <w:tc>
          <w:tcPr>
            <w:tcW w:w="507" w:type="dxa"/>
            <w:vMerge w:val="restart"/>
            <w:tcBorders>
              <w:top w:val="single" w:sz="8" w:space="0" w:color="auto"/>
              <w:left w:val="single" w:sz="8" w:space="0" w:color="auto"/>
              <w:bottom w:val="single" w:sz="4" w:space="0" w:color="auto"/>
              <w:right w:val="nil"/>
            </w:tcBorders>
            <w:shd w:val="clear" w:color="auto" w:fill="auto"/>
            <w:noWrap/>
            <w:vAlign w:val="center"/>
            <w:hideMark/>
          </w:tcPr>
          <w:p w14:paraId="7E7BF76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2nd</w:t>
            </w: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4CEFFA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#9</w:t>
            </w:r>
          </w:p>
        </w:tc>
        <w:tc>
          <w:tcPr>
            <w:tcW w:w="1163" w:type="dxa"/>
            <w:tcBorders>
              <w:top w:val="nil"/>
              <w:left w:val="nil"/>
              <w:bottom w:val="single" w:sz="4" w:space="0" w:color="auto"/>
              <w:right w:val="single" w:sz="4" w:space="0" w:color="auto"/>
            </w:tcBorders>
            <w:shd w:val="clear" w:color="auto" w:fill="auto"/>
            <w:noWrap/>
            <w:vAlign w:val="center"/>
            <w:hideMark/>
          </w:tcPr>
          <w:p w14:paraId="4433D1B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1300232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0752782D"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01D90F5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7F2F6BC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5945A67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09E1905C" w14:textId="77777777" w:rsidTr="00A36C56">
        <w:trPr>
          <w:trHeight w:val="270"/>
        </w:trPr>
        <w:tc>
          <w:tcPr>
            <w:tcW w:w="507" w:type="dxa"/>
            <w:vMerge/>
            <w:tcBorders>
              <w:top w:val="single" w:sz="8" w:space="0" w:color="auto"/>
              <w:left w:val="single" w:sz="8" w:space="0" w:color="auto"/>
              <w:bottom w:val="single" w:sz="4" w:space="0" w:color="auto"/>
              <w:right w:val="nil"/>
            </w:tcBorders>
            <w:vAlign w:val="center"/>
            <w:hideMark/>
          </w:tcPr>
          <w:p w14:paraId="4F49F290"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62EB54D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#10</w:t>
            </w:r>
          </w:p>
        </w:tc>
        <w:tc>
          <w:tcPr>
            <w:tcW w:w="1163" w:type="dxa"/>
            <w:tcBorders>
              <w:top w:val="nil"/>
              <w:left w:val="nil"/>
              <w:bottom w:val="single" w:sz="4" w:space="0" w:color="auto"/>
              <w:right w:val="single" w:sz="4" w:space="0" w:color="auto"/>
            </w:tcBorders>
            <w:shd w:val="clear" w:color="auto" w:fill="auto"/>
            <w:noWrap/>
            <w:vAlign w:val="center"/>
            <w:hideMark/>
          </w:tcPr>
          <w:p w14:paraId="79232787"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54B05B4E"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0CABA38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2FACD32D"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142E1F1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486C9D7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41D8917F" w14:textId="77777777" w:rsidTr="00A36C56">
        <w:trPr>
          <w:trHeight w:val="270"/>
        </w:trPr>
        <w:tc>
          <w:tcPr>
            <w:tcW w:w="507" w:type="dxa"/>
            <w:vMerge/>
            <w:tcBorders>
              <w:top w:val="single" w:sz="8" w:space="0" w:color="auto"/>
              <w:left w:val="single" w:sz="8" w:space="0" w:color="auto"/>
              <w:bottom w:val="single" w:sz="4" w:space="0" w:color="auto"/>
              <w:right w:val="nil"/>
            </w:tcBorders>
            <w:vAlign w:val="center"/>
            <w:hideMark/>
          </w:tcPr>
          <w:p w14:paraId="2D6BE0C1"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E9A22F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#11</w:t>
            </w:r>
          </w:p>
        </w:tc>
        <w:tc>
          <w:tcPr>
            <w:tcW w:w="1163" w:type="dxa"/>
            <w:tcBorders>
              <w:top w:val="nil"/>
              <w:left w:val="nil"/>
              <w:bottom w:val="single" w:sz="4" w:space="0" w:color="auto"/>
              <w:right w:val="single" w:sz="4" w:space="0" w:color="auto"/>
            </w:tcBorders>
            <w:shd w:val="clear" w:color="auto" w:fill="auto"/>
            <w:noWrap/>
            <w:vAlign w:val="center"/>
            <w:hideMark/>
          </w:tcPr>
          <w:p w14:paraId="1A3BD87D"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04ECF1D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11061142"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30D0D02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55CDD3A3"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543CF6E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623FEC19" w14:textId="77777777" w:rsidTr="00A36C56">
        <w:trPr>
          <w:trHeight w:val="270"/>
        </w:trPr>
        <w:tc>
          <w:tcPr>
            <w:tcW w:w="507" w:type="dxa"/>
            <w:vMerge/>
            <w:tcBorders>
              <w:top w:val="single" w:sz="8" w:space="0" w:color="auto"/>
              <w:left w:val="single" w:sz="8" w:space="0" w:color="auto"/>
              <w:bottom w:val="single" w:sz="4" w:space="0" w:color="auto"/>
              <w:right w:val="nil"/>
            </w:tcBorders>
            <w:vAlign w:val="center"/>
            <w:hideMark/>
          </w:tcPr>
          <w:p w14:paraId="2C529AF7"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80FC9C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#12</w:t>
            </w:r>
          </w:p>
        </w:tc>
        <w:tc>
          <w:tcPr>
            <w:tcW w:w="1163" w:type="dxa"/>
            <w:tcBorders>
              <w:top w:val="nil"/>
              <w:left w:val="nil"/>
              <w:bottom w:val="single" w:sz="4" w:space="0" w:color="auto"/>
              <w:right w:val="single" w:sz="4" w:space="0" w:color="auto"/>
            </w:tcBorders>
            <w:shd w:val="clear" w:color="auto" w:fill="auto"/>
            <w:noWrap/>
            <w:vAlign w:val="center"/>
            <w:hideMark/>
          </w:tcPr>
          <w:p w14:paraId="10BD8FA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533D770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780B19B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5CE6255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043487A8"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6E44D8D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3D0F9C6D" w14:textId="77777777" w:rsidTr="00A36C56">
        <w:trPr>
          <w:trHeight w:val="270"/>
        </w:trPr>
        <w:tc>
          <w:tcPr>
            <w:tcW w:w="507" w:type="dxa"/>
            <w:vMerge/>
            <w:tcBorders>
              <w:top w:val="single" w:sz="8" w:space="0" w:color="auto"/>
              <w:left w:val="single" w:sz="8" w:space="0" w:color="auto"/>
              <w:bottom w:val="single" w:sz="4" w:space="0" w:color="auto"/>
              <w:right w:val="nil"/>
            </w:tcBorders>
            <w:vAlign w:val="center"/>
            <w:hideMark/>
          </w:tcPr>
          <w:p w14:paraId="4951713E"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5472428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#13</w:t>
            </w:r>
          </w:p>
        </w:tc>
        <w:tc>
          <w:tcPr>
            <w:tcW w:w="1163" w:type="dxa"/>
            <w:tcBorders>
              <w:top w:val="nil"/>
              <w:left w:val="nil"/>
              <w:bottom w:val="single" w:sz="4" w:space="0" w:color="auto"/>
              <w:right w:val="single" w:sz="4" w:space="0" w:color="auto"/>
            </w:tcBorders>
            <w:shd w:val="clear" w:color="auto" w:fill="auto"/>
            <w:noWrap/>
            <w:vAlign w:val="center"/>
            <w:hideMark/>
          </w:tcPr>
          <w:p w14:paraId="3E6ED0D7"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3C4EB0DB"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31E398D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036BAE2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5503CDAD"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0DF64DB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18197E2D" w14:textId="77777777" w:rsidTr="00A36C56">
        <w:trPr>
          <w:trHeight w:val="270"/>
        </w:trPr>
        <w:tc>
          <w:tcPr>
            <w:tcW w:w="507" w:type="dxa"/>
            <w:vMerge/>
            <w:tcBorders>
              <w:top w:val="single" w:sz="8" w:space="0" w:color="auto"/>
              <w:left w:val="single" w:sz="8" w:space="0" w:color="auto"/>
              <w:bottom w:val="single" w:sz="4" w:space="0" w:color="auto"/>
              <w:right w:val="nil"/>
            </w:tcBorders>
            <w:vAlign w:val="center"/>
            <w:hideMark/>
          </w:tcPr>
          <w:p w14:paraId="1AF0D79E"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248C8FF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#14</w:t>
            </w:r>
          </w:p>
        </w:tc>
        <w:tc>
          <w:tcPr>
            <w:tcW w:w="1163" w:type="dxa"/>
            <w:tcBorders>
              <w:top w:val="nil"/>
              <w:left w:val="nil"/>
              <w:bottom w:val="single" w:sz="4" w:space="0" w:color="auto"/>
              <w:right w:val="single" w:sz="4" w:space="0" w:color="auto"/>
            </w:tcBorders>
            <w:shd w:val="clear" w:color="auto" w:fill="auto"/>
            <w:noWrap/>
            <w:vAlign w:val="center"/>
            <w:hideMark/>
          </w:tcPr>
          <w:p w14:paraId="3F7B6F63"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7D6D0A7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5B369D51"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593E0776"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3BB12E4E"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174A4A8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FD1780" w:rsidRPr="00047D39" w14:paraId="4C6B2F03" w14:textId="77777777" w:rsidTr="00A36C56">
        <w:trPr>
          <w:trHeight w:val="270"/>
        </w:trPr>
        <w:tc>
          <w:tcPr>
            <w:tcW w:w="507" w:type="dxa"/>
            <w:vMerge/>
            <w:tcBorders>
              <w:top w:val="single" w:sz="8" w:space="0" w:color="auto"/>
              <w:left w:val="single" w:sz="8" w:space="0" w:color="auto"/>
              <w:bottom w:val="single" w:sz="4" w:space="0" w:color="auto"/>
              <w:right w:val="nil"/>
            </w:tcBorders>
            <w:vAlign w:val="center"/>
            <w:hideMark/>
          </w:tcPr>
          <w:p w14:paraId="250A3E1F"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4FDE077"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#15</w:t>
            </w:r>
          </w:p>
        </w:tc>
        <w:tc>
          <w:tcPr>
            <w:tcW w:w="1163" w:type="dxa"/>
            <w:tcBorders>
              <w:top w:val="nil"/>
              <w:left w:val="nil"/>
              <w:bottom w:val="single" w:sz="4" w:space="0" w:color="auto"/>
              <w:right w:val="single" w:sz="4" w:space="0" w:color="auto"/>
            </w:tcBorders>
            <w:shd w:val="clear" w:color="auto" w:fill="auto"/>
            <w:noWrap/>
            <w:vAlign w:val="center"/>
            <w:hideMark/>
          </w:tcPr>
          <w:p w14:paraId="6A98E75B"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06F07BC2"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52C871F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6EC88B7C"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1E9BF8D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60A59C54"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r w:rsidR="00E469C4" w:rsidRPr="00047D39" w14:paraId="3734177D" w14:textId="77777777" w:rsidTr="00A36C56">
        <w:trPr>
          <w:trHeight w:val="270"/>
        </w:trPr>
        <w:tc>
          <w:tcPr>
            <w:tcW w:w="507" w:type="dxa"/>
            <w:vMerge/>
            <w:tcBorders>
              <w:top w:val="single" w:sz="8" w:space="0" w:color="auto"/>
              <w:left w:val="single" w:sz="8" w:space="0" w:color="auto"/>
              <w:bottom w:val="single" w:sz="4" w:space="0" w:color="auto"/>
              <w:right w:val="nil"/>
            </w:tcBorders>
            <w:vAlign w:val="center"/>
            <w:hideMark/>
          </w:tcPr>
          <w:p w14:paraId="46F76087" w14:textId="77777777" w:rsidR="00E469C4" w:rsidRPr="00047D39" w:rsidRDefault="00E469C4" w:rsidP="006F16E4">
            <w:pPr>
              <w:rPr>
                <w:rFonts w:eastAsia="MS PGothic"/>
                <w:sz w:val="24"/>
                <w:szCs w:val="24"/>
                <w:lang w:val="en-GB"/>
              </w:rPr>
            </w:pPr>
          </w:p>
        </w:tc>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B3EFE1A"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#16</w:t>
            </w:r>
          </w:p>
        </w:tc>
        <w:tc>
          <w:tcPr>
            <w:tcW w:w="1163" w:type="dxa"/>
            <w:tcBorders>
              <w:top w:val="nil"/>
              <w:left w:val="nil"/>
              <w:bottom w:val="single" w:sz="4" w:space="0" w:color="auto"/>
              <w:right w:val="single" w:sz="4" w:space="0" w:color="auto"/>
            </w:tcBorders>
            <w:shd w:val="clear" w:color="auto" w:fill="auto"/>
            <w:noWrap/>
            <w:vAlign w:val="center"/>
            <w:hideMark/>
          </w:tcPr>
          <w:p w14:paraId="5AA6E3DD"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322" w:type="dxa"/>
            <w:tcBorders>
              <w:top w:val="nil"/>
              <w:left w:val="nil"/>
              <w:bottom w:val="single" w:sz="4" w:space="0" w:color="auto"/>
              <w:right w:val="double" w:sz="6" w:space="0" w:color="auto"/>
            </w:tcBorders>
            <w:shd w:val="clear" w:color="auto" w:fill="auto"/>
            <w:noWrap/>
            <w:vAlign w:val="center"/>
            <w:hideMark/>
          </w:tcPr>
          <w:p w14:paraId="4F808CDF"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survived</w:t>
            </w:r>
          </w:p>
        </w:tc>
        <w:tc>
          <w:tcPr>
            <w:tcW w:w="1579" w:type="dxa"/>
            <w:tcBorders>
              <w:top w:val="nil"/>
              <w:left w:val="nil"/>
              <w:bottom w:val="single" w:sz="4" w:space="0" w:color="auto"/>
              <w:right w:val="single" w:sz="4" w:space="0" w:color="auto"/>
            </w:tcBorders>
            <w:shd w:val="clear" w:color="auto" w:fill="auto"/>
            <w:noWrap/>
            <w:vAlign w:val="center"/>
            <w:hideMark/>
          </w:tcPr>
          <w:p w14:paraId="11A91CF5"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183" w:type="dxa"/>
            <w:tcBorders>
              <w:top w:val="nil"/>
              <w:left w:val="nil"/>
              <w:bottom w:val="single" w:sz="4" w:space="0" w:color="auto"/>
              <w:right w:val="single" w:sz="4" w:space="0" w:color="auto"/>
            </w:tcBorders>
            <w:shd w:val="clear" w:color="auto" w:fill="auto"/>
            <w:noWrap/>
            <w:vAlign w:val="center"/>
            <w:hideMark/>
          </w:tcPr>
          <w:p w14:paraId="1FC8A398"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056" w:type="dxa"/>
            <w:tcBorders>
              <w:top w:val="nil"/>
              <w:left w:val="nil"/>
              <w:bottom w:val="single" w:sz="4" w:space="0" w:color="auto"/>
              <w:right w:val="single" w:sz="4" w:space="0" w:color="auto"/>
            </w:tcBorders>
            <w:shd w:val="clear" w:color="auto" w:fill="auto"/>
            <w:noWrap/>
            <w:vAlign w:val="center"/>
            <w:hideMark/>
          </w:tcPr>
          <w:p w14:paraId="6F38C7B9"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c>
          <w:tcPr>
            <w:tcW w:w="1238" w:type="dxa"/>
            <w:tcBorders>
              <w:top w:val="nil"/>
              <w:left w:val="nil"/>
              <w:bottom w:val="single" w:sz="4" w:space="0" w:color="auto"/>
              <w:right w:val="single" w:sz="8" w:space="0" w:color="auto"/>
            </w:tcBorders>
            <w:shd w:val="clear" w:color="auto" w:fill="auto"/>
            <w:noWrap/>
            <w:vAlign w:val="center"/>
            <w:hideMark/>
          </w:tcPr>
          <w:p w14:paraId="7052E550" w14:textId="77777777" w:rsidR="00E469C4" w:rsidRPr="00047D39" w:rsidRDefault="00E469C4" w:rsidP="006F16E4">
            <w:pPr>
              <w:jc w:val="center"/>
              <w:rPr>
                <w:rFonts w:eastAsia="MS PGothic"/>
                <w:sz w:val="24"/>
                <w:szCs w:val="24"/>
                <w:lang w:val="en-GB"/>
              </w:rPr>
            </w:pPr>
            <w:r w:rsidRPr="00047D39">
              <w:rPr>
                <w:rFonts w:eastAsia="MS PGothic"/>
                <w:sz w:val="24"/>
                <w:szCs w:val="24"/>
                <w:lang w:val="en-GB"/>
              </w:rPr>
              <w:t>-</w:t>
            </w:r>
          </w:p>
        </w:tc>
      </w:tr>
    </w:tbl>
    <w:p w14:paraId="71B0BC9B" w14:textId="3DC9F151" w:rsidR="00F91836" w:rsidRPr="00047D39" w:rsidRDefault="00F91836" w:rsidP="006F16E4">
      <w:pPr>
        <w:pStyle w:val="SMcaption"/>
        <w:rPr>
          <w:szCs w:val="24"/>
          <w:lang w:val="en-GB"/>
        </w:rPr>
      </w:pPr>
    </w:p>
    <w:p w14:paraId="073B7E94" w14:textId="77777777" w:rsidR="00F91836" w:rsidRPr="00047D39" w:rsidRDefault="00F91836" w:rsidP="006F16E4">
      <w:pPr>
        <w:rPr>
          <w:sz w:val="24"/>
          <w:szCs w:val="24"/>
          <w:lang w:val="en-GB"/>
        </w:rPr>
      </w:pPr>
      <w:r w:rsidRPr="00047D39">
        <w:rPr>
          <w:sz w:val="24"/>
          <w:szCs w:val="24"/>
          <w:lang w:val="en-GB"/>
        </w:rPr>
        <w:br w:type="page"/>
      </w:r>
    </w:p>
    <w:p w14:paraId="14428EDB" w14:textId="77777777" w:rsidR="00B728E8" w:rsidRPr="00047D39" w:rsidRDefault="00B728E8" w:rsidP="00B728E8">
      <w:pPr>
        <w:pStyle w:val="EndNoteBibliography"/>
        <w:ind w:left="720" w:hanging="720"/>
        <w:rPr>
          <w:noProof/>
          <w:sz w:val="24"/>
          <w:szCs w:val="24"/>
          <w:lang w:val="en-GB"/>
        </w:rPr>
      </w:pPr>
      <w:r w:rsidRPr="00047D39">
        <w:rPr>
          <w:b/>
          <w:noProof/>
          <w:sz w:val="24"/>
          <w:szCs w:val="24"/>
          <w:lang w:val="en-GB" w:eastAsia="ja-JP"/>
        </w:rPr>
        <w:lastRenderedPageBreak/>
        <w:t>References:</w:t>
      </w:r>
    </w:p>
    <w:p w14:paraId="586F2EBD" w14:textId="77777777" w:rsidR="00B728E8" w:rsidRPr="00047D39" w:rsidRDefault="00B728E8" w:rsidP="00B728E8">
      <w:pPr>
        <w:pStyle w:val="EndNoteBibliography"/>
        <w:ind w:left="720" w:hanging="720"/>
        <w:rPr>
          <w:sz w:val="24"/>
          <w:szCs w:val="24"/>
          <w:lang w:val="en-GB" w:eastAsia="ja-JP"/>
        </w:rPr>
      </w:pPr>
      <w:r w:rsidRPr="00047D39">
        <w:rPr>
          <w:noProof/>
          <w:sz w:val="24"/>
          <w:szCs w:val="24"/>
          <w:lang w:val="en-GB" w:eastAsia="ja-JP"/>
        </w:rPr>
        <w:t>22.</w:t>
      </w:r>
      <w:r w:rsidRPr="00047D39">
        <w:rPr>
          <w:noProof/>
          <w:sz w:val="24"/>
          <w:szCs w:val="24"/>
          <w:lang w:val="en-GB" w:eastAsia="ja-JP"/>
        </w:rPr>
        <w:tab/>
        <w:t xml:space="preserve">Robinson, N. E. </w:t>
      </w:r>
      <w:r w:rsidRPr="00047D39">
        <w:rPr>
          <w:noProof/>
          <w:sz w:val="24"/>
          <w:szCs w:val="24"/>
          <w:lang w:val="en-GB"/>
        </w:rPr>
        <w:t xml:space="preserve">&amp; </w:t>
      </w:r>
      <w:r w:rsidRPr="00047D39">
        <w:rPr>
          <w:noProof/>
          <w:sz w:val="24"/>
          <w:szCs w:val="24"/>
          <w:lang w:val="en-GB" w:eastAsia="ja-JP"/>
        </w:rPr>
        <w:t xml:space="preserve">Robinson, A. B. </w:t>
      </w:r>
      <w:r w:rsidRPr="00047D39">
        <w:rPr>
          <w:sz w:val="24"/>
          <w:szCs w:val="24"/>
          <w:lang w:val="en-GB"/>
        </w:rPr>
        <w:t xml:space="preserve">Prediction of protein deamidation rates from primary and three-dimensional structure. </w:t>
      </w:r>
      <w:r w:rsidRPr="00047D39">
        <w:rPr>
          <w:i/>
          <w:sz w:val="24"/>
          <w:szCs w:val="24"/>
          <w:lang w:val="en-GB" w:eastAsia="ja-JP"/>
        </w:rPr>
        <w:t>Proc. Natl. Acad. Sci. U. S. A.</w:t>
      </w:r>
      <w:r w:rsidRPr="00047D39">
        <w:rPr>
          <w:sz w:val="24"/>
          <w:szCs w:val="24"/>
          <w:lang w:val="en-GB" w:eastAsia="ja-JP"/>
        </w:rPr>
        <w:t xml:space="preserve"> </w:t>
      </w:r>
      <w:r w:rsidRPr="00047D39">
        <w:rPr>
          <w:b/>
          <w:sz w:val="24"/>
          <w:szCs w:val="24"/>
          <w:lang w:val="en-GB" w:eastAsia="ja-JP"/>
        </w:rPr>
        <w:t>98</w:t>
      </w:r>
      <w:r w:rsidRPr="00047D39">
        <w:rPr>
          <w:sz w:val="24"/>
          <w:szCs w:val="24"/>
          <w:lang w:val="en-GB" w:eastAsia="ja-JP"/>
        </w:rPr>
        <w:t>, 4367–4372 (2001).</w:t>
      </w:r>
    </w:p>
    <w:p w14:paraId="3C60F7EE" w14:textId="77777777" w:rsidR="00B728E8" w:rsidRPr="00047D39" w:rsidRDefault="00B728E8" w:rsidP="00B728E8">
      <w:pPr>
        <w:pStyle w:val="EndNoteBibliography"/>
        <w:ind w:left="720" w:hanging="720"/>
        <w:rPr>
          <w:noProof/>
          <w:sz w:val="24"/>
          <w:szCs w:val="24"/>
          <w:lang w:val="en-GB"/>
        </w:rPr>
      </w:pPr>
      <w:r w:rsidRPr="00047D39">
        <w:rPr>
          <w:noProof/>
          <w:sz w:val="24"/>
          <w:szCs w:val="24"/>
          <w:lang w:val="en-GB"/>
        </w:rPr>
        <w:t>23.</w:t>
      </w:r>
      <w:r w:rsidRPr="00047D39">
        <w:rPr>
          <w:noProof/>
          <w:sz w:val="24"/>
          <w:szCs w:val="24"/>
          <w:lang w:val="en-GB"/>
        </w:rPr>
        <w:tab/>
        <w:t xml:space="preserve">Rasmussen, M. </w:t>
      </w:r>
      <w:r w:rsidRPr="00047D39">
        <w:rPr>
          <w:i/>
          <w:noProof/>
          <w:sz w:val="24"/>
          <w:szCs w:val="24"/>
          <w:lang w:val="en-GB"/>
        </w:rPr>
        <w:t>et al</w:t>
      </w:r>
      <w:r w:rsidRPr="00047D39">
        <w:rPr>
          <w:noProof/>
          <w:sz w:val="24"/>
          <w:szCs w:val="24"/>
          <w:lang w:val="en-GB"/>
        </w:rPr>
        <w:t xml:space="preserve">. Ancient human genome sequence of an extinct Palaeo-Eskimo. </w:t>
      </w:r>
      <w:r w:rsidRPr="00047D39">
        <w:rPr>
          <w:i/>
          <w:iCs/>
          <w:noProof/>
          <w:sz w:val="24"/>
          <w:szCs w:val="24"/>
          <w:lang w:val="en-GB"/>
        </w:rPr>
        <w:t>Nature</w:t>
      </w:r>
      <w:r w:rsidRPr="00047D39">
        <w:rPr>
          <w:noProof/>
          <w:sz w:val="24"/>
          <w:szCs w:val="24"/>
          <w:lang w:val="en-GB"/>
        </w:rPr>
        <w:t xml:space="preserve"> </w:t>
      </w:r>
      <w:r w:rsidRPr="00047D39">
        <w:rPr>
          <w:b/>
          <w:bCs/>
          <w:noProof/>
          <w:sz w:val="24"/>
          <w:szCs w:val="24"/>
          <w:lang w:val="en-GB"/>
        </w:rPr>
        <w:t>463</w:t>
      </w:r>
      <w:r w:rsidRPr="00047D39">
        <w:rPr>
          <w:noProof/>
          <w:sz w:val="24"/>
          <w:szCs w:val="24"/>
          <w:lang w:val="en-GB"/>
        </w:rPr>
        <w:t>, 757-762 (2010).</w:t>
      </w:r>
    </w:p>
    <w:p w14:paraId="6F14352F" w14:textId="77777777" w:rsidR="00B728E8" w:rsidRPr="00047D39" w:rsidRDefault="00B728E8" w:rsidP="00B728E8">
      <w:pPr>
        <w:pStyle w:val="EndNoteBibliography"/>
        <w:ind w:left="720" w:hanging="720"/>
        <w:rPr>
          <w:noProof/>
          <w:sz w:val="24"/>
          <w:szCs w:val="24"/>
          <w:lang w:val="en-GB"/>
        </w:rPr>
      </w:pPr>
      <w:r w:rsidRPr="00047D39">
        <w:rPr>
          <w:noProof/>
          <w:sz w:val="24"/>
          <w:szCs w:val="24"/>
          <w:lang w:val="en-GB"/>
        </w:rPr>
        <w:t>24.</w:t>
      </w:r>
      <w:r w:rsidRPr="00047D39">
        <w:rPr>
          <w:noProof/>
          <w:sz w:val="24"/>
          <w:szCs w:val="24"/>
          <w:lang w:val="en-GB"/>
        </w:rPr>
        <w:tab/>
        <w:t xml:space="preserve">Li, H. &amp; Durbin, R. Fast and accurate short read alignment with Burrows-Wheeler transform. </w:t>
      </w:r>
      <w:r w:rsidRPr="00047D39">
        <w:rPr>
          <w:i/>
          <w:noProof/>
          <w:sz w:val="24"/>
          <w:szCs w:val="24"/>
          <w:lang w:val="en-GB"/>
        </w:rPr>
        <w:t>Bioinformatics</w:t>
      </w:r>
      <w:r w:rsidRPr="00047D39">
        <w:rPr>
          <w:noProof/>
          <w:sz w:val="24"/>
          <w:szCs w:val="24"/>
          <w:lang w:val="en-GB"/>
        </w:rPr>
        <w:t xml:space="preserve"> </w:t>
      </w:r>
      <w:r w:rsidRPr="00047D39">
        <w:rPr>
          <w:b/>
          <w:noProof/>
          <w:sz w:val="24"/>
          <w:szCs w:val="24"/>
          <w:lang w:val="en-GB"/>
        </w:rPr>
        <w:t>25</w:t>
      </w:r>
      <w:r w:rsidRPr="00047D39">
        <w:rPr>
          <w:noProof/>
          <w:sz w:val="24"/>
          <w:szCs w:val="24"/>
          <w:lang w:val="en-GB"/>
        </w:rPr>
        <w:t>, 1754-1760 (2009).</w:t>
      </w:r>
    </w:p>
    <w:p w14:paraId="7549301A" w14:textId="77777777" w:rsidR="00B728E8" w:rsidRPr="00047D39" w:rsidRDefault="00B728E8" w:rsidP="00B728E8">
      <w:pPr>
        <w:pStyle w:val="EndNoteBibliography"/>
        <w:ind w:left="720" w:hanging="720"/>
        <w:rPr>
          <w:noProof/>
          <w:sz w:val="24"/>
          <w:szCs w:val="24"/>
          <w:lang w:val="en-GB"/>
        </w:rPr>
      </w:pPr>
      <w:r w:rsidRPr="00047D39">
        <w:rPr>
          <w:noProof/>
          <w:sz w:val="24"/>
          <w:szCs w:val="24"/>
          <w:lang w:val="en-GB"/>
        </w:rPr>
        <w:t>25.</w:t>
      </w:r>
      <w:r w:rsidRPr="00047D39">
        <w:rPr>
          <w:noProof/>
          <w:sz w:val="24"/>
          <w:szCs w:val="24"/>
          <w:lang w:val="en-GB"/>
        </w:rPr>
        <w:tab/>
        <w:t xml:space="preserve">Li, H. </w:t>
      </w:r>
      <w:r w:rsidRPr="00047D39">
        <w:rPr>
          <w:i/>
          <w:noProof/>
          <w:sz w:val="24"/>
          <w:szCs w:val="24"/>
          <w:lang w:val="en-GB"/>
        </w:rPr>
        <w:t>et al</w:t>
      </w:r>
      <w:r w:rsidRPr="00047D39">
        <w:rPr>
          <w:noProof/>
          <w:sz w:val="24"/>
          <w:szCs w:val="24"/>
          <w:lang w:val="en-GB"/>
        </w:rPr>
        <w:t xml:space="preserve">. 1000 Genome Project Data Processing Subgroup, The Sequence Alignment/Map format and SAMtools. </w:t>
      </w:r>
      <w:r w:rsidRPr="00047D39">
        <w:rPr>
          <w:i/>
          <w:noProof/>
          <w:sz w:val="24"/>
          <w:szCs w:val="24"/>
          <w:lang w:val="en-GB"/>
        </w:rPr>
        <w:t>Bioinformatics</w:t>
      </w:r>
      <w:r w:rsidRPr="00047D39">
        <w:rPr>
          <w:noProof/>
          <w:sz w:val="24"/>
          <w:szCs w:val="24"/>
          <w:lang w:val="en-GB"/>
        </w:rPr>
        <w:t xml:space="preserve"> </w:t>
      </w:r>
      <w:r w:rsidRPr="00047D39">
        <w:rPr>
          <w:b/>
          <w:noProof/>
          <w:sz w:val="24"/>
          <w:szCs w:val="24"/>
          <w:lang w:val="en-GB"/>
        </w:rPr>
        <w:t>25</w:t>
      </w:r>
      <w:r w:rsidRPr="00047D39">
        <w:rPr>
          <w:noProof/>
          <w:sz w:val="24"/>
          <w:szCs w:val="24"/>
          <w:lang w:val="en-GB"/>
        </w:rPr>
        <w:t>, 2078-2079 (2009).</w:t>
      </w:r>
    </w:p>
    <w:p w14:paraId="13C7422B" w14:textId="77777777" w:rsidR="00B728E8" w:rsidRPr="00047D39" w:rsidRDefault="00B728E8" w:rsidP="00B728E8">
      <w:pPr>
        <w:pStyle w:val="EndNoteBibliography"/>
        <w:ind w:left="720" w:hanging="720"/>
        <w:rPr>
          <w:noProof/>
          <w:sz w:val="24"/>
          <w:szCs w:val="24"/>
          <w:lang w:val="en-GB"/>
        </w:rPr>
      </w:pPr>
      <w:r w:rsidRPr="00047D39">
        <w:rPr>
          <w:noProof/>
          <w:sz w:val="24"/>
          <w:szCs w:val="24"/>
          <w:lang w:val="en-GB"/>
        </w:rPr>
        <w:t>26.</w:t>
      </w:r>
      <w:r w:rsidRPr="00047D39">
        <w:rPr>
          <w:noProof/>
          <w:sz w:val="24"/>
          <w:szCs w:val="24"/>
          <w:lang w:val="en-GB"/>
        </w:rPr>
        <w:tab/>
        <w:t xml:space="preserve">Langmead, B., Salzberg, S. L. Fast gapped-read alignment with Bowtie 2. </w:t>
      </w:r>
      <w:r w:rsidRPr="00047D39">
        <w:rPr>
          <w:i/>
          <w:noProof/>
          <w:sz w:val="24"/>
          <w:szCs w:val="24"/>
          <w:lang w:val="en-GB"/>
        </w:rPr>
        <w:t>Nat. Methods</w:t>
      </w:r>
      <w:r w:rsidRPr="00047D39">
        <w:rPr>
          <w:noProof/>
          <w:sz w:val="24"/>
          <w:szCs w:val="24"/>
          <w:lang w:val="en-GB"/>
        </w:rPr>
        <w:t xml:space="preserve"> </w:t>
      </w:r>
      <w:r w:rsidRPr="00047D39">
        <w:rPr>
          <w:b/>
          <w:noProof/>
          <w:sz w:val="24"/>
          <w:szCs w:val="24"/>
          <w:lang w:val="en-GB"/>
        </w:rPr>
        <w:t>9</w:t>
      </w:r>
      <w:r w:rsidRPr="00047D39">
        <w:rPr>
          <w:noProof/>
          <w:sz w:val="24"/>
          <w:szCs w:val="24"/>
          <w:lang w:val="en-GB"/>
        </w:rPr>
        <w:t>, 357-359 (2012).</w:t>
      </w:r>
    </w:p>
    <w:p w14:paraId="5E4234AD" w14:textId="77777777" w:rsidR="00B728E8" w:rsidRPr="00047D39" w:rsidRDefault="00B728E8" w:rsidP="00B728E8">
      <w:pPr>
        <w:pStyle w:val="EndNoteBibliography"/>
        <w:ind w:left="720" w:hanging="720"/>
        <w:rPr>
          <w:noProof/>
          <w:sz w:val="24"/>
          <w:szCs w:val="24"/>
          <w:lang w:val="en-GB"/>
        </w:rPr>
      </w:pPr>
      <w:r w:rsidRPr="00047D39">
        <w:rPr>
          <w:noProof/>
          <w:sz w:val="24"/>
          <w:szCs w:val="24"/>
          <w:lang w:val="en-GB"/>
        </w:rPr>
        <w:t>27.</w:t>
      </w:r>
      <w:r w:rsidRPr="00047D39">
        <w:rPr>
          <w:noProof/>
          <w:sz w:val="24"/>
          <w:szCs w:val="24"/>
          <w:lang w:val="en-GB"/>
        </w:rPr>
        <w:tab/>
        <w:t>J</w:t>
      </w:r>
      <w:proofErr w:type="spellStart"/>
      <w:r w:rsidRPr="00047D39">
        <w:rPr>
          <w:rFonts w:eastAsia="Times New Roman"/>
          <w:sz w:val="24"/>
          <w:szCs w:val="24"/>
          <w:lang w:val="en-GB" w:eastAsia="ja-JP"/>
        </w:rPr>
        <w:t>ó</w:t>
      </w:r>
      <w:r w:rsidRPr="00047D39">
        <w:rPr>
          <w:noProof/>
          <w:sz w:val="24"/>
          <w:szCs w:val="24"/>
          <w:lang w:val="en-GB"/>
        </w:rPr>
        <w:t>nsson</w:t>
      </w:r>
      <w:proofErr w:type="spellEnd"/>
      <w:r w:rsidRPr="00047D39">
        <w:rPr>
          <w:noProof/>
          <w:sz w:val="24"/>
          <w:szCs w:val="24"/>
          <w:lang w:val="en-GB"/>
        </w:rPr>
        <w:t xml:space="preserve">, H., Ginolhac, A., Schubert, M., Johnson, P. L. &amp; Orlando, L. mapDamage2.0: fast approximate Bayesian estimates of ancient DNA damage parameters. </w:t>
      </w:r>
      <w:r w:rsidRPr="00047D39">
        <w:rPr>
          <w:i/>
          <w:iCs/>
          <w:noProof/>
          <w:sz w:val="24"/>
          <w:szCs w:val="24"/>
          <w:lang w:val="en-GB"/>
        </w:rPr>
        <w:t>Bioinformatics</w:t>
      </w:r>
      <w:r w:rsidRPr="00047D39">
        <w:rPr>
          <w:noProof/>
          <w:sz w:val="24"/>
          <w:szCs w:val="24"/>
          <w:lang w:val="en-GB"/>
        </w:rPr>
        <w:t xml:space="preserve"> </w:t>
      </w:r>
      <w:r w:rsidRPr="00047D39">
        <w:rPr>
          <w:b/>
          <w:bCs/>
          <w:noProof/>
          <w:sz w:val="24"/>
          <w:szCs w:val="24"/>
          <w:lang w:val="en-GB"/>
        </w:rPr>
        <w:t>29</w:t>
      </w:r>
      <w:r w:rsidRPr="00047D39">
        <w:rPr>
          <w:noProof/>
          <w:sz w:val="24"/>
          <w:szCs w:val="24"/>
          <w:lang w:val="en-GB"/>
        </w:rPr>
        <w:t>, 1682-1684 (2013).</w:t>
      </w:r>
    </w:p>
    <w:p w14:paraId="2CEBAE82" w14:textId="77777777" w:rsidR="00B728E8" w:rsidRPr="00047D39" w:rsidRDefault="00B728E8" w:rsidP="00B728E8">
      <w:pPr>
        <w:pStyle w:val="EndNoteBibliography"/>
        <w:ind w:left="720" w:hanging="720"/>
        <w:rPr>
          <w:noProof/>
          <w:sz w:val="24"/>
          <w:szCs w:val="24"/>
          <w:lang w:val="en-GB"/>
        </w:rPr>
      </w:pPr>
      <w:r w:rsidRPr="00047D39">
        <w:rPr>
          <w:noProof/>
          <w:sz w:val="24"/>
          <w:szCs w:val="24"/>
          <w:lang w:val="en-GB"/>
        </w:rPr>
        <w:t>28.</w:t>
      </w:r>
      <w:r w:rsidRPr="00047D39">
        <w:rPr>
          <w:noProof/>
          <w:sz w:val="24"/>
          <w:szCs w:val="24"/>
          <w:lang w:val="en-GB"/>
        </w:rPr>
        <w:tab/>
        <w:t xml:space="preserve">Tamura, K., Stecher, G., Peterson, D., Filipski, A. &amp; Kumar, S. MEGA6: Molecular Evolutionary Genetics Analysis version 6.0. </w:t>
      </w:r>
      <w:r w:rsidRPr="00047D39">
        <w:rPr>
          <w:i/>
          <w:noProof/>
          <w:sz w:val="24"/>
          <w:szCs w:val="24"/>
          <w:lang w:val="en-GB"/>
        </w:rPr>
        <w:t>Mol. Biol. Evol.</w:t>
      </w:r>
      <w:r w:rsidRPr="00047D39">
        <w:rPr>
          <w:noProof/>
          <w:sz w:val="24"/>
          <w:szCs w:val="24"/>
          <w:lang w:val="en-GB"/>
        </w:rPr>
        <w:t xml:space="preserve"> </w:t>
      </w:r>
      <w:r w:rsidRPr="00047D39">
        <w:rPr>
          <w:b/>
          <w:noProof/>
          <w:sz w:val="24"/>
          <w:szCs w:val="24"/>
          <w:lang w:val="en-GB"/>
        </w:rPr>
        <w:t>30</w:t>
      </w:r>
      <w:r w:rsidRPr="00047D39">
        <w:rPr>
          <w:noProof/>
          <w:sz w:val="24"/>
          <w:szCs w:val="24"/>
          <w:lang w:val="en-GB"/>
        </w:rPr>
        <w:t>, 2725-2729 (2013).</w:t>
      </w:r>
    </w:p>
    <w:p w14:paraId="68928D03" w14:textId="77777777" w:rsidR="00B728E8" w:rsidRPr="00047D39" w:rsidRDefault="00B728E8" w:rsidP="00B728E8">
      <w:pPr>
        <w:pStyle w:val="EndNoteBibliography"/>
        <w:ind w:left="720" w:hanging="720"/>
        <w:rPr>
          <w:rFonts w:eastAsia="AdvOT1ef757c0"/>
          <w:sz w:val="24"/>
          <w:szCs w:val="24"/>
          <w:lang w:val="en-GB"/>
        </w:rPr>
      </w:pPr>
      <w:r w:rsidRPr="00047D39">
        <w:rPr>
          <w:rFonts w:eastAsia="AdvOT1ef757c0"/>
          <w:sz w:val="24"/>
          <w:szCs w:val="24"/>
          <w:lang w:val="en-GB"/>
        </w:rPr>
        <w:t>29.</w:t>
      </w:r>
      <w:r w:rsidRPr="00047D39">
        <w:rPr>
          <w:rFonts w:eastAsia="AdvOT1ef757c0"/>
          <w:sz w:val="24"/>
          <w:szCs w:val="24"/>
          <w:lang w:val="en-GB"/>
        </w:rPr>
        <w:tab/>
        <w:t>Kimura, H., Hayashi-</w:t>
      </w:r>
      <w:proofErr w:type="spellStart"/>
      <w:r w:rsidRPr="00047D39">
        <w:rPr>
          <w:rFonts w:eastAsia="AdvOT1ef757c0"/>
          <w:sz w:val="24"/>
          <w:szCs w:val="24"/>
          <w:lang w:val="en-GB"/>
        </w:rPr>
        <w:t>Takanaka</w:t>
      </w:r>
      <w:proofErr w:type="spellEnd"/>
      <w:r w:rsidRPr="00047D39">
        <w:rPr>
          <w:rFonts w:eastAsia="AdvOT1ef757c0"/>
          <w:sz w:val="24"/>
          <w:szCs w:val="24"/>
          <w:lang w:val="en-GB"/>
        </w:rPr>
        <w:t xml:space="preserve">, Y., </w:t>
      </w:r>
      <w:proofErr w:type="spellStart"/>
      <w:r w:rsidRPr="00047D39">
        <w:rPr>
          <w:rFonts w:eastAsia="AdvOT1ef757c0"/>
          <w:sz w:val="24"/>
          <w:szCs w:val="24"/>
          <w:lang w:val="en-GB"/>
        </w:rPr>
        <w:t>Goto</w:t>
      </w:r>
      <w:proofErr w:type="spellEnd"/>
      <w:r w:rsidRPr="00047D39">
        <w:rPr>
          <w:rFonts w:eastAsia="AdvOT1ef757c0"/>
          <w:sz w:val="24"/>
          <w:szCs w:val="24"/>
          <w:lang w:val="en-GB"/>
        </w:rPr>
        <w:t xml:space="preserve">, Y., Takizawa, N. </w:t>
      </w:r>
      <w:r w:rsidRPr="00047D39">
        <w:rPr>
          <w:noProof/>
          <w:sz w:val="24"/>
          <w:szCs w:val="24"/>
          <w:lang w:val="en-GB"/>
        </w:rPr>
        <w:t xml:space="preserve">&amp; </w:t>
      </w:r>
      <w:r w:rsidRPr="00047D39">
        <w:rPr>
          <w:rFonts w:eastAsia="AdvOT1ef757c0"/>
          <w:sz w:val="24"/>
          <w:szCs w:val="24"/>
          <w:lang w:val="en-GB"/>
        </w:rPr>
        <w:t xml:space="preserve">Nozaki, N. The organization of histone H3 modifications as revealed by a panel of specific monoclonal antibodies. </w:t>
      </w:r>
      <w:r w:rsidRPr="00047D39">
        <w:rPr>
          <w:rFonts w:eastAsia="AdvOT1ef757c0"/>
          <w:i/>
          <w:sz w:val="24"/>
          <w:szCs w:val="24"/>
          <w:lang w:val="en-GB"/>
        </w:rPr>
        <w:t xml:space="preserve">Cell Struct. </w:t>
      </w:r>
      <w:proofErr w:type="spellStart"/>
      <w:r w:rsidRPr="00047D39">
        <w:rPr>
          <w:rFonts w:eastAsia="AdvOT1ef757c0"/>
          <w:i/>
          <w:sz w:val="24"/>
          <w:szCs w:val="24"/>
          <w:lang w:val="en-GB"/>
        </w:rPr>
        <w:t>Funct</w:t>
      </w:r>
      <w:proofErr w:type="spellEnd"/>
      <w:r w:rsidRPr="00047D39">
        <w:rPr>
          <w:rFonts w:eastAsia="AdvOT1ef757c0"/>
          <w:i/>
          <w:sz w:val="24"/>
          <w:szCs w:val="24"/>
          <w:lang w:val="en-GB"/>
        </w:rPr>
        <w:t>.</w:t>
      </w:r>
      <w:r w:rsidRPr="00047D39">
        <w:rPr>
          <w:rFonts w:eastAsia="AdvOT1ef757c0"/>
          <w:sz w:val="24"/>
          <w:szCs w:val="24"/>
          <w:lang w:val="en-GB"/>
        </w:rPr>
        <w:t xml:space="preserve"> </w:t>
      </w:r>
      <w:r w:rsidRPr="00047D39">
        <w:rPr>
          <w:rFonts w:eastAsia="AdvOT1ef757c0"/>
          <w:b/>
          <w:sz w:val="24"/>
          <w:szCs w:val="24"/>
          <w:lang w:val="en-GB"/>
        </w:rPr>
        <w:t>33</w:t>
      </w:r>
      <w:r w:rsidRPr="00047D39">
        <w:rPr>
          <w:rFonts w:eastAsia="AdvOT1ef757c0"/>
          <w:sz w:val="24"/>
          <w:szCs w:val="24"/>
          <w:lang w:val="en-GB"/>
        </w:rPr>
        <w:t>, 61-73 (2008).</w:t>
      </w:r>
    </w:p>
    <w:p w14:paraId="5938997C" w14:textId="77777777" w:rsidR="00B728E8" w:rsidRPr="00047D39" w:rsidRDefault="00B728E8" w:rsidP="00B728E8">
      <w:pPr>
        <w:pStyle w:val="EndNoteBibliography"/>
        <w:ind w:left="720" w:hanging="720"/>
        <w:rPr>
          <w:noProof/>
          <w:sz w:val="24"/>
          <w:szCs w:val="24"/>
          <w:lang w:val="en-GB"/>
        </w:rPr>
      </w:pPr>
      <w:r w:rsidRPr="00047D39">
        <w:rPr>
          <w:sz w:val="24"/>
          <w:szCs w:val="24"/>
          <w:lang w:val="en-GB"/>
        </w:rPr>
        <w:t>30.</w:t>
      </w:r>
      <w:r w:rsidRPr="00047D39">
        <w:rPr>
          <w:sz w:val="24"/>
          <w:szCs w:val="24"/>
          <w:lang w:val="en-GB"/>
        </w:rPr>
        <w:tab/>
        <w:t>Hayashi-</w:t>
      </w:r>
      <w:proofErr w:type="spellStart"/>
      <w:r w:rsidRPr="00047D39">
        <w:rPr>
          <w:sz w:val="24"/>
          <w:szCs w:val="24"/>
          <w:lang w:val="en-GB"/>
        </w:rPr>
        <w:t>Takanaka</w:t>
      </w:r>
      <w:proofErr w:type="spellEnd"/>
      <w:r w:rsidRPr="00047D39">
        <w:rPr>
          <w:sz w:val="24"/>
          <w:szCs w:val="24"/>
          <w:lang w:val="en-GB"/>
        </w:rPr>
        <w:t xml:space="preserve">, Y. </w:t>
      </w:r>
      <w:r w:rsidRPr="00047D39">
        <w:rPr>
          <w:i/>
          <w:sz w:val="24"/>
          <w:szCs w:val="24"/>
          <w:lang w:val="en-GB"/>
        </w:rPr>
        <w:t>et al</w:t>
      </w:r>
      <w:r w:rsidRPr="00047D39">
        <w:rPr>
          <w:sz w:val="24"/>
          <w:szCs w:val="24"/>
          <w:lang w:val="en-GB"/>
        </w:rPr>
        <w:t xml:space="preserve">. Tracking epigenetic histone modifications in single cells using Fab-based live endogenous modification </w:t>
      </w:r>
      <w:proofErr w:type="spellStart"/>
      <w:r w:rsidRPr="00047D39">
        <w:rPr>
          <w:sz w:val="24"/>
          <w:szCs w:val="24"/>
          <w:lang w:val="en-GB"/>
        </w:rPr>
        <w:t>labeling</w:t>
      </w:r>
      <w:proofErr w:type="spellEnd"/>
      <w:r w:rsidRPr="00047D39">
        <w:rPr>
          <w:sz w:val="24"/>
          <w:szCs w:val="24"/>
          <w:lang w:val="en-GB"/>
        </w:rPr>
        <w:t xml:space="preserve">. </w:t>
      </w:r>
      <w:r w:rsidRPr="00047D39">
        <w:rPr>
          <w:i/>
          <w:sz w:val="24"/>
          <w:szCs w:val="24"/>
          <w:lang w:val="en-GB"/>
        </w:rPr>
        <w:t>Nucleic Acids Res.</w:t>
      </w:r>
      <w:r w:rsidRPr="00047D39">
        <w:rPr>
          <w:sz w:val="24"/>
          <w:szCs w:val="24"/>
          <w:lang w:val="en-GB"/>
        </w:rPr>
        <w:t xml:space="preserve"> </w:t>
      </w:r>
      <w:r w:rsidRPr="00047D39">
        <w:rPr>
          <w:b/>
          <w:sz w:val="24"/>
          <w:szCs w:val="24"/>
          <w:lang w:val="en-GB"/>
        </w:rPr>
        <w:t>39</w:t>
      </w:r>
      <w:r w:rsidRPr="00047D39">
        <w:rPr>
          <w:sz w:val="24"/>
          <w:szCs w:val="24"/>
          <w:lang w:val="en-GB"/>
        </w:rPr>
        <w:t>, 6475</w:t>
      </w:r>
      <w:r w:rsidRPr="00047D39">
        <w:rPr>
          <w:rFonts w:eastAsia="XjjtsbAdvTT3713a231+20"/>
          <w:sz w:val="24"/>
          <w:szCs w:val="24"/>
          <w:lang w:val="en-GB"/>
        </w:rPr>
        <w:t>–</w:t>
      </w:r>
      <w:r w:rsidRPr="00047D39">
        <w:rPr>
          <w:sz w:val="24"/>
          <w:szCs w:val="24"/>
          <w:lang w:val="en-GB"/>
        </w:rPr>
        <w:t>6488 (2011).</w:t>
      </w:r>
    </w:p>
    <w:p w14:paraId="6B650B60" w14:textId="77777777" w:rsidR="00B728E8" w:rsidRPr="00B728E8" w:rsidRDefault="00B728E8" w:rsidP="00B728E8">
      <w:pPr>
        <w:pStyle w:val="EndNoteBibliography"/>
        <w:ind w:left="720" w:hanging="720"/>
        <w:rPr>
          <w:noProof/>
          <w:sz w:val="24"/>
          <w:szCs w:val="24"/>
          <w:lang w:val="en-GB"/>
        </w:rPr>
      </w:pPr>
      <w:r w:rsidRPr="00B728E8">
        <w:rPr>
          <w:noProof/>
          <w:sz w:val="24"/>
          <w:szCs w:val="24"/>
          <w:lang w:val="en-GB"/>
        </w:rPr>
        <w:t>31.</w:t>
      </w:r>
      <w:r w:rsidRPr="00B728E8">
        <w:rPr>
          <w:noProof/>
          <w:sz w:val="24"/>
          <w:szCs w:val="24"/>
          <w:lang w:val="en-GB"/>
        </w:rPr>
        <w:tab/>
        <w:t xml:space="preserve">Kishigami, S. &amp; Wakayama, T. Efficient strontium-induced activation of mouse oocytes in standard culture media by chelating calcium. </w:t>
      </w:r>
      <w:r w:rsidRPr="00B728E8">
        <w:rPr>
          <w:i/>
          <w:noProof/>
          <w:sz w:val="24"/>
          <w:szCs w:val="24"/>
          <w:lang w:val="en-GB"/>
        </w:rPr>
        <w:t xml:space="preserve">J. Reprod. Dev. </w:t>
      </w:r>
      <w:r w:rsidRPr="00B728E8">
        <w:rPr>
          <w:noProof/>
          <w:sz w:val="24"/>
          <w:szCs w:val="24"/>
          <w:lang w:val="en-GB"/>
        </w:rPr>
        <w:t>53, 1207-1215 (2007).</w:t>
      </w:r>
    </w:p>
    <w:p w14:paraId="0894991B" w14:textId="1E726035" w:rsidR="00B728E8" w:rsidRPr="00B728E8" w:rsidRDefault="00B728E8" w:rsidP="00B728E8">
      <w:pPr>
        <w:pStyle w:val="SMHeading"/>
        <w:ind w:left="720" w:hanging="720"/>
        <w:rPr>
          <w:b w:val="0"/>
          <w:lang w:val="en-GB"/>
        </w:rPr>
      </w:pPr>
      <w:r w:rsidRPr="00B728E8">
        <w:rPr>
          <w:b w:val="0"/>
          <w:noProof/>
          <w:lang w:val="en-GB"/>
        </w:rPr>
        <w:t>32.</w:t>
      </w:r>
      <w:r w:rsidRPr="00B728E8">
        <w:rPr>
          <w:b w:val="0"/>
          <w:noProof/>
          <w:lang w:val="en-GB"/>
        </w:rPr>
        <w:tab/>
        <w:t xml:space="preserve">Yamagata, K. &amp; Ueda, J. Long-term live-cell imaging of mammalian preimplantation development and derivation process of pluripotent stem cells from the embryos. </w:t>
      </w:r>
      <w:r w:rsidRPr="00B728E8">
        <w:rPr>
          <w:b w:val="0"/>
          <w:i/>
          <w:noProof/>
          <w:lang w:val="en-GB"/>
        </w:rPr>
        <w:t>Dev. Growth Differ.</w:t>
      </w:r>
      <w:r w:rsidRPr="00B728E8">
        <w:rPr>
          <w:b w:val="0"/>
          <w:noProof/>
          <w:lang w:val="en-GB"/>
        </w:rPr>
        <w:t xml:space="preserve"> 55, 378-389 (2013).</w:t>
      </w:r>
    </w:p>
    <w:p w14:paraId="073EEE24" w14:textId="77777777" w:rsidR="00B728E8" w:rsidRDefault="00B728E8" w:rsidP="006F16E4">
      <w:pPr>
        <w:pStyle w:val="SMHeading"/>
        <w:rPr>
          <w:b w:val="0"/>
          <w:lang w:val="en-GB"/>
        </w:rPr>
      </w:pPr>
    </w:p>
    <w:p w14:paraId="28BEEECD" w14:textId="77777777" w:rsidR="00B728E8" w:rsidRDefault="00B728E8">
      <w:pPr>
        <w:rPr>
          <w:bCs/>
          <w:kern w:val="32"/>
          <w:sz w:val="24"/>
          <w:szCs w:val="24"/>
          <w:lang w:val="en-GB"/>
        </w:rPr>
      </w:pPr>
      <w:r>
        <w:rPr>
          <w:b/>
          <w:lang w:val="en-GB"/>
        </w:rPr>
        <w:br w:type="page"/>
      </w:r>
    </w:p>
    <w:p w14:paraId="1031A23C" w14:textId="575D136C" w:rsidR="00DF58E5" w:rsidRPr="00106673" w:rsidRDefault="00C34FAB" w:rsidP="006F16E4">
      <w:pPr>
        <w:pStyle w:val="SMHeading"/>
        <w:rPr>
          <w:b w:val="0"/>
          <w:lang w:val="en-GB"/>
        </w:rPr>
      </w:pPr>
      <w:r w:rsidRPr="00106673">
        <w:rPr>
          <w:b w:val="0"/>
          <w:lang w:val="en-GB"/>
        </w:rPr>
        <w:lastRenderedPageBreak/>
        <w:t>Supplementary</w:t>
      </w:r>
      <w:r w:rsidR="00B32CFD" w:rsidRPr="00106673">
        <w:rPr>
          <w:b w:val="0"/>
          <w:lang w:val="en-GB"/>
        </w:rPr>
        <w:t xml:space="preserve"> </w:t>
      </w:r>
      <w:r w:rsidRPr="00106673">
        <w:rPr>
          <w:b w:val="0"/>
          <w:lang w:val="en-GB"/>
        </w:rPr>
        <w:t>T</w:t>
      </w:r>
      <w:r w:rsidR="00B32CFD" w:rsidRPr="00106673">
        <w:rPr>
          <w:b w:val="0"/>
          <w:lang w:val="en-GB"/>
        </w:rPr>
        <w:t>able S</w:t>
      </w:r>
      <w:r w:rsidR="00354210" w:rsidRPr="00106673">
        <w:rPr>
          <w:b w:val="0"/>
          <w:lang w:val="en-GB"/>
        </w:rPr>
        <w:t>2</w:t>
      </w:r>
      <w:r w:rsidR="00B32CFD" w:rsidRPr="00106673">
        <w:rPr>
          <w:b w:val="0"/>
          <w:lang w:val="en-GB"/>
        </w:rPr>
        <w:t xml:space="preserve"> (separate file):</w:t>
      </w:r>
      <w:r w:rsidR="000B5C96" w:rsidRPr="00106673">
        <w:rPr>
          <w:b w:val="0"/>
          <w:lang w:val="en-GB"/>
        </w:rPr>
        <w:t xml:space="preserve"> </w:t>
      </w:r>
      <w:r w:rsidR="00DF58E5" w:rsidRPr="00106673">
        <w:rPr>
          <w:b w:val="0"/>
          <w:lang w:val="en-GB"/>
        </w:rPr>
        <w:t xml:space="preserve">List of proteins identified in </w:t>
      </w:r>
      <w:r w:rsidR="000B5C96" w:rsidRPr="00106673">
        <w:rPr>
          <w:b w:val="0"/>
          <w:lang w:val="en-GB"/>
        </w:rPr>
        <w:t xml:space="preserve">1) </w:t>
      </w:r>
      <w:r w:rsidR="00DF58E5" w:rsidRPr="00106673">
        <w:rPr>
          <w:b w:val="0"/>
          <w:lang w:val="en-GB"/>
        </w:rPr>
        <w:t>the mammoth bone marrow</w:t>
      </w:r>
      <w:r w:rsidR="000B5C96" w:rsidRPr="00106673">
        <w:rPr>
          <w:b w:val="0"/>
          <w:lang w:val="en-GB"/>
        </w:rPr>
        <w:t xml:space="preserve"> and 2) the mammoth muscle</w:t>
      </w:r>
      <w:r w:rsidR="00DF58E5" w:rsidRPr="00106673">
        <w:rPr>
          <w:b w:val="0"/>
          <w:lang w:val="en-GB"/>
        </w:rPr>
        <w:t>.</w:t>
      </w:r>
    </w:p>
    <w:p w14:paraId="5B29965C" w14:textId="15AD7725" w:rsidR="00DF58E5" w:rsidRPr="00106673" w:rsidRDefault="00C34FAB" w:rsidP="006F16E4">
      <w:pPr>
        <w:pStyle w:val="SMHeading"/>
        <w:rPr>
          <w:b w:val="0"/>
          <w:lang w:val="en-GB"/>
        </w:rPr>
      </w:pPr>
      <w:r w:rsidRPr="00106673">
        <w:rPr>
          <w:b w:val="0"/>
          <w:lang w:val="en-GB"/>
        </w:rPr>
        <w:t>Supplementary</w:t>
      </w:r>
      <w:r w:rsidR="000B5C96" w:rsidRPr="00106673">
        <w:rPr>
          <w:b w:val="0"/>
          <w:lang w:val="en-GB"/>
        </w:rPr>
        <w:t xml:space="preserve"> </w:t>
      </w:r>
      <w:r w:rsidR="00B40E91" w:rsidRPr="00106673">
        <w:rPr>
          <w:b w:val="0"/>
          <w:lang w:val="en-GB"/>
        </w:rPr>
        <w:t>T</w:t>
      </w:r>
      <w:r w:rsidR="000B5C96" w:rsidRPr="00106673">
        <w:rPr>
          <w:b w:val="0"/>
          <w:lang w:val="en-GB"/>
        </w:rPr>
        <w:t>able S</w:t>
      </w:r>
      <w:r w:rsidR="00354210" w:rsidRPr="00106673">
        <w:rPr>
          <w:b w:val="0"/>
          <w:lang w:val="en-GB"/>
        </w:rPr>
        <w:t>3</w:t>
      </w:r>
      <w:r w:rsidR="000B5C96" w:rsidRPr="00106673">
        <w:rPr>
          <w:b w:val="0"/>
          <w:lang w:val="en-GB"/>
        </w:rPr>
        <w:t xml:space="preserve"> (separate file): List of the identified proteins </w:t>
      </w:r>
      <w:r w:rsidR="00DF58E5" w:rsidRPr="00106673">
        <w:rPr>
          <w:b w:val="0"/>
          <w:lang w:val="en-GB"/>
        </w:rPr>
        <w:t>related to h</w:t>
      </w:r>
      <w:r w:rsidR="000C025E" w:rsidRPr="00106673">
        <w:rPr>
          <w:b w:val="0"/>
          <w:lang w:val="en-GB"/>
        </w:rPr>
        <w:t>a</w:t>
      </w:r>
      <w:r w:rsidR="00DF58E5" w:rsidRPr="00106673">
        <w:rPr>
          <w:b w:val="0"/>
          <w:lang w:val="en-GB"/>
        </w:rPr>
        <w:t xml:space="preserve">ematopoiesis in </w:t>
      </w:r>
      <w:r w:rsidR="000B5C96" w:rsidRPr="00106673">
        <w:rPr>
          <w:b w:val="0"/>
          <w:lang w:val="en-GB"/>
        </w:rPr>
        <w:t>1) the bone marrow</w:t>
      </w:r>
      <w:r w:rsidR="00DF58E5" w:rsidRPr="00106673">
        <w:rPr>
          <w:b w:val="0"/>
          <w:lang w:val="en-GB"/>
        </w:rPr>
        <w:t xml:space="preserve"> and </w:t>
      </w:r>
      <w:r w:rsidR="000B5C96" w:rsidRPr="00106673">
        <w:rPr>
          <w:b w:val="0"/>
          <w:lang w:val="en-GB"/>
        </w:rPr>
        <w:t>2) the muscle</w:t>
      </w:r>
      <w:r w:rsidR="00DF58E5" w:rsidRPr="00106673">
        <w:rPr>
          <w:b w:val="0"/>
          <w:lang w:val="en-GB"/>
        </w:rPr>
        <w:t>.</w:t>
      </w:r>
    </w:p>
    <w:p w14:paraId="0089B329" w14:textId="03B90D91" w:rsidR="00354210" w:rsidRPr="00106673" w:rsidRDefault="00C34FAB" w:rsidP="006F16E4">
      <w:pPr>
        <w:pStyle w:val="SMHeading"/>
        <w:rPr>
          <w:b w:val="0"/>
          <w:lang w:val="en-GB"/>
        </w:rPr>
      </w:pPr>
      <w:r w:rsidRPr="00106673">
        <w:rPr>
          <w:b w:val="0"/>
          <w:lang w:val="en-GB"/>
        </w:rPr>
        <w:t>Supplementary</w:t>
      </w:r>
      <w:r w:rsidR="00354210" w:rsidRPr="00106673">
        <w:rPr>
          <w:b w:val="0"/>
          <w:lang w:val="en-GB"/>
        </w:rPr>
        <w:t xml:space="preserve"> </w:t>
      </w:r>
      <w:r w:rsidR="00B40E91" w:rsidRPr="00106673">
        <w:rPr>
          <w:b w:val="0"/>
          <w:lang w:val="en-GB"/>
        </w:rPr>
        <w:t>T</w:t>
      </w:r>
      <w:r w:rsidR="00354210" w:rsidRPr="00106673">
        <w:rPr>
          <w:b w:val="0"/>
          <w:lang w:val="en-GB"/>
        </w:rPr>
        <w:t>able S4 (separate file): Compatible amino acid substitutions identified in the woolly mammoth by genomic and proteomic analyses.</w:t>
      </w:r>
    </w:p>
    <w:p w14:paraId="657A3AF6" w14:textId="501A9CDB" w:rsidR="00DF58E5" w:rsidRPr="00106673" w:rsidRDefault="00C34FAB" w:rsidP="006F16E4">
      <w:pPr>
        <w:pStyle w:val="SMHeading"/>
        <w:rPr>
          <w:b w:val="0"/>
          <w:lang w:val="en-GB"/>
        </w:rPr>
      </w:pPr>
      <w:r w:rsidRPr="00106673">
        <w:rPr>
          <w:b w:val="0"/>
          <w:lang w:val="en-GB"/>
        </w:rPr>
        <w:t>Supplementary</w:t>
      </w:r>
      <w:r w:rsidR="000B5C96" w:rsidRPr="00106673">
        <w:rPr>
          <w:b w:val="0"/>
          <w:lang w:val="en-GB"/>
        </w:rPr>
        <w:t xml:space="preserve"> </w:t>
      </w:r>
      <w:r w:rsidR="00B40E91" w:rsidRPr="00106673">
        <w:rPr>
          <w:b w:val="0"/>
          <w:lang w:val="en-GB"/>
        </w:rPr>
        <w:t>T</w:t>
      </w:r>
      <w:r w:rsidR="000B5C96" w:rsidRPr="00106673">
        <w:rPr>
          <w:b w:val="0"/>
          <w:lang w:val="en-GB"/>
        </w:rPr>
        <w:t>able S</w:t>
      </w:r>
      <w:r w:rsidR="00354210" w:rsidRPr="00106673">
        <w:rPr>
          <w:b w:val="0"/>
          <w:lang w:val="en-GB"/>
        </w:rPr>
        <w:t>5</w:t>
      </w:r>
      <w:r w:rsidR="00DF58E5" w:rsidRPr="00106673">
        <w:rPr>
          <w:b w:val="0"/>
          <w:lang w:val="en-GB"/>
        </w:rPr>
        <w:t xml:space="preserve"> (separate file): </w:t>
      </w:r>
      <w:r w:rsidR="00E71D0C" w:rsidRPr="00106673">
        <w:rPr>
          <w:b w:val="0"/>
          <w:lang w:val="en-GB"/>
        </w:rPr>
        <w:t>Summary of comprehensive analysis of post-translationally modified peptides.</w:t>
      </w:r>
    </w:p>
    <w:p w14:paraId="1D34CCA8" w14:textId="2AFF0E42" w:rsidR="00DF58E5" w:rsidRPr="00304360" w:rsidRDefault="00DF58E5" w:rsidP="006F16E4">
      <w:pPr>
        <w:pStyle w:val="SMHeading"/>
        <w:rPr>
          <w:b w:val="0"/>
          <w:lang w:val="en-GB"/>
        </w:rPr>
      </w:pPr>
      <w:r w:rsidRPr="00106673">
        <w:rPr>
          <w:b w:val="0"/>
          <w:lang w:val="en-GB"/>
        </w:rPr>
        <w:t xml:space="preserve">Movie S1: Time-lapse image of histone H2B-mCherry (H2B, red) and EGFP-EB1 (EB1, green) dynamics in oocytes </w:t>
      </w:r>
      <w:r w:rsidR="00DF585B" w:rsidRPr="00106673">
        <w:rPr>
          <w:b w:val="0"/>
          <w:lang w:val="en-GB"/>
        </w:rPr>
        <w:t>immediately</w:t>
      </w:r>
      <w:r w:rsidRPr="00106673">
        <w:rPr>
          <w:b w:val="0"/>
          <w:lang w:val="en-GB"/>
        </w:rPr>
        <w:t xml:space="preserve"> after the injection of elephant (A) and mammoth </w:t>
      </w:r>
      <w:r w:rsidRPr="00304360">
        <w:rPr>
          <w:b w:val="0"/>
          <w:lang w:val="en-GB"/>
        </w:rPr>
        <w:t>(B</w:t>
      </w:r>
      <w:r w:rsidR="00BB1E32" w:rsidRPr="00304360">
        <w:rPr>
          <w:b w:val="0"/>
          <w:lang w:val="en-GB"/>
        </w:rPr>
        <w:t xml:space="preserve"> and</w:t>
      </w:r>
      <w:r w:rsidRPr="00304360">
        <w:rPr>
          <w:b w:val="0"/>
          <w:lang w:val="en-GB"/>
        </w:rPr>
        <w:t xml:space="preserve"> C) nuclei. Time from the starting point of imaging is represented as (</w:t>
      </w:r>
      <w:proofErr w:type="spellStart"/>
      <w:proofErr w:type="gramStart"/>
      <w:r w:rsidR="00C12C3E" w:rsidRPr="00304360">
        <w:rPr>
          <w:b w:val="0"/>
          <w:lang w:val="en-GB"/>
        </w:rPr>
        <w:t>h</w:t>
      </w:r>
      <w:r w:rsidR="004F2AC4" w:rsidRPr="00304360">
        <w:rPr>
          <w:b w:val="0"/>
          <w:lang w:val="en-GB"/>
        </w:rPr>
        <w:t>:</w:t>
      </w:r>
      <w:r w:rsidRPr="00304360">
        <w:rPr>
          <w:b w:val="0"/>
          <w:lang w:val="en-GB"/>
        </w:rPr>
        <w:t>min</w:t>
      </w:r>
      <w:proofErr w:type="spellEnd"/>
      <w:proofErr w:type="gramEnd"/>
      <w:r w:rsidRPr="00304360">
        <w:rPr>
          <w:b w:val="0"/>
          <w:lang w:val="en-GB"/>
        </w:rPr>
        <w:t xml:space="preserve">). Note that H2B incorporation and spindle formation </w:t>
      </w:r>
      <w:r w:rsidR="005861BB" w:rsidRPr="00304360">
        <w:rPr>
          <w:b w:val="0"/>
          <w:lang w:val="en-GB"/>
        </w:rPr>
        <w:t xml:space="preserve">in </w:t>
      </w:r>
      <w:r w:rsidRPr="00304360">
        <w:rPr>
          <w:b w:val="0"/>
          <w:lang w:val="en-GB"/>
        </w:rPr>
        <w:t xml:space="preserve">the elephant and mammoth nuclei were seen </w:t>
      </w:r>
      <w:r w:rsidR="00C27371" w:rsidRPr="00304360">
        <w:rPr>
          <w:b w:val="0"/>
          <w:lang w:val="en-GB"/>
        </w:rPr>
        <w:t xml:space="preserve">along with </w:t>
      </w:r>
      <w:r w:rsidRPr="00304360">
        <w:rPr>
          <w:b w:val="0"/>
          <w:lang w:val="en-GB"/>
        </w:rPr>
        <w:t>the stable appearance of metaphase II plate (A</w:t>
      </w:r>
      <w:r w:rsidR="005736A0" w:rsidRPr="00304360">
        <w:rPr>
          <w:b w:val="0"/>
          <w:lang w:val="en-GB"/>
        </w:rPr>
        <w:t xml:space="preserve"> and</w:t>
      </w:r>
      <w:r w:rsidRPr="00304360">
        <w:rPr>
          <w:b w:val="0"/>
          <w:lang w:val="en-GB"/>
        </w:rPr>
        <w:t xml:space="preserve"> C). H2B incorporation to the mammoth nucleus was seen, but spindle formation was not observed (B).</w:t>
      </w:r>
    </w:p>
    <w:p w14:paraId="0D9C01FB" w14:textId="68F3CB4C" w:rsidR="00DF58E5" w:rsidRPr="00304360" w:rsidRDefault="00DF58E5" w:rsidP="006F16E4">
      <w:pPr>
        <w:pStyle w:val="SMHeading"/>
        <w:rPr>
          <w:b w:val="0"/>
          <w:lang w:val="en-GB"/>
        </w:rPr>
      </w:pPr>
      <w:r w:rsidRPr="00304360">
        <w:rPr>
          <w:b w:val="0"/>
          <w:lang w:val="en-GB"/>
        </w:rPr>
        <w:t xml:space="preserve">Movie S2: Time-lapse image of nuclear formation processes after </w:t>
      </w:r>
      <w:r w:rsidR="000D5F28" w:rsidRPr="00304360">
        <w:rPr>
          <w:b w:val="0"/>
          <w:lang w:val="en-GB"/>
        </w:rPr>
        <w:t xml:space="preserve">the </w:t>
      </w:r>
      <w:r w:rsidRPr="00304360">
        <w:rPr>
          <w:b w:val="0"/>
          <w:lang w:val="en-GB"/>
        </w:rPr>
        <w:t xml:space="preserve">activation of NT oocytes reconstructed with an elephant or mammoth somatic nucleus. Images are shown by histone H2B-mCherry fluorescence. </w:t>
      </w:r>
      <w:r w:rsidR="00BE2FC6" w:rsidRPr="00304360">
        <w:rPr>
          <w:b w:val="0"/>
          <w:lang w:val="en-GB"/>
        </w:rPr>
        <w:t>S</w:t>
      </w:r>
      <w:r w:rsidRPr="00304360">
        <w:rPr>
          <w:b w:val="0"/>
          <w:lang w:val="en-GB"/>
        </w:rPr>
        <w:t>mall pronucleus-like structures were budded from a part of both elephant and mammoth nuclei injected. Time from the starting point of imaging is represented as (</w:t>
      </w:r>
      <w:proofErr w:type="spellStart"/>
      <w:proofErr w:type="gramStart"/>
      <w:r w:rsidR="00B47DF9" w:rsidRPr="00304360">
        <w:rPr>
          <w:b w:val="0"/>
          <w:lang w:val="en-GB"/>
        </w:rPr>
        <w:t>hr</w:t>
      </w:r>
      <w:r w:rsidR="004F2AC4" w:rsidRPr="00304360">
        <w:rPr>
          <w:b w:val="0"/>
          <w:lang w:val="en-GB"/>
        </w:rPr>
        <w:t>:</w:t>
      </w:r>
      <w:r w:rsidRPr="00304360">
        <w:rPr>
          <w:b w:val="0"/>
          <w:lang w:val="en-GB"/>
        </w:rPr>
        <w:t>min</w:t>
      </w:r>
      <w:proofErr w:type="spellEnd"/>
      <w:proofErr w:type="gramEnd"/>
      <w:r w:rsidRPr="00304360">
        <w:rPr>
          <w:b w:val="0"/>
          <w:lang w:val="en-GB"/>
        </w:rPr>
        <w:t>).</w:t>
      </w:r>
    </w:p>
    <w:p w14:paraId="3504AF75" w14:textId="6514DEB6" w:rsidR="00DF58E5" w:rsidRPr="00304360" w:rsidRDefault="00DF58E5" w:rsidP="006F16E4">
      <w:pPr>
        <w:pStyle w:val="SMHeading"/>
        <w:rPr>
          <w:b w:val="0"/>
          <w:lang w:val="en-GB"/>
        </w:rPr>
      </w:pPr>
      <w:r w:rsidRPr="00304360">
        <w:rPr>
          <w:b w:val="0"/>
          <w:lang w:val="en-GB"/>
        </w:rPr>
        <w:t xml:space="preserve">Movie S3: Time-lapse image of chromosome (H2B, red) and spindle (EB1, green) dynamics in an oocyte </w:t>
      </w:r>
      <w:r w:rsidR="00DF585B" w:rsidRPr="00304360">
        <w:rPr>
          <w:b w:val="0"/>
          <w:lang w:val="en-GB"/>
        </w:rPr>
        <w:t>immediately</w:t>
      </w:r>
      <w:r w:rsidRPr="00304360">
        <w:rPr>
          <w:b w:val="0"/>
          <w:lang w:val="en-GB"/>
        </w:rPr>
        <w:t xml:space="preserve"> after the injection of mammoth nucleus. </w:t>
      </w:r>
      <w:r w:rsidR="00BB09A2" w:rsidRPr="00304360">
        <w:rPr>
          <w:b w:val="0"/>
          <w:lang w:val="en-GB"/>
        </w:rPr>
        <w:t>A</w:t>
      </w:r>
      <w:r w:rsidRPr="00304360">
        <w:rPr>
          <w:b w:val="0"/>
          <w:lang w:val="en-GB"/>
        </w:rPr>
        <w:t xml:space="preserve"> part of chromosome was detached from the injected mammoth nucleus. Time from the starting point of imaging is represented as (</w:t>
      </w:r>
      <w:proofErr w:type="spellStart"/>
      <w:proofErr w:type="gramStart"/>
      <w:r w:rsidR="005653BF" w:rsidRPr="00304360">
        <w:rPr>
          <w:b w:val="0"/>
          <w:lang w:val="en-GB"/>
        </w:rPr>
        <w:t>hr:min</w:t>
      </w:r>
      <w:proofErr w:type="spellEnd"/>
      <w:proofErr w:type="gramEnd"/>
      <w:r w:rsidRPr="00304360">
        <w:rPr>
          <w:b w:val="0"/>
          <w:lang w:val="en-GB"/>
        </w:rPr>
        <w:t>).</w:t>
      </w:r>
    </w:p>
    <w:p w14:paraId="0FCBFAF7" w14:textId="649EB21E" w:rsidR="00DF58E5" w:rsidRPr="00304360" w:rsidRDefault="00DF58E5" w:rsidP="006F16E4">
      <w:pPr>
        <w:pStyle w:val="SMHeading"/>
        <w:rPr>
          <w:b w:val="0"/>
          <w:lang w:val="en-GB"/>
        </w:rPr>
      </w:pPr>
      <w:r w:rsidRPr="00304360">
        <w:rPr>
          <w:b w:val="0"/>
          <w:lang w:val="en-GB"/>
        </w:rPr>
        <w:t xml:space="preserve">Movie S4: Time-lapse image of mammoth chromosome (H2B, red) and spindle (EB1, green) dynamics </w:t>
      </w:r>
      <w:r w:rsidR="00DF585B" w:rsidRPr="00304360">
        <w:rPr>
          <w:b w:val="0"/>
          <w:lang w:val="en-GB"/>
        </w:rPr>
        <w:t>immediately</w:t>
      </w:r>
      <w:r w:rsidRPr="00304360">
        <w:rPr>
          <w:b w:val="0"/>
          <w:lang w:val="en-GB"/>
        </w:rPr>
        <w:t xml:space="preserve"> after the activation of the same oocyte with the Supplementary Movie 5. Interestingly, a mammoth chromosome piece was captured by mouse anaphase II spindle at around 4:00 and it entered into mouse pronucleus at around 5:00. Time from the starting point of imaging is represented as (</w:t>
      </w:r>
      <w:proofErr w:type="spellStart"/>
      <w:proofErr w:type="gramStart"/>
      <w:r w:rsidR="005653BF" w:rsidRPr="00304360">
        <w:rPr>
          <w:b w:val="0"/>
          <w:lang w:val="en-GB"/>
        </w:rPr>
        <w:t>hr:min</w:t>
      </w:r>
      <w:proofErr w:type="spellEnd"/>
      <w:proofErr w:type="gramEnd"/>
      <w:r w:rsidRPr="00304360">
        <w:rPr>
          <w:b w:val="0"/>
          <w:lang w:val="en-GB"/>
        </w:rPr>
        <w:t>).</w:t>
      </w:r>
    </w:p>
    <w:p w14:paraId="1F6798F2" w14:textId="301AABB3" w:rsidR="00DF58E5" w:rsidRPr="00304360" w:rsidRDefault="00DF58E5" w:rsidP="006F16E4">
      <w:pPr>
        <w:pStyle w:val="SMHeading"/>
        <w:rPr>
          <w:b w:val="0"/>
          <w:lang w:val="en-GB"/>
        </w:rPr>
      </w:pPr>
      <w:r w:rsidRPr="00304360">
        <w:rPr>
          <w:b w:val="0"/>
          <w:lang w:val="en-GB"/>
        </w:rPr>
        <w:t xml:space="preserve">Movie S5: Kinetics of </w:t>
      </w:r>
      <w:r w:rsidR="002C3F96" w:rsidRPr="00304360">
        <w:rPr>
          <w:b w:val="0"/>
          <w:lang w:val="en-GB"/>
        </w:rPr>
        <w:t>DSB</w:t>
      </w:r>
      <w:r w:rsidRPr="00304360">
        <w:rPr>
          <w:b w:val="0"/>
          <w:lang w:val="en-GB"/>
        </w:rPr>
        <w:t xml:space="preserve">s in a mammoth nucleus </w:t>
      </w:r>
      <w:r w:rsidR="00DF585B" w:rsidRPr="00304360">
        <w:rPr>
          <w:b w:val="0"/>
          <w:lang w:val="en-GB"/>
        </w:rPr>
        <w:t>immediately</w:t>
      </w:r>
      <w:r w:rsidRPr="00304360">
        <w:rPr>
          <w:b w:val="0"/>
          <w:lang w:val="en-GB"/>
        </w:rPr>
        <w:t xml:space="preserve"> after injection into mouse oocyte. Fluorescently </w:t>
      </w:r>
      <w:r w:rsidR="009F593A" w:rsidRPr="00304360">
        <w:rPr>
          <w:b w:val="0"/>
          <w:lang w:val="en-GB"/>
        </w:rPr>
        <w:t>labelled</w:t>
      </w:r>
      <w:r w:rsidRPr="00304360">
        <w:rPr>
          <w:b w:val="0"/>
          <w:lang w:val="en-GB"/>
        </w:rPr>
        <w:t xml:space="preserve"> </w:t>
      </w:r>
      <w:r w:rsidR="002C3F96" w:rsidRPr="00304360">
        <w:rPr>
          <w:b w:val="0"/>
          <w:lang w:val="en-GB"/>
        </w:rPr>
        <w:t>Fab</w:t>
      </w:r>
      <w:r w:rsidRPr="00304360">
        <w:rPr>
          <w:b w:val="0"/>
          <w:lang w:val="en-GB"/>
        </w:rPr>
        <w:t xml:space="preserve"> fragment against phosphorylated histone H2A.X (pH2A.X, green) and H2B-mCherry mRNA (H2B) were used for </w:t>
      </w:r>
      <w:r w:rsidR="003E0313" w:rsidRPr="00304360">
        <w:rPr>
          <w:b w:val="0"/>
          <w:lang w:val="en-GB"/>
        </w:rPr>
        <w:t xml:space="preserve">the </w:t>
      </w:r>
      <w:r w:rsidRPr="00304360">
        <w:rPr>
          <w:b w:val="0"/>
          <w:lang w:val="en-GB"/>
        </w:rPr>
        <w:t>visuali</w:t>
      </w:r>
      <w:r w:rsidR="003E0313" w:rsidRPr="00304360">
        <w:rPr>
          <w:b w:val="0"/>
          <w:lang w:val="en-GB"/>
        </w:rPr>
        <w:t>s</w:t>
      </w:r>
      <w:r w:rsidRPr="00304360">
        <w:rPr>
          <w:b w:val="0"/>
          <w:lang w:val="en-GB"/>
        </w:rPr>
        <w:t>ation and quantification of the break. The mammoth nucleus with the highest (</w:t>
      </w:r>
      <w:r w:rsidR="00B15DCA" w:rsidRPr="00304360">
        <w:rPr>
          <w:b w:val="0"/>
          <w:lang w:val="en-GB"/>
        </w:rPr>
        <w:t>s</w:t>
      </w:r>
      <w:r w:rsidRPr="00304360">
        <w:rPr>
          <w:b w:val="0"/>
          <w:lang w:val="en-GB"/>
        </w:rPr>
        <w:t>trong) and lowest (</w:t>
      </w:r>
      <w:r w:rsidR="00B15DCA" w:rsidRPr="00304360">
        <w:rPr>
          <w:b w:val="0"/>
          <w:lang w:val="en-GB"/>
        </w:rPr>
        <w:t>w</w:t>
      </w:r>
      <w:r w:rsidRPr="00304360">
        <w:rPr>
          <w:b w:val="0"/>
          <w:lang w:val="en-GB"/>
        </w:rPr>
        <w:t>eak) broken genome examined are shown. Time from the starting point of imaging is represented as (</w:t>
      </w:r>
      <w:proofErr w:type="spellStart"/>
      <w:proofErr w:type="gramStart"/>
      <w:r w:rsidR="005653BF" w:rsidRPr="00304360">
        <w:rPr>
          <w:b w:val="0"/>
          <w:lang w:val="en-GB"/>
        </w:rPr>
        <w:t>hr:min</w:t>
      </w:r>
      <w:proofErr w:type="spellEnd"/>
      <w:proofErr w:type="gramEnd"/>
      <w:r w:rsidRPr="00304360">
        <w:rPr>
          <w:b w:val="0"/>
          <w:lang w:val="en-GB"/>
        </w:rPr>
        <w:t>).</w:t>
      </w:r>
    </w:p>
    <w:p w14:paraId="64632CC4" w14:textId="0B4E891A" w:rsidR="00DF58E5" w:rsidRPr="00304360" w:rsidRDefault="00DF58E5" w:rsidP="006F16E4">
      <w:pPr>
        <w:pStyle w:val="SMHeading"/>
        <w:rPr>
          <w:b w:val="0"/>
          <w:lang w:val="en-GB"/>
        </w:rPr>
      </w:pPr>
      <w:r w:rsidRPr="00304360">
        <w:rPr>
          <w:b w:val="0"/>
          <w:lang w:val="en-GB"/>
        </w:rPr>
        <w:t xml:space="preserve">Movie S6: Kinetics of </w:t>
      </w:r>
      <w:r w:rsidR="002C3F96" w:rsidRPr="00304360">
        <w:rPr>
          <w:b w:val="0"/>
          <w:lang w:val="en-GB"/>
        </w:rPr>
        <w:t>DSB</w:t>
      </w:r>
      <w:r w:rsidRPr="00304360">
        <w:rPr>
          <w:b w:val="0"/>
          <w:lang w:val="en-GB"/>
        </w:rPr>
        <w:t xml:space="preserve">s in the mammoth nucleus after oocyte activation. Fluorescently </w:t>
      </w:r>
      <w:r w:rsidR="009F593A" w:rsidRPr="00304360">
        <w:rPr>
          <w:b w:val="0"/>
          <w:lang w:val="en-GB"/>
        </w:rPr>
        <w:t>labelled</w:t>
      </w:r>
      <w:r w:rsidRPr="00304360">
        <w:rPr>
          <w:b w:val="0"/>
          <w:lang w:val="en-GB"/>
        </w:rPr>
        <w:t xml:space="preserve"> </w:t>
      </w:r>
      <w:r w:rsidR="002C3F96" w:rsidRPr="00304360">
        <w:rPr>
          <w:b w:val="0"/>
          <w:lang w:val="en-GB"/>
        </w:rPr>
        <w:t xml:space="preserve">Fab </w:t>
      </w:r>
      <w:r w:rsidRPr="00304360">
        <w:rPr>
          <w:b w:val="0"/>
          <w:lang w:val="en-GB"/>
        </w:rPr>
        <w:t xml:space="preserve">fragment against phosphorylated histone H2A.X (pH2A.X, green) and H2B-mCherry mRNA (H2B) were used for </w:t>
      </w:r>
      <w:r w:rsidR="003E0313" w:rsidRPr="00304360">
        <w:rPr>
          <w:b w:val="0"/>
          <w:lang w:val="en-GB"/>
        </w:rPr>
        <w:t xml:space="preserve">the </w:t>
      </w:r>
      <w:r w:rsidRPr="00304360">
        <w:rPr>
          <w:b w:val="0"/>
          <w:lang w:val="en-GB"/>
        </w:rPr>
        <w:t>visuali</w:t>
      </w:r>
      <w:r w:rsidR="003E0313" w:rsidRPr="00304360">
        <w:rPr>
          <w:b w:val="0"/>
          <w:lang w:val="en-GB"/>
        </w:rPr>
        <w:t>s</w:t>
      </w:r>
      <w:r w:rsidRPr="00304360">
        <w:rPr>
          <w:b w:val="0"/>
          <w:lang w:val="en-GB"/>
        </w:rPr>
        <w:t xml:space="preserve">ation and quantification of the break. Mammoth nuclei in which the level of </w:t>
      </w:r>
      <w:r w:rsidR="002C3F96" w:rsidRPr="00304360">
        <w:rPr>
          <w:b w:val="0"/>
          <w:lang w:val="en-GB"/>
        </w:rPr>
        <w:t>DSBs</w:t>
      </w:r>
      <w:r w:rsidRPr="00304360">
        <w:rPr>
          <w:b w:val="0"/>
          <w:lang w:val="en-GB"/>
        </w:rPr>
        <w:t xml:space="preserve"> were increased (Strong) and decreased (Weak) during pronuclear formation are shown. Time from the starting point of imaging is represented as (</w:t>
      </w:r>
      <w:proofErr w:type="spellStart"/>
      <w:proofErr w:type="gramStart"/>
      <w:r w:rsidR="005653BF" w:rsidRPr="00304360">
        <w:rPr>
          <w:b w:val="0"/>
          <w:lang w:val="en-GB"/>
        </w:rPr>
        <w:t>hr:min</w:t>
      </w:r>
      <w:proofErr w:type="spellEnd"/>
      <w:proofErr w:type="gramEnd"/>
      <w:r w:rsidRPr="00304360">
        <w:rPr>
          <w:b w:val="0"/>
          <w:lang w:val="en-GB"/>
        </w:rPr>
        <w:t>).</w:t>
      </w:r>
    </w:p>
    <w:p w14:paraId="7B3EC8E4" w14:textId="77777777" w:rsidR="00DF58E5" w:rsidRPr="00337C70" w:rsidRDefault="00DF58E5" w:rsidP="006F16E4">
      <w:pPr>
        <w:rPr>
          <w:sz w:val="24"/>
          <w:szCs w:val="24"/>
          <w:lang w:val="en-GB" w:eastAsia="ja-JP"/>
        </w:rPr>
      </w:pPr>
    </w:p>
    <w:sectPr w:rsidR="00DF58E5" w:rsidRPr="00337C70" w:rsidSect="00D008FA">
      <w:pgSz w:w="12242" w:h="15842"/>
      <w:pgMar w:top="1440" w:right="1440" w:bottom="1440" w:left="1440" w:header="43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7C758" w14:textId="77777777" w:rsidR="00375242" w:rsidRDefault="00375242" w:rsidP="00D73714">
      <w:r>
        <w:separator/>
      </w:r>
    </w:p>
  </w:endnote>
  <w:endnote w:type="continuationSeparator" w:id="0">
    <w:p w14:paraId="3AE760F7" w14:textId="77777777" w:rsidR="00375242" w:rsidRDefault="00375242" w:rsidP="00D7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6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libri"/>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dvOT1ef757c0">
    <w:altName w:val="Arial Unicode MS"/>
    <w:panose1 w:val="020B0604020202020204"/>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XjjtsbAdvTT3713a231+20">
    <w:altName w:val="Arial Unicode MS"/>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967060"/>
      <w:docPartObj>
        <w:docPartGallery w:val="Page Numbers (Bottom of Page)"/>
        <w:docPartUnique/>
      </w:docPartObj>
    </w:sdtPr>
    <w:sdtEndPr>
      <w:rPr>
        <w:noProof/>
      </w:rPr>
    </w:sdtEndPr>
    <w:sdtContent>
      <w:p w14:paraId="0B753742" w14:textId="5C2FB708" w:rsidR="00255E21" w:rsidRDefault="00255E21">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7E449310" w14:textId="77777777" w:rsidR="00255E21" w:rsidRDefault="00255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07C79" w14:textId="77777777" w:rsidR="00375242" w:rsidRDefault="00375242" w:rsidP="00D73714">
      <w:r>
        <w:separator/>
      </w:r>
    </w:p>
  </w:footnote>
  <w:footnote w:type="continuationSeparator" w:id="0">
    <w:p w14:paraId="48CE68FA" w14:textId="77777777" w:rsidR="00375242" w:rsidRDefault="00375242" w:rsidP="00D73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F11C2" w14:textId="77777777" w:rsidR="00255E21" w:rsidRDefault="00255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BAE4417"/>
    <w:multiLevelType w:val="hybridMultilevel"/>
    <w:tmpl w:val="BEDC7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trackRevisions/>
  <w:defaultTabStop w:val="720"/>
  <w:drawingGridHorizontalSpacing w:val="100"/>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61D"/>
    <w:rsid w:val="0000651B"/>
    <w:rsid w:val="000132C4"/>
    <w:rsid w:val="00013777"/>
    <w:rsid w:val="000178FC"/>
    <w:rsid w:val="00017E77"/>
    <w:rsid w:val="0002102D"/>
    <w:rsid w:val="0002767C"/>
    <w:rsid w:val="00032459"/>
    <w:rsid w:val="00033458"/>
    <w:rsid w:val="00034AAF"/>
    <w:rsid w:val="000449CD"/>
    <w:rsid w:val="000460E0"/>
    <w:rsid w:val="00047D39"/>
    <w:rsid w:val="00050CD3"/>
    <w:rsid w:val="000562CC"/>
    <w:rsid w:val="00060FF9"/>
    <w:rsid w:val="0006422C"/>
    <w:rsid w:val="0006595F"/>
    <w:rsid w:val="000704BB"/>
    <w:rsid w:val="0007131E"/>
    <w:rsid w:val="00072500"/>
    <w:rsid w:val="00074E8C"/>
    <w:rsid w:val="00075B5B"/>
    <w:rsid w:val="00076F77"/>
    <w:rsid w:val="00077D65"/>
    <w:rsid w:val="00077E29"/>
    <w:rsid w:val="00083CC5"/>
    <w:rsid w:val="00086775"/>
    <w:rsid w:val="000870A7"/>
    <w:rsid w:val="000872D6"/>
    <w:rsid w:val="00097063"/>
    <w:rsid w:val="000A699C"/>
    <w:rsid w:val="000A738C"/>
    <w:rsid w:val="000B0CF5"/>
    <w:rsid w:val="000B27B9"/>
    <w:rsid w:val="000B29FD"/>
    <w:rsid w:val="000B5C96"/>
    <w:rsid w:val="000C025E"/>
    <w:rsid w:val="000C37B8"/>
    <w:rsid w:val="000C3D84"/>
    <w:rsid w:val="000D0F79"/>
    <w:rsid w:val="000D5F28"/>
    <w:rsid w:val="000E0512"/>
    <w:rsid w:val="000E08D6"/>
    <w:rsid w:val="000E20CF"/>
    <w:rsid w:val="000E286F"/>
    <w:rsid w:val="000E287E"/>
    <w:rsid w:val="000F2FC7"/>
    <w:rsid w:val="000F52F3"/>
    <w:rsid w:val="00102421"/>
    <w:rsid w:val="00105302"/>
    <w:rsid w:val="001055C6"/>
    <w:rsid w:val="0010606F"/>
    <w:rsid w:val="00106673"/>
    <w:rsid w:val="0010784E"/>
    <w:rsid w:val="00112F1C"/>
    <w:rsid w:val="001166FE"/>
    <w:rsid w:val="00116DE1"/>
    <w:rsid w:val="00117BF4"/>
    <w:rsid w:val="00121120"/>
    <w:rsid w:val="00121A76"/>
    <w:rsid w:val="001226D2"/>
    <w:rsid w:val="00124D98"/>
    <w:rsid w:val="00143CE1"/>
    <w:rsid w:val="00144629"/>
    <w:rsid w:val="0014571E"/>
    <w:rsid w:val="0015163C"/>
    <w:rsid w:val="0015432B"/>
    <w:rsid w:val="0015549E"/>
    <w:rsid w:val="00167D8D"/>
    <w:rsid w:val="00170A1D"/>
    <w:rsid w:val="00177043"/>
    <w:rsid w:val="00177F46"/>
    <w:rsid w:val="0018212D"/>
    <w:rsid w:val="0018481F"/>
    <w:rsid w:val="00192F1F"/>
    <w:rsid w:val="00193303"/>
    <w:rsid w:val="00194318"/>
    <w:rsid w:val="00194812"/>
    <w:rsid w:val="00194C38"/>
    <w:rsid w:val="0019570B"/>
    <w:rsid w:val="001958F5"/>
    <w:rsid w:val="0019592B"/>
    <w:rsid w:val="001A4A67"/>
    <w:rsid w:val="001B10F0"/>
    <w:rsid w:val="001B1D3C"/>
    <w:rsid w:val="001B3AA9"/>
    <w:rsid w:val="001B46EA"/>
    <w:rsid w:val="001B6C85"/>
    <w:rsid w:val="001C196B"/>
    <w:rsid w:val="001C1CAF"/>
    <w:rsid w:val="001C5A38"/>
    <w:rsid w:val="001C7057"/>
    <w:rsid w:val="001D18AF"/>
    <w:rsid w:val="001D3D41"/>
    <w:rsid w:val="001D7C00"/>
    <w:rsid w:val="001E1643"/>
    <w:rsid w:val="001E6B79"/>
    <w:rsid w:val="001E6EC9"/>
    <w:rsid w:val="001F0C34"/>
    <w:rsid w:val="00203B19"/>
    <w:rsid w:val="0020479F"/>
    <w:rsid w:val="0020698E"/>
    <w:rsid w:val="00210C75"/>
    <w:rsid w:val="002124E2"/>
    <w:rsid w:val="00216960"/>
    <w:rsid w:val="002217A3"/>
    <w:rsid w:val="00222A47"/>
    <w:rsid w:val="002312C8"/>
    <w:rsid w:val="002443A1"/>
    <w:rsid w:val="0025477B"/>
    <w:rsid w:val="00255E21"/>
    <w:rsid w:val="00261297"/>
    <w:rsid w:val="00261892"/>
    <w:rsid w:val="00262634"/>
    <w:rsid w:val="002649DF"/>
    <w:rsid w:val="0026760F"/>
    <w:rsid w:val="002707DC"/>
    <w:rsid w:val="00281F0D"/>
    <w:rsid w:val="00282F82"/>
    <w:rsid w:val="002854CA"/>
    <w:rsid w:val="00291F57"/>
    <w:rsid w:val="00292109"/>
    <w:rsid w:val="0029343C"/>
    <w:rsid w:val="00293F29"/>
    <w:rsid w:val="00294C61"/>
    <w:rsid w:val="002A402D"/>
    <w:rsid w:val="002A4A53"/>
    <w:rsid w:val="002A7A59"/>
    <w:rsid w:val="002B1339"/>
    <w:rsid w:val="002B2FD8"/>
    <w:rsid w:val="002B7231"/>
    <w:rsid w:val="002B7BA4"/>
    <w:rsid w:val="002C0608"/>
    <w:rsid w:val="002C165C"/>
    <w:rsid w:val="002C3F96"/>
    <w:rsid w:val="002C405E"/>
    <w:rsid w:val="002C47AC"/>
    <w:rsid w:val="002D2809"/>
    <w:rsid w:val="002D4040"/>
    <w:rsid w:val="002E10D1"/>
    <w:rsid w:val="002E3AB3"/>
    <w:rsid w:val="002E42C0"/>
    <w:rsid w:val="002F24BD"/>
    <w:rsid w:val="002F6005"/>
    <w:rsid w:val="003030F4"/>
    <w:rsid w:val="003034BD"/>
    <w:rsid w:val="00304255"/>
    <w:rsid w:val="00304360"/>
    <w:rsid w:val="00316489"/>
    <w:rsid w:val="00320585"/>
    <w:rsid w:val="003245F8"/>
    <w:rsid w:val="003277FA"/>
    <w:rsid w:val="00331B25"/>
    <w:rsid w:val="00332C2D"/>
    <w:rsid w:val="00333E1B"/>
    <w:rsid w:val="0033445D"/>
    <w:rsid w:val="00336FF7"/>
    <w:rsid w:val="00337985"/>
    <w:rsid w:val="00337C70"/>
    <w:rsid w:val="00337FA5"/>
    <w:rsid w:val="00342DAE"/>
    <w:rsid w:val="00346947"/>
    <w:rsid w:val="003511AD"/>
    <w:rsid w:val="003537CC"/>
    <w:rsid w:val="00354210"/>
    <w:rsid w:val="003639DF"/>
    <w:rsid w:val="00365DFE"/>
    <w:rsid w:val="00370B28"/>
    <w:rsid w:val="003725B6"/>
    <w:rsid w:val="00374806"/>
    <w:rsid w:val="00374ACF"/>
    <w:rsid w:val="00375242"/>
    <w:rsid w:val="00375EC4"/>
    <w:rsid w:val="0037667D"/>
    <w:rsid w:val="00382261"/>
    <w:rsid w:val="00385685"/>
    <w:rsid w:val="003A79FA"/>
    <w:rsid w:val="003B0531"/>
    <w:rsid w:val="003B0FEF"/>
    <w:rsid w:val="003C10CC"/>
    <w:rsid w:val="003C1B40"/>
    <w:rsid w:val="003C1DAF"/>
    <w:rsid w:val="003C21C2"/>
    <w:rsid w:val="003D114E"/>
    <w:rsid w:val="003D33BB"/>
    <w:rsid w:val="003D41E3"/>
    <w:rsid w:val="003D4D90"/>
    <w:rsid w:val="003D5D9B"/>
    <w:rsid w:val="003D7E9A"/>
    <w:rsid w:val="003E0313"/>
    <w:rsid w:val="003E0D2D"/>
    <w:rsid w:val="003E6B81"/>
    <w:rsid w:val="003F2738"/>
    <w:rsid w:val="003F4776"/>
    <w:rsid w:val="004019AF"/>
    <w:rsid w:val="00403945"/>
    <w:rsid w:val="004156C9"/>
    <w:rsid w:val="0042679F"/>
    <w:rsid w:val="00426B6D"/>
    <w:rsid w:val="00433B23"/>
    <w:rsid w:val="00437146"/>
    <w:rsid w:val="00437486"/>
    <w:rsid w:val="00442CCD"/>
    <w:rsid w:val="00454814"/>
    <w:rsid w:val="004646E8"/>
    <w:rsid w:val="00475FF8"/>
    <w:rsid w:val="0047615F"/>
    <w:rsid w:val="00477964"/>
    <w:rsid w:val="00477B1D"/>
    <w:rsid w:val="0048602C"/>
    <w:rsid w:val="004877B2"/>
    <w:rsid w:val="004903EB"/>
    <w:rsid w:val="00491235"/>
    <w:rsid w:val="004A1BD6"/>
    <w:rsid w:val="004B01BB"/>
    <w:rsid w:val="004B0CAF"/>
    <w:rsid w:val="004B1539"/>
    <w:rsid w:val="004C77D5"/>
    <w:rsid w:val="004E46C9"/>
    <w:rsid w:val="004F2AC4"/>
    <w:rsid w:val="004F4B54"/>
    <w:rsid w:val="004F4CE6"/>
    <w:rsid w:val="004F65DB"/>
    <w:rsid w:val="004F6ED1"/>
    <w:rsid w:val="00503139"/>
    <w:rsid w:val="005056F4"/>
    <w:rsid w:val="0050674E"/>
    <w:rsid w:val="0050752E"/>
    <w:rsid w:val="005112D5"/>
    <w:rsid w:val="00512216"/>
    <w:rsid w:val="005170CE"/>
    <w:rsid w:val="00520B0C"/>
    <w:rsid w:val="00523B41"/>
    <w:rsid w:val="00531278"/>
    <w:rsid w:val="00534C96"/>
    <w:rsid w:val="0053656F"/>
    <w:rsid w:val="00542192"/>
    <w:rsid w:val="005437F9"/>
    <w:rsid w:val="00544064"/>
    <w:rsid w:val="005501DE"/>
    <w:rsid w:val="00551405"/>
    <w:rsid w:val="005533A2"/>
    <w:rsid w:val="00563261"/>
    <w:rsid w:val="005653BF"/>
    <w:rsid w:val="00566E80"/>
    <w:rsid w:val="00570DDC"/>
    <w:rsid w:val="00571F46"/>
    <w:rsid w:val="005736A0"/>
    <w:rsid w:val="0057503B"/>
    <w:rsid w:val="00577177"/>
    <w:rsid w:val="00580AE1"/>
    <w:rsid w:val="00585A41"/>
    <w:rsid w:val="005861BB"/>
    <w:rsid w:val="0058749E"/>
    <w:rsid w:val="005901C9"/>
    <w:rsid w:val="00590955"/>
    <w:rsid w:val="005928AD"/>
    <w:rsid w:val="00592EAC"/>
    <w:rsid w:val="00597081"/>
    <w:rsid w:val="00597CDE"/>
    <w:rsid w:val="005A70C0"/>
    <w:rsid w:val="005A7FE8"/>
    <w:rsid w:val="005B137E"/>
    <w:rsid w:val="005B24EB"/>
    <w:rsid w:val="005B3D36"/>
    <w:rsid w:val="005B5048"/>
    <w:rsid w:val="005B7357"/>
    <w:rsid w:val="005C2A1A"/>
    <w:rsid w:val="005D2A80"/>
    <w:rsid w:val="005D3D25"/>
    <w:rsid w:val="005D66EF"/>
    <w:rsid w:val="005D73AE"/>
    <w:rsid w:val="005F5AF6"/>
    <w:rsid w:val="005F6009"/>
    <w:rsid w:val="006014CB"/>
    <w:rsid w:val="00601E7D"/>
    <w:rsid w:val="00603766"/>
    <w:rsid w:val="006040F3"/>
    <w:rsid w:val="0060547A"/>
    <w:rsid w:val="0060655F"/>
    <w:rsid w:val="00611B07"/>
    <w:rsid w:val="00611B2C"/>
    <w:rsid w:val="00614ABF"/>
    <w:rsid w:val="00623A8D"/>
    <w:rsid w:val="0062578A"/>
    <w:rsid w:val="00625880"/>
    <w:rsid w:val="00625934"/>
    <w:rsid w:val="0062658C"/>
    <w:rsid w:val="0062763B"/>
    <w:rsid w:val="006312E3"/>
    <w:rsid w:val="00633F58"/>
    <w:rsid w:val="00637A1A"/>
    <w:rsid w:val="00640531"/>
    <w:rsid w:val="00641EF9"/>
    <w:rsid w:val="006425E2"/>
    <w:rsid w:val="0064261D"/>
    <w:rsid w:val="00644750"/>
    <w:rsid w:val="00645B87"/>
    <w:rsid w:val="006468B0"/>
    <w:rsid w:val="00650F63"/>
    <w:rsid w:val="0065341A"/>
    <w:rsid w:val="0065652F"/>
    <w:rsid w:val="00657E67"/>
    <w:rsid w:val="006662A1"/>
    <w:rsid w:val="0066742C"/>
    <w:rsid w:val="006820C7"/>
    <w:rsid w:val="006839EB"/>
    <w:rsid w:val="00687981"/>
    <w:rsid w:val="00690BB8"/>
    <w:rsid w:val="00694C33"/>
    <w:rsid w:val="00695BD2"/>
    <w:rsid w:val="00697146"/>
    <w:rsid w:val="00697A91"/>
    <w:rsid w:val="006A2645"/>
    <w:rsid w:val="006A291C"/>
    <w:rsid w:val="006A7883"/>
    <w:rsid w:val="006B70E0"/>
    <w:rsid w:val="006C03D8"/>
    <w:rsid w:val="006C14F0"/>
    <w:rsid w:val="006D1D3E"/>
    <w:rsid w:val="006D32A8"/>
    <w:rsid w:val="006D55F7"/>
    <w:rsid w:val="006D58AA"/>
    <w:rsid w:val="006E164E"/>
    <w:rsid w:val="006E7E67"/>
    <w:rsid w:val="006F16E4"/>
    <w:rsid w:val="006F367B"/>
    <w:rsid w:val="006F73A3"/>
    <w:rsid w:val="00705269"/>
    <w:rsid w:val="00713885"/>
    <w:rsid w:val="007151C3"/>
    <w:rsid w:val="00715F52"/>
    <w:rsid w:val="0072020B"/>
    <w:rsid w:val="00724817"/>
    <w:rsid w:val="0072583A"/>
    <w:rsid w:val="00726BBB"/>
    <w:rsid w:val="00730345"/>
    <w:rsid w:val="007338D0"/>
    <w:rsid w:val="00741654"/>
    <w:rsid w:val="00752712"/>
    <w:rsid w:val="00753C5C"/>
    <w:rsid w:val="007542E0"/>
    <w:rsid w:val="00754D8E"/>
    <w:rsid w:val="00756E2C"/>
    <w:rsid w:val="00760409"/>
    <w:rsid w:val="00760482"/>
    <w:rsid w:val="00765534"/>
    <w:rsid w:val="007660AE"/>
    <w:rsid w:val="00777C4A"/>
    <w:rsid w:val="00781FE2"/>
    <w:rsid w:val="00783BD3"/>
    <w:rsid w:val="00785C9B"/>
    <w:rsid w:val="00794087"/>
    <w:rsid w:val="007A155B"/>
    <w:rsid w:val="007A7E71"/>
    <w:rsid w:val="007B050B"/>
    <w:rsid w:val="007B0BFB"/>
    <w:rsid w:val="007C431F"/>
    <w:rsid w:val="007C5BC2"/>
    <w:rsid w:val="007D5E5E"/>
    <w:rsid w:val="007E3443"/>
    <w:rsid w:val="007E534E"/>
    <w:rsid w:val="007F1740"/>
    <w:rsid w:val="007F3016"/>
    <w:rsid w:val="007F52C6"/>
    <w:rsid w:val="008014EC"/>
    <w:rsid w:val="00804B4B"/>
    <w:rsid w:val="008105D1"/>
    <w:rsid w:val="008109FB"/>
    <w:rsid w:val="00811CAD"/>
    <w:rsid w:val="00812ABB"/>
    <w:rsid w:val="00814A2A"/>
    <w:rsid w:val="008229D4"/>
    <w:rsid w:val="00823BCD"/>
    <w:rsid w:val="0083400A"/>
    <w:rsid w:val="00841CDB"/>
    <w:rsid w:val="00845E95"/>
    <w:rsid w:val="00846E01"/>
    <w:rsid w:val="00853D36"/>
    <w:rsid w:val="00855585"/>
    <w:rsid w:val="008567B3"/>
    <w:rsid w:val="008605CD"/>
    <w:rsid w:val="008613CA"/>
    <w:rsid w:val="00863A82"/>
    <w:rsid w:val="008647F8"/>
    <w:rsid w:val="00865D09"/>
    <w:rsid w:val="00867F7A"/>
    <w:rsid w:val="00874F88"/>
    <w:rsid w:val="0087668E"/>
    <w:rsid w:val="00881520"/>
    <w:rsid w:val="008851F3"/>
    <w:rsid w:val="008858E3"/>
    <w:rsid w:val="008878B0"/>
    <w:rsid w:val="00895ED1"/>
    <w:rsid w:val="008A03BC"/>
    <w:rsid w:val="008A0524"/>
    <w:rsid w:val="008A21E2"/>
    <w:rsid w:val="008A2F99"/>
    <w:rsid w:val="008A4C99"/>
    <w:rsid w:val="008A73E8"/>
    <w:rsid w:val="008B07E5"/>
    <w:rsid w:val="008B3236"/>
    <w:rsid w:val="008B69C4"/>
    <w:rsid w:val="008B7D72"/>
    <w:rsid w:val="008C25B7"/>
    <w:rsid w:val="008C469F"/>
    <w:rsid w:val="008C6A41"/>
    <w:rsid w:val="008C728D"/>
    <w:rsid w:val="008C773F"/>
    <w:rsid w:val="008D29A3"/>
    <w:rsid w:val="008D683F"/>
    <w:rsid w:val="008D6915"/>
    <w:rsid w:val="008E042F"/>
    <w:rsid w:val="008E1132"/>
    <w:rsid w:val="008E2B52"/>
    <w:rsid w:val="008F0FDC"/>
    <w:rsid w:val="008F694B"/>
    <w:rsid w:val="00905733"/>
    <w:rsid w:val="0090576B"/>
    <w:rsid w:val="00905F01"/>
    <w:rsid w:val="00912A56"/>
    <w:rsid w:val="009154A3"/>
    <w:rsid w:val="00915951"/>
    <w:rsid w:val="009218DD"/>
    <w:rsid w:val="009225E4"/>
    <w:rsid w:val="00930502"/>
    <w:rsid w:val="009308A1"/>
    <w:rsid w:val="00941287"/>
    <w:rsid w:val="00943726"/>
    <w:rsid w:val="0094398D"/>
    <w:rsid w:val="0094437E"/>
    <w:rsid w:val="009512FA"/>
    <w:rsid w:val="009566BD"/>
    <w:rsid w:val="00961758"/>
    <w:rsid w:val="00965A8A"/>
    <w:rsid w:val="0097248A"/>
    <w:rsid w:val="00974F24"/>
    <w:rsid w:val="00977305"/>
    <w:rsid w:val="00980D77"/>
    <w:rsid w:val="009829B5"/>
    <w:rsid w:val="0098600D"/>
    <w:rsid w:val="009924EA"/>
    <w:rsid w:val="00993FC5"/>
    <w:rsid w:val="00997D92"/>
    <w:rsid w:val="009A0E24"/>
    <w:rsid w:val="009A0EC3"/>
    <w:rsid w:val="009A1388"/>
    <w:rsid w:val="009A546D"/>
    <w:rsid w:val="009B0A4F"/>
    <w:rsid w:val="009B1691"/>
    <w:rsid w:val="009B3FF2"/>
    <w:rsid w:val="009B568F"/>
    <w:rsid w:val="009B614A"/>
    <w:rsid w:val="009B6F35"/>
    <w:rsid w:val="009C0040"/>
    <w:rsid w:val="009C1C23"/>
    <w:rsid w:val="009D2B03"/>
    <w:rsid w:val="009E3B5C"/>
    <w:rsid w:val="009F40D6"/>
    <w:rsid w:val="009F43A8"/>
    <w:rsid w:val="009F593A"/>
    <w:rsid w:val="009F730E"/>
    <w:rsid w:val="009F7FA6"/>
    <w:rsid w:val="00A03F04"/>
    <w:rsid w:val="00A07DFA"/>
    <w:rsid w:val="00A12247"/>
    <w:rsid w:val="00A127C7"/>
    <w:rsid w:val="00A13C7F"/>
    <w:rsid w:val="00A1748D"/>
    <w:rsid w:val="00A23B42"/>
    <w:rsid w:val="00A23FC4"/>
    <w:rsid w:val="00A25E4D"/>
    <w:rsid w:val="00A30D92"/>
    <w:rsid w:val="00A31189"/>
    <w:rsid w:val="00A31A62"/>
    <w:rsid w:val="00A328C4"/>
    <w:rsid w:val="00A34691"/>
    <w:rsid w:val="00A35940"/>
    <w:rsid w:val="00A36C56"/>
    <w:rsid w:val="00A37F0D"/>
    <w:rsid w:val="00A4326C"/>
    <w:rsid w:val="00A45167"/>
    <w:rsid w:val="00A47C78"/>
    <w:rsid w:val="00A50EBB"/>
    <w:rsid w:val="00A53AA4"/>
    <w:rsid w:val="00A53B67"/>
    <w:rsid w:val="00A552CD"/>
    <w:rsid w:val="00A56327"/>
    <w:rsid w:val="00A57146"/>
    <w:rsid w:val="00A64234"/>
    <w:rsid w:val="00A67E27"/>
    <w:rsid w:val="00A67E2D"/>
    <w:rsid w:val="00A716C0"/>
    <w:rsid w:val="00A837E9"/>
    <w:rsid w:val="00A83CD4"/>
    <w:rsid w:val="00A83F13"/>
    <w:rsid w:val="00A84705"/>
    <w:rsid w:val="00A86F94"/>
    <w:rsid w:val="00A96D25"/>
    <w:rsid w:val="00AA009C"/>
    <w:rsid w:val="00AA180C"/>
    <w:rsid w:val="00AA2337"/>
    <w:rsid w:val="00AA6133"/>
    <w:rsid w:val="00AA6D60"/>
    <w:rsid w:val="00AA7E45"/>
    <w:rsid w:val="00AB330D"/>
    <w:rsid w:val="00AB7AB7"/>
    <w:rsid w:val="00AC0CCA"/>
    <w:rsid w:val="00AC6DBF"/>
    <w:rsid w:val="00AD52D3"/>
    <w:rsid w:val="00AD60CD"/>
    <w:rsid w:val="00AD7829"/>
    <w:rsid w:val="00AE067E"/>
    <w:rsid w:val="00AE46B4"/>
    <w:rsid w:val="00AF2A53"/>
    <w:rsid w:val="00AF3F1B"/>
    <w:rsid w:val="00AF7AF9"/>
    <w:rsid w:val="00B02F26"/>
    <w:rsid w:val="00B03EFA"/>
    <w:rsid w:val="00B06296"/>
    <w:rsid w:val="00B11BDA"/>
    <w:rsid w:val="00B11E36"/>
    <w:rsid w:val="00B1248C"/>
    <w:rsid w:val="00B15DCA"/>
    <w:rsid w:val="00B1623F"/>
    <w:rsid w:val="00B22ABD"/>
    <w:rsid w:val="00B32CFD"/>
    <w:rsid w:val="00B4024F"/>
    <w:rsid w:val="00B40E91"/>
    <w:rsid w:val="00B477E9"/>
    <w:rsid w:val="00B47DF9"/>
    <w:rsid w:val="00B536BC"/>
    <w:rsid w:val="00B54C5A"/>
    <w:rsid w:val="00B54D42"/>
    <w:rsid w:val="00B55376"/>
    <w:rsid w:val="00B563F5"/>
    <w:rsid w:val="00B6320E"/>
    <w:rsid w:val="00B7003F"/>
    <w:rsid w:val="00B728E8"/>
    <w:rsid w:val="00B73049"/>
    <w:rsid w:val="00B8197D"/>
    <w:rsid w:val="00B81E6A"/>
    <w:rsid w:val="00B821B2"/>
    <w:rsid w:val="00B835E5"/>
    <w:rsid w:val="00B852AF"/>
    <w:rsid w:val="00B8618B"/>
    <w:rsid w:val="00B87A40"/>
    <w:rsid w:val="00B9174E"/>
    <w:rsid w:val="00BA173D"/>
    <w:rsid w:val="00BA392F"/>
    <w:rsid w:val="00BA3A17"/>
    <w:rsid w:val="00BA6317"/>
    <w:rsid w:val="00BA6421"/>
    <w:rsid w:val="00BB09A2"/>
    <w:rsid w:val="00BB1E32"/>
    <w:rsid w:val="00BB2F76"/>
    <w:rsid w:val="00BB36B1"/>
    <w:rsid w:val="00BB52E7"/>
    <w:rsid w:val="00BC0B01"/>
    <w:rsid w:val="00BD7367"/>
    <w:rsid w:val="00BE2634"/>
    <w:rsid w:val="00BE2FC6"/>
    <w:rsid w:val="00BE5663"/>
    <w:rsid w:val="00BE77E4"/>
    <w:rsid w:val="00BF4A15"/>
    <w:rsid w:val="00C01282"/>
    <w:rsid w:val="00C01452"/>
    <w:rsid w:val="00C055B3"/>
    <w:rsid w:val="00C063E2"/>
    <w:rsid w:val="00C107AF"/>
    <w:rsid w:val="00C12C3E"/>
    <w:rsid w:val="00C2025D"/>
    <w:rsid w:val="00C27371"/>
    <w:rsid w:val="00C27E58"/>
    <w:rsid w:val="00C32A02"/>
    <w:rsid w:val="00C34FAB"/>
    <w:rsid w:val="00C46888"/>
    <w:rsid w:val="00C5715A"/>
    <w:rsid w:val="00C62125"/>
    <w:rsid w:val="00C631E7"/>
    <w:rsid w:val="00C640B0"/>
    <w:rsid w:val="00C7156E"/>
    <w:rsid w:val="00C745AC"/>
    <w:rsid w:val="00C81425"/>
    <w:rsid w:val="00C835B6"/>
    <w:rsid w:val="00C86E03"/>
    <w:rsid w:val="00C93CB4"/>
    <w:rsid w:val="00C96094"/>
    <w:rsid w:val="00C96228"/>
    <w:rsid w:val="00CA36AE"/>
    <w:rsid w:val="00CB2AD0"/>
    <w:rsid w:val="00CB7E8C"/>
    <w:rsid w:val="00CC03AC"/>
    <w:rsid w:val="00CC3434"/>
    <w:rsid w:val="00CC44B1"/>
    <w:rsid w:val="00CC4C2A"/>
    <w:rsid w:val="00CC688B"/>
    <w:rsid w:val="00CD33EC"/>
    <w:rsid w:val="00CE1A75"/>
    <w:rsid w:val="00CE52E1"/>
    <w:rsid w:val="00CF2177"/>
    <w:rsid w:val="00CF2BBE"/>
    <w:rsid w:val="00CF2F5B"/>
    <w:rsid w:val="00D008FA"/>
    <w:rsid w:val="00D0199C"/>
    <w:rsid w:val="00D06947"/>
    <w:rsid w:val="00D12E53"/>
    <w:rsid w:val="00D21AD3"/>
    <w:rsid w:val="00D24864"/>
    <w:rsid w:val="00D254FC"/>
    <w:rsid w:val="00D333CD"/>
    <w:rsid w:val="00D36A70"/>
    <w:rsid w:val="00D37976"/>
    <w:rsid w:val="00D444F6"/>
    <w:rsid w:val="00D4504A"/>
    <w:rsid w:val="00D47E76"/>
    <w:rsid w:val="00D50344"/>
    <w:rsid w:val="00D5283D"/>
    <w:rsid w:val="00D62071"/>
    <w:rsid w:val="00D63B77"/>
    <w:rsid w:val="00D657D3"/>
    <w:rsid w:val="00D66721"/>
    <w:rsid w:val="00D6731C"/>
    <w:rsid w:val="00D67E3A"/>
    <w:rsid w:val="00D71428"/>
    <w:rsid w:val="00D72952"/>
    <w:rsid w:val="00D73714"/>
    <w:rsid w:val="00D811ED"/>
    <w:rsid w:val="00D81941"/>
    <w:rsid w:val="00D847EF"/>
    <w:rsid w:val="00D85FAE"/>
    <w:rsid w:val="00D96819"/>
    <w:rsid w:val="00DA58AA"/>
    <w:rsid w:val="00DB4B61"/>
    <w:rsid w:val="00DB50FC"/>
    <w:rsid w:val="00DB6E77"/>
    <w:rsid w:val="00DC0D7A"/>
    <w:rsid w:val="00DC176E"/>
    <w:rsid w:val="00DC22C8"/>
    <w:rsid w:val="00DC3716"/>
    <w:rsid w:val="00DC4C74"/>
    <w:rsid w:val="00DD126A"/>
    <w:rsid w:val="00DD1AE5"/>
    <w:rsid w:val="00DD1F46"/>
    <w:rsid w:val="00DD7CD7"/>
    <w:rsid w:val="00DE4C3A"/>
    <w:rsid w:val="00DE50C8"/>
    <w:rsid w:val="00DF585B"/>
    <w:rsid w:val="00DF58E5"/>
    <w:rsid w:val="00DF7AAC"/>
    <w:rsid w:val="00E03C89"/>
    <w:rsid w:val="00E059DA"/>
    <w:rsid w:val="00E12E1C"/>
    <w:rsid w:val="00E13161"/>
    <w:rsid w:val="00E14BBD"/>
    <w:rsid w:val="00E15FF3"/>
    <w:rsid w:val="00E207B3"/>
    <w:rsid w:val="00E222C3"/>
    <w:rsid w:val="00E23F83"/>
    <w:rsid w:val="00E244E4"/>
    <w:rsid w:val="00E250F3"/>
    <w:rsid w:val="00E263ED"/>
    <w:rsid w:val="00E26D3C"/>
    <w:rsid w:val="00E31467"/>
    <w:rsid w:val="00E3301A"/>
    <w:rsid w:val="00E37919"/>
    <w:rsid w:val="00E4352A"/>
    <w:rsid w:val="00E45510"/>
    <w:rsid w:val="00E469C4"/>
    <w:rsid w:val="00E61275"/>
    <w:rsid w:val="00E61E82"/>
    <w:rsid w:val="00E63B80"/>
    <w:rsid w:val="00E63D0D"/>
    <w:rsid w:val="00E6408E"/>
    <w:rsid w:val="00E67E64"/>
    <w:rsid w:val="00E71D0C"/>
    <w:rsid w:val="00E72365"/>
    <w:rsid w:val="00E731B6"/>
    <w:rsid w:val="00E73742"/>
    <w:rsid w:val="00E74C27"/>
    <w:rsid w:val="00E76D31"/>
    <w:rsid w:val="00E7751D"/>
    <w:rsid w:val="00E779DE"/>
    <w:rsid w:val="00E90124"/>
    <w:rsid w:val="00E962DA"/>
    <w:rsid w:val="00E96B1B"/>
    <w:rsid w:val="00EA06A1"/>
    <w:rsid w:val="00EA3F7F"/>
    <w:rsid w:val="00EA5066"/>
    <w:rsid w:val="00EA71B6"/>
    <w:rsid w:val="00EB3330"/>
    <w:rsid w:val="00EB3B24"/>
    <w:rsid w:val="00EB55C4"/>
    <w:rsid w:val="00EB7E6C"/>
    <w:rsid w:val="00EC31C0"/>
    <w:rsid w:val="00EC735A"/>
    <w:rsid w:val="00EE1D99"/>
    <w:rsid w:val="00EE216E"/>
    <w:rsid w:val="00EE3637"/>
    <w:rsid w:val="00EE4848"/>
    <w:rsid w:val="00EE5CA0"/>
    <w:rsid w:val="00EF4067"/>
    <w:rsid w:val="00EF4CB9"/>
    <w:rsid w:val="00F047B7"/>
    <w:rsid w:val="00F11147"/>
    <w:rsid w:val="00F249C5"/>
    <w:rsid w:val="00F24B1B"/>
    <w:rsid w:val="00F314E8"/>
    <w:rsid w:val="00F319E5"/>
    <w:rsid w:val="00F32A48"/>
    <w:rsid w:val="00F32F0C"/>
    <w:rsid w:val="00F3303F"/>
    <w:rsid w:val="00F441BE"/>
    <w:rsid w:val="00F45DAE"/>
    <w:rsid w:val="00F4765F"/>
    <w:rsid w:val="00F517B7"/>
    <w:rsid w:val="00F530ED"/>
    <w:rsid w:val="00F71587"/>
    <w:rsid w:val="00F80923"/>
    <w:rsid w:val="00F858A1"/>
    <w:rsid w:val="00F87518"/>
    <w:rsid w:val="00F909C2"/>
    <w:rsid w:val="00F91836"/>
    <w:rsid w:val="00F96284"/>
    <w:rsid w:val="00F96E47"/>
    <w:rsid w:val="00FA5B25"/>
    <w:rsid w:val="00FB065D"/>
    <w:rsid w:val="00FB2CB4"/>
    <w:rsid w:val="00FB2E67"/>
    <w:rsid w:val="00FB4F7D"/>
    <w:rsid w:val="00FB61AE"/>
    <w:rsid w:val="00FD1780"/>
    <w:rsid w:val="00FD5511"/>
    <w:rsid w:val="00FD783C"/>
    <w:rsid w:val="00FF1B98"/>
    <w:rsid w:val="00FF6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7BAD000"/>
  <w15:docId w15:val="{E4363509-53F5-CF43-9937-5E084D19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7F20"/>
  </w:style>
  <w:style w:type="paragraph" w:styleId="Heading1">
    <w:name w:val="heading 1"/>
    <w:basedOn w:val="Normal"/>
    <w:next w:val="Normal"/>
    <w:link w:val="Heading1Char"/>
    <w:uiPriority w:val="9"/>
    <w:qFormat/>
    <w:rsid w:val="00291F57"/>
    <w:pPr>
      <w:keepNext/>
      <w:outlineLvl w:val="0"/>
    </w:pPr>
    <w:rPr>
      <w:rFonts w:asciiTheme="majorHAnsi" w:eastAsiaTheme="majorEastAsia" w:hAnsiTheme="majorHAns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DefaultParagraphFont"/>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basedOn w:val="DefaultParagraphFont"/>
    <w:link w:val="BalloonText"/>
    <w:semiHidden/>
    <w:rsid w:val="009A3899"/>
    <w:rPr>
      <w:rFonts w:ascii="Lucida Grande" w:eastAsia="Times New Roman" w:hAnsi="Lucida Grande"/>
      <w:sz w:val="18"/>
      <w:szCs w:val="18"/>
    </w:rPr>
  </w:style>
  <w:style w:type="character" w:customStyle="1" w:styleId="bibarticle">
    <w:name w:val="bib_article"/>
    <w:basedOn w:val="DefaultParagraphFont"/>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DefaultParagraphFont"/>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CommentReference">
    <w:name w:val="annotation reference"/>
    <w:basedOn w:val="DefaultParagraphFont"/>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rPr>
  </w:style>
  <w:style w:type="character" w:customStyle="1" w:styleId="CommentTextChar">
    <w:name w:val="Comment Text Char"/>
    <w:basedOn w:val="DefaultParagraphFont"/>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basedOn w:val="CommentText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DefaultParagraphFont"/>
    <w:rsid w:val="009A3899"/>
    <w:rPr>
      <w:sz w:val="24"/>
      <w:szCs w:val="24"/>
      <w:bdr w:val="none" w:sz="0" w:space="0" w:color="auto"/>
      <w:shd w:val="clear" w:color="auto" w:fill="CCFFCC"/>
    </w:rPr>
  </w:style>
  <w:style w:type="character" w:customStyle="1" w:styleId="ContractSponsor">
    <w:name w:val="Contract Sponsor"/>
    <w:basedOn w:val="DefaultParagraphFont"/>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basedOn w:val="DefaultParagraphFont"/>
    <w:uiPriority w:val="20"/>
    <w:qFormat/>
    <w:rsid w:val="009A3899"/>
    <w:rPr>
      <w:i/>
      <w:iCs/>
    </w:rPr>
  </w:style>
  <w:style w:type="character" w:styleId="EndnoteReference">
    <w:name w:val="endnote reference"/>
    <w:basedOn w:val="DefaultParagraphFont"/>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basedOn w:val="DefaultParagraphFont"/>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basedOn w:val="DefaultParagraphFont"/>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9A3899"/>
    <w:rPr>
      <w:rFonts w:ascii="Times New Roman" w:eastAsia="Times New Roman" w:hAnsi="Times New Roman"/>
      <w:sz w:val="20"/>
      <w:szCs w:val="20"/>
    </w:rPr>
  </w:style>
  <w:style w:type="character" w:styleId="FootnoteReference">
    <w:name w:val="footnote reference"/>
    <w:basedOn w:val="DefaultParagraphFont"/>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basedOn w:val="DefaultParagraphFont"/>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basedOn w:val="DefaultParagraphFont"/>
    <w:rsid w:val="009A3899"/>
    <w:rPr>
      <w:i/>
      <w:iCs/>
    </w:rPr>
  </w:style>
  <w:style w:type="character" w:styleId="HTMLCode">
    <w:name w:val="HTML Code"/>
    <w:basedOn w:val="DefaultParagraphFont"/>
    <w:rsid w:val="009A3899"/>
    <w:rPr>
      <w:rFonts w:ascii="Courier New" w:hAnsi="Courier New" w:cs="Courier New"/>
      <w:sz w:val="20"/>
      <w:szCs w:val="20"/>
    </w:rPr>
  </w:style>
  <w:style w:type="character" w:styleId="HTMLDefinition">
    <w:name w:val="HTML Definition"/>
    <w:basedOn w:val="DefaultParagraphFont"/>
    <w:rsid w:val="009A3899"/>
    <w:rPr>
      <w:i/>
      <w:iCs/>
    </w:rPr>
  </w:style>
  <w:style w:type="character" w:styleId="HTMLKeyboard">
    <w:name w:val="HTML Keyboard"/>
    <w:basedOn w:val="DefaultParagraphFont"/>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basedOn w:val="DefaultParagraphFont"/>
    <w:link w:val="HTMLPreformatted"/>
    <w:rsid w:val="009A3899"/>
    <w:rPr>
      <w:rFonts w:ascii="Consolas" w:eastAsia="Times New Roman" w:hAnsi="Consolas"/>
      <w:sz w:val="20"/>
      <w:szCs w:val="20"/>
    </w:rPr>
  </w:style>
  <w:style w:type="character" w:styleId="HTMLSample">
    <w:name w:val="HTML Sample"/>
    <w:basedOn w:val="DefaultParagraphFont"/>
    <w:rsid w:val="009A3899"/>
    <w:rPr>
      <w:rFonts w:ascii="Courier New" w:hAnsi="Courier New" w:cs="Courier New"/>
    </w:rPr>
  </w:style>
  <w:style w:type="character" w:styleId="HTMLTypewriter">
    <w:name w:val="HTML Typewriter"/>
    <w:basedOn w:val="DefaultParagraphFont"/>
    <w:rsid w:val="009A3899"/>
    <w:rPr>
      <w:rFonts w:ascii="Courier New" w:hAnsi="Courier New" w:cs="Courier New"/>
      <w:sz w:val="20"/>
      <w:szCs w:val="20"/>
    </w:rPr>
  </w:style>
  <w:style w:type="character" w:styleId="HTMLVariable">
    <w:name w:val="HTML Variable"/>
    <w:basedOn w:val="DefaultParagraphFont"/>
    <w:rsid w:val="009A3899"/>
    <w:rPr>
      <w:i/>
      <w:iCs/>
    </w:rPr>
  </w:style>
  <w:style w:type="character" w:styleId="Hyperlink">
    <w:name w:val="Hyperlink"/>
    <w:basedOn w:val="DefaultParagraphFont"/>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basedOn w:val="DefaultParagraphFont"/>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basedOn w:val="DefaultParagraphFont"/>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paragraph" w:customStyle="1" w:styleId="EndNoteBibliography">
    <w:name w:val="EndNote Bibliography"/>
    <w:basedOn w:val="Normal"/>
    <w:rsid w:val="00512216"/>
  </w:style>
  <w:style w:type="paragraph" w:customStyle="1" w:styleId="SMHeading">
    <w:name w:val="SM Heading"/>
    <w:basedOn w:val="Heading1"/>
    <w:qFormat/>
    <w:rsid w:val="00291F57"/>
    <w:pPr>
      <w:spacing w:before="240" w:after="60"/>
    </w:pPr>
    <w:rPr>
      <w:rFonts w:ascii="Times New Roman" w:eastAsiaTheme="minorEastAsia" w:hAnsi="Times New Roman" w:cs="Times New Roman"/>
      <w:b/>
      <w:bCs/>
      <w:kern w:val="32"/>
      <w:sz w:val="24"/>
      <w:szCs w:val="24"/>
    </w:rPr>
  </w:style>
  <w:style w:type="paragraph" w:customStyle="1" w:styleId="SMText">
    <w:name w:val="SM Text"/>
    <w:basedOn w:val="Normal"/>
    <w:qFormat/>
    <w:rsid w:val="00291F57"/>
    <w:pPr>
      <w:ind w:firstLine="480"/>
    </w:pPr>
    <w:rPr>
      <w:sz w:val="24"/>
    </w:rPr>
  </w:style>
  <w:style w:type="character" w:customStyle="1" w:styleId="Heading1Char">
    <w:name w:val="Heading 1 Char"/>
    <w:basedOn w:val="DefaultParagraphFont"/>
    <w:link w:val="Heading1"/>
    <w:uiPriority w:val="9"/>
    <w:rsid w:val="00291F57"/>
    <w:rPr>
      <w:rFonts w:asciiTheme="majorHAnsi" w:eastAsiaTheme="majorEastAsia" w:hAnsiTheme="majorHAnsi" w:cstheme="majorBidi"/>
      <w:sz w:val="28"/>
      <w:szCs w:val="28"/>
    </w:rPr>
  </w:style>
  <w:style w:type="paragraph" w:customStyle="1" w:styleId="SMcaption">
    <w:name w:val="SM caption"/>
    <w:basedOn w:val="SMText"/>
    <w:qFormat/>
    <w:rsid w:val="00291F57"/>
    <w:pPr>
      <w:ind w:firstLine="0"/>
    </w:pPr>
  </w:style>
  <w:style w:type="paragraph" w:styleId="Revision">
    <w:name w:val="Revision"/>
    <w:hidden/>
    <w:uiPriority w:val="71"/>
    <w:rsid w:val="008B69C4"/>
  </w:style>
  <w:style w:type="paragraph" w:styleId="NormalWeb">
    <w:name w:val="Normal (Web)"/>
    <w:basedOn w:val="Normal"/>
    <w:uiPriority w:val="99"/>
    <w:unhideWhenUsed/>
    <w:rsid w:val="00D21AD3"/>
    <w:pPr>
      <w:spacing w:before="100" w:beforeAutospacing="1" w:after="100" w:afterAutospacing="1"/>
    </w:pPr>
    <w:rPr>
      <w:rFonts w:ascii="MS PGothic" w:eastAsia="MS PGothic" w:hAnsi="MS PGothic" w:cs="MS PGothic"/>
      <w:sz w:val="24"/>
      <w:szCs w:val="24"/>
      <w:lang w:eastAsia="ja-JP"/>
    </w:rPr>
  </w:style>
  <w:style w:type="table" w:styleId="TableGrid">
    <w:name w:val="Table Grid"/>
    <w:basedOn w:val="TableNormal"/>
    <w:uiPriority w:val="39"/>
    <w:rsid w:val="00C27E58"/>
    <w:rPr>
      <w:rFonts w:asciiTheme="minorHAnsi" w:hAnsiTheme="minorHAnsi"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22545">
      <w:bodyDiv w:val="1"/>
      <w:marLeft w:val="0"/>
      <w:marRight w:val="0"/>
      <w:marTop w:val="0"/>
      <w:marBottom w:val="0"/>
      <w:divBdr>
        <w:top w:val="none" w:sz="0" w:space="0" w:color="auto"/>
        <w:left w:val="none" w:sz="0" w:space="0" w:color="auto"/>
        <w:bottom w:val="none" w:sz="0" w:space="0" w:color="auto"/>
        <w:right w:val="none" w:sz="0" w:space="0" w:color="auto"/>
      </w:divBdr>
    </w:div>
    <w:div w:id="432240738">
      <w:bodyDiv w:val="1"/>
      <w:marLeft w:val="0"/>
      <w:marRight w:val="0"/>
      <w:marTop w:val="0"/>
      <w:marBottom w:val="0"/>
      <w:divBdr>
        <w:top w:val="none" w:sz="0" w:space="0" w:color="auto"/>
        <w:left w:val="none" w:sz="0" w:space="0" w:color="auto"/>
        <w:bottom w:val="none" w:sz="0" w:space="0" w:color="auto"/>
        <w:right w:val="none" w:sz="0" w:space="0" w:color="auto"/>
      </w:divBdr>
    </w:div>
    <w:div w:id="633408055">
      <w:bodyDiv w:val="1"/>
      <w:marLeft w:val="0"/>
      <w:marRight w:val="0"/>
      <w:marTop w:val="0"/>
      <w:marBottom w:val="0"/>
      <w:divBdr>
        <w:top w:val="none" w:sz="0" w:space="0" w:color="auto"/>
        <w:left w:val="none" w:sz="0" w:space="0" w:color="auto"/>
        <w:bottom w:val="none" w:sz="0" w:space="0" w:color="auto"/>
        <w:right w:val="none" w:sz="0" w:space="0" w:color="auto"/>
      </w:divBdr>
    </w:div>
    <w:div w:id="696467487">
      <w:bodyDiv w:val="1"/>
      <w:marLeft w:val="0"/>
      <w:marRight w:val="0"/>
      <w:marTop w:val="0"/>
      <w:marBottom w:val="0"/>
      <w:divBdr>
        <w:top w:val="none" w:sz="0" w:space="0" w:color="auto"/>
        <w:left w:val="none" w:sz="0" w:space="0" w:color="auto"/>
        <w:bottom w:val="none" w:sz="0" w:space="0" w:color="auto"/>
        <w:right w:val="none" w:sz="0" w:space="0" w:color="auto"/>
      </w:divBdr>
    </w:div>
    <w:div w:id="711924126">
      <w:bodyDiv w:val="1"/>
      <w:marLeft w:val="0"/>
      <w:marRight w:val="0"/>
      <w:marTop w:val="0"/>
      <w:marBottom w:val="0"/>
      <w:divBdr>
        <w:top w:val="none" w:sz="0" w:space="0" w:color="auto"/>
        <w:left w:val="none" w:sz="0" w:space="0" w:color="auto"/>
        <w:bottom w:val="none" w:sz="0" w:space="0" w:color="auto"/>
        <w:right w:val="none" w:sz="0" w:space="0" w:color="auto"/>
      </w:divBdr>
    </w:div>
    <w:div w:id="771366358">
      <w:bodyDiv w:val="1"/>
      <w:marLeft w:val="0"/>
      <w:marRight w:val="0"/>
      <w:marTop w:val="0"/>
      <w:marBottom w:val="0"/>
      <w:divBdr>
        <w:top w:val="none" w:sz="0" w:space="0" w:color="auto"/>
        <w:left w:val="none" w:sz="0" w:space="0" w:color="auto"/>
        <w:bottom w:val="none" w:sz="0" w:space="0" w:color="auto"/>
        <w:right w:val="none" w:sz="0" w:space="0" w:color="auto"/>
      </w:divBdr>
    </w:div>
    <w:div w:id="1149438479">
      <w:bodyDiv w:val="1"/>
      <w:marLeft w:val="0"/>
      <w:marRight w:val="0"/>
      <w:marTop w:val="0"/>
      <w:marBottom w:val="0"/>
      <w:divBdr>
        <w:top w:val="none" w:sz="0" w:space="0" w:color="auto"/>
        <w:left w:val="none" w:sz="0" w:space="0" w:color="auto"/>
        <w:bottom w:val="none" w:sz="0" w:space="0" w:color="auto"/>
        <w:right w:val="none" w:sz="0" w:space="0" w:color="auto"/>
      </w:divBdr>
    </w:div>
    <w:div w:id="1234006493">
      <w:bodyDiv w:val="1"/>
      <w:marLeft w:val="0"/>
      <w:marRight w:val="0"/>
      <w:marTop w:val="0"/>
      <w:marBottom w:val="0"/>
      <w:divBdr>
        <w:top w:val="none" w:sz="0" w:space="0" w:color="auto"/>
        <w:left w:val="none" w:sz="0" w:space="0" w:color="auto"/>
        <w:bottom w:val="none" w:sz="0" w:space="0" w:color="auto"/>
        <w:right w:val="none" w:sz="0" w:space="0" w:color="auto"/>
      </w:divBdr>
    </w:div>
    <w:div w:id="1366249574">
      <w:bodyDiv w:val="1"/>
      <w:marLeft w:val="0"/>
      <w:marRight w:val="0"/>
      <w:marTop w:val="0"/>
      <w:marBottom w:val="0"/>
      <w:divBdr>
        <w:top w:val="none" w:sz="0" w:space="0" w:color="auto"/>
        <w:left w:val="none" w:sz="0" w:space="0" w:color="auto"/>
        <w:bottom w:val="none" w:sz="0" w:space="0" w:color="auto"/>
        <w:right w:val="none" w:sz="0" w:space="0" w:color="auto"/>
      </w:divBdr>
    </w:div>
    <w:div w:id="1540895987">
      <w:bodyDiv w:val="1"/>
      <w:marLeft w:val="0"/>
      <w:marRight w:val="0"/>
      <w:marTop w:val="0"/>
      <w:marBottom w:val="0"/>
      <w:divBdr>
        <w:top w:val="none" w:sz="0" w:space="0" w:color="auto"/>
        <w:left w:val="none" w:sz="0" w:space="0" w:color="auto"/>
        <w:bottom w:val="none" w:sz="0" w:space="0" w:color="auto"/>
        <w:right w:val="none" w:sz="0" w:space="0" w:color="auto"/>
      </w:divBdr>
    </w:div>
    <w:div w:id="1549607431">
      <w:bodyDiv w:val="1"/>
      <w:marLeft w:val="0"/>
      <w:marRight w:val="0"/>
      <w:marTop w:val="0"/>
      <w:marBottom w:val="0"/>
      <w:divBdr>
        <w:top w:val="none" w:sz="0" w:space="0" w:color="auto"/>
        <w:left w:val="none" w:sz="0" w:space="0" w:color="auto"/>
        <w:bottom w:val="none" w:sz="0" w:space="0" w:color="auto"/>
        <w:right w:val="none" w:sz="0" w:space="0" w:color="auto"/>
      </w:divBdr>
    </w:div>
    <w:div w:id="1848403992">
      <w:bodyDiv w:val="1"/>
      <w:marLeft w:val="0"/>
      <w:marRight w:val="0"/>
      <w:marTop w:val="0"/>
      <w:marBottom w:val="0"/>
      <w:divBdr>
        <w:top w:val="none" w:sz="0" w:space="0" w:color="auto"/>
        <w:left w:val="none" w:sz="0" w:space="0" w:color="auto"/>
        <w:bottom w:val="none" w:sz="0" w:space="0" w:color="auto"/>
        <w:right w:val="none" w:sz="0" w:space="0" w:color="auto"/>
      </w:divBdr>
    </w:div>
    <w:div w:id="206394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tif"/><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ti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34985-3577-D64C-B135-0C5140941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2857</Words>
  <Characters>15347</Characters>
  <Application>Microsoft Office Word</Application>
  <DocSecurity>0</DocSecurity>
  <Lines>1180</Lines>
  <Paragraphs>866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17338</CharactersWithSpaces>
  <SharedDoc>false</SharedDoc>
  <HLinks>
    <vt:vector size="24" baseType="variant">
      <vt:variant>
        <vt:i4>7077934</vt:i4>
      </vt:variant>
      <vt:variant>
        <vt:i4>9</vt:i4>
      </vt:variant>
      <vt:variant>
        <vt:i4>0</vt:i4>
      </vt:variant>
      <vt:variant>
        <vt:i4>5</vt:i4>
      </vt:variant>
      <vt:variant>
        <vt:lpwstr>http://www.sciencemag.org/about/authors/prep/res/refs.xhtml</vt:lpwstr>
      </vt:variant>
      <vt:variant>
        <vt:lpwstr/>
      </vt:variant>
      <vt:variant>
        <vt:i4>5177356</vt:i4>
      </vt:variant>
      <vt:variant>
        <vt:i4>6</vt:i4>
      </vt:variant>
      <vt:variant>
        <vt:i4>0</vt:i4>
      </vt:variant>
      <vt:variant>
        <vt:i4>5</vt:i4>
      </vt:variant>
      <vt:variant>
        <vt:lpwstr>http://www.tug.org/utilities/texconv/textopc.html</vt:lpwstr>
      </vt:variant>
      <vt:variant>
        <vt:lpwstr/>
      </vt:variant>
      <vt:variant>
        <vt:i4>3801121</vt:i4>
      </vt:variant>
      <vt:variant>
        <vt:i4>3</vt:i4>
      </vt:variant>
      <vt:variant>
        <vt:i4>0</vt:i4>
      </vt:variant>
      <vt:variant>
        <vt:i4>5</vt:i4>
      </vt:variant>
      <vt:variant>
        <vt:lpwstr>http://www.sciencemag.org/site/feature/contribinfo/index.xhtml</vt:lpwstr>
      </vt:variant>
      <vt:variant>
        <vt:lpwstr/>
      </vt:variant>
      <vt:variant>
        <vt:i4>7798821</vt:i4>
      </vt:variant>
      <vt:variant>
        <vt:i4>0</vt:i4>
      </vt:variant>
      <vt:variant>
        <vt:i4>0</vt:i4>
      </vt:variant>
      <vt:variant>
        <vt:i4>5</vt:i4>
      </vt:variant>
      <vt:variant>
        <vt:lpwstr>http://www.submit2science.org/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bhanson</dc:creator>
  <cp:lastModifiedBy>Satoshi Kurosaka</cp:lastModifiedBy>
  <cp:revision>3</cp:revision>
  <cp:lastPrinted>2019-02-02T12:53:00Z</cp:lastPrinted>
  <dcterms:created xsi:type="dcterms:W3CDTF">2019-02-02T12:53:00Z</dcterms:created>
  <dcterms:modified xsi:type="dcterms:W3CDTF">2019-02-02T12:54:00Z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HBlDwOZBJEBs</vt:lpwstr>
  </property>
</Properties>
</file>