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0C7" w:rsidRDefault="00393E17" w:rsidP="00393E17">
      <w:pPr>
        <w:pStyle w:val="4"/>
        <w:spacing w:before="80"/>
        <w:ind w:left="0"/>
      </w:pPr>
      <w:bookmarkStart w:id="0" w:name="_GoBack"/>
      <w:bookmarkEnd w:id="0"/>
      <w:r>
        <w:t>Supplementary Information</w:t>
      </w:r>
    </w:p>
    <w:p w:rsidR="00F310C7" w:rsidRDefault="00F310C7">
      <w:pPr>
        <w:pStyle w:val="a3"/>
        <w:rPr>
          <w:b/>
          <w:sz w:val="24"/>
        </w:rPr>
      </w:pPr>
    </w:p>
    <w:p w:rsidR="00F310C7" w:rsidRDefault="00F310C7">
      <w:pPr>
        <w:pStyle w:val="a3"/>
        <w:spacing w:before="4"/>
        <w:rPr>
          <w:b/>
          <w:sz w:val="29"/>
        </w:rPr>
      </w:pPr>
    </w:p>
    <w:p w:rsidR="00F310C7" w:rsidRDefault="00393E17">
      <w:pPr>
        <w:spacing w:before="1" w:line="259" w:lineRule="auto"/>
        <w:ind w:left="100" w:right="1128"/>
        <w:rPr>
          <w:b/>
          <w:sz w:val="32"/>
        </w:rPr>
      </w:pPr>
      <w:r>
        <w:rPr>
          <w:b/>
          <w:sz w:val="32"/>
        </w:rPr>
        <w:t>Multi-metal 4D printing with a desktop electrochemical 3D printer</w:t>
      </w:r>
    </w:p>
    <w:p w:rsidR="00F310C7" w:rsidRDefault="00393E17">
      <w:pPr>
        <w:spacing w:before="152" w:line="256" w:lineRule="auto"/>
        <w:ind w:left="100"/>
        <w:rPr>
          <w:b/>
          <w:sz w:val="16"/>
        </w:rPr>
      </w:pPr>
      <w:proofErr w:type="spellStart"/>
      <w:r>
        <w:rPr>
          <w:b/>
          <w:sz w:val="24"/>
        </w:rPr>
        <w:t>Xiaolong</w:t>
      </w:r>
      <w:proofErr w:type="spellEnd"/>
      <w:r>
        <w:rPr>
          <w:b/>
          <w:sz w:val="24"/>
        </w:rPr>
        <w:t xml:space="preserve"> Chen</w:t>
      </w:r>
      <w:r>
        <w:rPr>
          <w:b/>
          <w:position w:val="8"/>
          <w:sz w:val="16"/>
        </w:rPr>
        <w:t xml:space="preserve">1*, </w:t>
      </w:r>
      <w:r>
        <w:rPr>
          <w:b/>
          <w:sz w:val="24"/>
        </w:rPr>
        <w:t>Xinhua Liu</w:t>
      </w:r>
      <w:r>
        <w:rPr>
          <w:b/>
          <w:position w:val="8"/>
          <w:sz w:val="16"/>
        </w:rPr>
        <w:t>1+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Mengzheng</w:t>
      </w:r>
      <w:proofErr w:type="spellEnd"/>
      <w:r>
        <w:rPr>
          <w:b/>
          <w:sz w:val="24"/>
        </w:rPr>
        <w:t xml:space="preserve"> Ouyang</w:t>
      </w:r>
      <w:r>
        <w:rPr>
          <w:b/>
          <w:position w:val="8"/>
          <w:sz w:val="16"/>
        </w:rPr>
        <w:t>2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Jingyi</w:t>
      </w:r>
      <w:proofErr w:type="spellEnd"/>
      <w:r>
        <w:rPr>
          <w:b/>
          <w:sz w:val="24"/>
        </w:rPr>
        <w:t xml:space="preserve"> Chen</w:t>
      </w:r>
      <w:r>
        <w:rPr>
          <w:b/>
          <w:position w:val="8"/>
          <w:sz w:val="16"/>
        </w:rPr>
        <w:t>3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Oluwadamilola</w:t>
      </w:r>
      <w:proofErr w:type="spellEnd"/>
      <w:r>
        <w:rPr>
          <w:b/>
          <w:sz w:val="24"/>
        </w:rPr>
        <w:t xml:space="preserve"> Taiwo</w:t>
      </w:r>
      <w:r>
        <w:rPr>
          <w:b/>
          <w:position w:val="8"/>
          <w:sz w:val="16"/>
        </w:rPr>
        <w:t>2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Yuhua</w:t>
      </w:r>
      <w:proofErr w:type="spellEnd"/>
      <w:r>
        <w:rPr>
          <w:b/>
          <w:sz w:val="24"/>
        </w:rPr>
        <w:t xml:space="preserve"> Xia</w:t>
      </w:r>
      <w:r>
        <w:rPr>
          <w:b/>
          <w:position w:val="8"/>
          <w:sz w:val="16"/>
        </w:rPr>
        <w:t>2</w:t>
      </w:r>
      <w:r>
        <w:rPr>
          <w:b/>
          <w:sz w:val="24"/>
        </w:rPr>
        <w:t>, Peter RN Childs</w:t>
      </w:r>
      <w:r>
        <w:rPr>
          <w:b/>
          <w:position w:val="8"/>
          <w:sz w:val="16"/>
        </w:rPr>
        <w:t>1</w:t>
      </w:r>
      <w:r>
        <w:rPr>
          <w:b/>
          <w:sz w:val="24"/>
        </w:rPr>
        <w:t>, Nigel P Brandon</w:t>
      </w:r>
      <w:r>
        <w:rPr>
          <w:b/>
          <w:position w:val="8"/>
          <w:sz w:val="16"/>
        </w:rPr>
        <w:t xml:space="preserve">2 </w:t>
      </w:r>
      <w:r>
        <w:rPr>
          <w:b/>
          <w:sz w:val="24"/>
        </w:rPr>
        <w:t>and Billy Wu</w:t>
      </w:r>
      <w:r>
        <w:rPr>
          <w:b/>
          <w:position w:val="8"/>
          <w:sz w:val="16"/>
        </w:rPr>
        <w:t>2-</w:t>
      </w:r>
    </w:p>
    <w:p w:rsidR="00F310C7" w:rsidRDefault="00393E17">
      <w:pPr>
        <w:spacing w:before="150"/>
        <w:ind w:left="100"/>
        <w:jc w:val="both"/>
        <w:rPr>
          <w:sz w:val="20"/>
        </w:rPr>
      </w:pPr>
      <w:r>
        <w:rPr>
          <w:position w:val="7"/>
          <w:sz w:val="13"/>
        </w:rPr>
        <w:t xml:space="preserve">1 </w:t>
      </w:r>
      <w:r>
        <w:rPr>
          <w:sz w:val="20"/>
        </w:rPr>
        <w:t>Dyson School of Design Engineering, Imperial College London, UK</w:t>
      </w:r>
    </w:p>
    <w:p w:rsidR="00F310C7" w:rsidRDefault="00393E17">
      <w:pPr>
        <w:spacing w:before="157"/>
        <w:ind w:left="100"/>
        <w:jc w:val="both"/>
        <w:rPr>
          <w:sz w:val="20"/>
        </w:rPr>
      </w:pPr>
      <w:r>
        <w:rPr>
          <w:position w:val="7"/>
          <w:sz w:val="13"/>
        </w:rPr>
        <w:t xml:space="preserve">2 </w:t>
      </w:r>
      <w:r>
        <w:rPr>
          <w:sz w:val="20"/>
        </w:rPr>
        <w:t>Department of Earth Science and Engineering, Imperial College London, UK</w:t>
      </w:r>
    </w:p>
    <w:p w:rsidR="00F310C7" w:rsidRDefault="00393E17">
      <w:pPr>
        <w:spacing w:before="154"/>
        <w:ind w:left="100"/>
        <w:jc w:val="both"/>
        <w:rPr>
          <w:sz w:val="20"/>
        </w:rPr>
      </w:pPr>
      <w:r>
        <w:rPr>
          <w:position w:val="7"/>
          <w:sz w:val="13"/>
        </w:rPr>
        <w:t xml:space="preserve">3 </w:t>
      </w:r>
      <w:r>
        <w:rPr>
          <w:sz w:val="20"/>
        </w:rPr>
        <w:t>Department of Materials, Imperial College London, UK</w:t>
      </w:r>
    </w:p>
    <w:p w:rsidR="00F310C7" w:rsidRDefault="00393E17">
      <w:pPr>
        <w:spacing w:before="162"/>
        <w:ind w:left="100"/>
        <w:jc w:val="both"/>
        <w:rPr>
          <w:sz w:val="20"/>
        </w:rPr>
      </w:pPr>
      <w:r>
        <w:rPr>
          <w:sz w:val="20"/>
        </w:rPr>
        <w:t>Corresponding authors: *</w:t>
      </w:r>
      <w:hyperlink r:id="rId6">
        <w:r>
          <w:rPr>
            <w:sz w:val="20"/>
          </w:rPr>
          <w:t xml:space="preserve">x.chen15@imperial.ac.uk, </w:t>
        </w:r>
      </w:hyperlink>
      <w:hyperlink r:id="rId7">
        <w:r>
          <w:rPr>
            <w:sz w:val="20"/>
          </w:rPr>
          <w:t xml:space="preserve">+x.liu15@imperial.ac.uk, </w:t>
        </w:r>
      </w:hyperlink>
      <w:hyperlink r:id="rId8">
        <w:r>
          <w:rPr>
            <w:sz w:val="20"/>
          </w:rPr>
          <w:t>-billy.wu@imperial.ac.uk</w:t>
        </w:r>
      </w:hyperlink>
    </w:p>
    <w:p w:rsidR="00F310C7" w:rsidRDefault="00F310C7">
      <w:pPr>
        <w:pStyle w:val="a3"/>
      </w:pPr>
    </w:p>
    <w:p w:rsidR="00F310C7" w:rsidRDefault="00F310C7">
      <w:pPr>
        <w:pStyle w:val="a3"/>
        <w:spacing w:before="5"/>
        <w:rPr>
          <w:sz w:val="24"/>
        </w:rPr>
      </w:pPr>
    </w:p>
    <w:p w:rsidR="00F310C7" w:rsidRDefault="00393E17">
      <w:pPr>
        <w:pStyle w:val="2"/>
        <w:ind w:firstLine="0"/>
        <w:jc w:val="both"/>
      </w:pPr>
      <w:proofErr w:type="spellStart"/>
      <w:r>
        <w:t>Electrospun</w:t>
      </w:r>
      <w:proofErr w:type="spellEnd"/>
      <w:r>
        <w:t xml:space="preserve"> </w:t>
      </w:r>
      <w:proofErr w:type="spellStart"/>
      <w:r>
        <w:t>nanofibre</w:t>
      </w:r>
      <w:proofErr w:type="spellEnd"/>
      <w:r>
        <w:t xml:space="preserve"> nib</w:t>
      </w:r>
    </w:p>
    <w:p w:rsidR="00F310C7" w:rsidRDefault="00F310C7">
      <w:pPr>
        <w:pStyle w:val="a3"/>
        <w:spacing w:before="5"/>
        <w:rPr>
          <w:b/>
          <w:sz w:val="25"/>
        </w:rPr>
      </w:pPr>
    </w:p>
    <w:p w:rsidR="00F310C7" w:rsidRDefault="00393E17">
      <w:pPr>
        <w:pStyle w:val="3"/>
        <w:spacing w:line="360" w:lineRule="auto"/>
        <w:ind w:right="180"/>
      </w:pPr>
      <w:proofErr w:type="spellStart"/>
      <w:r>
        <w:t>Nanofibre</w:t>
      </w:r>
      <w:proofErr w:type="spellEnd"/>
      <w:r>
        <w:t xml:space="preserve"> mats were formed through th</w:t>
      </w:r>
      <w:r>
        <w:t>e electrospinning of polyacrylonitrile (PAN) dissolved in a dimethylformamide (DMF) solvent. As spun mats were then cut to 17 mm x 17 mm squares with a measured thickness of 50 µm. These mats were then rolled and placed into a tapered plastic nozzle with a</w:t>
      </w:r>
      <w:r>
        <w:t xml:space="preserve">n end diameter of 400 µm. This is shown in </w:t>
      </w: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S1</w:t>
      </w:r>
      <w:r>
        <w:t>.</w:t>
      </w:r>
    </w:p>
    <w:p w:rsidR="00F310C7" w:rsidRDefault="00393E17">
      <w:pPr>
        <w:pStyle w:val="a3"/>
        <w:rPr>
          <w:sz w:val="11"/>
        </w:rPr>
      </w:pPr>
      <w:r>
        <w:rPr>
          <w:noProof/>
        </w:rPr>
        <w:drawing>
          <wp:anchor distT="0" distB="0" distL="0" distR="0" simplePos="0" relativeHeight="268434791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105671</wp:posOffset>
            </wp:positionV>
            <wp:extent cx="5770016" cy="3537204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016" cy="353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0C7" w:rsidRDefault="00393E17">
      <w:pPr>
        <w:spacing w:before="227"/>
        <w:ind w:left="1444" w:hanging="1196"/>
        <w:rPr>
          <w:sz w:val="20"/>
        </w:rPr>
      </w:pPr>
      <w:r>
        <w:rPr>
          <w:b/>
          <w:sz w:val="20"/>
        </w:rPr>
        <w:t>Figure S1</w:t>
      </w:r>
      <w:r>
        <w:rPr>
          <w:sz w:val="20"/>
        </w:rPr>
        <w:t xml:space="preserve">: a) SEM image of the </w:t>
      </w:r>
      <w:proofErr w:type="spellStart"/>
      <w:r>
        <w:rPr>
          <w:sz w:val="20"/>
        </w:rPr>
        <w:t>electrospun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nanofibre</w:t>
      </w:r>
      <w:proofErr w:type="spellEnd"/>
      <w:r>
        <w:rPr>
          <w:sz w:val="20"/>
        </w:rPr>
        <w:t xml:space="preserve"> mat. b) Photo of flat </w:t>
      </w:r>
      <w:proofErr w:type="spellStart"/>
      <w:r>
        <w:rPr>
          <w:sz w:val="20"/>
        </w:rPr>
        <w:t>electrospun</w:t>
      </w:r>
      <w:proofErr w:type="spellEnd"/>
      <w:r>
        <w:rPr>
          <w:sz w:val="20"/>
        </w:rPr>
        <w:t xml:space="preserve"> mat, c) rolling of the </w:t>
      </w:r>
      <w:proofErr w:type="spellStart"/>
      <w:r>
        <w:rPr>
          <w:sz w:val="20"/>
        </w:rPr>
        <w:t>nanofibre</w:t>
      </w:r>
      <w:proofErr w:type="spellEnd"/>
      <w:r>
        <w:rPr>
          <w:sz w:val="20"/>
        </w:rPr>
        <w:t xml:space="preserve"> mat, d) rolled </w:t>
      </w:r>
      <w:proofErr w:type="spellStart"/>
      <w:r>
        <w:rPr>
          <w:sz w:val="20"/>
        </w:rPr>
        <w:t>nanofibre</w:t>
      </w:r>
      <w:proofErr w:type="spellEnd"/>
      <w:r>
        <w:rPr>
          <w:sz w:val="20"/>
        </w:rPr>
        <w:t xml:space="preserve"> and e) </w:t>
      </w:r>
      <w:proofErr w:type="spellStart"/>
      <w:r>
        <w:rPr>
          <w:sz w:val="20"/>
        </w:rPr>
        <w:t>nanofibre</w:t>
      </w:r>
      <w:proofErr w:type="spellEnd"/>
      <w:r>
        <w:rPr>
          <w:sz w:val="20"/>
        </w:rPr>
        <w:t xml:space="preserve"> nib installed into the nozzle</w:t>
      </w:r>
    </w:p>
    <w:p w:rsidR="00F310C7" w:rsidRDefault="00F310C7">
      <w:pPr>
        <w:rPr>
          <w:sz w:val="20"/>
        </w:rPr>
        <w:sectPr w:rsidR="00F310C7">
          <w:pgSz w:w="11910" w:h="16840"/>
          <w:pgMar w:top="1340" w:right="1260" w:bottom="280" w:left="1340" w:header="720" w:footer="720" w:gutter="0"/>
          <w:cols w:space="720"/>
        </w:sectPr>
      </w:pPr>
    </w:p>
    <w:p w:rsidR="00F310C7" w:rsidRDefault="00393E17">
      <w:pPr>
        <w:pStyle w:val="2"/>
        <w:numPr>
          <w:ilvl w:val="0"/>
          <w:numId w:val="1"/>
        </w:numPr>
        <w:tabs>
          <w:tab w:val="left" w:pos="341"/>
        </w:tabs>
        <w:spacing w:before="61"/>
      </w:pPr>
      <w:r>
        <w:lastRenderedPageBreak/>
        <w:t>Optical images of printed</w:t>
      </w:r>
      <w:r>
        <w:rPr>
          <w:spacing w:val="2"/>
        </w:rPr>
        <w:t xml:space="preserve"> </w:t>
      </w:r>
      <w:r>
        <w:t>strips</w:t>
      </w:r>
    </w:p>
    <w:p w:rsidR="00F310C7" w:rsidRDefault="00F310C7">
      <w:pPr>
        <w:pStyle w:val="a3"/>
        <w:spacing w:before="5"/>
        <w:rPr>
          <w:b/>
          <w:sz w:val="25"/>
        </w:rPr>
      </w:pPr>
    </w:p>
    <w:p w:rsidR="00F310C7" w:rsidRDefault="00393E17">
      <w:pPr>
        <w:pStyle w:val="3"/>
        <w:spacing w:line="360" w:lineRule="auto"/>
        <w:ind w:right="176"/>
      </w:pPr>
      <w:r>
        <w:rPr>
          <w:b/>
        </w:rPr>
        <w:t xml:space="preserve">Figure S2 </w:t>
      </w:r>
      <w:r>
        <w:t xml:space="preserve">shows optical images of the printed samples which were taken on a Zeiss </w:t>
      </w:r>
      <w:proofErr w:type="spellStart"/>
      <w:r>
        <w:t>Stemi</w:t>
      </w:r>
      <w:proofErr w:type="spellEnd"/>
      <w:r>
        <w:t xml:space="preserve"> 508 optical microscope. All the samples were fabricated with a fixed deposition time of 5 hrs for the copper layer and deposition times of 1, 3 and 5 hrs for nickel.</w:t>
      </w:r>
    </w:p>
    <w:p w:rsidR="00F310C7" w:rsidRDefault="00393E17">
      <w:pPr>
        <w:pStyle w:val="a3"/>
        <w:rPr>
          <w:sz w:val="11"/>
        </w:rPr>
      </w:pPr>
      <w:r>
        <w:rPr>
          <w:noProof/>
        </w:rPr>
        <w:drawing>
          <wp:anchor distT="0" distB="0" distL="0" distR="0" simplePos="0" relativeHeight="268434815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105443</wp:posOffset>
            </wp:positionV>
            <wp:extent cx="5644359" cy="1593246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359" cy="159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0C7" w:rsidRDefault="00393E17">
      <w:pPr>
        <w:spacing w:before="9"/>
        <w:ind w:left="3542" w:right="109" w:hanging="3443"/>
        <w:rPr>
          <w:sz w:val="20"/>
        </w:rPr>
      </w:pPr>
      <w:r>
        <w:rPr>
          <w:b/>
          <w:sz w:val="20"/>
        </w:rPr>
        <w:t>Figure S2</w:t>
      </w:r>
      <w:r>
        <w:rPr>
          <w:sz w:val="20"/>
        </w:rPr>
        <w:t>:</w:t>
      </w:r>
      <w:r>
        <w:rPr>
          <w:sz w:val="20"/>
        </w:rPr>
        <w:t xml:space="preserve"> Optical images of the printed bimetallic strips with a </w:t>
      </w:r>
      <w:proofErr w:type="gramStart"/>
      <w:r>
        <w:rPr>
          <w:sz w:val="20"/>
        </w:rPr>
        <w:t>5 hr</w:t>
      </w:r>
      <w:proofErr w:type="gramEnd"/>
      <w:r>
        <w:rPr>
          <w:sz w:val="20"/>
        </w:rPr>
        <w:t xml:space="preserve"> copper deposition and a) 1 hr, b) 3 hr and c) 5 hr nickel deposition time</w:t>
      </w:r>
    </w:p>
    <w:p w:rsidR="00F310C7" w:rsidRDefault="00F310C7">
      <w:pPr>
        <w:pStyle w:val="a3"/>
        <w:spacing w:before="2"/>
        <w:rPr>
          <w:sz w:val="20"/>
        </w:rPr>
      </w:pPr>
    </w:p>
    <w:p w:rsidR="00F310C7" w:rsidRDefault="00393E17">
      <w:pPr>
        <w:pStyle w:val="2"/>
        <w:numPr>
          <w:ilvl w:val="0"/>
          <w:numId w:val="1"/>
        </w:numPr>
        <w:tabs>
          <w:tab w:val="left" w:pos="341"/>
        </w:tabs>
      </w:pPr>
      <w:r>
        <w:t xml:space="preserve">Detailed SEM and EDS micrographs for the Cu-Ni-Cu </w:t>
      </w:r>
      <w:proofErr w:type="spellStart"/>
      <w:r>
        <w:t>trilayer</w:t>
      </w:r>
      <w:proofErr w:type="spellEnd"/>
      <w:r>
        <w:rPr>
          <w:spacing w:val="-6"/>
        </w:rPr>
        <w:t xml:space="preserve"> </w:t>
      </w:r>
      <w:r>
        <w:t>strip</w:t>
      </w:r>
    </w:p>
    <w:p w:rsidR="00F310C7" w:rsidRDefault="00F310C7">
      <w:pPr>
        <w:pStyle w:val="a3"/>
        <w:spacing w:before="5"/>
        <w:rPr>
          <w:b/>
          <w:sz w:val="25"/>
        </w:rPr>
      </w:pPr>
    </w:p>
    <w:p w:rsidR="00F310C7" w:rsidRDefault="00393E17">
      <w:pPr>
        <w:pStyle w:val="3"/>
        <w:spacing w:before="1" w:line="360" w:lineRule="auto"/>
        <w:jc w:val="left"/>
      </w:pPr>
      <w:r>
        <w:rPr>
          <w:b/>
        </w:rPr>
        <w:t xml:space="preserve">Figure S3 </w:t>
      </w:r>
      <w:r>
        <w:t xml:space="preserve">shows a high magnification SEM image of the Cu-Ni-Cu </w:t>
      </w:r>
      <w:proofErr w:type="spellStart"/>
      <w:r>
        <w:t>trilayer</w:t>
      </w:r>
      <w:proofErr w:type="spellEnd"/>
      <w:r>
        <w:t xml:space="preserve"> with EDS mapping and spectra.</w:t>
      </w:r>
    </w:p>
    <w:p w:rsidR="00F310C7" w:rsidRDefault="00393E17">
      <w:pPr>
        <w:pStyle w:val="a3"/>
        <w:spacing w:before="11"/>
        <w:rPr>
          <w:sz w:val="10"/>
        </w:rPr>
      </w:pPr>
      <w:r>
        <w:rPr>
          <w:noProof/>
        </w:rPr>
        <w:drawing>
          <wp:anchor distT="0" distB="0" distL="0" distR="0" simplePos="0" relativeHeight="268434839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105045</wp:posOffset>
            </wp:positionV>
            <wp:extent cx="5655590" cy="303085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59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0C7" w:rsidRDefault="00393E17">
      <w:pPr>
        <w:spacing w:before="31"/>
        <w:ind w:left="100" w:right="109" w:firstLine="139"/>
        <w:rPr>
          <w:sz w:val="20"/>
        </w:rPr>
      </w:pPr>
      <w:r>
        <w:rPr>
          <w:sz w:val="20"/>
        </w:rPr>
        <w:t xml:space="preserve">Figure S3: a) SEM micrograph of the cross section of a Cu-Ni-Cu </w:t>
      </w:r>
      <w:proofErr w:type="spellStart"/>
      <w:r>
        <w:rPr>
          <w:sz w:val="20"/>
        </w:rPr>
        <w:t>trilayer</w:t>
      </w:r>
      <w:proofErr w:type="spellEnd"/>
      <w:r>
        <w:rPr>
          <w:sz w:val="20"/>
        </w:rPr>
        <w:t xml:space="preserve"> strip. b) EDS mapping of Cu in the Cu-Ni-Cu </w:t>
      </w:r>
      <w:proofErr w:type="spellStart"/>
      <w:r>
        <w:rPr>
          <w:sz w:val="20"/>
        </w:rPr>
        <w:t>trilayer</w:t>
      </w:r>
      <w:proofErr w:type="spellEnd"/>
      <w:r>
        <w:rPr>
          <w:sz w:val="20"/>
        </w:rPr>
        <w:t xml:space="preserve"> strip, c) EDS mapping of nickel in t</w:t>
      </w:r>
      <w:r>
        <w:rPr>
          <w:sz w:val="20"/>
        </w:rPr>
        <w:t xml:space="preserve">he Cu-Ni-Cu </w:t>
      </w:r>
      <w:proofErr w:type="spellStart"/>
      <w:r>
        <w:rPr>
          <w:sz w:val="20"/>
        </w:rPr>
        <w:t>trilayer</w:t>
      </w:r>
      <w:proofErr w:type="spellEnd"/>
      <w:r>
        <w:rPr>
          <w:sz w:val="20"/>
        </w:rPr>
        <w:t xml:space="preserve"> strip, d) combined Cu and Ni map. e)</w:t>
      </w:r>
    </w:p>
    <w:p w:rsidR="00F310C7" w:rsidRDefault="00393E17">
      <w:pPr>
        <w:spacing w:before="1"/>
        <w:ind w:left="3215" w:right="3294"/>
        <w:jc w:val="center"/>
        <w:rPr>
          <w:sz w:val="20"/>
        </w:rPr>
      </w:pPr>
      <w:r>
        <w:rPr>
          <w:sz w:val="20"/>
        </w:rPr>
        <w:t>EDS spectra of the Cu-Ni-Cu strip</w:t>
      </w:r>
    </w:p>
    <w:sectPr w:rsidR="00F310C7">
      <w:pgSz w:w="11910" w:h="16840"/>
      <w:pgMar w:top="1360" w:right="12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B7BF6"/>
    <w:multiLevelType w:val="hybridMultilevel"/>
    <w:tmpl w:val="DA0222BA"/>
    <w:lvl w:ilvl="0" w:tplc="BD2CED7E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GB" w:eastAsia="en-GB" w:bidi="en-GB"/>
      </w:rPr>
    </w:lvl>
    <w:lvl w:ilvl="1" w:tplc="BCEC5E98">
      <w:numFmt w:val="bullet"/>
      <w:lvlText w:val="•"/>
      <w:lvlJc w:val="left"/>
      <w:pPr>
        <w:ind w:left="1236" w:hanging="240"/>
      </w:pPr>
      <w:rPr>
        <w:rFonts w:hint="default"/>
        <w:lang w:val="en-GB" w:eastAsia="en-GB" w:bidi="en-GB"/>
      </w:rPr>
    </w:lvl>
    <w:lvl w:ilvl="2" w:tplc="75603FCC">
      <w:numFmt w:val="bullet"/>
      <w:lvlText w:val="•"/>
      <w:lvlJc w:val="left"/>
      <w:pPr>
        <w:ind w:left="2133" w:hanging="240"/>
      </w:pPr>
      <w:rPr>
        <w:rFonts w:hint="default"/>
        <w:lang w:val="en-GB" w:eastAsia="en-GB" w:bidi="en-GB"/>
      </w:rPr>
    </w:lvl>
    <w:lvl w:ilvl="3" w:tplc="BF049BF4">
      <w:numFmt w:val="bullet"/>
      <w:lvlText w:val="•"/>
      <w:lvlJc w:val="left"/>
      <w:pPr>
        <w:ind w:left="3029" w:hanging="240"/>
      </w:pPr>
      <w:rPr>
        <w:rFonts w:hint="default"/>
        <w:lang w:val="en-GB" w:eastAsia="en-GB" w:bidi="en-GB"/>
      </w:rPr>
    </w:lvl>
    <w:lvl w:ilvl="4" w:tplc="733C2974">
      <w:numFmt w:val="bullet"/>
      <w:lvlText w:val="•"/>
      <w:lvlJc w:val="left"/>
      <w:pPr>
        <w:ind w:left="3926" w:hanging="240"/>
      </w:pPr>
      <w:rPr>
        <w:rFonts w:hint="default"/>
        <w:lang w:val="en-GB" w:eastAsia="en-GB" w:bidi="en-GB"/>
      </w:rPr>
    </w:lvl>
    <w:lvl w:ilvl="5" w:tplc="B34AC284">
      <w:numFmt w:val="bullet"/>
      <w:lvlText w:val="•"/>
      <w:lvlJc w:val="left"/>
      <w:pPr>
        <w:ind w:left="4823" w:hanging="240"/>
      </w:pPr>
      <w:rPr>
        <w:rFonts w:hint="default"/>
        <w:lang w:val="en-GB" w:eastAsia="en-GB" w:bidi="en-GB"/>
      </w:rPr>
    </w:lvl>
    <w:lvl w:ilvl="6" w:tplc="F02A26AA">
      <w:numFmt w:val="bullet"/>
      <w:lvlText w:val="•"/>
      <w:lvlJc w:val="left"/>
      <w:pPr>
        <w:ind w:left="5719" w:hanging="240"/>
      </w:pPr>
      <w:rPr>
        <w:rFonts w:hint="default"/>
        <w:lang w:val="en-GB" w:eastAsia="en-GB" w:bidi="en-GB"/>
      </w:rPr>
    </w:lvl>
    <w:lvl w:ilvl="7" w:tplc="D5D86D90">
      <w:numFmt w:val="bullet"/>
      <w:lvlText w:val="•"/>
      <w:lvlJc w:val="left"/>
      <w:pPr>
        <w:ind w:left="6616" w:hanging="240"/>
      </w:pPr>
      <w:rPr>
        <w:rFonts w:hint="default"/>
        <w:lang w:val="en-GB" w:eastAsia="en-GB" w:bidi="en-GB"/>
      </w:rPr>
    </w:lvl>
    <w:lvl w:ilvl="8" w:tplc="B074E3BC">
      <w:numFmt w:val="bullet"/>
      <w:lvlText w:val="•"/>
      <w:lvlJc w:val="left"/>
      <w:pPr>
        <w:ind w:left="7513" w:hanging="240"/>
      </w:pPr>
      <w:rPr>
        <w:rFonts w:hint="default"/>
        <w:lang w:val="en-GB" w:eastAsia="en-GB" w:bidi="en-GB"/>
      </w:rPr>
    </w:lvl>
  </w:abstractNum>
  <w:abstractNum w:abstractNumId="1" w15:restartNumberingAfterBreak="0">
    <w:nsid w:val="26CE5AC6"/>
    <w:multiLevelType w:val="hybridMultilevel"/>
    <w:tmpl w:val="583AFBEE"/>
    <w:lvl w:ilvl="0" w:tplc="8766FF64">
      <w:start w:val="1"/>
      <w:numFmt w:val="decimal"/>
      <w:lvlText w:val="%1."/>
      <w:lvlJc w:val="left"/>
      <w:pPr>
        <w:ind w:left="2475" w:hanging="601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en-GB" w:eastAsia="en-GB" w:bidi="en-GB"/>
      </w:rPr>
    </w:lvl>
    <w:lvl w:ilvl="1" w:tplc="4D066C7C">
      <w:numFmt w:val="bullet"/>
      <w:lvlText w:val="•"/>
      <w:lvlJc w:val="left"/>
      <w:pPr>
        <w:ind w:left="3456" w:hanging="601"/>
      </w:pPr>
      <w:rPr>
        <w:rFonts w:hint="default"/>
        <w:lang w:val="en-GB" w:eastAsia="en-GB" w:bidi="en-GB"/>
      </w:rPr>
    </w:lvl>
    <w:lvl w:ilvl="2" w:tplc="664E3A70">
      <w:numFmt w:val="bullet"/>
      <w:lvlText w:val="•"/>
      <w:lvlJc w:val="left"/>
      <w:pPr>
        <w:ind w:left="4432" w:hanging="601"/>
      </w:pPr>
      <w:rPr>
        <w:rFonts w:hint="default"/>
        <w:lang w:val="en-GB" w:eastAsia="en-GB" w:bidi="en-GB"/>
      </w:rPr>
    </w:lvl>
    <w:lvl w:ilvl="3" w:tplc="6096C26E">
      <w:numFmt w:val="bullet"/>
      <w:lvlText w:val="•"/>
      <w:lvlJc w:val="left"/>
      <w:pPr>
        <w:ind w:left="5408" w:hanging="601"/>
      </w:pPr>
      <w:rPr>
        <w:rFonts w:hint="default"/>
        <w:lang w:val="en-GB" w:eastAsia="en-GB" w:bidi="en-GB"/>
      </w:rPr>
    </w:lvl>
    <w:lvl w:ilvl="4" w:tplc="A3021E8E">
      <w:numFmt w:val="bullet"/>
      <w:lvlText w:val="•"/>
      <w:lvlJc w:val="left"/>
      <w:pPr>
        <w:ind w:left="6384" w:hanging="601"/>
      </w:pPr>
      <w:rPr>
        <w:rFonts w:hint="default"/>
        <w:lang w:val="en-GB" w:eastAsia="en-GB" w:bidi="en-GB"/>
      </w:rPr>
    </w:lvl>
    <w:lvl w:ilvl="5" w:tplc="72827CE4">
      <w:numFmt w:val="bullet"/>
      <w:lvlText w:val="•"/>
      <w:lvlJc w:val="left"/>
      <w:pPr>
        <w:ind w:left="7360" w:hanging="601"/>
      </w:pPr>
      <w:rPr>
        <w:rFonts w:hint="default"/>
        <w:lang w:val="en-GB" w:eastAsia="en-GB" w:bidi="en-GB"/>
      </w:rPr>
    </w:lvl>
    <w:lvl w:ilvl="6" w:tplc="BFC6B99C">
      <w:numFmt w:val="bullet"/>
      <w:lvlText w:val="•"/>
      <w:lvlJc w:val="left"/>
      <w:pPr>
        <w:ind w:left="8336" w:hanging="601"/>
      </w:pPr>
      <w:rPr>
        <w:rFonts w:hint="default"/>
        <w:lang w:val="en-GB" w:eastAsia="en-GB" w:bidi="en-GB"/>
      </w:rPr>
    </w:lvl>
    <w:lvl w:ilvl="7" w:tplc="24D6ACF2">
      <w:numFmt w:val="bullet"/>
      <w:lvlText w:val="•"/>
      <w:lvlJc w:val="left"/>
      <w:pPr>
        <w:ind w:left="9312" w:hanging="601"/>
      </w:pPr>
      <w:rPr>
        <w:rFonts w:hint="default"/>
        <w:lang w:val="en-GB" w:eastAsia="en-GB" w:bidi="en-GB"/>
      </w:rPr>
    </w:lvl>
    <w:lvl w:ilvl="8" w:tplc="34AC3880">
      <w:numFmt w:val="bullet"/>
      <w:lvlText w:val="•"/>
      <w:lvlJc w:val="left"/>
      <w:pPr>
        <w:ind w:left="10288" w:hanging="601"/>
      </w:pPr>
      <w:rPr>
        <w:rFonts w:hint="default"/>
        <w:lang w:val="en-GB" w:eastAsia="en-GB" w:bidi="en-GB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0C7"/>
    <w:rsid w:val="00393E17"/>
    <w:rsid w:val="00F3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07E4"/>
  <w15:docId w15:val="{CFC0FA37-A5FA-E244-8898-DA8EECAB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GB" w:eastAsia="en-GB" w:bidi="en-GB"/>
    </w:rPr>
  </w:style>
  <w:style w:type="paragraph" w:styleId="1">
    <w:name w:val="heading 1"/>
    <w:basedOn w:val="a"/>
    <w:uiPriority w:val="9"/>
    <w:qFormat/>
    <w:pPr>
      <w:spacing w:before="78"/>
      <w:ind w:left="1874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100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00" w:right="109"/>
      <w:jc w:val="both"/>
      <w:outlineLvl w:val="2"/>
    </w:pPr>
    <w:rPr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152"/>
      <w:ind w:left="1874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50"/>
      <w:ind w:left="2475" w:hanging="6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billy.wu@imperial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%2Bx.liu15@imperial.ac.u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.chen15@imperial.ac.uk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37CA75-19F3-B743-8C8A-66489F1C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Fengyuan Liu</cp:lastModifiedBy>
  <cp:revision>2</cp:revision>
  <dcterms:created xsi:type="dcterms:W3CDTF">2019-01-11T05:57:00Z</dcterms:created>
  <dcterms:modified xsi:type="dcterms:W3CDTF">2019-01-11T06:04:00Z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2019-01-11T00:00:00Z</vt:filetime>
  </property>
</Properties>
</file>