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2C645" w14:textId="77777777" w:rsidR="00AE5CF0" w:rsidRDefault="00AE5CF0" w:rsidP="00C61263">
      <w:pPr>
        <w:pStyle w:val="NoSpacing"/>
        <w:spacing w:line="36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Composition and Dynamics of the Activated Sludge Microbiome </w:t>
      </w:r>
      <w:r w:rsidRPr="00BC3234">
        <w:rPr>
          <w:rFonts w:ascii="Times New Roman" w:hAnsi="Times New Roman" w:cs="Times New Roman"/>
          <w:b/>
          <w:sz w:val="24"/>
          <w:szCs w:val="24"/>
        </w:rPr>
        <w:t>during Seasonal Nitrification Failure</w:t>
      </w:r>
    </w:p>
    <w:p w14:paraId="570124C3" w14:textId="77777777" w:rsidR="00BE13F3" w:rsidRDefault="00BE13F3" w:rsidP="00AE5CF0">
      <w:pPr>
        <w:pStyle w:val="NoSpacing"/>
        <w:spacing w:line="360" w:lineRule="auto"/>
        <w:jc w:val="center"/>
        <w:rPr>
          <w:rFonts w:ascii="Times New Roman" w:hAnsi="Times New Roman" w:cs="Times New Roman"/>
          <w:sz w:val="24"/>
          <w:szCs w:val="24"/>
        </w:rPr>
      </w:pPr>
    </w:p>
    <w:p w14:paraId="5270C9F7" w14:textId="77777777" w:rsidR="00BE13F3" w:rsidRDefault="00BE13F3" w:rsidP="00C61263">
      <w:pPr>
        <w:pStyle w:val="NoSpacing"/>
        <w:spacing w:line="360" w:lineRule="auto"/>
        <w:jc w:val="center"/>
        <w:rPr>
          <w:rFonts w:ascii="Times New Roman" w:hAnsi="Times New Roman" w:cs="Times New Roman"/>
          <w:sz w:val="24"/>
          <w:szCs w:val="24"/>
        </w:rPr>
      </w:pPr>
    </w:p>
    <w:p w14:paraId="2FB492F6" w14:textId="6867C761" w:rsidR="00215CDE" w:rsidRPr="00BC3234" w:rsidRDefault="00215CDE" w:rsidP="00C61263">
      <w:pPr>
        <w:pStyle w:val="NoSpacing"/>
        <w:spacing w:line="360" w:lineRule="auto"/>
        <w:jc w:val="center"/>
        <w:rPr>
          <w:rFonts w:ascii="Times New Roman" w:hAnsi="Times New Roman" w:cs="Times New Roman"/>
          <w:sz w:val="24"/>
          <w:szCs w:val="24"/>
          <w:vertAlign w:val="superscript"/>
        </w:rPr>
      </w:pPr>
      <w:r w:rsidRPr="00BC3234">
        <w:rPr>
          <w:rFonts w:ascii="Times New Roman" w:hAnsi="Times New Roman" w:cs="Times New Roman"/>
          <w:sz w:val="24"/>
          <w:szCs w:val="24"/>
        </w:rPr>
        <w:t>Juliet Johnston</w:t>
      </w:r>
      <w:r w:rsidR="00D9043E">
        <w:rPr>
          <w:rFonts w:ascii="Times New Roman" w:hAnsi="Times New Roman" w:cs="Times New Roman"/>
          <w:sz w:val="24"/>
          <w:szCs w:val="24"/>
        </w:rPr>
        <w:t xml:space="preserve"> (she/her)</w:t>
      </w:r>
      <w:r w:rsidRPr="00BC3234">
        <w:rPr>
          <w:rFonts w:ascii="Times New Roman" w:hAnsi="Times New Roman" w:cs="Times New Roman"/>
          <w:sz w:val="24"/>
          <w:szCs w:val="24"/>
          <w:vertAlign w:val="superscript"/>
        </w:rPr>
        <w:t>1</w:t>
      </w:r>
      <w:r w:rsidRPr="00BC3234">
        <w:rPr>
          <w:rFonts w:ascii="Times New Roman" w:hAnsi="Times New Roman" w:cs="Times New Roman"/>
          <w:sz w:val="24"/>
          <w:szCs w:val="24"/>
        </w:rPr>
        <w:t xml:space="preserve">, Timothy </w:t>
      </w:r>
      <w:proofErr w:type="spellStart"/>
      <w:r w:rsidRPr="00BC3234">
        <w:rPr>
          <w:rFonts w:ascii="Times New Roman" w:hAnsi="Times New Roman" w:cs="Times New Roman"/>
          <w:sz w:val="24"/>
          <w:szCs w:val="24"/>
        </w:rPr>
        <w:t>LaPara</w:t>
      </w:r>
      <w:proofErr w:type="spellEnd"/>
      <w:r w:rsidR="00D9043E">
        <w:rPr>
          <w:rFonts w:ascii="Times New Roman" w:hAnsi="Times New Roman" w:cs="Times New Roman"/>
          <w:sz w:val="24"/>
          <w:szCs w:val="24"/>
        </w:rPr>
        <w:t xml:space="preserve"> (he/him)</w:t>
      </w:r>
      <w:r w:rsidRPr="00BC3234">
        <w:rPr>
          <w:rFonts w:ascii="Times New Roman" w:hAnsi="Times New Roman" w:cs="Times New Roman"/>
          <w:sz w:val="24"/>
          <w:szCs w:val="24"/>
          <w:vertAlign w:val="superscript"/>
        </w:rPr>
        <w:t>1,2</w:t>
      </w:r>
      <w:r w:rsidRPr="00BC3234">
        <w:rPr>
          <w:rFonts w:ascii="Times New Roman" w:hAnsi="Times New Roman" w:cs="Times New Roman"/>
          <w:sz w:val="24"/>
          <w:szCs w:val="24"/>
        </w:rPr>
        <w:t>, Sebastian Behrens</w:t>
      </w:r>
      <w:r w:rsidR="00D9043E">
        <w:rPr>
          <w:rFonts w:ascii="Times New Roman" w:hAnsi="Times New Roman" w:cs="Times New Roman"/>
          <w:sz w:val="24"/>
          <w:szCs w:val="24"/>
        </w:rPr>
        <w:t xml:space="preserve"> (he/him)</w:t>
      </w:r>
      <w:r w:rsidRPr="00BC3234">
        <w:rPr>
          <w:rFonts w:ascii="Times New Roman" w:hAnsi="Times New Roman" w:cs="Times New Roman"/>
          <w:sz w:val="24"/>
          <w:szCs w:val="24"/>
          <w:vertAlign w:val="superscript"/>
        </w:rPr>
        <w:t>1,2,*</w:t>
      </w:r>
    </w:p>
    <w:p w14:paraId="3D76AA34" w14:textId="77777777" w:rsidR="00215CDE" w:rsidRPr="00BC3234" w:rsidRDefault="00215CDE" w:rsidP="00C61263">
      <w:pPr>
        <w:pStyle w:val="NoSpacing"/>
        <w:spacing w:line="360" w:lineRule="auto"/>
        <w:jc w:val="center"/>
        <w:rPr>
          <w:rFonts w:ascii="Times New Roman" w:hAnsi="Times New Roman" w:cs="Times New Roman"/>
          <w:sz w:val="24"/>
          <w:szCs w:val="24"/>
          <w:vertAlign w:val="superscript"/>
        </w:rPr>
      </w:pPr>
    </w:p>
    <w:p w14:paraId="35D0640E" w14:textId="3238A9A5" w:rsidR="00215CDE" w:rsidRPr="00520499" w:rsidRDefault="00215CDE" w:rsidP="00C61263">
      <w:pPr>
        <w:pStyle w:val="NoSpacing"/>
        <w:spacing w:line="360" w:lineRule="auto"/>
        <w:jc w:val="center"/>
        <w:rPr>
          <w:rFonts w:ascii="Times New Roman" w:hAnsi="Times New Roman" w:cs="Times New Roman"/>
          <w:sz w:val="18"/>
          <w:szCs w:val="18"/>
        </w:rPr>
      </w:pPr>
      <w:r w:rsidRPr="00520499">
        <w:rPr>
          <w:rFonts w:ascii="Times New Roman" w:hAnsi="Times New Roman" w:cs="Times New Roman"/>
          <w:sz w:val="18"/>
          <w:szCs w:val="18"/>
          <w:vertAlign w:val="superscript"/>
        </w:rPr>
        <w:t xml:space="preserve">1 </w:t>
      </w:r>
      <w:r w:rsidRPr="00520499">
        <w:rPr>
          <w:rFonts w:ascii="Times New Roman" w:hAnsi="Times New Roman" w:cs="Times New Roman"/>
          <w:sz w:val="18"/>
          <w:szCs w:val="18"/>
        </w:rPr>
        <w:t>University of Minnesota, Department of Civil, Environmental, and Geo-Engineering, 500 Pillsbury Drive S.E, Minneapolis, MN 55455-0116</w:t>
      </w:r>
      <w:r w:rsidR="00AE5CF0">
        <w:rPr>
          <w:rFonts w:ascii="Times New Roman" w:hAnsi="Times New Roman" w:cs="Times New Roman"/>
          <w:sz w:val="18"/>
          <w:szCs w:val="18"/>
        </w:rPr>
        <w:t>, USA</w:t>
      </w:r>
    </w:p>
    <w:p w14:paraId="169B3B64" w14:textId="42D0F230" w:rsidR="00215CDE" w:rsidRPr="00520499" w:rsidRDefault="00215CDE" w:rsidP="00C61263">
      <w:pPr>
        <w:pStyle w:val="NoSpacing"/>
        <w:spacing w:line="360" w:lineRule="auto"/>
        <w:jc w:val="center"/>
        <w:rPr>
          <w:rFonts w:ascii="Times New Roman" w:hAnsi="Times New Roman" w:cs="Times New Roman"/>
          <w:sz w:val="18"/>
          <w:szCs w:val="18"/>
        </w:rPr>
      </w:pPr>
      <w:r w:rsidRPr="00520499">
        <w:rPr>
          <w:rFonts w:ascii="Times New Roman" w:hAnsi="Times New Roman" w:cs="Times New Roman"/>
          <w:sz w:val="18"/>
          <w:szCs w:val="18"/>
          <w:vertAlign w:val="superscript"/>
        </w:rPr>
        <w:t xml:space="preserve">2 </w:t>
      </w:r>
      <w:r w:rsidRPr="00520499">
        <w:rPr>
          <w:rFonts w:ascii="Times New Roman" w:hAnsi="Times New Roman" w:cs="Times New Roman"/>
          <w:sz w:val="18"/>
          <w:szCs w:val="18"/>
        </w:rPr>
        <w:t xml:space="preserve">University of Minnesota, </w:t>
      </w:r>
      <w:proofErr w:type="spellStart"/>
      <w:r w:rsidRPr="00520499">
        <w:rPr>
          <w:rFonts w:ascii="Times New Roman" w:hAnsi="Times New Roman" w:cs="Times New Roman"/>
          <w:sz w:val="18"/>
          <w:szCs w:val="18"/>
        </w:rPr>
        <w:t>BioTechnology</w:t>
      </w:r>
      <w:proofErr w:type="spellEnd"/>
      <w:r w:rsidRPr="00520499">
        <w:rPr>
          <w:rFonts w:ascii="Times New Roman" w:hAnsi="Times New Roman" w:cs="Times New Roman"/>
          <w:sz w:val="18"/>
          <w:szCs w:val="18"/>
        </w:rPr>
        <w:t xml:space="preserve"> Institute, 1479 </w:t>
      </w:r>
      <w:proofErr w:type="spellStart"/>
      <w:r w:rsidRPr="00520499">
        <w:rPr>
          <w:rFonts w:ascii="Times New Roman" w:hAnsi="Times New Roman" w:cs="Times New Roman"/>
          <w:sz w:val="18"/>
          <w:szCs w:val="18"/>
        </w:rPr>
        <w:t>Gortner</w:t>
      </w:r>
      <w:proofErr w:type="spellEnd"/>
      <w:r w:rsidRPr="00520499">
        <w:rPr>
          <w:rFonts w:ascii="Times New Roman" w:hAnsi="Times New Roman" w:cs="Times New Roman"/>
          <w:sz w:val="18"/>
          <w:szCs w:val="18"/>
        </w:rPr>
        <w:t xml:space="preserve"> Avenue, St. Paul, MN 55108-6106, USA</w:t>
      </w:r>
    </w:p>
    <w:p w14:paraId="5C4217AF" w14:textId="77777777" w:rsidR="00215CDE" w:rsidRDefault="00215CDE" w:rsidP="00215CDE">
      <w:pPr>
        <w:pStyle w:val="NoSpacing"/>
        <w:spacing w:line="360" w:lineRule="auto"/>
        <w:rPr>
          <w:rFonts w:ascii="Times New Roman" w:hAnsi="Times New Roman" w:cs="Times New Roman"/>
          <w:sz w:val="24"/>
          <w:szCs w:val="24"/>
        </w:rPr>
      </w:pPr>
    </w:p>
    <w:p w14:paraId="17755E7A" w14:textId="77777777" w:rsidR="00520499" w:rsidRDefault="00520499" w:rsidP="00215CDE">
      <w:pPr>
        <w:pStyle w:val="NoSpacing"/>
        <w:spacing w:line="360" w:lineRule="auto"/>
        <w:rPr>
          <w:rFonts w:ascii="Times New Roman" w:hAnsi="Times New Roman" w:cs="Times New Roman"/>
          <w:sz w:val="24"/>
          <w:szCs w:val="24"/>
        </w:rPr>
      </w:pPr>
    </w:p>
    <w:p w14:paraId="1BA44E19" w14:textId="77777777" w:rsidR="00520499" w:rsidRDefault="00520499" w:rsidP="00C61263">
      <w:pPr>
        <w:pStyle w:val="NoSpacing"/>
        <w:spacing w:line="360" w:lineRule="auto"/>
        <w:jc w:val="center"/>
        <w:rPr>
          <w:rFonts w:ascii="Times New Roman" w:hAnsi="Times New Roman" w:cs="Times New Roman"/>
          <w:sz w:val="24"/>
          <w:szCs w:val="24"/>
        </w:rPr>
      </w:pPr>
    </w:p>
    <w:p w14:paraId="5C49716F" w14:textId="380CBD34" w:rsidR="00520499" w:rsidRPr="00BC3234" w:rsidRDefault="00AE5CF0" w:rsidP="00C61263">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520499">
        <w:rPr>
          <w:rFonts w:ascii="Times New Roman" w:hAnsi="Times New Roman" w:cs="Times New Roman"/>
          <w:b/>
          <w:sz w:val="24"/>
          <w:szCs w:val="24"/>
        </w:rPr>
        <w:t>Supplementary Information</w:t>
      </w:r>
      <w:r>
        <w:rPr>
          <w:rFonts w:ascii="Times New Roman" w:hAnsi="Times New Roman" w:cs="Times New Roman"/>
          <w:b/>
          <w:sz w:val="24"/>
          <w:szCs w:val="24"/>
        </w:rPr>
        <w:t xml:space="preserve"> -</w:t>
      </w:r>
    </w:p>
    <w:p w14:paraId="7F22CBC7" w14:textId="77777777" w:rsidR="00520499" w:rsidRDefault="00520499" w:rsidP="00215CDE">
      <w:pPr>
        <w:pStyle w:val="NoSpacing"/>
        <w:spacing w:line="360" w:lineRule="auto"/>
        <w:rPr>
          <w:rFonts w:ascii="Times New Roman" w:hAnsi="Times New Roman" w:cs="Times New Roman"/>
          <w:sz w:val="24"/>
          <w:szCs w:val="24"/>
        </w:rPr>
      </w:pPr>
    </w:p>
    <w:p w14:paraId="6100ADB5" w14:textId="77777777" w:rsidR="00520499" w:rsidRDefault="00520499" w:rsidP="00215CDE">
      <w:pPr>
        <w:pStyle w:val="NoSpacing"/>
        <w:spacing w:line="360" w:lineRule="auto"/>
        <w:rPr>
          <w:rFonts w:ascii="Times New Roman" w:hAnsi="Times New Roman" w:cs="Times New Roman"/>
          <w:sz w:val="24"/>
          <w:szCs w:val="24"/>
        </w:rPr>
      </w:pPr>
    </w:p>
    <w:p w14:paraId="6FD5EC55" w14:textId="77777777" w:rsidR="00520499" w:rsidRDefault="00520499" w:rsidP="00215CDE">
      <w:pPr>
        <w:pStyle w:val="NoSpacing"/>
        <w:spacing w:line="360" w:lineRule="auto"/>
        <w:rPr>
          <w:rFonts w:ascii="Times New Roman" w:hAnsi="Times New Roman" w:cs="Times New Roman"/>
          <w:sz w:val="24"/>
          <w:szCs w:val="24"/>
        </w:rPr>
      </w:pPr>
    </w:p>
    <w:p w14:paraId="144E606F" w14:textId="77777777" w:rsidR="00AE5CF0" w:rsidRDefault="00AE5CF0" w:rsidP="00215CDE">
      <w:pPr>
        <w:pStyle w:val="NoSpacing"/>
        <w:spacing w:line="360" w:lineRule="auto"/>
        <w:rPr>
          <w:rFonts w:ascii="Times New Roman" w:hAnsi="Times New Roman" w:cs="Times New Roman"/>
          <w:sz w:val="24"/>
          <w:szCs w:val="24"/>
        </w:rPr>
      </w:pPr>
    </w:p>
    <w:p w14:paraId="119D9B55" w14:textId="77777777" w:rsidR="00AE5CF0" w:rsidRDefault="00AE5CF0" w:rsidP="00215CDE">
      <w:pPr>
        <w:pStyle w:val="NoSpacing"/>
        <w:spacing w:line="360" w:lineRule="auto"/>
        <w:rPr>
          <w:rFonts w:ascii="Times New Roman" w:hAnsi="Times New Roman" w:cs="Times New Roman"/>
          <w:sz w:val="24"/>
          <w:szCs w:val="24"/>
        </w:rPr>
      </w:pPr>
    </w:p>
    <w:p w14:paraId="5B5A5E5D" w14:textId="77777777" w:rsidR="00AE5CF0" w:rsidRDefault="00AE5CF0" w:rsidP="00215CDE">
      <w:pPr>
        <w:pStyle w:val="NoSpacing"/>
        <w:spacing w:line="360" w:lineRule="auto"/>
        <w:rPr>
          <w:rFonts w:ascii="Times New Roman" w:hAnsi="Times New Roman" w:cs="Times New Roman"/>
          <w:sz w:val="24"/>
          <w:szCs w:val="24"/>
        </w:rPr>
      </w:pPr>
    </w:p>
    <w:p w14:paraId="7C80D2F2" w14:textId="77777777" w:rsidR="00AE5CF0" w:rsidRDefault="00AE5CF0" w:rsidP="00215CDE">
      <w:pPr>
        <w:pStyle w:val="NoSpacing"/>
        <w:spacing w:line="360" w:lineRule="auto"/>
        <w:rPr>
          <w:rFonts w:ascii="Times New Roman" w:hAnsi="Times New Roman" w:cs="Times New Roman"/>
          <w:sz w:val="24"/>
          <w:szCs w:val="24"/>
        </w:rPr>
      </w:pPr>
    </w:p>
    <w:p w14:paraId="0065FDD1" w14:textId="77777777" w:rsidR="00AE5CF0" w:rsidRDefault="00AE5CF0" w:rsidP="00215CDE">
      <w:pPr>
        <w:pStyle w:val="NoSpacing"/>
        <w:spacing w:line="360" w:lineRule="auto"/>
        <w:rPr>
          <w:rFonts w:ascii="Times New Roman" w:hAnsi="Times New Roman" w:cs="Times New Roman"/>
          <w:sz w:val="24"/>
          <w:szCs w:val="24"/>
        </w:rPr>
      </w:pPr>
    </w:p>
    <w:p w14:paraId="313A8A6E" w14:textId="77777777" w:rsidR="00AE5CF0" w:rsidRDefault="00AE5CF0" w:rsidP="00215CDE">
      <w:pPr>
        <w:pStyle w:val="NoSpacing"/>
        <w:spacing w:line="360" w:lineRule="auto"/>
        <w:rPr>
          <w:rFonts w:ascii="Times New Roman" w:hAnsi="Times New Roman" w:cs="Times New Roman"/>
          <w:sz w:val="24"/>
          <w:szCs w:val="24"/>
        </w:rPr>
      </w:pPr>
    </w:p>
    <w:p w14:paraId="4391FA74" w14:textId="77777777" w:rsidR="00AE5CF0" w:rsidRDefault="00AE5CF0" w:rsidP="00215CDE">
      <w:pPr>
        <w:pStyle w:val="NoSpacing"/>
        <w:spacing w:line="360" w:lineRule="auto"/>
        <w:rPr>
          <w:rFonts w:ascii="Times New Roman" w:hAnsi="Times New Roman" w:cs="Times New Roman"/>
          <w:sz w:val="24"/>
          <w:szCs w:val="24"/>
        </w:rPr>
      </w:pPr>
    </w:p>
    <w:p w14:paraId="2420DC3E" w14:textId="77777777" w:rsidR="00AE5CF0" w:rsidRDefault="00AE5CF0" w:rsidP="00215CDE">
      <w:pPr>
        <w:pStyle w:val="NoSpacing"/>
        <w:spacing w:line="360" w:lineRule="auto"/>
        <w:rPr>
          <w:rFonts w:ascii="Times New Roman" w:hAnsi="Times New Roman" w:cs="Times New Roman"/>
          <w:sz w:val="24"/>
          <w:szCs w:val="24"/>
        </w:rPr>
      </w:pPr>
    </w:p>
    <w:p w14:paraId="17774C4B" w14:textId="77777777" w:rsidR="00AE5CF0" w:rsidRPr="00BC3234" w:rsidRDefault="00AE5CF0" w:rsidP="00215CDE">
      <w:pPr>
        <w:pStyle w:val="NoSpacing"/>
        <w:spacing w:line="360" w:lineRule="auto"/>
        <w:rPr>
          <w:rFonts w:ascii="Times New Roman" w:hAnsi="Times New Roman" w:cs="Times New Roman"/>
          <w:sz w:val="24"/>
          <w:szCs w:val="24"/>
        </w:rPr>
      </w:pPr>
    </w:p>
    <w:p w14:paraId="6E9382CB" w14:textId="77777777" w:rsidR="00215CDE" w:rsidRPr="00C61263" w:rsidRDefault="00215CDE" w:rsidP="00C61263">
      <w:pPr>
        <w:pStyle w:val="NoSpacing"/>
        <w:rPr>
          <w:rFonts w:ascii="Times" w:hAnsi="Times" w:cs="Times New Roman"/>
          <w:b/>
          <w:sz w:val="24"/>
          <w:szCs w:val="24"/>
        </w:rPr>
      </w:pPr>
      <w:r w:rsidRPr="00C61263">
        <w:rPr>
          <w:rFonts w:ascii="Times" w:hAnsi="Times" w:cs="Times New Roman"/>
          <w:b/>
          <w:sz w:val="24"/>
          <w:szCs w:val="24"/>
        </w:rPr>
        <w:t xml:space="preserve">*Corresponding Author: </w:t>
      </w:r>
    </w:p>
    <w:p w14:paraId="515380EE" w14:textId="77777777" w:rsidR="00AE5CF0" w:rsidRPr="00C61263" w:rsidRDefault="00215CDE" w:rsidP="00C61263">
      <w:pPr>
        <w:pStyle w:val="NoSpacing"/>
        <w:rPr>
          <w:rFonts w:ascii="Times" w:hAnsi="Times" w:cs="Times New Roman"/>
          <w:sz w:val="24"/>
          <w:szCs w:val="24"/>
        </w:rPr>
      </w:pPr>
      <w:r w:rsidRPr="00C61263">
        <w:rPr>
          <w:rFonts w:ascii="Times" w:hAnsi="Times" w:cs="Times New Roman"/>
          <w:sz w:val="24"/>
          <w:szCs w:val="24"/>
        </w:rPr>
        <w:t>Sebastian Behrens</w:t>
      </w:r>
    </w:p>
    <w:p w14:paraId="36BB7D8C" w14:textId="30972387" w:rsidR="00AE5CF0" w:rsidRPr="00C61263" w:rsidRDefault="00215CDE" w:rsidP="00C61263">
      <w:pPr>
        <w:pStyle w:val="NoSpacing"/>
        <w:rPr>
          <w:rFonts w:ascii="Times" w:hAnsi="Times" w:cs="Times New Roman"/>
          <w:sz w:val="24"/>
          <w:szCs w:val="24"/>
        </w:rPr>
      </w:pPr>
      <w:r w:rsidRPr="00C61263">
        <w:rPr>
          <w:rFonts w:ascii="Times" w:hAnsi="Times" w:cs="Times New Roman"/>
          <w:sz w:val="24"/>
          <w:szCs w:val="24"/>
        </w:rPr>
        <w:t>University of Minnesota</w:t>
      </w:r>
    </w:p>
    <w:p w14:paraId="2C0D8701" w14:textId="313AC5AA" w:rsidR="00215CDE" w:rsidRPr="00C61263" w:rsidRDefault="00215CDE" w:rsidP="00C61263">
      <w:pPr>
        <w:pStyle w:val="NoSpacing"/>
        <w:rPr>
          <w:rFonts w:ascii="Times" w:hAnsi="Times" w:cs="Times New Roman"/>
          <w:sz w:val="24"/>
          <w:szCs w:val="24"/>
        </w:rPr>
      </w:pPr>
      <w:proofErr w:type="spellStart"/>
      <w:r w:rsidRPr="00C61263">
        <w:rPr>
          <w:rFonts w:ascii="Times" w:hAnsi="Times" w:cs="Times New Roman"/>
          <w:sz w:val="24"/>
          <w:szCs w:val="24"/>
        </w:rPr>
        <w:t>BioTechnology</w:t>
      </w:r>
      <w:proofErr w:type="spellEnd"/>
      <w:r w:rsidRPr="00C61263">
        <w:rPr>
          <w:rFonts w:ascii="Times" w:hAnsi="Times" w:cs="Times New Roman"/>
          <w:sz w:val="24"/>
          <w:szCs w:val="24"/>
        </w:rPr>
        <w:t xml:space="preserve"> Institute</w:t>
      </w:r>
    </w:p>
    <w:p w14:paraId="4C51FB12" w14:textId="36BDD982" w:rsidR="00AE5CF0" w:rsidRPr="00C61263" w:rsidRDefault="00215CDE" w:rsidP="00C61263">
      <w:pPr>
        <w:pStyle w:val="NoSpacing"/>
        <w:rPr>
          <w:rFonts w:ascii="Times" w:hAnsi="Times" w:cs="Times New Roman"/>
          <w:sz w:val="24"/>
          <w:szCs w:val="24"/>
        </w:rPr>
      </w:pPr>
      <w:r w:rsidRPr="00C61263">
        <w:rPr>
          <w:rFonts w:ascii="Times" w:hAnsi="Times" w:cs="Times New Roman"/>
          <w:sz w:val="24"/>
          <w:szCs w:val="24"/>
        </w:rPr>
        <w:t>Snyder Hall #338</w:t>
      </w:r>
    </w:p>
    <w:p w14:paraId="40577670" w14:textId="77777777" w:rsidR="00AE5CF0" w:rsidRPr="00C61263" w:rsidRDefault="00215CDE" w:rsidP="00C61263">
      <w:pPr>
        <w:pStyle w:val="NoSpacing"/>
        <w:rPr>
          <w:rFonts w:ascii="Times" w:hAnsi="Times" w:cs="Times New Roman"/>
          <w:sz w:val="24"/>
          <w:szCs w:val="24"/>
        </w:rPr>
      </w:pPr>
      <w:r w:rsidRPr="00C61263">
        <w:rPr>
          <w:rFonts w:ascii="Times" w:hAnsi="Times" w:cs="Times New Roman"/>
          <w:sz w:val="24"/>
          <w:szCs w:val="24"/>
        </w:rPr>
        <w:t xml:space="preserve">1479 </w:t>
      </w:r>
      <w:proofErr w:type="spellStart"/>
      <w:r w:rsidRPr="00C61263">
        <w:rPr>
          <w:rFonts w:ascii="Times" w:hAnsi="Times" w:cs="Times New Roman"/>
          <w:sz w:val="24"/>
          <w:szCs w:val="24"/>
        </w:rPr>
        <w:t>Gortner</w:t>
      </w:r>
      <w:proofErr w:type="spellEnd"/>
      <w:r w:rsidRPr="00C61263">
        <w:rPr>
          <w:rFonts w:ascii="Times" w:hAnsi="Times" w:cs="Times New Roman"/>
          <w:sz w:val="24"/>
          <w:szCs w:val="24"/>
        </w:rPr>
        <w:t xml:space="preserve"> Avenue</w:t>
      </w:r>
    </w:p>
    <w:p w14:paraId="1E010283" w14:textId="2C4E2665" w:rsidR="00215CDE" w:rsidRPr="00C61263" w:rsidRDefault="00215CDE" w:rsidP="00C61263">
      <w:pPr>
        <w:pStyle w:val="NoSpacing"/>
        <w:rPr>
          <w:rFonts w:ascii="Times" w:hAnsi="Times" w:cs="Times New Roman"/>
          <w:sz w:val="24"/>
          <w:szCs w:val="24"/>
        </w:rPr>
      </w:pPr>
      <w:r w:rsidRPr="00C61263">
        <w:rPr>
          <w:rFonts w:ascii="Times" w:hAnsi="Times" w:cs="Times New Roman"/>
          <w:sz w:val="24"/>
          <w:szCs w:val="24"/>
        </w:rPr>
        <w:t xml:space="preserve">St. Paul, MN 55108-6106 </w:t>
      </w:r>
    </w:p>
    <w:p w14:paraId="27CA2A91" w14:textId="61AD8AE4" w:rsidR="009D0E07" w:rsidRPr="00C61263" w:rsidRDefault="00215CDE" w:rsidP="00C61263">
      <w:pPr>
        <w:pStyle w:val="NoSpacing"/>
        <w:rPr>
          <w:rFonts w:ascii="Times" w:hAnsi="Times" w:cs="Times New Roman"/>
          <w:sz w:val="24"/>
          <w:szCs w:val="24"/>
        </w:rPr>
      </w:pPr>
      <w:r w:rsidRPr="00C61263">
        <w:rPr>
          <w:rFonts w:ascii="Times" w:hAnsi="Times" w:cs="Times New Roman"/>
          <w:sz w:val="24"/>
          <w:szCs w:val="24"/>
        </w:rPr>
        <w:t>Phone: (612) 624-8454</w:t>
      </w:r>
    </w:p>
    <w:p w14:paraId="576DD23A" w14:textId="4D23C62F" w:rsidR="00C61263" w:rsidRDefault="00AE5CF0" w:rsidP="00AE5CF0">
      <w:pPr>
        <w:pStyle w:val="NoSpacing"/>
        <w:rPr>
          <w:rFonts w:ascii="Times" w:hAnsi="Times" w:cs="Times New Roman"/>
          <w:sz w:val="24"/>
          <w:szCs w:val="24"/>
        </w:rPr>
      </w:pPr>
      <w:r w:rsidRPr="00C61263">
        <w:rPr>
          <w:rFonts w:ascii="Times" w:hAnsi="Times" w:cs="Times New Roman"/>
          <w:sz w:val="24"/>
          <w:szCs w:val="24"/>
        </w:rPr>
        <w:t>e-</w:t>
      </w:r>
      <w:r w:rsidR="00215CDE" w:rsidRPr="00C61263">
        <w:rPr>
          <w:rFonts w:ascii="Times" w:hAnsi="Times" w:cs="Times New Roman"/>
          <w:sz w:val="24"/>
          <w:szCs w:val="24"/>
        </w:rPr>
        <w:t xml:space="preserve">mail: </w:t>
      </w:r>
      <w:hyperlink r:id="rId5" w:history="1">
        <w:r w:rsidR="009D0E07" w:rsidRPr="00C61263">
          <w:rPr>
            <w:rStyle w:val="Hyperlink"/>
            <w:rFonts w:ascii="Times" w:hAnsi="Times" w:cs="Times New Roman"/>
            <w:sz w:val="24"/>
            <w:szCs w:val="24"/>
          </w:rPr>
          <w:t>sbehrens@umn.edu</w:t>
        </w:r>
      </w:hyperlink>
    </w:p>
    <w:p w14:paraId="0A97CDC5" w14:textId="77777777" w:rsidR="00C61263" w:rsidRDefault="00C61263">
      <w:pPr>
        <w:rPr>
          <w:rFonts w:ascii="Times" w:hAnsi="Times" w:cs="Times New Roman"/>
          <w:sz w:val="24"/>
          <w:szCs w:val="24"/>
        </w:rPr>
      </w:pPr>
      <w:r>
        <w:rPr>
          <w:rFonts w:ascii="Times" w:hAnsi="Times" w:cs="Times New Roman"/>
          <w:sz w:val="24"/>
          <w:szCs w:val="24"/>
        </w:rPr>
        <w:br w:type="page"/>
      </w:r>
    </w:p>
    <w:p w14:paraId="14CB660C" w14:textId="428E566B" w:rsidR="00A93C9F" w:rsidRPr="00D25E57" w:rsidRDefault="005472AF" w:rsidP="005472AF">
      <w:pPr>
        <w:spacing w:line="360" w:lineRule="auto"/>
        <w:jc w:val="both"/>
        <w:rPr>
          <w:rFonts w:ascii="Times New Roman" w:hAnsi="Times New Roman" w:cs="Times New Roman"/>
          <w:sz w:val="18"/>
          <w:szCs w:val="18"/>
        </w:rPr>
      </w:pPr>
      <w:r>
        <w:rPr>
          <w:rFonts w:ascii="Times New Roman" w:hAnsi="Times New Roman" w:cs="Times New Roman"/>
          <w:b/>
          <w:sz w:val="18"/>
          <w:szCs w:val="18"/>
        </w:rPr>
        <w:lastRenderedPageBreak/>
        <w:t>Table S1.</w:t>
      </w:r>
      <w:r w:rsidR="00A93C9F" w:rsidRPr="00D25E57">
        <w:rPr>
          <w:rFonts w:ascii="Times New Roman" w:hAnsi="Times New Roman" w:cs="Times New Roman"/>
          <w:b/>
          <w:sz w:val="18"/>
          <w:szCs w:val="18"/>
        </w:rPr>
        <w:t xml:space="preserve"> </w:t>
      </w:r>
      <w:r w:rsidR="006658AF" w:rsidRPr="005472AF">
        <w:rPr>
          <w:rFonts w:ascii="Times New Roman" w:hAnsi="Times New Roman" w:cs="Times New Roman"/>
          <w:sz w:val="18"/>
          <w:szCs w:val="18"/>
        </w:rPr>
        <w:t>Physical and chemical parameters of i</w:t>
      </w:r>
      <w:r w:rsidR="00A93C9F" w:rsidRPr="005472AF">
        <w:rPr>
          <w:rFonts w:ascii="Times New Roman" w:hAnsi="Times New Roman" w:cs="Times New Roman"/>
          <w:sz w:val="18"/>
          <w:szCs w:val="18"/>
        </w:rPr>
        <w:t xml:space="preserve">nfluent and effluent wastewater </w:t>
      </w:r>
      <w:r w:rsidR="006658AF" w:rsidRPr="005472AF">
        <w:rPr>
          <w:rFonts w:ascii="Times New Roman" w:hAnsi="Times New Roman" w:cs="Times New Roman"/>
          <w:sz w:val="18"/>
          <w:szCs w:val="18"/>
        </w:rPr>
        <w:t>at the Brainerd</w:t>
      </w:r>
      <w:r w:rsidRPr="005472AF">
        <w:rPr>
          <w:rFonts w:ascii="Times New Roman" w:hAnsi="Times New Roman" w:cs="Times New Roman"/>
          <w:sz w:val="18"/>
          <w:szCs w:val="18"/>
        </w:rPr>
        <w:t xml:space="preserve"> wastewater treatment plant </w:t>
      </w:r>
      <w:r w:rsidR="00A93C9F" w:rsidRPr="005472AF">
        <w:rPr>
          <w:rFonts w:ascii="Times New Roman" w:hAnsi="Times New Roman" w:cs="Times New Roman"/>
          <w:sz w:val="18"/>
          <w:szCs w:val="18"/>
        </w:rPr>
        <w:t xml:space="preserve">throughout the </w:t>
      </w:r>
      <w:r w:rsidRPr="005472AF">
        <w:rPr>
          <w:rFonts w:ascii="Times New Roman" w:hAnsi="Times New Roman" w:cs="Times New Roman"/>
          <w:sz w:val="18"/>
          <w:szCs w:val="18"/>
        </w:rPr>
        <w:t>sampling year from July 2015 to July 2016</w:t>
      </w:r>
      <w:r w:rsidR="00A93C9F" w:rsidRPr="00D25E57">
        <w:rPr>
          <w:rFonts w:ascii="Times New Roman" w:hAnsi="Times New Roman" w:cs="Times New Roman"/>
          <w:sz w:val="18"/>
          <w:szCs w:val="18"/>
        </w:rPr>
        <w:t>.</w:t>
      </w:r>
    </w:p>
    <w:p w14:paraId="4865618A" w14:textId="3D548DB1" w:rsidR="00A93C9F" w:rsidRDefault="00922C62" w:rsidP="00737AAF">
      <w:pPr>
        <w:spacing w:line="360" w:lineRule="auto"/>
        <w:rPr>
          <w:rFonts w:ascii="Times New Roman" w:hAnsi="Times New Roman" w:cs="Times New Roman"/>
          <w:sz w:val="18"/>
          <w:szCs w:val="18"/>
        </w:rPr>
      </w:pPr>
      <w:r>
        <w:rPr>
          <w:rFonts w:ascii="Times New Roman" w:hAnsi="Times New Roman" w:cs="Times New Roman"/>
          <w:noProof/>
          <w:sz w:val="18"/>
          <w:szCs w:val="18"/>
        </w:rPr>
        <w:drawing>
          <wp:inline distT="0" distB="0" distL="0" distR="0" wp14:anchorId="5122B5D1" wp14:editId="4420E741">
            <wp:extent cx="5941695" cy="18161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1695" cy="1816100"/>
                    </a:xfrm>
                    <a:prstGeom prst="rect">
                      <a:avLst/>
                    </a:prstGeom>
                    <a:noFill/>
                    <a:ln>
                      <a:noFill/>
                    </a:ln>
                  </pic:spPr>
                </pic:pic>
              </a:graphicData>
            </a:graphic>
          </wp:inline>
        </w:drawing>
      </w:r>
    </w:p>
    <w:p w14:paraId="40898053" w14:textId="77777777" w:rsidR="00737AAF" w:rsidRPr="00D25E57" w:rsidRDefault="00737AAF" w:rsidP="00737AAF">
      <w:pPr>
        <w:spacing w:line="360" w:lineRule="auto"/>
        <w:rPr>
          <w:rFonts w:ascii="Times New Roman" w:hAnsi="Times New Roman" w:cs="Times New Roman"/>
          <w:sz w:val="18"/>
          <w:szCs w:val="18"/>
        </w:rPr>
      </w:pPr>
    </w:p>
    <w:p w14:paraId="0F1B2C24" w14:textId="792C258D" w:rsidR="0066179A" w:rsidRPr="00D25E57" w:rsidRDefault="0066179A">
      <w:pPr>
        <w:pStyle w:val="NoSpacing"/>
        <w:spacing w:line="360" w:lineRule="auto"/>
        <w:rPr>
          <w:rFonts w:ascii="Times New Roman" w:hAnsi="Times New Roman" w:cs="Times New Roman"/>
          <w:sz w:val="18"/>
          <w:szCs w:val="18"/>
        </w:rPr>
      </w:pPr>
      <w:r w:rsidRPr="005472AF">
        <w:rPr>
          <w:rFonts w:ascii="Times New Roman" w:hAnsi="Times New Roman" w:cs="Times New Roman"/>
          <w:b/>
          <w:sz w:val="18"/>
          <w:szCs w:val="18"/>
        </w:rPr>
        <w:t>Table S</w:t>
      </w:r>
      <w:r w:rsidR="00A93C9F" w:rsidRPr="005472AF">
        <w:rPr>
          <w:rFonts w:ascii="Times New Roman" w:hAnsi="Times New Roman" w:cs="Times New Roman"/>
          <w:b/>
          <w:sz w:val="18"/>
          <w:szCs w:val="18"/>
        </w:rPr>
        <w:t>2</w:t>
      </w:r>
      <w:r w:rsidR="005472AF">
        <w:rPr>
          <w:rFonts w:ascii="Times New Roman" w:hAnsi="Times New Roman" w:cs="Times New Roman"/>
          <w:b/>
          <w:sz w:val="18"/>
          <w:szCs w:val="18"/>
        </w:rPr>
        <w:t>.</w:t>
      </w:r>
      <w:r w:rsidRPr="005472AF">
        <w:rPr>
          <w:rFonts w:ascii="Times New Roman" w:hAnsi="Times New Roman" w:cs="Times New Roman"/>
          <w:b/>
          <w:sz w:val="18"/>
          <w:szCs w:val="18"/>
        </w:rPr>
        <w:t xml:space="preserve"> </w:t>
      </w:r>
      <w:r w:rsidRPr="00D25E57">
        <w:rPr>
          <w:rFonts w:ascii="Times New Roman" w:hAnsi="Times New Roman" w:cs="Times New Roman"/>
          <w:sz w:val="18"/>
          <w:szCs w:val="18"/>
        </w:rPr>
        <w:t>Primer sequences used for quantitative PCR.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3186"/>
        <w:gridCol w:w="284"/>
        <w:gridCol w:w="2835"/>
        <w:gridCol w:w="403"/>
        <w:gridCol w:w="1298"/>
      </w:tblGrid>
      <w:tr w:rsidR="005472AF" w:rsidRPr="007B014F" w14:paraId="6F03DC23" w14:textId="77777777" w:rsidTr="00737AAF">
        <w:tc>
          <w:tcPr>
            <w:tcW w:w="1350" w:type="dxa"/>
            <w:tcBorders>
              <w:bottom w:val="single" w:sz="12" w:space="0" w:color="auto"/>
            </w:tcBorders>
            <w:shd w:val="clear" w:color="auto" w:fill="D0CECE" w:themeFill="background2" w:themeFillShade="E6"/>
          </w:tcPr>
          <w:p w14:paraId="20792723" w14:textId="77777777" w:rsidR="0066179A" w:rsidRPr="007B014F" w:rsidRDefault="0066179A" w:rsidP="00D25E57">
            <w:pPr>
              <w:pStyle w:val="NoSpacing"/>
              <w:spacing w:line="360" w:lineRule="auto"/>
              <w:jc w:val="center"/>
              <w:rPr>
                <w:rFonts w:ascii="Times New Roman" w:hAnsi="Times New Roman" w:cs="Times New Roman"/>
                <w:b/>
                <w:sz w:val="16"/>
                <w:szCs w:val="16"/>
              </w:rPr>
            </w:pPr>
            <w:r w:rsidRPr="007B014F">
              <w:rPr>
                <w:rFonts w:ascii="Times New Roman" w:hAnsi="Times New Roman" w:cs="Times New Roman"/>
                <w:b/>
                <w:sz w:val="16"/>
                <w:szCs w:val="16"/>
              </w:rPr>
              <w:t>Target Gene</w:t>
            </w:r>
          </w:p>
        </w:tc>
        <w:tc>
          <w:tcPr>
            <w:tcW w:w="3470" w:type="dxa"/>
            <w:gridSpan w:val="2"/>
            <w:tcBorders>
              <w:bottom w:val="single" w:sz="12" w:space="0" w:color="auto"/>
            </w:tcBorders>
            <w:shd w:val="clear" w:color="auto" w:fill="D0CECE" w:themeFill="background2" w:themeFillShade="E6"/>
          </w:tcPr>
          <w:p w14:paraId="62DF3D2F" w14:textId="77777777" w:rsidR="0066179A" w:rsidRPr="007B014F" w:rsidRDefault="0066179A" w:rsidP="00D25E57">
            <w:pPr>
              <w:pStyle w:val="NoSpacing"/>
              <w:spacing w:line="360" w:lineRule="auto"/>
              <w:jc w:val="center"/>
              <w:rPr>
                <w:rFonts w:ascii="Times New Roman" w:hAnsi="Times New Roman" w:cs="Times New Roman"/>
                <w:b/>
                <w:sz w:val="16"/>
                <w:szCs w:val="16"/>
              </w:rPr>
            </w:pPr>
            <w:r w:rsidRPr="007B014F">
              <w:rPr>
                <w:rFonts w:ascii="Times New Roman" w:hAnsi="Times New Roman" w:cs="Times New Roman"/>
                <w:b/>
                <w:sz w:val="16"/>
                <w:szCs w:val="16"/>
              </w:rPr>
              <w:t>Forward Primer Sequence (5’- 3’)</w:t>
            </w:r>
          </w:p>
        </w:tc>
        <w:tc>
          <w:tcPr>
            <w:tcW w:w="3238" w:type="dxa"/>
            <w:gridSpan w:val="2"/>
            <w:tcBorders>
              <w:bottom w:val="single" w:sz="12" w:space="0" w:color="auto"/>
            </w:tcBorders>
            <w:shd w:val="clear" w:color="auto" w:fill="D0CECE" w:themeFill="background2" w:themeFillShade="E6"/>
          </w:tcPr>
          <w:p w14:paraId="293B1B41" w14:textId="77777777" w:rsidR="0066179A" w:rsidRPr="007B014F" w:rsidRDefault="0066179A" w:rsidP="00D25E57">
            <w:pPr>
              <w:pStyle w:val="NoSpacing"/>
              <w:spacing w:line="360" w:lineRule="auto"/>
              <w:jc w:val="center"/>
              <w:rPr>
                <w:rFonts w:ascii="Times New Roman" w:hAnsi="Times New Roman" w:cs="Times New Roman"/>
                <w:b/>
                <w:sz w:val="16"/>
                <w:szCs w:val="16"/>
              </w:rPr>
            </w:pPr>
            <w:r w:rsidRPr="007B014F">
              <w:rPr>
                <w:rFonts w:ascii="Times New Roman" w:hAnsi="Times New Roman" w:cs="Times New Roman"/>
                <w:b/>
                <w:sz w:val="16"/>
                <w:szCs w:val="16"/>
              </w:rPr>
              <w:t>Reverse Primer Sequence (5’-3’)</w:t>
            </w:r>
          </w:p>
        </w:tc>
        <w:tc>
          <w:tcPr>
            <w:tcW w:w="1298" w:type="dxa"/>
            <w:tcBorders>
              <w:bottom w:val="single" w:sz="12" w:space="0" w:color="auto"/>
            </w:tcBorders>
            <w:shd w:val="clear" w:color="auto" w:fill="D0CECE" w:themeFill="background2" w:themeFillShade="E6"/>
          </w:tcPr>
          <w:p w14:paraId="5B9144A9" w14:textId="77777777" w:rsidR="0066179A" w:rsidRPr="007B014F" w:rsidRDefault="0066179A" w:rsidP="00D25E57">
            <w:pPr>
              <w:pStyle w:val="NoSpacing"/>
              <w:spacing w:line="360" w:lineRule="auto"/>
              <w:jc w:val="center"/>
              <w:rPr>
                <w:rFonts w:ascii="Times New Roman" w:hAnsi="Times New Roman" w:cs="Times New Roman"/>
                <w:b/>
                <w:sz w:val="16"/>
                <w:szCs w:val="16"/>
              </w:rPr>
            </w:pPr>
            <w:r w:rsidRPr="007B014F">
              <w:rPr>
                <w:rFonts w:ascii="Times New Roman" w:hAnsi="Times New Roman" w:cs="Times New Roman"/>
                <w:b/>
                <w:sz w:val="16"/>
                <w:szCs w:val="16"/>
              </w:rPr>
              <w:t>Reference</w:t>
            </w:r>
          </w:p>
        </w:tc>
      </w:tr>
      <w:tr w:rsidR="00737AAF" w:rsidRPr="007B014F" w14:paraId="07C0C780" w14:textId="77777777" w:rsidTr="00737AAF">
        <w:tc>
          <w:tcPr>
            <w:tcW w:w="1350" w:type="dxa"/>
            <w:tcBorders>
              <w:top w:val="single" w:sz="12" w:space="0" w:color="auto"/>
              <w:right w:val="single" w:sz="12" w:space="0" w:color="auto"/>
            </w:tcBorders>
          </w:tcPr>
          <w:p w14:paraId="02211544" w14:textId="77777777" w:rsidR="0066179A" w:rsidRPr="007B014F" w:rsidRDefault="0066179A" w:rsidP="00D25E57">
            <w:pPr>
              <w:pStyle w:val="NoSpacing"/>
              <w:spacing w:line="360" w:lineRule="auto"/>
              <w:jc w:val="center"/>
              <w:rPr>
                <w:rFonts w:ascii="Times New Roman" w:hAnsi="Times New Roman" w:cs="Times New Roman"/>
                <w:b/>
                <w:sz w:val="16"/>
                <w:szCs w:val="16"/>
              </w:rPr>
            </w:pPr>
            <w:r w:rsidRPr="007B014F">
              <w:rPr>
                <w:rFonts w:ascii="Times New Roman" w:hAnsi="Times New Roman" w:cs="Times New Roman"/>
                <w:b/>
                <w:i/>
                <w:sz w:val="16"/>
                <w:szCs w:val="16"/>
              </w:rPr>
              <w:t xml:space="preserve">16S rRNA gene </w:t>
            </w:r>
            <w:r w:rsidRPr="007B014F">
              <w:rPr>
                <w:rFonts w:ascii="Times New Roman" w:hAnsi="Times New Roman" w:cs="Times New Roman"/>
                <w:b/>
                <w:sz w:val="16"/>
                <w:szCs w:val="16"/>
              </w:rPr>
              <w:t>(V3 region)</w:t>
            </w:r>
          </w:p>
        </w:tc>
        <w:tc>
          <w:tcPr>
            <w:tcW w:w="3186" w:type="dxa"/>
            <w:tcBorders>
              <w:top w:val="single" w:sz="12" w:space="0" w:color="auto"/>
              <w:left w:val="single" w:sz="12" w:space="0" w:color="auto"/>
            </w:tcBorders>
          </w:tcPr>
          <w:p w14:paraId="4A399091" w14:textId="77777777" w:rsidR="0066179A" w:rsidRPr="007B014F" w:rsidRDefault="0066179A" w:rsidP="007B014F">
            <w:pPr>
              <w:spacing w:line="360" w:lineRule="auto"/>
              <w:rPr>
                <w:rFonts w:ascii="Times New Roman" w:hAnsi="Times New Roman" w:cs="Times New Roman"/>
                <w:b/>
                <w:color w:val="000000"/>
                <w:sz w:val="16"/>
                <w:szCs w:val="16"/>
              </w:rPr>
            </w:pPr>
            <w:r w:rsidRPr="007B014F">
              <w:rPr>
                <w:rFonts w:ascii="Times New Roman" w:hAnsi="Times New Roman" w:cs="Times New Roman"/>
                <w:b/>
                <w:color w:val="000000"/>
                <w:sz w:val="16"/>
                <w:szCs w:val="16"/>
              </w:rPr>
              <w:t>338-F</w:t>
            </w:r>
          </w:p>
          <w:p w14:paraId="1D6BF3BB" w14:textId="77777777" w:rsidR="0066179A" w:rsidRPr="007B014F" w:rsidRDefault="0066179A" w:rsidP="007B014F">
            <w:pPr>
              <w:spacing w:line="360" w:lineRule="auto"/>
              <w:rPr>
                <w:rFonts w:ascii="Times New Roman" w:hAnsi="Times New Roman" w:cs="Times New Roman"/>
                <w:color w:val="000000"/>
                <w:sz w:val="16"/>
                <w:szCs w:val="16"/>
              </w:rPr>
            </w:pPr>
            <w:r w:rsidRPr="007B014F">
              <w:rPr>
                <w:rFonts w:ascii="Times New Roman" w:hAnsi="Times New Roman" w:cs="Times New Roman"/>
                <w:color w:val="000000"/>
                <w:sz w:val="16"/>
                <w:szCs w:val="16"/>
              </w:rPr>
              <w:t>CCTACGGGAGGCAGCAG</w:t>
            </w:r>
          </w:p>
        </w:tc>
        <w:tc>
          <w:tcPr>
            <w:tcW w:w="3119" w:type="dxa"/>
            <w:gridSpan w:val="2"/>
            <w:tcBorders>
              <w:top w:val="single" w:sz="12" w:space="0" w:color="auto"/>
            </w:tcBorders>
          </w:tcPr>
          <w:p w14:paraId="51720A60" w14:textId="77777777" w:rsidR="0066179A" w:rsidRPr="007B014F" w:rsidRDefault="0066179A" w:rsidP="007B014F">
            <w:pPr>
              <w:spacing w:line="360" w:lineRule="auto"/>
              <w:rPr>
                <w:rFonts w:ascii="Times New Roman" w:hAnsi="Times New Roman" w:cs="Times New Roman"/>
                <w:b/>
                <w:color w:val="000000"/>
                <w:sz w:val="16"/>
                <w:szCs w:val="16"/>
              </w:rPr>
            </w:pPr>
            <w:r w:rsidRPr="007B014F">
              <w:rPr>
                <w:rFonts w:ascii="Times New Roman" w:hAnsi="Times New Roman" w:cs="Times New Roman"/>
                <w:b/>
                <w:color w:val="000000"/>
                <w:sz w:val="16"/>
                <w:szCs w:val="16"/>
              </w:rPr>
              <w:t>518-R</w:t>
            </w:r>
          </w:p>
          <w:p w14:paraId="189067C7" w14:textId="58246D6C" w:rsidR="0066179A" w:rsidRPr="00737AAF" w:rsidRDefault="0066179A" w:rsidP="00737AAF">
            <w:pPr>
              <w:spacing w:line="360" w:lineRule="auto"/>
              <w:rPr>
                <w:rFonts w:ascii="Times New Roman" w:hAnsi="Times New Roman" w:cs="Times New Roman"/>
                <w:color w:val="000000"/>
                <w:sz w:val="16"/>
                <w:szCs w:val="16"/>
              </w:rPr>
            </w:pPr>
            <w:r w:rsidRPr="007B014F">
              <w:rPr>
                <w:rFonts w:ascii="Times New Roman" w:hAnsi="Times New Roman" w:cs="Times New Roman"/>
                <w:color w:val="000000"/>
                <w:sz w:val="16"/>
                <w:szCs w:val="16"/>
              </w:rPr>
              <w:t>ATTACCGCGGCTGCTGG</w:t>
            </w:r>
          </w:p>
        </w:tc>
        <w:tc>
          <w:tcPr>
            <w:tcW w:w="1701" w:type="dxa"/>
            <w:gridSpan w:val="2"/>
            <w:tcBorders>
              <w:top w:val="single" w:sz="12" w:space="0" w:color="auto"/>
            </w:tcBorders>
          </w:tcPr>
          <w:p w14:paraId="76E9F09E" w14:textId="2A197DA9" w:rsidR="0066179A" w:rsidRPr="007B014F" w:rsidRDefault="0066179A" w:rsidP="007B014F">
            <w:pPr>
              <w:pStyle w:val="NoSpacing"/>
              <w:spacing w:line="360" w:lineRule="auto"/>
              <w:jc w:val="center"/>
              <w:rPr>
                <w:rFonts w:ascii="Times New Roman" w:hAnsi="Times New Roman" w:cs="Times New Roman"/>
                <w:sz w:val="16"/>
                <w:szCs w:val="16"/>
              </w:rPr>
            </w:pPr>
            <w:r w:rsidRPr="007B014F">
              <w:rPr>
                <w:rFonts w:ascii="Times New Roman" w:hAnsi="Times New Roman" w:cs="Times New Roman"/>
                <w:sz w:val="16"/>
                <w:szCs w:val="16"/>
              </w:rPr>
              <w:fldChar w:fldCharType="begin"/>
            </w:r>
            <w:r w:rsidRPr="007B014F">
              <w:rPr>
                <w:rFonts w:ascii="Times New Roman" w:hAnsi="Times New Roman" w:cs="Times New Roman"/>
                <w:sz w:val="16"/>
                <w:szCs w:val="16"/>
              </w:rPr>
              <w:instrText xml:space="preserve"> ADDIN EN.CITE &lt;EndNote&gt;&lt;Cite&gt;&lt;Author&gt;ULRICH NUBEL&lt;/Author&gt;&lt;Year&gt;1997&lt;/Year&gt;&lt;RecNum&gt;121&lt;/RecNum&gt;&lt;DisplayText&gt;(Ulrich Nubel, 1997)&lt;/DisplayText&gt;&lt;record&gt;&lt;rec-number&gt;121&lt;/rec-number&gt;&lt;foreign-keys&gt;&lt;key app="EN" db-id="p2pdxt5zmavtvheeetovfdd0029trx9evpxf" timestamp="1514740790"&gt;121&lt;/key&gt;&lt;key app="ENWeb" db-id=""&gt;0&lt;/key&gt;&lt;/foreign-keys&gt;&lt;ref-type name="Journal Article"&gt;17&lt;/ref-type&gt;&lt;contributors&gt;&lt;authors&gt;&lt;author&gt;Ulrich Nubel, Ferran Garcia-Pichel, Gerard Muyzer&lt;/author&gt;&lt;/authors&gt;&lt;/contributors&gt;&lt;titles&gt;&lt;title&gt;PCR Primers To Amplify 16S rRNA Genes from Cyanobacteria&lt;/title&gt;&lt;secondary-title&gt;Applied and Environmental Microbiology&lt;/secondary-title&gt;&lt;/titles&gt;&lt;periodical&gt;&lt;full-title&gt;Applied and Environmental Microbiology&lt;/full-title&gt;&lt;abbr-1&gt;Appl. Environ. Microbiol.&lt;/abbr-1&gt;&lt;/periodical&gt;&lt;volume&gt;63&lt;/volume&gt;&lt;number&gt;8&lt;/number&gt;&lt;dates&gt;&lt;year&gt;1997&lt;/year&gt;&lt;/dates&gt;&lt;urls&gt;&lt;/urls&gt;&lt;/record&gt;&lt;/Cite&gt;&lt;/EndNote&gt;</w:instrText>
            </w:r>
            <w:r w:rsidRPr="007B014F">
              <w:rPr>
                <w:rFonts w:ascii="Times New Roman" w:hAnsi="Times New Roman" w:cs="Times New Roman"/>
                <w:sz w:val="16"/>
                <w:szCs w:val="16"/>
              </w:rPr>
              <w:fldChar w:fldCharType="separate"/>
            </w:r>
            <w:r w:rsidR="007B014F">
              <w:rPr>
                <w:rFonts w:ascii="Times New Roman" w:hAnsi="Times New Roman" w:cs="Times New Roman"/>
                <w:noProof/>
                <w:sz w:val="16"/>
                <w:szCs w:val="16"/>
              </w:rPr>
              <w:t>(</w:t>
            </w:r>
            <w:r w:rsidRPr="007B014F">
              <w:rPr>
                <w:rFonts w:ascii="Times New Roman" w:hAnsi="Times New Roman" w:cs="Times New Roman"/>
                <w:noProof/>
                <w:sz w:val="16"/>
                <w:szCs w:val="16"/>
              </w:rPr>
              <w:t>N</w:t>
            </w:r>
            <w:r w:rsidR="007B014F">
              <w:rPr>
                <w:rFonts w:ascii="Times New Roman" w:hAnsi="Times New Roman" w:cs="Times New Roman"/>
                <w:noProof/>
                <w:sz w:val="16"/>
                <w:szCs w:val="16"/>
              </w:rPr>
              <w:t>ü</w:t>
            </w:r>
            <w:r w:rsidRPr="007B014F">
              <w:rPr>
                <w:rFonts w:ascii="Times New Roman" w:hAnsi="Times New Roman" w:cs="Times New Roman"/>
                <w:noProof/>
                <w:sz w:val="16"/>
                <w:szCs w:val="16"/>
              </w:rPr>
              <w:t>bel</w:t>
            </w:r>
            <w:r w:rsidR="007B014F">
              <w:rPr>
                <w:rFonts w:ascii="Times New Roman" w:hAnsi="Times New Roman" w:cs="Times New Roman"/>
                <w:noProof/>
                <w:sz w:val="16"/>
                <w:szCs w:val="16"/>
              </w:rPr>
              <w:t xml:space="preserve"> &amp; Muyzer</w:t>
            </w:r>
            <w:r w:rsidR="00737AAF">
              <w:rPr>
                <w:rFonts w:ascii="Times New Roman" w:hAnsi="Times New Roman" w:cs="Times New Roman"/>
                <w:noProof/>
                <w:sz w:val="16"/>
                <w:szCs w:val="16"/>
              </w:rPr>
              <w:t>,</w:t>
            </w:r>
            <w:r w:rsidRPr="007B014F">
              <w:rPr>
                <w:rFonts w:ascii="Times New Roman" w:hAnsi="Times New Roman" w:cs="Times New Roman"/>
                <w:noProof/>
                <w:sz w:val="16"/>
                <w:szCs w:val="16"/>
              </w:rPr>
              <w:t xml:space="preserve"> 1997)</w:t>
            </w:r>
            <w:r w:rsidRPr="007B014F">
              <w:rPr>
                <w:rFonts w:ascii="Times New Roman" w:hAnsi="Times New Roman" w:cs="Times New Roman"/>
                <w:sz w:val="16"/>
                <w:szCs w:val="16"/>
              </w:rPr>
              <w:fldChar w:fldCharType="end"/>
            </w:r>
          </w:p>
        </w:tc>
      </w:tr>
      <w:tr w:rsidR="00737AAF" w:rsidRPr="007B014F" w14:paraId="79149CDF" w14:textId="77777777" w:rsidTr="00737AAF">
        <w:tc>
          <w:tcPr>
            <w:tcW w:w="1350" w:type="dxa"/>
            <w:tcBorders>
              <w:right w:val="single" w:sz="12" w:space="0" w:color="auto"/>
            </w:tcBorders>
            <w:shd w:val="clear" w:color="auto" w:fill="E7E6E6" w:themeFill="background2"/>
          </w:tcPr>
          <w:p w14:paraId="09B234C6" w14:textId="77777777" w:rsidR="0066179A" w:rsidRPr="007B014F" w:rsidRDefault="0066179A" w:rsidP="00D25E57">
            <w:pPr>
              <w:pStyle w:val="NoSpacing"/>
              <w:spacing w:line="360" w:lineRule="auto"/>
              <w:jc w:val="center"/>
              <w:rPr>
                <w:rFonts w:ascii="Times New Roman" w:hAnsi="Times New Roman" w:cs="Times New Roman"/>
                <w:b/>
                <w:sz w:val="16"/>
                <w:szCs w:val="16"/>
              </w:rPr>
            </w:pPr>
            <w:proofErr w:type="spellStart"/>
            <w:r w:rsidRPr="007B014F">
              <w:rPr>
                <w:rFonts w:ascii="Times New Roman" w:hAnsi="Times New Roman" w:cs="Times New Roman"/>
                <w:b/>
                <w:i/>
                <w:sz w:val="16"/>
                <w:szCs w:val="16"/>
              </w:rPr>
              <w:t>amoA</w:t>
            </w:r>
            <w:proofErr w:type="spellEnd"/>
            <w:r w:rsidRPr="007B014F">
              <w:rPr>
                <w:rFonts w:ascii="Times New Roman" w:hAnsi="Times New Roman" w:cs="Times New Roman"/>
                <w:b/>
                <w:i/>
                <w:sz w:val="16"/>
                <w:szCs w:val="16"/>
              </w:rPr>
              <w:t xml:space="preserve"> </w:t>
            </w:r>
            <w:r w:rsidRPr="007B014F">
              <w:rPr>
                <w:rFonts w:ascii="Times New Roman" w:hAnsi="Times New Roman" w:cs="Times New Roman"/>
                <w:b/>
                <w:sz w:val="16"/>
                <w:szCs w:val="16"/>
              </w:rPr>
              <w:t>(Bacteria)</w:t>
            </w:r>
          </w:p>
        </w:tc>
        <w:tc>
          <w:tcPr>
            <w:tcW w:w="3186" w:type="dxa"/>
            <w:tcBorders>
              <w:left w:val="single" w:sz="12" w:space="0" w:color="auto"/>
            </w:tcBorders>
            <w:shd w:val="clear" w:color="auto" w:fill="E7E6E6" w:themeFill="background2"/>
          </w:tcPr>
          <w:p w14:paraId="149F370C" w14:textId="77777777" w:rsidR="0066179A" w:rsidRPr="007B014F" w:rsidRDefault="0066179A" w:rsidP="007B014F">
            <w:pPr>
              <w:spacing w:line="360" w:lineRule="auto"/>
              <w:rPr>
                <w:rFonts w:ascii="Times New Roman" w:hAnsi="Times New Roman" w:cs="Times New Roman"/>
                <w:b/>
                <w:color w:val="000000"/>
                <w:sz w:val="16"/>
                <w:szCs w:val="16"/>
              </w:rPr>
            </w:pPr>
            <w:r w:rsidRPr="007B014F">
              <w:rPr>
                <w:rFonts w:ascii="Times New Roman" w:hAnsi="Times New Roman" w:cs="Times New Roman"/>
                <w:b/>
                <w:color w:val="000000"/>
                <w:sz w:val="16"/>
                <w:szCs w:val="16"/>
              </w:rPr>
              <w:t>550-F</w:t>
            </w:r>
          </w:p>
          <w:p w14:paraId="3B0F73CB" w14:textId="77777777" w:rsidR="0066179A" w:rsidRPr="007B014F" w:rsidRDefault="0066179A" w:rsidP="007B014F">
            <w:pPr>
              <w:spacing w:line="360" w:lineRule="auto"/>
              <w:rPr>
                <w:rFonts w:ascii="Times New Roman" w:hAnsi="Times New Roman" w:cs="Times New Roman"/>
                <w:color w:val="000000"/>
                <w:sz w:val="16"/>
                <w:szCs w:val="16"/>
              </w:rPr>
            </w:pPr>
            <w:r w:rsidRPr="007B014F">
              <w:rPr>
                <w:rFonts w:ascii="Times New Roman" w:hAnsi="Times New Roman" w:cs="Times New Roman"/>
                <w:color w:val="000000"/>
                <w:sz w:val="16"/>
                <w:szCs w:val="16"/>
              </w:rPr>
              <w:t>TCAGTAGCYGACTACACMGG</w:t>
            </w:r>
          </w:p>
        </w:tc>
        <w:tc>
          <w:tcPr>
            <w:tcW w:w="3119" w:type="dxa"/>
            <w:gridSpan w:val="2"/>
            <w:shd w:val="clear" w:color="auto" w:fill="E7E6E6" w:themeFill="background2"/>
          </w:tcPr>
          <w:p w14:paraId="5ADA0192" w14:textId="77777777" w:rsidR="0066179A" w:rsidRPr="007B014F" w:rsidRDefault="0066179A" w:rsidP="007B014F">
            <w:pPr>
              <w:spacing w:line="360" w:lineRule="auto"/>
              <w:rPr>
                <w:rFonts w:ascii="Times New Roman" w:hAnsi="Times New Roman" w:cs="Times New Roman"/>
                <w:b/>
                <w:color w:val="000000"/>
                <w:sz w:val="16"/>
                <w:szCs w:val="16"/>
              </w:rPr>
            </w:pPr>
            <w:r w:rsidRPr="007B014F">
              <w:rPr>
                <w:rFonts w:ascii="Times New Roman" w:hAnsi="Times New Roman" w:cs="Times New Roman"/>
                <w:b/>
                <w:color w:val="000000"/>
                <w:sz w:val="16"/>
                <w:szCs w:val="16"/>
              </w:rPr>
              <w:t>745-R</w:t>
            </w:r>
          </w:p>
          <w:p w14:paraId="787B1B2C" w14:textId="77777777" w:rsidR="0066179A" w:rsidRPr="007B014F" w:rsidRDefault="0066179A" w:rsidP="007B014F">
            <w:pPr>
              <w:spacing w:line="360" w:lineRule="auto"/>
              <w:rPr>
                <w:rFonts w:ascii="Times New Roman" w:hAnsi="Times New Roman" w:cs="Times New Roman"/>
                <w:color w:val="000000"/>
                <w:sz w:val="16"/>
                <w:szCs w:val="16"/>
              </w:rPr>
            </w:pPr>
            <w:r w:rsidRPr="007B014F">
              <w:rPr>
                <w:rFonts w:ascii="Times New Roman" w:hAnsi="Times New Roman" w:cs="Times New Roman"/>
                <w:color w:val="000000"/>
                <w:sz w:val="16"/>
                <w:szCs w:val="16"/>
              </w:rPr>
              <w:t>CTTTAACATAGTAGAAAGCG</w:t>
            </w:r>
          </w:p>
        </w:tc>
        <w:tc>
          <w:tcPr>
            <w:tcW w:w="1701" w:type="dxa"/>
            <w:gridSpan w:val="2"/>
            <w:shd w:val="clear" w:color="auto" w:fill="E7E6E6" w:themeFill="background2"/>
          </w:tcPr>
          <w:p w14:paraId="25CE5EB9" w14:textId="507BF95B" w:rsidR="0066179A" w:rsidRPr="007B014F" w:rsidRDefault="0066179A" w:rsidP="00D25E57">
            <w:pPr>
              <w:pStyle w:val="NoSpacing"/>
              <w:spacing w:line="360" w:lineRule="auto"/>
              <w:jc w:val="center"/>
              <w:rPr>
                <w:rFonts w:ascii="Times New Roman" w:hAnsi="Times New Roman" w:cs="Times New Roman"/>
                <w:sz w:val="16"/>
                <w:szCs w:val="16"/>
              </w:rPr>
            </w:pPr>
            <w:r w:rsidRPr="007B014F">
              <w:rPr>
                <w:rFonts w:ascii="Times New Roman" w:hAnsi="Times New Roman" w:cs="Times New Roman"/>
                <w:sz w:val="16"/>
                <w:szCs w:val="16"/>
              </w:rPr>
              <w:fldChar w:fldCharType="begin"/>
            </w:r>
            <w:r w:rsidRPr="007B014F">
              <w:rPr>
                <w:rFonts w:ascii="Times New Roman" w:hAnsi="Times New Roman" w:cs="Times New Roman"/>
                <w:sz w:val="16"/>
                <w:szCs w:val="16"/>
              </w:rPr>
              <w:instrText xml:space="preserve"> ADDIN EN.CITE &lt;EndNote&gt;&lt;Cite&gt;&lt;Author&gt;Gerda Harms&lt;/Author&gt;&lt;Year&gt;2003&lt;/Year&gt;&lt;RecNum&gt;122&lt;/RecNum&gt;&lt;DisplayText&gt;(Gerda Harms, 2003)&lt;/DisplayText&gt;&lt;record&gt;&lt;rec-number&gt;122&lt;/rec-number&gt;&lt;foreign-keys&gt;&lt;key app="EN" db-id="p2pdxt5zmavtvheeetovfdd0029trx9evpxf" timestamp="1514740792"&gt;122&lt;/key&gt;&lt;key app="ENWeb" db-id=""&gt;0&lt;/key&gt;&lt;/foreign-keys&gt;&lt;ref-type name="Journal Article"&gt;17&lt;/ref-type&gt;&lt;contributors&gt;&lt;authors&gt;&lt;author&gt;Gerda Harms, Alice C. Layton, Heve M. Dionisi, Igrid R. Gregory, Victoria M. Garrett, Shawn A. Hawkins, Kevin G. Robinson, Gary S. Sayler&lt;/author&gt;&lt;/authors&gt;&lt;/contributors&gt;&lt;titles&gt;&lt;title&gt;Real-Time PCR Quantification of Nitrifying Bacteria in a Municipal Wastewater Treatment Plant&lt;/title&gt;&lt;secondary-title&gt;Environmental Science &amp;amp; Technology&lt;/secondary-title&gt;&lt;/titles&gt;&lt;periodical&gt;&lt;full-title&gt;Environmental Science &amp;amp; Technology&lt;/full-title&gt;&lt;abbr-1&gt;Environ. Sci. Technol.&lt;/abbr-1&gt;&lt;/periodical&gt;&lt;pages&gt;343-351&lt;/pages&gt;&lt;volume&gt;37&lt;/volume&gt;&lt;dates&gt;&lt;year&gt;2003&lt;/year&gt;&lt;/dates&gt;&lt;urls&gt;&lt;/urls&gt;&lt;/record&gt;&lt;/Cite&gt;&lt;/EndNote&gt;</w:instrText>
            </w:r>
            <w:r w:rsidRPr="007B014F">
              <w:rPr>
                <w:rFonts w:ascii="Times New Roman" w:hAnsi="Times New Roman" w:cs="Times New Roman"/>
                <w:sz w:val="16"/>
                <w:szCs w:val="16"/>
              </w:rPr>
              <w:fldChar w:fldCharType="separate"/>
            </w:r>
            <w:r w:rsidR="007B014F">
              <w:rPr>
                <w:rFonts w:ascii="Times New Roman" w:hAnsi="Times New Roman" w:cs="Times New Roman"/>
                <w:noProof/>
                <w:sz w:val="16"/>
                <w:szCs w:val="16"/>
              </w:rPr>
              <w:t>(</w:t>
            </w:r>
            <w:r w:rsidRPr="007B014F">
              <w:rPr>
                <w:rFonts w:ascii="Times New Roman" w:hAnsi="Times New Roman" w:cs="Times New Roman"/>
                <w:noProof/>
                <w:sz w:val="16"/>
                <w:szCs w:val="16"/>
              </w:rPr>
              <w:t>Harms</w:t>
            </w:r>
            <w:r w:rsidR="007B014F">
              <w:rPr>
                <w:rFonts w:ascii="Times New Roman" w:hAnsi="Times New Roman" w:cs="Times New Roman"/>
                <w:noProof/>
                <w:sz w:val="16"/>
                <w:szCs w:val="16"/>
              </w:rPr>
              <w:t xml:space="preserve"> et al.</w:t>
            </w:r>
            <w:r w:rsidRPr="007B014F">
              <w:rPr>
                <w:rFonts w:ascii="Times New Roman" w:hAnsi="Times New Roman" w:cs="Times New Roman"/>
                <w:noProof/>
                <w:sz w:val="16"/>
                <w:szCs w:val="16"/>
              </w:rPr>
              <w:t xml:space="preserve"> 2003)</w:t>
            </w:r>
            <w:r w:rsidRPr="007B014F">
              <w:rPr>
                <w:rFonts w:ascii="Times New Roman" w:hAnsi="Times New Roman" w:cs="Times New Roman"/>
                <w:sz w:val="16"/>
                <w:szCs w:val="16"/>
              </w:rPr>
              <w:fldChar w:fldCharType="end"/>
            </w:r>
          </w:p>
        </w:tc>
      </w:tr>
      <w:tr w:rsidR="00737AAF" w:rsidRPr="007B014F" w14:paraId="71849A1D" w14:textId="77777777" w:rsidTr="00737AAF">
        <w:tc>
          <w:tcPr>
            <w:tcW w:w="1350" w:type="dxa"/>
            <w:tcBorders>
              <w:right w:val="single" w:sz="12" w:space="0" w:color="auto"/>
            </w:tcBorders>
          </w:tcPr>
          <w:p w14:paraId="26D303A9" w14:textId="77777777" w:rsidR="0066179A" w:rsidRPr="007B014F" w:rsidRDefault="0066179A" w:rsidP="00D25E57">
            <w:pPr>
              <w:pStyle w:val="NoSpacing"/>
              <w:spacing w:line="360" w:lineRule="auto"/>
              <w:jc w:val="center"/>
              <w:rPr>
                <w:rFonts w:ascii="Times New Roman" w:hAnsi="Times New Roman" w:cs="Times New Roman"/>
                <w:b/>
                <w:sz w:val="16"/>
                <w:szCs w:val="16"/>
              </w:rPr>
            </w:pPr>
            <w:proofErr w:type="spellStart"/>
            <w:r w:rsidRPr="007B014F">
              <w:rPr>
                <w:rFonts w:ascii="Times New Roman" w:hAnsi="Times New Roman" w:cs="Times New Roman"/>
                <w:b/>
                <w:i/>
                <w:sz w:val="16"/>
                <w:szCs w:val="16"/>
              </w:rPr>
              <w:t>amoA</w:t>
            </w:r>
            <w:proofErr w:type="spellEnd"/>
            <w:r w:rsidRPr="007B014F">
              <w:rPr>
                <w:rFonts w:ascii="Times New Roman" w:hAnsi="Times New Roman" w:cs="Times New Roman"/>
                <w:b/>
                <w:i/>
                <w:sz w:val="16"/>
                <w:szCs w:val="16"/>
              </w:rPr>
              <w:t xml:space="preserve"> </w:t>
            </w:r>
            <w:r w:rsidRPr="007B014F">
              <w:rPr>
                <w:rFonts w:ascii="Times New Roman" w:hAnsi="Times New Roman" w:cs="Times New Roman"/>
                <w:b/>
                <w:sz w:val="16"/>
                <w:szCs w:val="16"/>
              </w:rPr>
              <w:t>(Archaea)</w:t>
            </w:r>
          </w:p>
        </w:tc>
        <w:tc>
          <w:tcPr>
            <w:tcW w:w="3186" w:type="dxa"/>
            <w:tcBorders>
              <w:left w:val="single" w:sz="12" w:space="0" w:color="auto"/>
            </w:tcBorders>
          </w:tcPr>
          <w:p w14:paraId="08402C8F" w14:textId="77777777" w:rsidR="0066179A" w:rsidRPr="007B014F" w:rsidRDefault="0066179A" w:rsidP="007B014F">
            <w:pPr>
              <w:spacing w:line="360" w:lineRule="auto"/>
              <w:rPr>
                <w:rFonts w:ascii="Times New Roman" w:hAnsi="Times New Roman" w:cs="Times New Roman"/>
                <w:b/>
                <w:color w:val="000000"/>
                <w:sz w:val="16"/>
                <w:szCs w:val="16"/>
              </w:rPr>
            </w:pPr>
            <w:proofErr w:type="spellStart"/>
            <w:r w:rsidRPr="007B014F">
              <w:rPr>
                <w:rFonts w:ascii="Times New Roman" w:hAnsi="Times New Roman" w:cs="Times New Roman"/>
                <w:b/>
                <w:color w:val="000000"/>
                <w:sz w:val="16"/>
                <w:szCs w:val="16"/>
              </w:rPr>
              <w:t>GenAOA</w:t>
            </w:r>
            <w:proofErr w:type="spellEnd"/>
            <w:r w:rsidRPr="007B014F">
              <w:rPr>
                <w:rFonts w:ascii="Times New Roman" w:hAnsi="Times New Roman" w:cs="Times New Roman"/>
                <w:b/>
                <w:color w:val="000000"/>
                <w:sz w:val="16"/>
                <w:szCs w:val="16"/>
              </w:rPr>
              <w:t>-F</w:t>
            </w:r>
          </w:p>
          <w:p w14:paraId="20FA2C57" w14:textId="77777777" w:rsidR="0066179A" w:rsidRPr="007B014F" w:rsidRDefault="0066179A" w:rsidP="007B014F">
            <w:pPr>
              <w:spacing w:line="360" w:lineRule="auto"/>
              <w:rPr>
                <w:rFonts w:ascii="Times New Roman" w:hAnsi="Times New Roman" w:cs="Times New Roman"/>
                <w:color w:val="000000"/>
                <w:sz w:val="16"/>
                <w:szCs w:val="16"/>
              </w:rPr>
            </w:pPr>
            <w:r w:rsidRPr="007B014F">
              <w:rPr>
                <w:rFonts w:ascii="Times New Roman" w:hAnsi="Times New Roman" w:cs="Times New Roman"/>
                <w:sz w:val="16"/>
                <w:szCs w:val="16"/>
              </w:rPr>
              <w:t>ATAGAGCCTCAAGTAGGAAAGTTCTA</w:t>
            </w:r>
          </w:p>
        </w:tc>
        <w:tc>
          <w:tcPr>
            <w:tcW w:w="3119" w:type="dxa"/>
            <w:gridSpan w:val="2"/>
          </w:tcPr>
          <w:p w14:paraId="3883B689" w14:textId="77777777" w:rsidR="0066179A" w:rsidRPr="007B014F" w:rsidRDefault="0066179A" w:rsidP="007B014F">
            <w:pPr>
              <w:spacing w:line="360" w:lineRule="auto"/>
              <w:rPr>
                <w:rFonts w:ascii="Times New Roman" w:hAnsi="Times New Roman" w:cs="Times New Roman"/>
                <w:b/>
                <w:color w:val="000000"/>
                <w:sz w:val="16"/>
                <w:szCs w:val="16"/>
              </w:rPr>
            </w:pPr>
            <w:proofErr w:type="spellStart"/>
            <w:r w:rsidRPr="007B014F">
              <w:rPr>
                <w:rFonts w:ascii="Times New Roman" w:hAnsi="Times New Roman" w:cs="Times New Roman"/>
                <w:b/>
                <w:color w:val="000000"/>
                <w:sz w:val="16"/>
                <w:szCs w:val="16"/>
              </w:rPr>
              <w:t>GenAOA</w:t>
            </w:r>
            <w:proofErr w:type="spellEnd"/>
            <w:r w:rsidRPr="007B014F">
              <w:rPr>
                <w:rFonts w:ascii="Times New Roman" w:hAnsi="Times New Roman" w:cs="Times New Roman"/>
                <w:b/>
                <w:color w:val="000000"/>
                <w:sz w:val="16"/>
                <w:szCs w:val="16"/>
              </w:rPr>
              <w:t>-R</w:t>
            </w:r>
          </w:p>
          <w:p w14:paraId="2FFE70B3" w14:textId="77777777" w:rsidR="0066179A" w:rsidRPr="007B014F" w:rsidRDefault="0066179A" w:rsidP="007B014F">
            <w:pPr>
              <w:spacing w:line="360" w:lineRule="auto"/>
              <w:rPr>
                <w:rFonts w:ascii="Times New Roman" w:hAnsi="Times New Roman" w:cs="Times New Roman"/>
                <w:color w:val="000000"/>
                <w:sz w:val="16"/>
                <w:szCs w:val="16"/>
              </w:rPr>
            </w:pPr>
            <w:r w:rsidRPr="007B014F">
              <w:rPr>
                <w:rFonts w:ascii="Times New Roman" w:hAnsi="Times New Roman" w:cs="Times New Roman"/>
                <w:sz w:val="16"/>
                <w:szCs w:val="16"/>
              </w:rPr>
              <w:t>CCAAGCGGCCATCCAGCT GTATGTCC</w:t>
            </w:r>
          </w:p>
        </w:tc>
        <w:tc>
          <w:tcPr>
            <w:tcW w:w="1701" w:type="dxa"/>
            <w:gridSpan w:val="2"/>
          </w:tcPr>
          <w:p w14:paraId="4F364F14" w14:textId="57B13A3D" w:rsidR="0066179A" w:rsidRPr="007B014F" w:rsidRDefault="0066179A" w:rsidP="00D25E57">
            <w:pPr>
              <w:pStyle w:val="NoSpacing"/>
              <w:spacing w:line="360" w:lineRule="auto"/>
              <w:rPr>
                <w:rFonts w:ascii="Times New Roman" w:hAnsi="Times New Roman" w:cs="Times New Roman"/>
                <w:sz w:val="16"/>
                <w:szCs w:val="16"/>
              </w:rPr>
            </w:pPr>
            <w:r w:rsidRPr="007B014F">
              <w:rPr>
                <w:rFonts w:ascii="Times New Roman" w:hAnsi="Times New Roman" w:cs="Times New Roman"/>
                <w:sz w:val="16"/>
                <w:szCs w:val="16"/>
              </w:rPr>
              <w:fldChar w:fldCharType="begin"/>
            </w:r>
            <w:r w:rsidRPr="007B014F">
              <w:rPr>
                <w:rFonts w:ascii="Times New Roman" w:hAnsi="Times New Roman" w:cs="Times New Roman"/>
                <w:sz w:val="16"/>
                <w:szCs w:val="16"/>
              </w:rPr>
              <w:instrText xml:space="preserve"> ADDIN EN.CITE &lt;EndNote&gt;&lt;Cite&gt;&lt;Author&gt;Meinhardt&lt;/Author&gt;&lt;Year&gt;2015&lt;/Year&gt;&lt;RecNum&gt;125&lt;/RecNum&gt;&lt;DisplayText&gt;(Meinhardt et al., 2015)&lt;/DisplayText&gt;&lt;record&gt;&lt;rec-number&gt;125&lt;/rec-number&gt;&lt;foreign-keys&gt;&lt;key app="EN" db-id="p2pdxt5zmavtvheeetovfdd0029trx9evpxf" timestamp="1514740803"&gt;125&lt;/key&gt;&lt;key app="ENWeb" db-id=""&gt;0&lt;/key&gt;&lt;/foreign-keys&gt;&lt;ref-type name="Journal Article"&gt;17&lt;/ref-type&gt;&lt;contributors&gt;&lt;authors&gt;&lt;author&gt;Meinhardt, K. A.&lt;/author&gt;&lt;author&gt;Bertagnolli, A.&lt;/author&gt;&lt;author&gt;Pannu, M. W.&lt;/author&gt;&lt;author&gt;Strand, S. E.&lt;/author&gt;&lt;author&gt;Brown, S. L.&lt;/author&gt;&lt;author&gt;Stahl, D. A.&lt;/author&gt;&lt;/authors&gt;&lt;/contributors&gt;&lt;auth-address&gt;Civil and Environmental Engineering, University of Washington, Seattle, WA, 98105, USA.&lt;/auth-address&gt;&lt;titles&gt;&lt;title&gt;Evaluation of revised polymerase chain reaction primers for more inclusive quantification of ammonia-oxidizing archaea and bacteria&lt;/title&gt;&lt;secondary-title&gt;Environ Microbiol Rep&lt;/secondary-title&gt;&lt;/titles&gt;&lt;periodical&gt;&lt;full-title&gt;Environ Microbiol Rep&lt;/full-title&gt;&lt;/periodical&gt;&lt;pages&gt;354-63&lt;/pages&gt;&lt;volume&gt;7&lt;/volume&gt;&lt;number&gt;2&lt;/number&gt;&lt;edition&gt;2014/12/24&lt;/edition&gt;&lt;keywords&gt;&lt;keyword&gt;Ammonia/*metabolism&lt;/keyword&gt;&lt;keyword&gt;Archaea/*classification/enzymology/*isolation &amp;amp; purification/metabolism&lt;/keyword&gt;&lt;keyword&gt;Bacteria/*classification/enzymology/*isolation &amp;amp; purification/metabolism&lt;/keyword&gt;&lt;keyword&gt;DNA Primers/genetics&lt;/keyword&gt;&lt;keyword&gt;Microbiological Techniques/methods&lt;/keyword&gt;&lt;keyword&gt;Oxidation-Reduction&lt;/keyword&gt;&lt;keyword&gt;Oxidoreductases/*genetics&lt;/keyword&gt;&lt;keyword&gt;Real-Time Polymerase Chain Reaction/*methods&lt;/keyword&gt;&lt;/keywords&gt;&lt;dates&gt;&lt;year&gt;2015&lt;/year&gt;&lt;pub-dates&gt;&lt;date&gt;Apr&lt;/date&gt;&lt;/pub-dates&gt;&lt;/dates&gt;&lt;isbn&gt;1758-2229 (Electronic)&amp;#xD;1758-2229 (Linking)&lt;/isbn&gt;&lt;accession-num&gt;25534249&lt;/accession-num&gt;&lt;urls&gt;&lt;related-urls&gt;&lt;url&gt;https://www.ncbi.nlm.nih.gov/pubmed/25534249&lt;/url&gt;&lt;/related-urls&gt;&lt;/urls&gt;&lt;electronic-resource-num&gt;10.1111/1758-2229.12259&lt;/electronic-resource-num&gt;&lt;/record&gt;&lt;/Cite&gt;&lt;/EndNote&gt;</w:instrText>
            </w:r>
            <w:r w:rsidRPr="007B014F">
              <w:rPr>
                <w:rFonts w:ascii="Times New Roman" w:hAnsi="Times New Roman" w:cs="Times New Roman"/>
                <w:sz w:val="16"/>
                <w:szCs w:val="16"/>
              </w:rPr>
              <w:fldChar w:fldCharType="separate"/>
            </w:r>
            <w:r w:rsidRPr="007B014F">
              <w:rPr>
                <w:rFonts w:ascii="Times New Roman" w:hAnsi="Times New Roman" w:cs="Times New Roman"/>
                <w:noProof/>
                <w:sz w:val="16"/>
                <w:szCs w:val="16"/>
              </w:rPr>
              <w:t>(Meinhar</w:t>
            </w:r>
            <w:r w:rsidR="00737AAF">
              <w:rPr>
                <w:rFonts w:ascii="Times New Roman" w:hAnsi="Times New Roman" w:cs="Times New Roman"/>
                <w:noProof/>
                <w:sz w:val="16"/>
                <w:szCs w:val="16"/>
              </w:rPr>
              <w:t xml:space="preserve">dt et al. </w:t>
            </w:r>
            <w:r w:rsidRPr="007B014F">
              <w:rPr>
                <w:rFonts w:ascii="Times New Roman" w:hAnsi="Times New Roman" w:cs="Times New Roman"/>
                <w:noProof/>
                <w:sz w:val="16"/>
                <w:szCs w:val="16"/>
              </w:rPr>
              <w:t>2015)</w:t>
            </w:r>
            <w:r w:rsidRPr="007B014F">
              <w:rPr>
                <w:rFonts w:ascii="Times New Roman" w:hAnsi="Times New Roman" w:cs="Times New Roman"/>
                <w:sz w:val="16"/>
                <w:szCs w:val="16"/>
              </w:rPr>
              <w:fldChar w:fldCharType="end"/>
            </w:r>
          </w:p>
        </w:tc>
      </w:tr>
      <w:tr w:rsidR="00737AAF" w:rsidRPr="007B014F" w14:paraId="0E659F9D" w14:textId="77777777" w:rsidTr="00737AAF">
        <w:tc>
          <w:tcPr>
            <w:tcW w:w="1350" w:type="dxa"/>
            <w:tcBorders>
              <w:right w:val="single" w:sz="12" w:space="0" w:color="auto"/>
            </w:tcBorders>
            <w:shd w:val="clear" w:color="auto" w:fill="E7E6E6" w:themeFill="background2"/>
          </w:tcPr>
          <w:p w14:paraId="0719414D" w14:textId="77777777" w:rsidR="0066179A" w:rsidRPr="007B014F" w:rsidRDefault="0066179A" w:rsidP="00D25E57">
            <w:pPr>
              <w:pStyle w:val="NoSpacing"/>
              <w:spacing w:line="360" w:lineRule="auto"/>
              <w:jc w:val="center"/>
              <w:rPr>
                <w:rFonts w:ascii="Times New Roman" w:hAnsi="Times New Roman" w:cs="Times New Roman"/>
                <w:b/>
                <w:i/>
                <w:sz w:val="16"/>
                <w:szCs w:val="16"/>
              </w:rPr>
            </w:pPr>
            <w:proofErr w:type="spellStart"/>
            <w:r w:rsidRPr="007B014F">
              <w:rPr>
                <w:rFonts w:ascii="Times New Roman" w:hAnsi="Times New Roman" w:cs="Times New Roman"/>
                <w:b/>
                <w:i/>
                <w:sz w:val="16"/>
                <w:szCs w:val="16"/>
              </w:rPr>
              <w:t>nirK</w:t>
            </w:r>
            <w:proofErr w:type="spellEnd"/>
          </w:p>
        </w:tc>
        <w:tc>
          <w:tcPr>
            <w:tcW w:w="3186" w:type="dxa"/>
            <w:tcBorders>
              <w:left w:val="single" w:sz="12" w:space="0" w:color="auto"/>
            </w:tcBorders>
            <w:shd w:val="clear" w:color="auto" w:fill="E7E6E6" w:themeFill="background2"/>
          </w:tcPr>
          <w:p w14:paraId="6EEAD6B3" w14:textId="77777777" w:rsidR="0066179A" w:rsidRPr="007B014F" w:rsidRDefault="0066179A" w:rsidP="007B014F">
            <w:pPr>
              <w:pStyle w:val="NoSpacing"/>
              <w:spacing w:line="360" w:lineRule="auto"/>
              <w:rPr>
                <w:rFonts w:ascii="Times New Roman" w:hAnsi="Times New Roman" w:cs="Times New Roman"/>
                <w:b/>
                <w:sz w:val="16"/>
                <w:szCs w:val="16"/>
              </w:rPr>
            </w:pPr>
            <w:r w:rsidRPr="007B014F">
              <w:rPr>
                <w:rFonts w:ascii="Times New Roman" w:hAnsi="Times New Roman" w:cs="Times New Roman"/>
                <w:b/>
                <w:sz w:val="16"/>
                <w:szCs w:val="16"/>
              </w:rPr>
              <w:t>nirK876c</w:t>
            </w:r>
          </w:p>
          <w:p w14:paraId="423B85EA" w14:textId="77777777" w:rsidR="0066179A" w:rsidRPr="007B014F" w:rsidRDefault="0066179A" w:rsidP="007B014F">
            <w:pPr>
              <w:pStyle w:val="NoSpacing"/>
              <w:spacing w:line="360" w:lineRule="auto"/>
              <w:rPr>
                <w:rFonts w:ascii="Times New Roman" w:hAnsi="Times New Roman" w:cs="Times New Roman"/>
                <w:sz w:val="16"/>
                <w:szCs w:val="16"/>
              </w:rPr>
            </w:pPr>
            <w:r w:rsidRPr="007B014F">
              <w:rPr>
                <w:rFonts w:ascii="Times New Roman" w:hAnsi="Times New Roman" w:cs="Times New Roman"/>
                <w:sz w:val="16"/>
                <w:szCs w:val="16"/>
              </w:rPr>
              <w:t>ATYGGCGGVCAYGGCGA</w:t>
            </w:r>
          </w:p>
        </w:tc>
        <w:tc>
          <w:tcPr>
            <w:tcW w:w="3119" w:type="dxa"/>
            <w:gridSpan w:val="2"/>
            <w:shd w:val="clear" w:color="auto" w:fill="E7E6E6" w:themeFill="background2"/>
          </w:tcPr>
          <w:p w14:paraId="008D49A3" w14:textId="77777777" w:rsidR="0066179A" w:rsidRPr="007B014F" w:rsidRDefault="0066179A" w:rsidP="007B014F">
            <w:pPr>
              <w:pStyle w:val="NoSpacing"/>
              <w:spacing w:line="360" w:lineRule="auto"/>
              <w:rPr>
                <w:rFonts w:ascii="Times New Roman" w:hAnsi="Times New Roman" w:cs="Times New Roman"/>
                <w:b/>
                <w:sz w:val="16"/>
                <w:szCs w:val="16"/>
              </w:rPr>
            </w:pPr>
            <w:r w:rsidRPr="007B014F">
              <w:rPr>
                <w:rFonts w:ascii="Times New Roman" w:hAnsi="Times New Roman" w:cs="Times New Roman"/>
                <w:b/>
                <w:sz w:val="16"/>
                <w:szCs w:val="16"/>
              </w:rPr>
              <w:t>nirK1040</w:t>
            </w:r>
          </w:p>
          <w:p w14:paraId="474EADB5" w14:textId="77777777" w:rsidR="0066179A" w:rsidRPr="007B014F" w:rsidRDefault="0066179A" w:rsidP="007B014F">
            <w:pPr>
              <w:pStyle w:val="NoSpacing"/>
              <w:spacing w:line="360" w:lineRule="auto"/>
              <w:rPr>
                <w:rFonts w:ascii="Times New Roman" w:hAnsi="Times New Roman" w:cs="Times New Roman"/>
                <w:sz w:val="16"/>
                <w:szCs w:val="16"/>
              </w:rPr>
            </w:pPr>
            <w:r w:rsidRPr="007B014F">
              <w:rPr>
                <w:rFonts w:ascii="Times New Roman" w:hAnsi="Times New Roman" w:cs="Times New Roman"/>
                <w:sz w:val="16"/>
                <w:szCs w:val="16"/>
              </w:rPr>
              <w:t>GCCTCGATCAGRTTRTGG</w:t>
            </w:r>
          </w:p>
        </w:tc>
        <w:tc>
          <w:tcPr>
            <w:tcW w:w="1701" w:type="dxa"/>
            <w:gridSpan w:val="2"/>
            <w:shd w:val="clear" w:color="auto" w:fill="E7E6E6" w:themeFill="background2"/>
          </w:tcPr>
          <w:p w14:paraId="306ADB23" w14:textId="3A84914D" w:rsidR="0066179A" w:rsidRPr="007B014F" w:rsidRDefault="0066179A" w:rsidP="00D25E57">
            <w:pPr>
              <w:pStyle w:val="NoSpacing"/>
              <w:spacing w:line="360" w:lineRule="auto"/>
              <w:rPr>
                <w:rFonts w:ascii="Times New Roman" w:hAnsi="Times New Roman" w:cs="Times New Roman"/>
                <w:sz w:val="16"/>
                <w:szCs w:val="16"/>
              </w:rPr>
            </w:pPr>
            <w:r w:rsidRPr="007B014F">
              <w:rPr>
                <w:rFonts w:ascii="Times New Roman" w:hAnsi="Times New Roman" w:cs="Times New Roman"/>
                <w:sz w:val="16"/>
                <w:szCs w:val="16"/>
              </w:rPr>
              <w:fldChar w:fldCharType="begin"/>
            </w:r>
            <w:r w:rsidRPr="007B014F">
              <w:rPr>
                <w:rFonts w:ascii="Times New Roman" w:hAnsi="Times New Roman" w:cs="Times New Roman"/>
                <w:sz w:val="16"/>
                <w:szCs w:val="16"/>
              </w:rPr>
              <w:instrText xml:space="preserve"> ADDIN EN.CITE &lt;EndNote&gt;&lt;Cite&gt;&lt;Author&gt;Gesche Braker&lt;/Author&gt;&lt;Year&gt;1998&lt;/Year&gt;&lt;RecNum&gt;136&lt;/RecNum&gt;&lt;DisplayText&gt;(Gesche Braker, 1998)&lt;/DisplayText&gt;&lt;record&gt;&lt;rec-number&gt;136&lt;/rec-number&gt;&lt;foreign-keys&gt;&lt;key app="EN" db-id="p2pdxt5zmavtvheeetovfdd0029trx9evpxf" timestamp="1515174661"&gt;136&lt;/key&gt;&lt;key app="ENWeb" db-id=""&gt;0&lt;/key&gt;&lt;/foreign-keys&gt;&lt;ref-type name="Journal Article"&gt;17&lt;/ref-type&gt;&lt;contributors&gt;&lt;authors&gt;&lt;author&gt;Gesche Braker, Andreas Fesefeldt, Karl-Paul Witzel&lt;/author&gt;&lt;/authors&gt;&lt;/contributors&gt;&lt;titles&gt;&lt;title&gt;Development of PCR Primer Systems for Amplification of Nitrite Reductase Genes (nirK and nirS) To Detect Denitrifying Bacteria in Environmental Samples&lt;/title&gt;&lt;secondary-title&gt;Applied and Environmental Microbiology&lt;/secondary-title&gt;&lt;/titles&gt;&lt;periodical&gt;&lt;full-title&gt;Applied and Environmental Microbiology&lt;/full-title&gt;&lt;abbr-1&gt;Appl. Environ. Microbiol.&lt;/abbr-1&gt;&lt;/periodical&gt;&lt;volume&gt;64&lt;/volume&gt;&lt;number&gt;10&lt;/number&gt;&lt;dates&gt;&lt;year&gt;1998&lt;/year&gt;&lt;/dates&gt;&lt;urls&gt;&lt;/urls&gt;&lt;electronic-resource-num&gt;0099-2240/98/$04.0010&lt;/electronic-resource-num&gt;&lt;/record&gt;&lt;/Cite&gt;&lt;/EndNote&gt;</w:instrText>
            </w:r>
            <w:r w:rsidRPr="007B014F">
              <w:rPr>
                <w:rFonts w:ascii="Times New Roman" w:hAnsi="Times New Roman" w:cs="Times New Roman"/>
                <w:sz w:val="16"/>
                <w:szCs w:val="16"/>
              </w:rPr>
              <w:fldChar w:fldCharType="separate"/>
            </w:r>
            <w:r w:rsidR="00737AAF">
              <w:rPr>
                <w:rFonts w:ascii="Times New Roman" w:hAnsi="Times New Roman" w:cs="Times New Roman"/>
                <w:noProof/>
                <w:sz w:val="16"/>
                <w:szCs w:val="16"/>
              </w:rPr>
              <w:t>(Braker et al.</w:t>
            </w:r>
            <w:r w:rsidRPr="007B014F">
              <w:rPr>
                <w:rFonts w:ascii="Times New Roman" w:hAnsi="Times New Roman" w:cs="Times New Roman"/>
                <w:noProof/>
                <w:sz w:val="16"/>
                <w:szCs w:val="16"/>
              </w:rPr>
              <w:t xml:space="preserve"> 1998)</w:t>
            </w:r>
            <w:r w:rsidRPr="007B014F">
              <w:rPr>
                <w:rFonts w:ascii="Times New Roman" w:hAnsi="Times New Roman" w:cs="Times New Roman"/>
                <w:sz w:val="16"/>
                <w:szCs w:val="16"/>
              </w:rPr>
              <w:fldChar w:fldCharType="end"/>
            </w:r>
          </w:p>
        </w:tc>
      </w:tr>
      <w:tr w:rsidR="00737AAF" w:rsidRPr="007B014F" w14:paraId="3AABCF5B" w14:textId="77777777" w:rsidTr="00737AAF">
        <w:tc>
          <w:tcPr>
            <w:tcW w:w="1350" w:type="dxa"/>
            <w:tcBorders>
              <w:right w:val="single" w:sz="12" w:space="0" w:color="auto"/>
            </w:tcBorders>
          </w:tcPr>
          <w:p w14:paraId="6BA911F7" w14:textId="77777777" w:rsidR="0066179A" w:rsidRPr="007B014F" w:rsidRDefault="0066179A" w:rsidP="00D25E57">
            <w:pPr>
              <w:pStyle w:val="NoSpacing"/>
              <w:spacing w:line="360" w:lineRule="auto"/>
              <w:jc w:val="center"/>
              <w:rPr>
                <w:rFonts w:ascii="Times New Roman" w:hAnsi="Times New Roman" w:cs="Times New Roman"/>
                <w:b/>
                <w:i/>
                <w:sz w:val="16"/>
                <w:szCs w:val="16"/>
              </w:rPr>
            </w:pPr>
            <w:proofErr w:type="spellStart"/>
            <w:r w:rsidRPr="007B014F">
              <w:rPr>
                <w:rFonts w:ascii="Times New Roman" w:hAnsi="Times New Roman" w:cs="Times New Roman"/>
                <w:b/>
                <w:i/>
                <w:sz w:val="16"/>
                <w:szCs w:val="16"/>
              </w:rPr>
              <w:t>nirS</w:t>
            </w:r>
            <w:proofErr w:type="spellEnd"/>
          </w:p>
        </w:tc>
        <w:tc>
          <w:tcPr>
            <w:tcW w:w="3186" w:type="dxa"/>
            <w:tcBorders>
              <w:left w:val="single" w:sz="12" w:space="0" w:color="auto"/>
            </w:tcBorders>
          </w:tcPr>
          <w:p w14:paraId="502318F4" w14:textId="77777777" w:rsidR="0066179A" w:rsidRPr="007B014F" w:rsidRDefault="0066179A" w:rsidP="007B014F">
            <w:pPr>
              <w:pStyle w:val="NoSpacing"/>
              <w:spacing w:line="360" w:lineRule="auto"/>
              <w:rPr>
                <w:rFonts w:ascii="Times New Roman" w:hAnsi="Times New Roman" w:cs="Times New Roman"/>
                <w:b/>
                <w:sz w:val="16"/>
                <w:szCs w:val="16"/>
              </w:rPr>
            </w:pPr>
            <w:r w:rsidRPr="007B014F">
              <w:rPr>
                <w:rFonts w:ascii="Times New Roman" w:hAnsi="Times New Roman" w:cs="Times New Roman"/>
                <w:b/>
                <w:sz w:val="16"/>
                <w:szCs w:val="16"/>
              </w:rPr>
              <w:t>nirSCd3aF</w:t>
            </w:r>
          </w:p>
          <w:p w14:paraId="6D813BF4" w14:textId="77777777" w:rsidR="0066179A" w:rsidRPr="007B014F" w:rsidRDefault="0066179A" w:rsidP="007B014F">
            <w:pPr>
              <w:pStyle w:val="NoSpacing"/>
              <w:spacing w:line="360" w:lineRule="auto"/>
              <w:rPr>
                <w:rFonts w:ascii="Times New Roman" w:hAnsi="Times New Roman" w:cs="Times New Roman"/>
                <w:sz w:val="16"/>
                <w:szCs w:val="16"/>
              </w:rPr>
            </w:pPr>
            <w:r w:rsidRPr="007B014F">
              <w:rPr>
                <w:rFonts w:ascii="Times New Roman" w:hAnsi="Times New Roman" w:cs="Times New Roman"/>
                <w:sz w:val="16"/>
                <w:szCs w:val="16"/>
              </w:rPr>
              <w:t>AACGYSAAGGARACSGG</w:t>
            </w:r>
          </w:p>
        </w:tc>
        <w:tc>
          <w:tcPr>
            <w:tcW w:w="3119" w:type="dxa"/>
            <w:gridSpan w:val="2"/>
          </w:tcPr>
          <w:p w14:paraId="11E5EE63" w14:textId="77777777" w:rsidR="0066179A" w:rsidRPr="007B014F" w:rsidRDefault="0066179A" w:rsidP="007B014F">
            <w:pPr>
              <w:pStyle w:val="NoSpacing"/>
              <w:spacing w:line="360" w:lineRule="auto"/>
              <w:rPr>
                <w:rFonts w:ascii="Times New Roman" w:hAnsi="Times New Roman" w:cs="Times New Roman"/>
                <w:b/>
                <w:sz w:val="16"/>
                <w:szCs w:val="16"/>
              </w:rPr>
            </w:pPr>
            <w:r w:rsidRPr="007B014F">
              <w:rPr>
                <w:rFonts w:ascii="Times New Roman" w:hAnsi="Times New Roman" w:cs="Times New Roman"/>
                <w:b/>
                <w:sz w:val="16"/>
                <w:szCs w:val="16"/>
              </w:rPr>
              <w:t>nirSR3cd</w:t>
            </w:r>
          </w:p>
          <w:p w14:paraId="3CF7116D" w14:textId="77777777" w:rsidR="0066179A" w:rsidRPr="007B014F" w:rsidRDefault="0066179A" w:rsidP="007B014F">
            <w:pPr>
              <w:pStyle w:val="NoSpacing"/>
              <w:spacing w:line="360" w:lineRule="auto"/>
              <w:rPr>
                <w:rFonts w:ascii="Times New Roman" w:hAnsi="Times New Roman" w:cs="Times New Roman"/>
                <w:sz w:val="16"/>
                <w:szCs w:val="16"/>
              </w:rPr>
            </w:pPr>
            <w:r w:rsidRPr="007B014F">
              <w:rPr>
                <w:rFonts w:ascii="Times New Roman" w:hAnsi="Times New Roman" w:cs="Times New Roman"/>
                <w:sz w:val="16"/>
                <w:szCs w:val="16"/>
              </w:rPr>
              <w:t>GASTTCGGRTGSGTCTTSAYGAA</w:t>
            </w:r>
          </w:p>
        </w:tc>
        <w:tc>
          <w:tcPr>
            <w:tcW w:w="1701" w:type="dxa"/>
            <w:gridSpan w:val="2"/>
          </w:tcPr>
          <w:p w14:paraId="6D6444AF" w14:textId="019389D3" w:rsidR="0066179A" w:rsidRPr="007B014F" w:rsidRDefault="0066179A" w:rsidP="00737AAF">
            <w:pPr>
              <w:pStyle w:val="NoSpacing"/>
              <w:spacing w:line="360" w:lineRule="auto"/>
              <w:rPr>
                <w:rFonts w:ascii="Times New Roman" w:hAnsi="Times New Roman" w:cs="Times New Roman"/>
                <w:sz w:val="16"/>
                <w:szCs w:val="16"/>
              </w:rPr>
            </w:pPr>
            <w:r w:rsidRPr="007B014F">
              <w:rPr>
                <w:rFonts w:ascii="Times New Roman" w:hAnsi="Times New Roman" w:cs="Times New Roman"/>
                <w:sz w:val="16"/>
                <w:szCs w:val="16"/>
              </w:rPr>
              <w:fldChar w:fldCharType="begin"/>
            </w:r>
            <w:r w:rsidRPr="007B014F">
              <w:rPr>
                <w:rFonts w:ascii="Times New Roman" w:hAnsi="Times New Roman" w:cs="Times New Roman"/>
                <w:sz w:val="16"/>
                <w:szCs w:val="16"/>
              </w:rPr>
              <w:instrText xml:space="preserve"> ADDIN EN.CITE &lt;EndNote&gt;&lt;Cite&gt;&lt;Author&gt;Throback&lt;/Author&gt;&lt;Year&gt;2004&lt;/Year&gt;&lt;RecNum&gt;130&lt;/RecNum&gt;&lt;DisplayText&gt;(Throback, Enwall, Jarvis, &amp;amp; Hallin, 2004)&lt;/DisplayText&gt;&lt;record&gt;&lt;rec-number&gt;130&lt;/rec-number&gt;&lt;foreign-keys&gt;&lt;key app="EN" db-id="p2pdxt5zmavtvheeetovfdd0029trx9evpxf" timestamp="1515032304"&gt;130&lt;/key&gt;&lt;key app="ENWeb" db-id=""&gt;0&lt;/key&gt;&lt;/foreign-keys&gt;&lt;ref-type name="Journal Article"&gt;17&lt;/ref-type&gt;&lt;contributors&gt;&lt;authors&gt;&lt;author&gt;Throback, I. N.&lt;/author&gt;&lt;author&gt;Enwall, K.&lt;/author&gt;&lt;author&gt;Jarvis, A.&lt;/author&gt;&lt;author&gt;Hallin, S.&lt;/author&gt;&lt;/authors&gt;&lt;/contributors&gt;&lt;auth-address&gt;Department of Microbiology, Swedish University of Agricultural Sciences, SE-750 07 Uppsala, Sweden. Ingela.Throback@mikrob.slu.se&lt;/auth-address&gt;&lt;titles&gt;&lt;title&gt;Reassessing PCR primers targeting nirS, nirK and nosZ genes for community surveys of denitrifying bacteria with DGGE&lt;/title&gt;&lt;secondary-title&gt;FEMS Microbiol Ecol&lt;/secondary-title&gt;&lt;/titles&gt;&lt;periodical&gt;&lt;full-title&gt;FEMS Microbiol Ecol&lt;/full-title&gt;&lt;/periodical&gt;&lt;pages&gt;401-17&lt;/pages&gt;&lt;volume&gt;49&lt;/volume&gt;&lt;number&gt;3&lt;/number&gt;&lt;edition&gt;2004/09/01&lt;/edition&gt;&lt;keywords&gt;&lt;keyword&gt;Bacteria/*enzymology/genetics/isolation &amp;amp; purification&lt;/keyword&gt;&lt;keyword&gt;Bacterial Proteins/genetics&lt;/keyword&gt;&lt;keyword&gt;*DNA Primers&lt;/keyword&gt;&lt;keyword&gt;DNA, Bacterial/analysis&lt;/keyword&gt;&lt;keyword&gt;*Ecosystem&lt;/keyword&gt;&lt;keyword&gt;Electrophoresis, Agar Gel/*methods&lt;/keyword&gt;&lt;keyword&gt;Nitrates/*metabolism&lt;/keyword&gt;&lt;keyword&gt;Nitrite Reductases/genetics&lt;/keyword&gt;&lt;keyword&gt;Oxidoreductases/genetics&lt;/keyword&gt;&lt;keyword&gt;Polymerase Chain Reaction/*methods&lt;/keyword&gt;&lt;keyword&gt;Sewage/*microbiology&lt;/keyword&gt;&lt;keyword&gt;*Soil Microbiology&lt;/keyword&gt;&lt;/keywords&gt;&lt;dates&gt;&lt;year&gt;2004&lt;/year&gt;&lt;pub-dates&gt;&lt;date&gt;Sep 1&lt;/date&gt;&lt;/pub-dates&gt;&lt;/dates&gt;&lt;isbn&gt;1574-6941 (Electronic)&amp;#xD;0168-6496 (Linking)&lt;/isbn&gt;&lt;accession-num&gt;19712290&lt;/accession-num&gt;&lt;urls&gt;&lt;related-urls&gt;&lt;url&gt;https://www.ncbi.nlm.nih.gov/pubmed/19712290&lt;/url&gt;&lt;/related-urls&gt;&lt;/urls&gt;&lt;electronic-resource-num&gt;10.1016/j.femsec.2004.04.011&lt;/electronic-resource-num&gt;&lt;/record&gt;&lt;/Cite&gt;&lt;/EndNote&gt;</w:instrText>
            </w:r>
            <w:r w:rsidRPr="007B014F">
              <w:rPr>
                <w:rFonts w:ascii="Times New Roman" w:hAnsi="Times New Roman" w:cs="Times New Roman"/>
                <w:sz w:val="16"/>
                <w:szCs w:val="16"/>
              </w:rPr>
              <w:fldChar w:fldCharType="separate"/>
            </w:r>
            <w:r w:rsidR="00737AAF">
              <w:rPr>
                <w:rFonts w:ascii="Times New Roman" w:hAnsi="Times New Roman" w:cs="Times New Roman"/>
                <w:noProof/>
                <w:sz w:val="16"/>
                <w:szCs w:val="16"/>
              </w:rPr>
              <w:t>(Throback et al.</w:t>
            </w:r>
            <w:r w:rsidRPr="007B014F">
              <w:rPr>
                <w:rFonts w:ascii="Times New Roman" w:hAnsi="Times New Roman" w:cs="Times New Roman"/>
                <w:noProof/>
                <w:sz w:val="16"/>
                <w:szCs w:val="16"/>
              </w:rPr>
              <w:t xml:space="preserve"> 2004)</w:t>
            </w:r>
            <w:r w:rsidRPr="007B014F">
              <w:rPr>
                <w:rFonts w:ascii="Times New Roman" w:hAnsi="Times New Roman" w:cs="Times New Roman"/>
                <w:sz w:val="16"/>
                <w:szCs w:val="16"/>
              </w:rPr>
              <w:fldChar w:fldCharType="end"/>
            </w:r>
          </w:p>
        </w:tc>
      </w:tr>
      <w:tr w:rsidR="00737AAF" w:rsidRPr="007B014F" w14:paraId="6B2678F9" w14:textId="77777777" w:rsidTr="00737AAF">
        <w:tc>
          <w:tcPr>
            <w:tcW w:w="1350" w:type="dxa"/>
            <w:tcBorders>
              <w:right w:val="single" w:sz="12" w:space="0" w:color="auto"/>
            </w:tcBorders>
            <w:shd w:val="clear" w:color="auto" w:fill="E7E6E6" w:themeFill="background2"/>
          </w:tcPr>
          <w:p w14:paraId="6C3EB18B" w14:textId="77777777" w:rsidR="0066179A" w:rsidRPr="007B014F" w:rsidRDefault="0066179A" w:rsidP="00D25E57">
            <w:pPr>
              <w:pStyle w:val="NoSpacing"/>
              <w:spacing w:line="360" w:lineRule="auto"/>
              <w:jc w:val="center"/>
              <w:rPr>
                <w:rFonts w:ascii="Times New Roman" w:hAnsi="Times New Roman" w:cs="Times New Roman"/>
                <w:b/>
                <w:i/>
                <w:sz w:val="16"/>
                <w:szCs w:val="16"/>
              </w:rPr>
            </w:pPr>
            <w:proofErr w:type="spellStart"/>
            <w:r w:rsidRPr="007B014F">
              <w:rPr>
                <w:rFonts w:ascii="Times New Roman" w:hAnsi="Times New Roman" w:cs="Times New Roman"/>
                <w:b/>
                <w:i/>
                <w:sz w:val="16"/>
                <w:szCs w:val="16"/>
              </w:rPr>
              <w:t>nosZ</w:t>
            </w:r>
            <w:proofErr w:type="spellEnd"/>
            <w:r w:rsidRPr="007B014F">
              <w:rPr>
                <w:rFonts w:ascii="Times New Roman" w:hAnsi="Times New Roman" w:cs="Times New Roman"/>
                <w:b/>
                <w:i/>
                <w:sz w:val="16"/>
                <w:szCs w:val="16"/>
              </w:rPr>
              <w:t xml:space="preserve"> Clade 1</w:t>
            </w:r>
          </w:p>
        </w:tc>
        <w:tc>
          <w:tcPr>
            <w:tcW w:w="3186" w:type="dxa"/>
            <w:tcBorders>
              <w:left w:val="single" w:sz="12" w:space="0" w:color="auto"/>
            </w:tcBorders>
            <w:shd w:val="clear" w:color="auto" w:fill="E7E6E6" w:themeFill="background2"/>
          </w:tcPr>
          <w:p w14:paraId="3C2E1962" w14:textId="77777777" w:rsidR="0066179A" w:rsidRPr="007B014F" w:rsidRDefault="0066179A" w:rsidP="007B014F">
            <w:pPr>
              <w:pStyle w:val="NoSpacing"/>
              <w:spacing w:line="360" w:lineRule="auto"/>
              <w:rPr>
                <w:rFonts w:ascii="Times New Roman" w:hAnsi="Times New Roman" w:cs="Times New Roman"/>
                <w:b/>
                <w:sz w:val="16"/>
                <w:szCs w:val="16"/>
              </w:rPr>
            </w:pPr>
            <w:r w:rsidRPr="007B014F">
              <w:rPr>
                <w:rFonts w:ascii="Times New Roman" w:hAnsi="Times New Roman" w:cs="Times New Roman"/>
                <w:b/>
                <w:sz w:val="16"/>
                <w:szCs w:val="16"/>
              </w:rPr>
              <w:t>nosZ2F</w:t>
            </w:r>
          </w:p>
          <w:p w14:paraId="4F90900E" w14:textId="77777777" w:rsidR="0066179A" w:rsidRPr="007B014F" w:rsidRDefault="0066179A" w:rsidP="007B014F">
            <w:pPr>
              <w:pStyle w:val="NoSpacing"/>
              <w:spacing w:line="360" w:lineRule="auto"/>
              <w:rPr>
                <w:rFonts w:ascii="Times New Roman" w:hAnsi="Times New Roman" w:cs="Times New Roman"/>
                <w:sz w:val="16"/>
                <w:szCs w:val="16"/>
              </w:rPr>
            </w:pPr>
            <w:r w:rsidRPr="007B014F">
              <w:rPr>
                <w:rFonts w:ascii="Times New Roman" w:hAnsi="Times New Roman" w:cs="Times New Roman"/>
                <w:sz w:val="16"/>
                <w:szCs w:val="16"/>
              </w:rPr>
              <w:t>CGCRACGGCAASAAGGTSMSSGT</w:t>
            </w:r>
          </w:p>
        </w:tc>
        <w:tc>
          <w:tcPr>
            <w:tcW w:w="3119" w:type="dxa"/>
            <w:gridSpan w:val="2"/>
            <w:shd w:val="clear" w:color="auto" w:fill="E7E6E6" w:themeFill="background2"/>
          </w:tcPr>
          <w:p w14:paraId="77F33F8D" w14:textId="77777777" w:rsidR="0066179A" w:rsidRPr="007B014F" w:rsidRDefault="0066179A" w:rsidP="007B014F">
            <w:pPr>
              <w:pStyle w:val="NoSpacing"/>
              <w:spacing w:line="360" w:lineRule="auto"/>
              <w:rPr>
                <w:rFonts w:ascii="Times New Roman" w:hAnsi="Times New Roman" w:cs="Times New Roman"/>
                <w:b/>
                <w:sz w:val="16"/>
                <w:szCs w:val="16"/>
              </w:rPr>
            </w:pPr>
            <w:r w:rsidRPr="007B014F">
              <w:rPr>
                <w:rFonts w:ascii="Times New Roman" w:hAnsi="Times New Roman" w:cs="Times New Roman"/>
                <w:b/>
                <w:sz w:val="16"/>
                <w:szCs w:val="16"/>
              </w:rPr>
              <w:t>nosZ2R</w:t>
            </w:r>
          </w:p>
          <w:p w14:paraId="49D9F597" w14:textId="77777777" w:rsidR="0066179A" w:rsidRPr="007B014F" w:rsidRDefault="0066179A" w:rsidP="007B014F">
            <w:pPr>
              <w:pStyle w:val="NoSpacing"/>
              <w:spacing w:line="360" w:lineRule="auto"/>
              <w:rPr>
                <w:rFonts w:ascii="Times New Roman" w:hAnsi="Times New Roman" w:cs="Times New Roman"/>
                <w:sz w:val="16"/>
                <w:szCs w:val="16"/>
              </w:rPr>
            </w:pPr>
            <w:r w:rsidRPr="007B014F">
              <w:rPr>
                <w:rFonts w:ascii="Times New Roman" w:hAnsi="Times New Roman" w:cs="Times New Roman"/>
                <w:sz w:val="16"/>
                <w:szCs w:val="16"/>
              </w:rPr>
              <w:t>CAKRTGCAKSGCRTGGCAGAA</w:t>
            </w:r>
          </w:p>
        </w:tc>
        <w:tc>
          <w:tcPr>
            <w:tcW w:w="1701" w:type="dxa"/>
            <w:gridSpan w:val="2"/>
            <w:shd w:val="clear" w:color="auto" w:fill="E7E6E6" w:themeFill="background2"/>
          </w:tcPr>
          <w:p w14:paraId="49AF74F3" w14:textId="24404004" w:rsidR="0066179A" w:rsidRPr="007B014F" w:rsidRDefault="0066179A" w:rsidP="00737AAF">
            <w:pPr>
              <w:pStyle w:val="NoSpacing"/>
              <w:spacing w:line="360" w:lineRule="auto"/>
              <w:jc w:val="center"/>
              <w:rPr>
                <w:rFonts w:ascii="Times New Roman" w:hAnsi="Times New Roman" w:cs="Times New Roman"/>
                <w:sz w:val="16"/>
                <w:szCs w:val="16"/>
              </w:rPr>
            </w:pPr>
            <w:r w:rsidRPr="007B014F">
              <w:rPr>
                <w:rFonts w:ascii="Times New Roman" w:hAnsi="Times New Roman" w:cs="Times New Roman"/>
                <w:sz w:val="16"/>
                <w:szCs w:val="16"/>
              </w:rPr>
              <w:fldChar w:fldCharType="begin"/>
            </w:r>
            <w:r w:rsidRPr="007B014F">
              <w:rPr>
                <w:rFonts w:ascii="Times New Roman" w:hAnsi="Times New Roman" w:cs="Times New Roman"/>
                <w:sz w:val="16"/>
                <w:szCs w:val="16"/>
              </w:rPr>
              <w:instrText xml:space="preserve"> ADDIN EN.CITE &lt;EndNote&gt;&lt;Cite&gt;&lt;Author&gt;Harter&lt;/Author&gt;&lt;Year&gt;2017&lt;/Year&gt;&lt;RecNum&gt;123&lt;/RecNum&gt;&lt;DisplayText&gt;(Harter, El-Hadidi, Huson, Kappler, &amp;amp; Behrens, 2017)&lt;/DisplayText&gt;&lt;record&gt;&lt;rec-number&gt;123&lt;/rec-number&gt;&lt;foreign-keys&gt;&lt;key app="EN" db-id="p2pdxt5zmavtvheeetovfdd0029trx9evpxf" timestamp="1514740799"&gt;123&lt;/key&gt;&lt;key app="ENWeb" db-id=""&gt;0&lt;/key&gt;&lt;/foreign-keys&gt;&lt;ref-type name="Journal Article"&gt;17&lt;/ref-type&gt;&lt;contributors&gt;&lt;authors&gt;&lt;author&gt;Harter, J.&lt;/author&gt;&lt;author&gt;El-Hadidi, M.&lt;/author&gt;&lt;author&gt;Huson, D. H.&lt;/author&gt;&lt;author&gt;Kappler, A.&lt;/author&gt;&lt;author&gt;Behrens, S.&lt;/author&gt;&lt;/authors&gt;&lt;/contributors&gt;&lt;auth-address&gt;Geomicrobiology &amp;amp; Microbial Ecology, Center for Applied Geosciences, University of Tuebingen, 72074, Tuebingen, Germany.&amp;#xD;Algorithms in Bioinformatics, Center for Bioinformatics, University of Tuebingen, 72074, Tuebingen, Germany.&amp;#xD;Bioinformatics, Center for Informatics Science (CIS), Nile University, Giza, Egypt.&amp;#xD;Department of Civil, Environmental, and Geo-Engineering, University of Minnesota, Minneapolis, 55455, MN, USA. sbehrens@umn.edu.&amp;#xD;BioTechnology Institute, University of Minnesota, Minneapolis, 55455, MN, USA. sbehrens@umn.edu.&lt;/auth-address&gt;&lt;titles&gt;&lt;title&gt;Soil biochar amendment affects the diversity of nosZ transcripts: Implications for N2O formation&lt;/title&gt;&lt;secondary-title&gt;Sci Rep&lt;/secondary-title&gt;&lt;/titles&gt;&lt;periodical&gt;&lt;full-title&gt;Scientific Reports&lt;/full-title&gt;&lt;abbr-1&gt;Sci Rep&lt;/abbr-1&gt;&lt;/periodical&gt;&lt;pages&gt;3338&lt;/pages&gt;&lt;volume&gt;7&lt;/volume&gt;&lt;number&gt;1&lt;/number&gt;&lt;edition&gt;2017/06/15&lt;/edition&gt;&lt;dates&gt;&lt;year&gt;2017&lt;/year&gt;&lt;pub-dates&gt;&lt;date&gt;Jun 13&lt;/date&gt;&lt;/pub-dates&gt;&lt;/dates&gt;&lt;isbn&gt;2045-2322 (Electronic)&amp;#xD;2045-2322 (Linking)&lt;/isbn&gt;&lt;accession-num&gt;28611409&lt;/accession-num&gt;&lt;urls&gt;&lt;related-urls&gt;&lt;url&gt;https://www.ncbi.nlm.nih.gov/pubmed/28611409&lt;/url&gt;&lt;/related-urls&gt;&lt;/urls&gt;&lt;custom2&gt;PMC5469825&lt;/custom2&gt;&lt;electronic-resource-num&gt;10.1038/s41598-017-03282-y&lt;/electronic-resource-num&gt;&lt;/record&gt;&lt;/Cite&gt;&lt;/EndNote&gt;</w:instrText>
            </w:r>
            <w:r w:rsidRPr="007B014F">
              <w:rPr>
                <w:rFonts w:ascii="Times New Roman" w:hAnsi="Times New Roman" w:cs="Times New Roman"/>
                <w:sz w:val="16"/>
                <w:szCs w:val="16"/>
              </w:rPr>
              <w:fldChar w:fldCharType="separate"/>
            </w:r>
            <w:r w:rsidR="00737AAF">
              <w:rPr>
                <w:rFonts w:ascii="Times New Roman" w:hAnsi="Times New Roman" w:cs="Times New Roman"/>
                <w:noProof/>
                <w:sz w:val="16"/>
                <w:szCs w:val="16"/>
              </w:rPr>
              <w:t xml:space="preserve">(Harter et al. </w:t>
            </w:r>
            <w:r w:rsidRPr="007B014F">
              <w:rPr>
                <w:rFonts w:ascii="Times New Roman" w:hAnsi="Times New Roman" w:cs="Times New Roman"/>
                <w:noProof/>
                <w:sz w:val="16"/>
                <w:szCs w:val="16"/>
              </w:rPr>
              <w:t>2017)</w:t>
            </w:r>
            <w:r w:rsidRPr="007B014F">
              <w:rPr>
                <w:rFonts w:ascii="Times New Roman" w:hAnsi="Times New Roman" w:cs="Times New Roman"/>
                <w:sz w:val="16"/>
                <w:szCs w:val="16"/>
              </w:rPr>
              <w:fldChar w:fldCharType="end"/>
            </w:r>
          </w:p>
        </w:tc>
      </w:tr>
      <w:tr w:rsidR="00737AAF" w:rsidRPr="007B014F" w14:paraId="6DCDE916" w14:textId="77777777" w:rsidTr="00737AAF">
        <w:tc>
          <w:tcPr>
            <w:tcW w:w="1350" w:type="dxa"/>
            <w:tcBorders>
              <w:right w:val="single" w:sz="12" w:space="0" w:color="auto"/>
            </w:tcBorders>
            <w:shd w:val="clear" w:color="auto" w:fill="auto"/>
          </w:tcPr>
          <w:p w14:paraId="6266EF83" w14:textId="7E957569" w:rsidR="001D0AFB" w:rsidRPr="007B014F" w:rsidRDefault="001D0AFB" w:rsidP="00D25E57">
            <w:pPr>
              <w:pStyle w:val="NoSpacing"/>
              <w:spacing w:line="360" w:lineRule="auto"/>
              <w:jc w:val="center"/>
              <w:rPr>
                <w:rFonts w:ascii="Times New Roman" w:hAnsi="Times New Roman" w:cs="Times New Roman"/>
                <w:b/>
                <w:i/>
                <w:sz w:val="16"/>
                <w:szCs w:val="16"/>
              </w:rPr>
            </w:pPr>
            <w:proofErr w:type="spellStart"/>
            <w:r w:rsidRPr="007B014F">
              <w:rPr>
                <w:rFonts w:ascii="Times New Roman" w:hAnsi="Times New Roman" w:cs="Times New Roman"/>
                <w:b/>
                <w:i/>
                <w:sz w:val="16"/>
                <w:szCs w:val="16"/>
              </w:rPr>
              <w:t>amoA</w:t>
            </w:r>
            <w:proofErr w:type="spellEnd"/>
            <w:r w:rsidRPr="007B014F">
              <w:rPr>
                <w:rFonts w:ascii="Times New Roman" w:hAnsi="Times New Roman" w:cs="Times New Roman"/>
                <w:b/>
                <w:i/>
                <w:sz w:val="16"/>
                <w:szCs w:val="16"/>
              </w:rPr>
              <w:t xml:space="preserve"> clade A</w:t>
            </w:r>
          </w:p>
          <w:p w14:paraId="25F81DD1" w14:textId="02B0097B" w:rsidR="001D0AFB" w:rsidRPr="007B014F" w:rsidRDefault="001D0AFB" w:rsidP="00D25E57">
            <w:pPr>
              <w:pStyle w:val="NoSpacing"/>
              <w:spacing w:line="360" w:lineRule="auto"/>
              <w:jc w:val="center"/>
              <w:rPr>
                <w:rFonts w:ascii="Times New Roman" w:hAnsi="Times New Roman" w:cs="Times New Roman"/>
                <w:b/>
                <w:i/>
                <w:sz w:val="16"/>
                <w:szCs w:val="16"/>
              </w:rPr>
            </w:pPr>
            <w:r w:rsidRPr="007B014F">
              <w:rPr>
                <w:rFonts w:ascii="Times New Roman" w:hAnsi="Times New Roman" w:cs="Times New Roman"/>
                <w:b/>
                <w:i/>
                <w:sz w:val="16"/>
                <w:szCs w:val="16"/>
              </w:rPr>
              <w:t>(Comammox)</w:t>
            </w:r>
          </w:p>
        </w:tc>
        <w:tc>
          <w:tcPr>
            <w:tcW w:w="3186" w:type="dxa"/>
            <w:tcBorders>
              <w:left w:val="single" w:sz="12" w:space="0" w:color="auto"/>
            </w:tcBorders>
            <w:shd w:val="clear" w:color="auto" w:fill="auto"/>
          </w:tcPr>
          <w:p w14:paraId="7B0F46BE" w14:textId="13DAF905" w:rsidR="001D0AFB" w:rsidRPr="007B014F" w:rsidRDefault="001D0AFB" w:rsidP="007B014F">
            <w:pPr>
              <w:pStyle w:val="NoSpacing"/>
              <w:spacing w:line="360" w:lineRule="auto"/>
              <w:rPr>
                <w:rFonts w:ascii="Times New Roman" w:hAnsi="Times New Roman" w:cs="Times New Roman"/>
                <w:b/>
                <w:i/>
                <w:sz w:val="16"/>
                <w:szCs w:val="16"/>
              </w:rPr>
            </w:pPr>
            <w:r w:rsidRPr="007B014F">
              <w:rPr>
                <w:rFonts w:ascii="Times New Roman" w:hAnsi="Times New Roman" w:cs="Times New Roman"/>
                <w:b/>
                <w:i/>
                <w:sz w:val="16"/>
                <w:szCs w:val="16"/>
              </w:rPr>
              <w:t>comaA-244F</w:t>
            </w:r>
          </w:p>
          <w:p w14:paraId="3A9CB0F2" w14:textId="489E46CF" w:rsidR="001D0AFB" w:rsidRPr="007B014F" w:rsidRDefault="001D0AFB" w:rsidP="007B014F">
            <w:pPr>
              <w:pStyle w:val="NoSpacing"/>
              <w:spacing w:line="360" w:lineRule="auto"/>
              <w:rPr>
                <w:rFonts w:ascii="Times New Roman" w:hAnsi="Times New Roman" w:cs="Times New Roman"/>
                <w:b/>
                <w:i/>
                <w:sz w:val="16"/>
                <w:szCs w:val="16"/>
              </w:rPr>
            </w:pPr>
            <w:r w:rsidRPr="007B014F">
              <w:rPr>
                <w:rFonts w:ascii="Times New Roman" w:hAnsi="Times New Roman" w:cs="Times New Roman"/>
                <w:b/>
                <w:i/>
                <w:sz w:val="16"/>
                <w:szCs w:val="16"/>
              </w:rPr>
              <w:t>TAYAAYTGGGTSAAYTA</w:t>
            </w:r>
          </w:p>
        </w:tc>
        <w:tc>
          <w:tcPr>
            <w:tcW w:w="3119" w:type="dxa"/>
            <w:gridSpan w:val="2"/>
            <w:shd w:val="clear" w:color="auto" w:fill="auto"/>
          </w:tcPr>
          <w:p w14:paraId="1F143A7E" w14:textId="27C612CE" w:rsidR="001D0AFB" w:rsidRPr="007B014F" w:rsidRDefault="001D0AFB" w:rsidP="007B014F">
            <w:pPr>
              <w:pStyle w:val="NoSpacing"/>
              <w:spacing w:line="360" w:lineRule="auto"/>
              <w:rPr>
                <w:rFonts w:ascii="Times New Roman" w:hAnsi="Times New Roman" w:cs="Times New Roman"/>
                <w:b/>
                <w:i/>
                <w:sz w:val="16"/>
                <w:szCs w:val="16"/>
              </w:rPr>
            </w:pPr>
            <w:r w:rsidRPr="007B014F">
              <w:rPr>
                <w:rFonts w:ascii="Times New Roman" w:hAnsi="Times New Roman" w:cs="Times New Roman"/>
                <w:b/>
                <w:i/>
                <w:sz w:val="16"/>
                <w:szCs w:val="16"/>
              </w:rPr>
              <w:t>comA-659R</w:t>
            </w:r>
          </w:p>
          <w:p w14:paraId="283CFB79" w14:textId="614A6BAB" w:rsidR="001D0AFB" w:rsidRPr="007B014F" w:rsidRDefault="001D0AFB" w:rsidP="007B014F">
            <w:pPr>
              <w:pStyle w:val="NoSpacing"/>
              <w:spacing w:line="360" w:lineRule="auto"/>
              <w:rPr>
                <w:rFonts w:ascii="Times New Roman" w:hAnsi="Times New Roman" w:cs="Times New Roman"/>
                <w:b/>
                <w:i/>
                <w:sz w:val="16"/>
                <w:szCs w:val="16"/>
              </w:rPr>
            </w:pPr>
            <w:r w:rsidRPr="007B014F">
              <w:rPr>
                <w:rFonts w:ascii="Times New Roman" w:hAnsi="Times New Roman" w:cs="Times New Roman"/>
                <w:b/>
                <w:i/>
                <w:sz w:val="16"/>
                <w:szCs w:val="16"/>
              </w:rPr>
              <w:t>ARATCATSGTGCTRTG</w:t>
            </w:r>
          </w:p>
        </w:tc>
        <w:tc>
          <w:tcPr>
            <w:tcW w:w="1701" w:type="dxa"/>
            <w:gridSpan w:val="2"/>
            <w:shd w:val="clear" w:color="auto" w:fill="auto"/>
          </w:tcPr>
          <w:p w14:paraId="46881657" w14:textId="0A34E7A2" w:rsidR="001D0AFB" w:rsidRPr="007B014F" w:rsidRDefault="001D0AFB" w:rsidP="00D25E57">
            <w:pPr>
              <w:pStyle w:val="NoSpacing"/>
              <w:spacing w:line="360" w:lineRule="auto"/>
              <w:jc w:val="center"/>
              <w:rPr>
                <w:rFonts w:ascii="Times New Roman" w:hAnsi="Times New Roman" w:cs="Times New Roman"/>
                <w:sz w:val="16"/>
                <w:szCs w:val="16"/>
              </w:rPr>
            </w:pPr>
            <w:r w:rsidRPr="007B014F">
              <w:rPr>
                <w:rFonts w:ascii="Times New Roman" w:hAnsi="Times New Roman" w:cs="Times New Roman"/>
                <w:sz w:val="16"/>
                <w:szCs w:val="16"/>
              </w:rPr>
              <w:fldChar w:fldCharType="begin">
                <w:fldData xml:space="preserve">PEVuZE5vdGU+PENpdGU+PEF1dGhvcj5UaHJvYmFjazwvQXV0aG9yPjxZZWFyPjIwMDQ8L1llYXI+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</w:fldData>
              </w:fldChar>
            </w:r>
            <w:r w:rsidRPr="007B014F">
              <w:rPr>
                <w:rFonts w:ascii="Times New Roman" w:hAnsi="Times New Roman" w:cs="Times New Roman"/>
                <w:sz w:val="16"/>
                <w:szCs w:val="16"/>
              </w:rPr>
              <w:instrText xml:space="preserve"> ADDIN EN.CITE </w:instrText>
            </w:r>
            <w:r w:rsidRPr="007B014F">
              <w:rPr>
                <w:rFonts w:ascii="Times New Roman" w:hAnsi="Times New Roman" w:cs="Times New Roman"/>
                <w:sz w:val="16"/>
                <w:szCs w:val="16"/>
              </w:rPr>
              <w:fldChar w:fldCharType="begin">
                <w:fldData xml:space="preserve">PEVuZE5vdGU+PENpdGU+PEF1dGhvcj5UaHJvYmFjazwvQXV0aG9yPjxZZWFyPjIwMDQ8L1llYXI+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</w:fldData>
              </w:fldChar>
            </w:r>
            <w:r w:rsidRPr="007B014F">
              <w:rPr>
                <w:rFonts w:ascii="Times New Roman" w:hAnsi="Times New Roman" w:cs="Times New Roman"/>
                <w:sz w:val="16"/>
                <w:szCs w:val="16"/>
              </w:rPr>
              <w:instrText xml:space="preserve"> ADDIN EN.CITE.DATA </w:instrText>
            </w:r>
            <w:r w:rsidRPr="007B014F">
              <w:rPr>
                <w:rFonts w:ascii="Times New Roman" w:hAnsi="Times New Roman" w:cs="Times New Roman"/>
                <w:sz w:val="16"/>
                <w:szCs w:val="16"/>
              </w:rPr>
            </w:r>
            <w:r w:rsidRPr="007B014F">
              <w:rPr>
                <w:rFonts w:ascii="Times New Roman" w:hAnsi="Times New Roman" w:cs="Times New Roman"/>
                <w:sz w:val="16"/>
                <w:szCs w:val="16"/>
              </w:rPr>
              <w:fldChar w:fldCharType="end"/>
            </w:r>
            <w:r w:rsidRPr="007B014F">
              <w:rPr>
                <w:rFonts w:ascii="Times New Roman" w:hAnsi="Times New Roman" w:cs="Times New Roman"/>
                <w:sz w:val="16"/>
                <w:szCs w:val="16"/>
              </w:rPr>
            </w:r>
            <w:r w:rsidRPr="007B014F">
              <w:rPr>
                <w:rFonts w:ascii="Times New Roman" w:hAnsi="Times New Roman" w:cs="Times New Roman"/>
                <w:sz w:val="16"/>
                <w:szCs w:val="16"/>
              </w:rPr>
              <w:fldChar w:fldCharType="separate"/>
            </w:r>
            <w:r w:rsidRPr="007B014F">
              <w:rPr>
                <w:rFonts w:ascii="Times New Roman" w:hAnsi="Times New Roman" w:cs="Times New Roman"/>
                <w:noProof/>
                <w:sz w:val="16"/>
                <w:szCs w:val="16"/>
              </w:rPr>
              <w:t>(Pjevac et al., 2017; Throback et al., 2004)</w:t>
            </w:r>
            <w:r w:rsidRPr="007B014F">
              <w:rPr>
                <w:rFonts w:ascii="Times New Roman" w:hAnsi="Times New Roman" w:cs="Times New Roman"/>
                <w:sz w:val="16"/>
                <w:szCs w:val="16"/>
              </w:rPr>
              <w:fldChar w:fldCharType="end"/>
            </w:r>
          </w:p>
        </w:tc>
      </w:tr>
      <w:tr w:rsidR="00737AAF" w:rsidRPr="007B014F" w14:paraId="63F1A2F7" w14:textId="77777777" w:rsidTr="00737AAF">
        <w:tc>
          <w:tcPr>
            <w:tcW w:w="1350" w:type="dxa"/>
            <w:tcBorders>
              <w:right w:val="single" w:sz="12" w:space="0" w:color="auto"/>
            </w:tcBorders>
            <w:shd w:val="clear" w:color="auto" w:fill="E7E6E6" w:themeFill="background2"/>
          </w:tcPr>
          <w:p w14:paraId="6490AC41" w14:textId="5077EC4A" w:rsidR="001D0AFB" w:rsidRPr="007B014F" w:rsidRDefault="001D0AFB" w:rsidP="00D25E57">
            <w:pPr>
              <w:pStyle w:val="NoSpacing"/>
              <w:spacing w:line="360" w:lineRule="auto"/>
              <w:jc w:val="center"/>
              <w:rPr>
                <w:rFonts w:ascii="Times New Roman" w:hAnsi="Times New Roman" w:cs="Times New Roman"/>
                <w:b/>
                <w:i/>
                <w:sz w:val="16"/>
                <w:szCs w:val="16"/>
              </w:rPr>
            </w:pPr>
            <w:proofErr w:type="spellStart"/>
            <w:r w:rsidRPr="007B014F">
              <w:rPr>
                <w:rFonts w:ascii="Times New Roman" w:hAnsi="Times New Roman" w:cs="Times New Roman"/>
                <w:b/>
                <w:i/>
                <w:sz w:val="16"/>
                <w:szCs w:val="16"/>
              </w:rPr>
              <w:t>amoA</w:t>
            </w:r>
            <w:proofErr w:type="spellEnd"/>
            <w:r w:rsidRPr="007B014F">
              <w:rPr>
                <w:rFonts w:ascii="Times New Roman" w:hAnsi="Times New Roman" w:cs="Times New Roman"/>
                <w:b/>
                <w:i/>
                <w:sz w:val="16"/>
                <w:szCs w:val="16"/>
              </w:rPr>
              <w:t xml:space="preserve"> clade B</w:t>
            </w:r>
          </w:p>
          <w:p w14:paraId="47299345" w14:textId="1D2D3074" w:rsidR="001D0AFB" w:rsidRPr="007B014F" w:rsidRDefault="001D0AFB" w:rsidP="00D25E57">
            <w:pPr>
              <w:pStyle w:val="NoSpacing"/>
              <w:spacing w:line="360" w:lineRule="auto"/>
              <w:jc w:val="center"/>
              <w:rPr>
                <w:rFonts w:ascii="Times New Roman" w:hAnsi="Times New Roman" w:cs="Times New Roman"/>
                <w:b/>
                <w:i/>
                <w:sz w:val="16"/>
                <w:szCs w:val="16"/>
              </w:rPr>
            </w:pPr>
            <w:r w:rsidRPr="007B014F">
              <w:rPr>
                <w:rFonts w:ascii="Times New Roman" w:hAnsi="Times New Roman" w:cs="Times New Roman"/>
                <w:b/>
                <w:i/>
                <w:sz w:val="16"/>
                <w:szCs w:val="16"/>
              </w:rPr>
              <w:t>(Comammox)</w:t>
            </w:r>
          </w:p>
        </w:tc>
        <w:tc>
          <w:tcPr>
            <w:tcW w:w="3186" w:type="dxa"/>
            <w:tcBorders>
              <w:left w:val="single" w:sz="12" w:space="0" w:color="auto"/>
            </w:tcBorders>
            <w:shd w:val="clear" w:color="auto" w:fill="E7E6E6" w:themeFill="background2"/>
          </w:tcPr>
          <w:p w14:paraId="69A888C3" w14:textId="77777777" w:rsidR="001D0AFB" w:rsidRPr="007B014F" w:rsidRDefault="001D0AFB" w:rsidP="007B014F">
            <w:pPr>
              <w:pStyle w:val="NoSpacing"/>
              <w:spacing w:line="360" w:lineRule="auto"/>
              <w:rPr>
                <w:rFonts w:ascii="Times New Roman" w:hAnsi="Times New Roman" w:cs="Times New Roman"/>
                <w:b/>
                <w:i/>
                <w:sz w:val="16"/>
                <w:szCs w:val="16"/>
              </w:rPr>
            </w:pPr>
            <w:r w:rsidRPr="007B014F">
              <w:rPr>
                <w:rFonts w:ascii="Times New Roman" w:hAnsi="Times New Roman" w:cs="Times New Roman"/>
                <w:b/>
                <w:i/>
                <w:sz w:val="16"/>
                <w:szCs w:val="16"/>
              </w:rPr>
              <w:t>comaA-244F</w:t>
            </w:r>
          </w:p>
          <w:p w14:paraId="2103A3AC" w14:textId="43AAAA9A" w:rsidR="001D0AFB" w:rsidRPr="007B014F" w:rsidRDefault="001D0AFB" w:rsidP="007B014F">
            <w:pPr>
              <w:pStyle w:val="NoSpacing"/>
              <w:spacing w:line="360" w:lineRule="auto"/>
              <w:rPr>
                <w:rFonts w:ascii="Times New Roman" w:hAnsi="Times New Roman" w:cs="Times New Roman"/>
                <w:b/>
                <w:i/>
                <w:sz w:val="16"/>
                <w:szCs w:val="16"/>
              </w:rPr>
            </w:pPr>
            <w:r w:rsidRPr="007B014F">
              <w:rPr>
                <w:rFonts w:ascii="Times New Roman" w:hAnsi="Times New Roman" w:cs="Times New Roman"/>
                <w:b/>
                <w:i/>
                <w:sz w:val="16"/>
                <w:szCs w:val="16"/>
              </w:rPr>
              <w:t>TAYTTCTGGACRTTYTA</w:t>
            </w:r>
          </w:p>
        </w:tc>
        <w:tc>
          <w:tcPr>
            <w:tcW w:w="3119" w:type="dxa"/>
            <w:gridSpan w:val="2"/>
            <w:shd w:val="clear" w:color="auto" w:fill="E7E6E6" w:themeFill="background2"/>
          </w:tcPr>
          <w:p w14:paraId="143A7B57" w14:textId="77777777" w:rsidR="001D0AFB" w:rsidRPr="007B014F" w:rsidRDefault="001D0AFB" w:rsidP="007B014F">
            <w:pPr>
              <w:pStyle w:val="NoSpacing"/>
              <w:spacing w:line="360" w:lineRule="auto"/>
              <w:rPr>
                <w:rFonts w:ascii="Times New Roman" w:hAnsi="Times New Roman" w:cs="Times New Roman"/>
                <w:b/>
                <w:i/>
                <w:sz w:val="16"/>
                <w:szCs w:val="16"/>
              </w:rPr>
            </w:pPr>
            <w:r w:rsidRPr="007B014F">
              <w:rPr>
                <w:rFonts w:ascii="Times New Roman" w:hAnsi="Times New Roman" w:cs="Times New Roman"/>
                <w:b/>
                <w:i/>
                <w:sz w:val="16"/>
                <w:szCs w:val="16"/>
              </w:rPr>
              <w:t>comA-659R</w:t>
            </w:r>
          </w:p>
          <w:p w14:paraId="23AABCA7" w14:textId="7062E8D9" w:rsidR="001D0AFB" w:rsidRPr="007B014F" w:rsidRDefault="001D0AFB" w:rsidP="007B014F">
            <w:pPr>
              <w:pStyle w:val="NoSpacing"/>
              <w:spacing w:line="360" w:lineRule="auto"/>
              <w:rPr>
                <w:rFonts w:ascii="Times New Roman" w:hAnsi="Times New Roman" w:cs="Times New Roman"/>
                <w:b/>
                <w:i/>
                <w:sz w:val="16"/>
                <w:szCs w:val="16"/>
              </w:rPr>
            </w:pPr>
            <w:r w:rsidRPr="007B014F">
              <w:rPr>
                <w:rFonts w:ascii="Times New Roman" w:hAnsi="Times New Roman" w:cs="Times New Roman"/>
                <w:b/>
                <w:i/>
                <w:sz w:val="16"/>
                <w:szCs w:val="16"/>
              </w:rPr>
              <w:t>ARATCCARACDGTGTG</w:t>
            </w:r>
          </w:p>
        </w:tc>
        <w:tc>
          <w:tcPr>
            <w:tcW w:w="1701" w:type="dxa"/>
            <w:gridSpan w:val="2"/>
            <w:shd w:val="clear" w:color="auto" w:fill="E7E6E6" w:themeFill="background2"/>
          </w:tcPr>
          <w:p w14:paraId="68140ADD" w14:textId="19CF57B1" w:rsidR="001D0AFB" w:rsidRPr="007B014F" w:rsidRDefault="001D0AFB" w:rsidP="00D25E57">
            <w:pPr>
              <w:pStyle w:val="NoSpacing"/>
              <w:spacing w:line="360" w:lineRule="auto"/>
              <w:jc w:val="center"/>
              <w:rPr>
                <w:rFonts w:ascii="Times New Roman" w:hAnsi="Times New Roman" w:cs="Times New Roman"/>
                <w:sz w:val="16"/>
                <w:szCs w:val="16"/>
              </w:rPr>
            </w:pPr>
            <w:r w:rsidRPr="007B014F">
              <w:rPr>
                <w:rFonts w:ascii="Times New Roman" w:hAnsi="Times New Roman" w:cs="Times New Roman"/>
                <w:sz w:val="16"/>
                <w:szCs w:val="16"/>
              </w:rPr>
              <w:fldChar w:fldCharType="begin">
                <w:fldData xml:space="preserve">PEVuZE5vdGU+PENpdGU+PEF1dGhvcj5UaHJvYmFjazwvQXV0aG9yPjxZZWFyPjIwMDQ8L1llYXI+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</w:fldData>
              </w:fldChar>
            </w:r>
            <w:r w:rsidRPr="007B014F">
              <w:rPr>
                <w:rFonts w:ascii="Times New Roman" w:hAnsi="Times New Roman" w:cs="Times New Roman"/>
                <w:sz w:val="16"/>
                <w:szCs w:val="16"/>
              </w:rPr>
              <w:instrText xml:space="preserve"> ADDIN EN.CITE </w:instrText>
            </w:r>
            <w:r w:rsidRPr="007B014F">
              <w:rPr>
                <w:rFonts w:ascii="Times New Roman" w:hAnsi="Times New Roman" w:cs="Times New Roman"/>
                <w:sz w:val="16"/>
                <w:szCs w:val="16"/>
              </w:rPr>
              <w:fldChar w:fldCharType="begin">
                <w:fldData xml:space="preserve">PEVuZE5vdGU+PENpdGU+PEF1dGhvcj5UaHJvYmFjazwvQXV0aG9yPjxZZWFyPjIwMDQ8L1llYXI+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</w:fldData>
              </w:fldChar>
            </w:r>
            <w:r w:rsidRPr="007B014F">
              <w:rPr>
                <w:rFonts w:ascii="Times New Roman" w:hAnsi="Times New Roman" w:cs="Times New Roman"/>
                <w:sz w:val="16"/>
                <w:szCs w:val="16"/>
              </w:rPr>
              <w:instrText xml:space="preserve"> ADDIN EN.CITE.DATA </w:instrText>
            </w:r>
            <w:r w:rsidRPr="007B014F">
              <w:rPr>
                <w:rFonts w:ascii="Times New Roman" w:hAnsi="Times New Roman" w:cs="Times New Roman"/>
                <w:sz w:val="16"/>
                <w:szCs w:val="16"/>
              </w:rPr>
            </w:r>
            <w:r w:rsidRPr="007B014F">
              <w:rPr>
                <w:rFonts w:ascii="Times New Roman" w:hAnsi="Times New Roman" w:cs="Times New Roman"/>
                <w:sz w:val="16"/>
                <w:szCs w:val="16"/>
              </w:rPr>
              <w:fldChar w:fldCharType="end"/>
            </w:r>
            <w:r w:rsidRPr="007B014F">
              <w:rPr>
                <w:rFonts w:ascii="Times New Roman" w:hAnsi="Times New Roman" w:cs="Times New Roman"/>
                <w:sz w:val="16"/>
                <w:szCs w:val="16"/>
              </w:rPr>
            </w:r>
            <w:r w:rsidRPr="007B014F">
              <w:rPr>
                <w:rFonts w:ascii="Times New Roman" w:hAnsi="Times New Roman" w:cs="Times New Roman"/>
                <w:sz w:val="16"/>
                <w:szCs w:val="16"/>
              </w:rPr>
              <w:fldChar w:fldCharType="separate"/>
            </w:r>
            <w:r w:rsidRPr="007B014F">
              <w:rPr>
                <w:rFonts w:ascii="Times New Roman" w:hAnsi="Times New Roman" w:cs="Times New Roman"/>
                <w:noProof/>
                <w:sz w:val="16"/>
                <w:szCs w:val="16"/>
              </w:rPr>
              <w:t>(Pjevac et al., 2017; Throback et al., 2004)</w:t>
            </w:r>
            <w:r w:rsidRPr="007B014F">
              <w:rPr>
                <w:rFonts w:ascii="Times New Roman" w:hAnsi="Times New Roman" w:cs="Times New Roman"/>
                <w:sz w:val="16"/>
                <w:szCs w:val="16"/>
              </w:rPr>
              <w:fldChar w:fldCharType="end"/>
            </w:r>
          </w:p>
        </w:tc>
      </w:tr>
    </w:tbl>
    <w:p w14:paraId="242679EB" w14:textId="6FF893FA" w:rsidR="00737AAF" w:rsidRDefault="00737AAF">
      <w:pPr>
        <w:pStyle w:val="NoSpacing"/>
        <w:spacing w:line="360" w:lineRule="auto"/>
        <w:rPr>
          <w:rFonts w:ascii="Times New Roman" w:hAnsi="Times New Roman" w:cs="Times New Roman"/>
          <w:sz w:val="18"/>
          <w:szCs w:val="18"/>
        </w:rPr>
      </w:pPr>
    </w:p>
    <w:p w14:paraId="2E51D9AE" w14:textId="77777777" w:rsidR="00737AAF" w:rsidRDefault="00737AAF">
      <w:pPr>
        <w:rPr>
          <w:rFonts w:ascii="Times New Roman" w:hAnsi="Times New Roman" w:cs="Times New Roman"/>
          <w:sz w:val="18"/>
          <w:szCs w:val="18"/>
        </w:rPr>
      </w:pPr>
      <w:r>
        <w:rPr>
          <w:rFonts w:ascii="Times New Roman" w:hAnsi="Times New Roman" w:cs="Times New Roman"/>
          <w:sz w:val="18"/>
          <w:szCs w:val="18"/>
        </w:rPr>
        <w:br w:type="page"/>
      </w:r>
    </w:p>
    <w:p w14:paraId="06A00E86" w14:textId="0C406E6E" w:rsidR="002F191D" w:rsidRPr="00D25E57" w:rsidRDefault="002F191D" w:rsidP="00AD5566">
      <w:pPr>
        <w:spacing w:line="360" w:lineRule="auto"/>
        <w:jc w:val="both"/>
        <w:rPr>
          <w:rFonts w:ascii="Times New Roman" w:hAnsi="Times New Roman" w:cs="Times New Roman"/>
          <w:sz w:val="18"/>
          <w:szCs w:val="18"/>
        </w:rPr>
      </w:pPr>
      <w:r w:rsidRPr="00D25E57">
        <w:rPr>
          <w:rFonts w:ascii="Times New Roman" w:hAnsi="Times New Roman" w:cs="Times New Roman"/>
          <w:b/>
          <w:sz w:val="18"/>
          <w:szCs w:val="18"/>
        </w:rPr>
        <w:lastRenderedPageBreak/>
        <w:t>Table S</w:t>
      </w:r>
      <w:r w:rsidR="00A93C9F" w:rsidRPr="00D25E57">
        <w:rPr>
          <w:rFonts w:ascii="Times New Roman" w:hAnsi="Times New Roman" w:cs="Times New Roman"/>
          <w:b/>
          <w:sz w:val="18"/>
          <w:szCs w:val="18"/>
        </w:rPr>
        <w:t>3</w:t>
      </w:r>
      <w:r w:rsidRPr="00D25E57">
        <w:rPr>
          <w:rFonts w:ascii="Times New Roman" w:hAnsi="Times New Roman" w:cs="Times New Roman"/>
          <w:b/>
          <w:sz w:val="18"/>
          <w:szCs w:val="18"/>
        </w:rPr>
        <w:t xml:space="preserve">. </w:t>
      </w:r>
      <w:r w:rsidRPr="00D25E57">
        <w:rPr>
          <w:rFonts w:ascii="Times New Roman" w:hAnsi="Times New Roman" w:cs="Times New Roman"/>
          <w:sz w:val="18"/>
          <w:szCs w:val="18"/>
        </w:rPr>
        <w:t>P-values of a pairwise comparison of a linear regression of Shannon</w:t>
      </w:r>
      <w:r w:rsidR="00AD588F" w:rsidRPr="00D25E57">
        <w:rPr>
          <w:rFonts w:ascii="Times New Roman" w:hAnsi="Times New Roman" w:cs="Times New Roman"/>
          <w:sz w:val="18"/>
          <w:szCs w:val="18"/>
        </w:rPr>
        <w:t>,</w:t>
      </w:r>
      <w:r w:rsidRPr="00D25E57">
        <w:rPr>
          <w:rFonts w:ascii="Times New Roman" w:hAnsi="Times New Roman" w:cs="Times New Roman"/>
          <w:sz w:val="18"/>
          <w:szCs w:val="18"/>
        </w:rPr>
        <w:t xml:space="preserve"> Simpson</w:t>
      </w:r>
      <w:r w:rsidR="00AD588F" w:rsidRPr="00D25E57">
        <w:rPr>
          <w:rFonts w:ascii="Times New Roman" w:hAnsi="Times New Roman" w:cs="Times New Roman"/>
          <w:sz w:val="18"/>
          <w:szCs w:val="18"/>
        </w:rPr>
        <w:t>, and Chao1</w:t>
      </w:r>
      <w:r w:rsidRPr="00D25E57">
        <w:rPr>
          <w:rFonts w:ascii="Times New Roman" w:hAnsi="Times New Roman" w:cs="Times New Roman"/>
          <w:sz w:val="18"/>
          <w:szCs w:val="18"/>
        </w:rPr>
        <w:t xml:space="preserve"> diversity indices for the activated sludge microbial communities in the sequencing batch reactors of the sampled WWTP.  P-values &gt; 0.05 indicate that the diversity indices for the reactor pairs are not significantly different, rejecting the null hypothesis that the slope is zero.</w:t>
      </w:r>
    </w:p>
    <w:p w14:paraId="46058B42" w14:textId="15821493" w:rsidR="002F191D" w:rsidRPr="00D25E57" w:rsidRDefault="0095745D" w:rsidP="00D25E57">
      <w:pPr>
        <w:spacing w:line="360" w:lineRule="auto"/>
        <w:rPr>
          <w:rFonts w:ascii="Times New Roman" w:hAnsi="Times New Roman" w:cs="Times New Roman"/>
          <w:sz w:val="18"/>
          <w:szCs w:val="18"/>
        </w:rPr>
      </w:pPr>
      <w:r w:rsidRPr="00D25E57">
        <w:rPr>
          <w:rFonts w:ascii="Times New Roman" w:hAnsi="Times New Roman" w:cs="Times New Roman"/>
          <w:noProof/>
          <w:sz w:val="18"/>
          <w:szCs w:val="18"/>
        </w:rPr>
        <w:drawing>
          <wp:inline distT="0" distB="0" distL="0" distR="0" wp14:anchorId="07FBB8E0" wp14:editId="083E1E84">
            <wp:extent cx="5943600" cy="1271499"/>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271499"/>
                    </a:xfrm>
                    <a:prstGeom prst="rect">
                      <a:avLst/>
                    </a:prstGeom>
                    <a:noFill/>
                    <a:ln>
                      <a:noFill/>
                    </a:ln>
                  </pic:spPr>
                </pic:pic>
              </a:graphicData>
            </a:graphic>
          </wp:inline>
        </w:drawing>
      </w:r>
    </w:p>
    <w:p w14:paraId="5DBC41AF" w14:textId="77777777" w:rsidR="002F191D" w:rsidRDefault="002F191D">
      <w:pPr>
        <w:pStyle w:val="NoSpacing"/>
        <w:spacing w:line="360" w:lineRule="auto"/>
        <w:rPr>
          <w:rFonts w:ascii="Times New Roman" w:hAnsi="Times New Roman" w:cs="Times New Roman"/>
          <w:b/>
          <w:sz w:val="18"/>
          <w:szCs w:val="18"/>
        </w:rPr>
      </w:pPr>
    </w:p>
    <w:p w14:paraId="5D779004" w14:textId="77777777" w:rsidR="00737AAF" w:rsidRPr="00D25E57" w:rsidRDefault="00737AAF">
      <w:pPr>
        <w:pStyle w:val="NoSpacing"/>
        <w:spacing w:line="360" w:lineRule="auto"/>
        <w:rPr>
          <w:rFonts w:ascii="Times New Roman" w:hAnsi="Times New Roman" w:cs="Times New Roman"/>
          <w:b/>
          <w:sz w:val="18"/>
          <w:szCs w:val="18"/>
        </w:rPr>
      </w:pPr>
    </w:p>
    <w:p w14:paraId="1A30C732" w14:textId="46387AC1" w:rsidR="002F191D" w:rsidRPr="00D25E57" w:rsidRDefault="002F191D" w:rsidP="00D25E57">
      <w:pPr>
        <w:pStyle w:val="NoSpacing"/>
        <w:spacing w:line="360" w:lineRule="auto"/>
        <w:jc w:val="both"/>
        <w:rPr>
          <w:rFonts w:ascii="Times New Roman" w:hAnsi="Times New Roman" w:cs="Times New Roman"/>
          <w:sz w:val="18"/>
          <w:szCs w:val="18"/>
        </w:rPr>
      </w:pPr>
      <w:r w:rsidRPr="00D25E57">
        <w:rPr>
          <w:rFonts w:ascii="Times New Roman" w:hAnsi="Times New Roman" w:cs="Times New Roman"/>
          <w:b/>
          <w:sz w:val="18"/>
          <w:szCs w:val="18"/>
        </w:rPr>
        <w:t>Table S</w:t>
      </w:r>
      <w:r w:rsidR="00A93C9F" w:rsidRPr="00D25E57">
        <w:rPr>
          <w:rFonts w:ascii="Times New Roman" w:hAnsi="Times New Roman" w:cs="Times New Roman"/>
          <w:b/>
          <w:sz w:val="18"/>
          <w:szCs w:val="18"/>
        </w:rPr>
        <w:t>4</w:t>
      </w:r>
      <w:r w:rsidRPr="00D25E57">
        <w:rPr>
          <w:rFonts w:ascii="Times New Roman" w:hAnsi="Times New Roman" w:cs="Times New Roman"/>
          <w:b/>
          <w:sz w:val="18"/>
          <w:szCs w:val="18"/>
        </w:rPr>
        <w:t xml:space="preserve"> </w:t>
      </w:r>
      <w:r w:rsidRPr="00D25E57">
        <w:rPr>
          <w:rFonts w:ascii="Times New Roman" w:hAnsi="Times New Roman" w:cs="Times New Roman"/>
          <w:sz w:val="18"/>
          <w:szCs w:val="18"/>
        </w:rPr>
        <w:t>P-values of a t-test comparing the means of Shannon</w:t>
      </w:r>
      <w:r w:rsidR="00AD588F" w:rsidRPr="00D25E57">
        <w:rPr>
          <w:rFonts w:ascii="Times New Roman" w:hAnsi="Times New Roman" w:cs="Times New Roman"/>
          <w:sz w:val="18"/>
          <w:szCs w:val="18"/>
        </w:rPr>
        <w:t>,</w:t>
      </w:r>
      <w:r w:rsidRPr="00D25E57">
        <w:rPr>
          <w:rFonts w:ascii="Times New Roman" w:hAnsi="Times New Roman" w:cs="Times New Roman"/>
          <w:sz w:val="18"/>
          <w:szCs w:val="18"/>
        </w:rPr>
        <w:t xml:space="preserve"> Simpson</w:t>
      </w:r>
      <w:r w:rsidR="00AD588F" w:rsidRPr="00D25E57">
        <w:rPr>
          <w:rFonts w:ascii="Times New Roman" w:hAnsi="Times New Roman" w:cs="Times New Roman"/>
          <w:sz w:val="18"/>
          <w:szCs w:val="18"/>
        </w:rPr>
        <w:t>, and Chao1</w:t>
      </w:r>
      <w:r w:rsidRPr="00D25E57">
        <w:rPr>
          <w:rFonts w:ascii="Times New Roman" w:hAnsi="Times New Roman" w:cs="Times New Roman"/>
          <w:sz w:val="18"/>
          <w:szCs w:val="18"/>
        </w:rPr>
        <w:t xml:space="preserve"> diversity indices for the activated sludge microbial communities in the sequencing batch reactors of the sampled WWTP for the four seasons.  P-values &lt; 0.05 indicate that the diversity indices for the respective season are significantly different for the respective reactor pair. Almost every season in all reactors had significantly different alpha diversities.</w:t>
      </w:r>
    </w:p>
    <w:p w14:paraId="5C567CDD" w14:textId="3C765B60" w:rsidR="002F191D" w:rsidRPr="00D25E57" w:rsidRDefault="0095745D" w:rsidP="00D25E57">
      <w:pPr>
        <w:spacing w:line="360" w:lineRule="auto"/>
        <w:rPr>
          <w:rFonts w:ascii="Times New Roman" w:hAnsi="Times New Roman" w:cs="Times New Roman"/>
          <w:sz w:val="18"/>
          <w:szCs w:val="18"/>
        </w:rPr>
      </w:pPr>
      <w:r w:rsidRPr="00D25E57">
        <w:rPr>
          <w:rFonts w:ascii="Times New Roman" w:hAnsi="Times New Roman" w:cs="Times New Roman"/>
          <w:noProof/>
          <w:sz w:val="18"/>
          <w:szCs w:val="18"/>
        </w:rPr>
        <w:drawing>
          <wp:inline distT="0" distB="0" distL="0" distR="0" wp14:anchorId="49857D0A" wp14:editId="6544B300">
            <wp:extent cx="5943600" cy="1271499"/>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271499"/>
                    </a:xfrm>
                    <a:prstGeom prst="rect">
                      <a:avLst/>
                    </a:prstGeom>
                    <a:noFill/>
                    <a:ln>
                      <a:noFill/>
                    </a:ln>
                  </pic:spPr>
                </pic:pic>
              </a:graphicData>
            </a:graphic>
          </wp:inline>
        </w:drawing>
      </w:r>
    </w:p>
    <w:p w14:paraId="7D0110DC" w14:textId="15673061" w:rsidR="00263A12" w:rsidRDefault="00263A12">
      <w:pPr>
        <w:rPr>
          <w:rFonts w:ascii="Times New Roman" w:hAnsi="Times New Roman" w:cs="Times New Roman"/>
          <w:b/>
          <w:sz w:val="18"/>
          <w:szCs w:val="18"/>
        </w:rPr>
      </w:pPr>
      <w:r>
        <w:rPr>
          <w:rFonts w:ascii="Times New Roman" w:hAnsi="Times New Roman" w:cs="Times New Roman"/>
          <w:b/>
          <w:sz w:val="18"/>
          <w:szCs w:val="18"/>
        </w:rPr>
        <w:br w:type="page"/>
      </w:r>
    </w:p>
    <w:p w14:paraId="32B7B5A2" w14:textId="77777777" w:rsidR="002F191D" w:rsidRPr="00D25E57" w:rsidRDefault="002F191D">
      <w:pPr>
        <w:pStyle w:val="NoSpacing"/>
        <w:spacing w:line="360" w:lineRule="auto"/>
        <w:rPr>
          <w:rFonts w:ascii="Times New Roman" w:hAnsi="Times New Roman" w:cs="Times New Roman"/>
          <w:b/>
          <w:sz w:val="18"/>
          <w:szCs w:val="18"/>
        </w:rPr>
      </w:pPr>
    </w:p>
    <w:p w14:paraId="5CE841D3" w14:textId="4281CAE5" w:rsidR="003C5300" w:rsidRDefault="003C5300" w:rsidP="009C573C">
      <w:pPr>
        <w:pStyle w:val="NoSpacing"/>
        <w:spacing w:line="360" w:lineRule="auto"/>
        <w:jc w:val="both"/>
        <w:rPr>
          <w:rFonts w:ascii="Times New Roman" w:hAnsi="Times New Roman" w:cs="Times New Roman"/>
          <w:sz w:val="18"/>
          <w:szCs w:val="18"/>
        </w:rPr>
      </w:pPr>
      <w:r w:rsidRPr="00D25E57">
        <w:rPr>
          <w:rFonts w:ascii="Times New Roman" w:hAnsi="Times New Roman" w:cs="Times New Roman"/>
          <w:b/>
          <w:sz w:val="18"/>
          <w:szCs w:val="18"/>
        </w:rPr>
        <w:t>Table S5</w:t>
      </w:r>
      <w:r w:rsidRPr="00D25E57">
        <w:rPr>
          <w:rFonts w:ascii="Times New Roman" w:hAnsi="Times New Roman" w:cs="Times New Roman"/>
          <w:sz w:val="18"/>
          <w:szCs w:val="18"/>
        </w:rPr>
        <w:t>. OTUs with relative sequence abundance &gt; 0.1% and Pearson's product moment correlation coefficients R</w:t>
      </w:r>
      <w:r w:rsidRPr="00D25E57">
        <w:rPr>
          <w:rFonts w:ascii="Times New Roman" w:hAnsi="Times New Roman" w:cs="Times New Roman"/>
          <w:sz w:val="18"/>
          <w:szCs w:val="18"/>
          <w:vertAlign w:val="superscript"/>
        </w:rPr>
        <w:t>2</w:t>
      </w:r>
      <w:r w:rsidRPr="00D25E57">
        <w:rPr>
          <w:rFonts w:ascii="Times New Roman" w:hAnsi="Times New Roman" w:cs="Times New Roman"/>
          <w:sz w:val="18"/>
          <w:szCs w:val="18"/>
        </w:rPr>
        <w:t xml:space="preserve"> &gt; 0.4 for either of the variables wastewater temperature or effluent ammonia concentration. OTU classification at the 97% sequence </w:t>
      </w:r>
      <w:r w:rsidR="007F5CF3">
        <w:rPr>
          <w:rFonts w:ascii="Times New Roman" w:hAnsi="Times New Roman" w:cs="Times New Roman"/>
          <w:sz w:val="18"/>
          <w:szCs w:val="18"/>
        </w:rPr>
        <w:t>similarity</w:t>
      </w:r>
      <w:r w:rsidRPr="00D25E57">
        <w:rPr>
          <w:rFonts w:ascii="Times New Roman" w:hAnsi="Times New Roman" w:cs="Times New Roman"/>
          <w:sz w:val="18"/>
          <w:szCs w:val="18"/>
        </w:rPr>
        <w:t xml:space="preserve"> cut-off (species-level). The last column to the right shows if the respective taxa belongs to the OTU category core, single season, multiple season, or transient.</w:t>
      </w:r>
    </w:p>
    <w:p w14:paraId="5681E6BC" w14:textId="77777777" w:rsidR="009C573C" w:rsidRPr="00D25E57" w:rsidRDefault="009C573C" w:rsidP="009C573C">
      <w:pPr>
        <w:pStyle w:val="NoSpacing"/>
        <w:spacing w:line="360" w:lineRule="auto"/>
        <w:jc w:val="both"/>
        <w:rPr>
          <w:rFonts w:ascii="Times New Roman" w:hAnsi="Times New Roman" w:cs="Times New Roman"/>
          <w:sz w:val="18"/>
          <w:szCs w:val="18"/>
        </w:rPr>
      </w:pPr>
    </w:p>
    <w:tbl>
      <w:tblPr>
        <w:tblStyle w:val="PlainTable1"/>
        <w:tblW w:w="0" w:type="auto"/>
        <w:tblLayout w:type="fixed"/>
        <w:tblLook w:val="04A0" w:firstRow="1" w:lastRow="0" w:firstColumn="1" w:lastColumn="0" w:noHBand="0" w:noVBand="1"/>
      </w:tblPr>
      <w:tblGrid>
        <w:gridCol w:w="4815"/>
        <w:gridCol w:w="1276"/>
        <w:gridCol w:w="991"/>
        <w:gridCol w:w="1135"/>
        <w:gridCol w:w="1133"/>
      </w:tblGrid>
      <w:tr w:rsidR="009C2E71" w:rsidRPr="001126DE" w14:paraId="485274C4" w14:textId="77777777" w:rsidTr="009C2E7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815" w:type="dxa"/>
            <w:shd w:val="clear" w:color="auto" w:fill="BFBFBF" w:themeFill="background1" w:themeFillShade="BF"/>
            <w:noWrap/>
            <w:hideMark/>
          </w:tcPr>
          <w:p w14:paraId="553223BA" w14:textId="08519461" w:rsidR="003C5300" w:rsidRPr="00D25E57" w:rsidRDefault="003C5300" w:rsidP="007F5CF3">
            <w:pPr>
              <w:spacing w:line="360" w:lineRule="auto"/>
              <w:rPr>
                <w:rFonts w:ascii="Times New Roman" w:hAnsi="Times New Roman" w:cs="Times New Roman"/>
                <w:sz w:val="18"/>
                <w:szCs w:val="18"/>
              </w:rPr>
            </w:pPr>
            <w:r w:rsidRPr="00D25E57">
              <w:rPr>
                <w:rFonts w:ascii="Times New Roman" w:hAnsi="Times New Roman" w:cs="Times New Roman"/>
                <w:sz w:val="18"/>
                <w:szCs w:val="18"/>
              </w:rPr>
              <w:t>OTU</w:t>
            </w:r>
            <w:r w:rsidRPr="00D25E57">
              <w:rPr>
                <w:rFonts w:ascii="Times New Roman" w:hAnsi="Times New Roman" w:cs="Times New Roman"/>
                <w:sz w:val="18"/>
                <w:szCs w:val="18"/>
              </w:rPr>
              <w:br/>
            </w:r>
          </w:p>
        </w:tc>
        <w:tc>
          <w:tcPr>
            <w:tcW w:w="1276" w:type="dxa"/>
            <w:shd w:val="clear" w:color="auto" w:fill="BFBFBF" w:themeFill="background1" w:themeFillShade="BF"/>
            <w:noWrap/>
            <w:hideMark/>
          </w:tcPr>
          <w:p w14:paraId="7F917BDF" w14:textId="77777777" w:rsidR="003C5300" w:rsidRPr="00D25E57" w:rsidRDefault="003C5300" w:rsidP="009C2E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R</w:t>
            </w:r>
            <w:r w:rsidRPr="00D25E57">
              <w:rPr>
                <w:rFonts w:ascii="Times New Roman" w:hAnsi="Times New Roman" w:cs="Times New Roman"/>
                <w:sz w:val="18"/>
                <w:szCs w:val="18"/>
                <w:vertAlign w:val="superscript"/>
              </w:rPr>
              <w:t>2</w:t>
            </w:r>
            <w:r w:rsidRPr="00D25E57">
              <w:rPr>
                <w:rFonts w:ascii="Times New Roman" w:hAnsi="Times New Roman" w:cs="Times New Roman"/>
                <w:sz w:val="18"/>
                <w:szCs w:val="18"/>
              </w:rPr>
              <w:t xml:space="preserve"> Temperature</w:t>
            </w:r>
          </w:p>
        </w:tc>
        <w:tc>
          <w:tcPr>
            <w:tcW w:w="991" w:type="dxa"/>
            <w:shd w:val="clear" w:color="auto" w:fill="BFBFBF" w:themeFill="background1" w:themeFillShade="BF"/>
            <w:noWrap/>
            <w:hideMark/>
          </w:tcPr>
          <w:p w14:paraId="0B4A0A08" w14:textId="77777777" w:rsidR="003C5300" w:rsidRPr="00D25E57" w:rsidRDefault="003C5300" w:rsidP="009C2E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R</w:t>
            </w:r>
            <w:r w:rsidRPr="00D25E57">
              <w:rPr>
                <w:rFonts w:ascii="Times New Roman" w:hAnsi="Times New Roman" w:cs="Times New Roman"/>
                <w:sz w:val="18"/>
                <w:szCs w:val="18"/>
                <w:vertAlign w:val="superscript"/>
              </w:rPr>
              <w:t>2</w:t>
            </w:r>
            <w:r w:rsidRPr="00D25E57">
              <w:rPr>
                <w:rFonts w:ascii="Times New Roman" w:hAnsi="Times New Roman" w:cs="Times New Roman"/>
                <w:sz w:val="18"/>
                <w:szCs w:val="18"/>
              </w:rPr>
              <w:t xml:space="preserve"> Effluent Ammonia</w:t>
            </w:r>
          </w:p>
        </w:tc>
        <w:tc>
          <w:tcPr>
            <w:tcW w:w="1135" w:type="dxa"/>
            <w:shd w:val="clear" w:color="auto" w:fill="BFBFBF" w:themeFill="background1" w:themeFillShade="BF"/>
            <w:noWrap/>
            <w:hideMark/>
          </w:tcPr>
          <w:p w14:paraId="326F9DAA" w14:textId="218D5B14" w:rsidR="003C5300" w:rsidRPr="00D25E57" w:rsidRDefault="003C5300" w:rsidP="009C2E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Average Abundance</w:t>
            </w:r>
            <w:r w:rsidR="00A006B6">
              <w:rPr>
                <w:rFonts w:ascii="Times New Roman" w:hAnsi="Times New Roman" w:cs="Times New Roman"/>
                <w:sz w:val="18"/>
                <w:szCs w:val="18"/>
              </w:rPr>
              <w:t xml:space="preserve"> [%</w:t>
            </w:r>
            <w:r w:rsidR="00E91278">
              <w:rPr>
                <w:rFonts w:ascii="Times New Roman" w:hAnsi="Times New Roman" w:cs="Times New Roman"/>
                <w:sz w:val="18"/>
                <w:szCs w:val="18"/>
              </w:rPr>
              <w:t>]</w:t>
            </w:r>
          </w:p>
        </w:tc>
        <w:tc>
          <w:tcPr>
            <w:tcW w:w="1133" w:type="dxa"/>
            <w:shd w:val="clear" w:color="auto" w:fill="BFBFBF" w:themeFill="background1" w:themeFillShade="BF"/>
            <w:noWrap/>
            <w:hideMark/>
          </w:tcPr>
          <w:p w14:paraId="7F00448B" w14:textId="2221DF81" w:rsidR="003C5300" w:rsidRPr="00D25E57" w:rsidRDefault="00E91278" w:rsidP="009C2E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Season category</w:t>
            </w:r>
          </w:p>
        </w:tc>
      </w:tr>
      <w:tr w:rsidR="009C2E71" w:rsidRPr="001126DE" w14:paraId="470FD570" w14:textId="77777777" w:rsidTr="009C2E7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5E480429" w14:textId="77777777" w:rsidR="00B03DE6" w:rsidRPr="00E63EB5" w:rsidRDefault="003C5300" w:rsidP="00D25E57">
            <w:pPr>
              <w:spacing w:line="360" w:lineRule="auto"/>
              <w:rPr>
                <w:rFonts w:ascii="Times New Roman" w:hAnsi="Times New Roman" w:cs="Times New Roman"/>
                <w:b w:val="0"/>
                <w:i/>
                <w:sz w:val="18"/>
                <w:szCs w:val="18"/>
              </w:rPr>
            </w:pPr>
            <w:proofErr w:type="spellStart"/>
            <w:r w:rsidRPr="00E63EB5">
              <w:rPr>
                <w:rFonts w:ascii="Times New Roman" w:hAnsi="Times New Roman" w:cs="Times New Roman"/>
                <w:b w:val="0"/>
                <w:i/>
                <w:sz w:val="18"/>
                <w:szCs w:val="18"/>
              </w:rPr>
              <w:t>Bacteroidetes</w:t>
            </w:r>
            <w:r w:rsidR="00B03DE6" w:rsidRPr="00E63EB5">
              <w:rPr>
                <w:rFonts w:ascii="Times New Roman" w:hAnsi="Times New Roman" w:cs="Times New Roman"/>
                <w:b w:val="0"/>
                <w:i/>
                <w:sz w:val="18"/>
                <w:szCs w:val="18"/>
              </w:rPr>
              <w:t>_Sphingobacteriia_Sphingobacteriales</w:t>
            </w:r>
            <w:proofErr w:type="spellEnd"/>
          </w:p>
          <w:p w14:paraId="1E566F2D" w14:textId="0BD48C4A" w:rsidR="003C5300" w:rsidRPr="00E63EB5" w:rsidRDefault="00B03DE6" w:rsidP="00D25E57">
            <w:pPr>
              <w:spacing w:line="360" w:lineRule="auto"/>
              <w:rPr>
                <w:rFonts w:ascii="Times New Roman" w:hAnsi="Times New Roman" w:cs="Times New Roman"/>
                <w:b w:val="0"/>
                <w:sz w:val="18"/>
                <w:szCs w:val="18"/>
              </w:rPr>
            </w:pPr>
            <w:r w:rsidRPr="00E63EB5">
              <w:rPr>
                <w:rFonts w:ascii="Times New Roman" w:hAnsi="Times New Roman" w:cs="Times New Roman"/>
                <w:b w:val="0"/>
                <w:i/>
                <w:sz w:val="18"/>
                <w:szCs w:val="18"/>
              </w:rPr>
              <w:t>_</w:t>
            </w:r>
            <w:proofErr w:type="spellStart"/>
            <w:r w:rsidRPr="00E63EB5">
              <w:rPr>
                <w:rFonts w:ascii="Times New Roman" w:hAnsi="Times New Roman" w:cs="Times New Roman"/>
                <w:b w:val="0"/>
                <w:i/>
                <w:sz w:val="18"/>
                <w:szCs w:val="18"/>
              </w:rPr>
              <w:t>Saprospiraceae</w:t>
            </w:r>
            <w:r w:rsidRPr="00E63EB5">
              <w:rPr>
                <w:rFonts w:ascii="Times New Roman" w:hAnsi="Times New Roman" w:cs="Times New Roman"/>
                <w:b w:val="0"/>
                <w:sz w:val="18"/>
                <w:szCs w:val="18"/>
              </w:rPr>
              <w:t>_</w:t>
            </w:r>
            <w:r w:rsidR="003C5300" w:rsidRPr="00E63EB5">
              <w:rPr>
                <w:rFonts w:ascii="Times New Roman" w:hAnsi="Times New Roman" w:cs="Times New Roman"/>
                <w:b w:val="0"/>
                <w:sz w:val="18"/>
                <w:szCs w:val="18"/>
              </w:rPr>
              <w:t>uncultured</w:t>
            </w:r>
            <w:proofErr w:type="spellEnd"/>
          </w:p>
        </w:tc>
        <w:tc>
          <w:tcPr>
            <w:tcW w:w="1276" w:type="dxa"/>
            <w:noWrap/>
            <w:hideMark/>
          </w:tcPr>
          <w:p w14:paraId="74F3E15E" w14:textId="77777777" w:rsidR="003C5300" w:rsidRPr="00D25E57" w:rsidRDefault="003C5300"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0.432</w:t>
            </w:r>
          </w:p>
        </w:tc>
        <w:tc>
          <w:tcPr>
            <w:tcW w:w="991" w:type="dxa"/>
            <w:noWrap/>
            <w:hideMark/>
          </w:tcPr>
          <w:p w14:paraId="4B19D30D" w14:textId="77777777" w:rsidR="003C5300" w:rsidRPr="00D25E57" w:rsidRDefault="003C5300"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0.400</w:t>
            </w:r>
          </w:p>
        </w:tc>
        <w:tc>
          <w:tcPr>
            <w:tcW w:w="1135" w:type="dxa"/>
            <w:noWrap/>
            <w:hideMark/>
          </w:tcPr>
          <w:p w14:paraId="38C275F6" w14:textId="44F83B9A" w:rsidR="003C5300" w:rsidRPr="00D25E57" w:rsidRDefault="005C2542"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7.</w:t>
            </w:r>
            <w:r>
              <w:rPr>
                <w:rFonts w:ascii="Times New Roman" w:hAnsi="Times New Roman" w:cs="Times New Roman"/>
                <w:sz w:val="18"/>
                <w:szCs w:val="18"/>
              </w:rPr>
              <w:t>64</w:t>
            </w:r>
            <w:r w:rsidRPr="00AA2F4A">
              <w:rPr>
                <w:rFonts w:ascii="Times New Roman" w:hAnsi="Times New Roman" w:cs="Times New Roman"/>
                <w:sz w:val="18"/>
                <w:szCs w:val="18"/>
              </w:rPr>
              <w:t>%</w:t>
            </w:r>
            <w:r>
              <w:rPr>
                <w:rFonts w:ascii="Times New Roman" w:hAnsi="Times New Roman" w:cs="Times New Roman"/>
                <w:sz w:val="18"/>
                <w:szCs w:val="18"/>
              </w:rPr>
              <w:t xml:space="preserve"> ± 2.92%</w:t>
            </w:r>
          </w:p>
        </w:tc>
        <w:tc>
          <w:tcPr>
            <w:tcW w:w="1133" w:type="dxa"/>
            <w:noWrap/>
            <w:hideMark/>
          </w:tcPr>
          <w:p w14:paraId="173428D9" w14:textId="77777777" w:rsidR="003C5300" w:rsidRPr="00D25E57" w:rsidRDefault="003C5300"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Core</w:t>
            </w:r>
          </w:p>
        </w:tc>
      </w:tr>
      <w:tr w:rsidR="009C2E71" w:rsidRPr="001126DE" w14:paraId="5A83AB84" w14:textId="77777777" w:rsidTr="009C2E71">
        <w:trPr>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1DAEECFB" w14:textId="77777777" w:rsidR="00B03DE6" w:rsidRPr="00E63EB5" w:rsidRDefault="00B03DE6" w:rsidP="00D25E57">
            <w:pPr>
              <w:spacing w:line="360" w:lineRule="auto"/>
              <w:rPr>
                <w:rFonts w:ascii="Times New Roman" w:hAnsi="Times New Roman" w:cs="Times New Roman"/>
                <w:b w:val="0"/>
                <w:i/>
                <w:sz w:val="18"/>
                <w:szCs w:val="18"/>
              </w:rPr>
            </w:pPr>
            <w:proofErr w:type="spellStart"/>
            <w:r w:rsidRPr="00E63EB5">
              <w:rPr>
                <w:rFonts w:ascii="Times New Roman" w:hAnsi="Times New Roman" w:cs="Times New Roman"/>
                <w:b w:val="0"/>
                <w:i/>
                <w:sz w:val="18"/>
                <w:szCs w:val="18"/>
              </w:rPr>
              <w:t>Proteobacteria_Betaproteobacteria_Burkholderiales</w:t>
            </w:r>
            <w:proofErr w:type="spellEnd"/>
          </w:p>
          <w:p w14:paraId="457C03E7" w14:textId="5AC626A8" w:rsidR="003C5300" w:rsidRPr="00E63EB5" w:rsidRDefault="00B03DE6" w:rsidP="00D25E57">
            <w:pPr>
              <w:spacing w:line="360" w:lineRule="auto"/>
              <w:rPr>
                <w:rFonts w:ascii="Times New Roman" w:hAnsi="Times New Roman" w:cs="Times New Roman"/>
                <w:b w:val="0"/>
                <w:sz w:val="18"/>
                <w:szCs w:val="18"/>
              </w:rPr>
            </w:pPr>
            <w:r w:rsidRPr="00E63EB5">
              <w:rPr>
                <w:rFonts w:ascii="Times New Roman" w:hAnsi="Times New Roman" w:cs="Times New Roman"/>
                <w:b w:val="0"/>
                <w:i/>
                <w:sz w:val="18"/>
                <w:szCs w:val="18"/>
              </w:rPr>
              <w:t>_</w:t>
            </w:r>
            <w:proofErr w:type="spellStart"/>
            <w:r w:rsidRPr="00E63EB5">
              <w:rPr>
                <w:rFonts w:ascii="Times New Roman" w:hAnsi="Times New Roman" w:cs="Times New Roman"/>
                <w:b w:val="0"/>
                <w:i/>
                <w:sz w:val="18"/>
                <w:szCs w:val="18"/>
              </w:rPr>
              <w:t>Comamonadaceae_</w:t>
            </w:r>
            <w:r w:rsidR="003C5300" w:rsidRPr="00E63EB5">
              <w:rPr>
                <w:rFonts w:ascii="Times New Roman" w:hAnsi="Times New Roman" w:cs="Times New Roman"/>
                <w:b w:val="0"/>
                <w:i/>
                <w:sz w:val="18"/>
                <w:szCs w:val="18"/>
              </w:rPr>
              <w:t>Variovorax</w:t>
            </w:r>
            <w:proofErr w:type="spellEnd"/>
          </w:p>
        </w:tc>
        <w:tc>
          <w:tcPr>
            <w:tcW w:w="1276" w:type="dxa"/>
            <w:noWrap/>
            <w:hideMark/>
          </w:tcPr>
          <w:p w14:paraId="41AE8312" w14:textId="77777777" w:rsidR="003C5300" w:rsidRPr="00D25E57" w:rsidRDefault="003C5300"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0.620</w:t>
            </w:r>
          </w:p>
        </w:tc>
        <w:tc>
          <w:tcPr>
            <w:tcW w:w="991" w:type="dxa"/>
            <w:noWrap/>
            <w:hideMark/>
          </w:tcPr>
          <w:p w14:paraId="5EE70E52" w14:textId="77777777" w:rsidR="003C5300" w:rsidRPr="00D25E57" w:rsidRDefault="003C5300"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0.344</w:t>
            </w:r>
          </w:p>
        </w:tc>
        <w:tc>
          <w:tcPr>
            <w:tcW w:w="1135" w:type="dxa"/>
            <w:noWrap/>
            <w:hideMark/>
          </w:tcPr>
          <w:p w14:paraId="611D5640" w14:textId="49A5A837" w:rsidR="003C5300" w:rsidRPr="00D25E57" w:rsidRDefault="005C2542"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3.3</w:t>
            </w:r>
            <w:r>
              <w:rPr>
                <w:rFonts w:ascii="Times New Roman" w:hAnsi="Times New Roman" w:cs="Times New Roman"/>
                <w:sz w:val="18"/>
                <w:szCs w:val="18"/>
              </w:rPr>
              <w:t>8</w:t>
            </w:r>
            <w:r w:rsidRPr="00AA2F4A">
              <w:rPr>
                <w:rFonts w:ascii="Times New Roman" w:hAnsi="Times New Roman" w:cs="Times New Roman"/>
                <w:sz w:val="18"/>
                <w:szCs w:val="18"/>
              </w:rPr>
              <w:t>%</w:t>
            </w:r>
            <w:r>
              <w:rPr>
                <w:rFonts w:ascii="Times New Roman" w:hAnsi="Times New Roman" w:cs="Times New Roman"/>
                <w:sz w:val="18"/>
                <w:szCs w:val="18"/>
              </w:rPr>
              <w:t xml:space="preserve"> ± 2.08%</w:t>
            </w:r>
          </w:p>
        </w:tc>
        <w:tc>
          <w:tcPr>
            <w:tcW w:w="1133" w:type="dxa"/>
            <w:noWrap/>
            <w:hideMark/>
          </w:tcPr>
          <w:p w14:paraId="3D82B5C2" w14:textId="77777777" w:rsidR="003C5300" w:rsidRPr="00D25E57" w:rsidRDefault="003C5300"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Core</w:t>
            </w:r>
          </w:p>
        </w:tc>
      </w:tr>
      <w:tr w:rsidR="009C2E71" w:rsidRPr="001126DE" w14:paraId="01412DFA" w14:textId="77777777" w:rsidTr="009C2E7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5601A8D4" w14:textId="77777777" w:rsidR="00B03DE6" w:rsidRPr="00E63EB5" w:rsidRDefault="00B03DE6" w:rsidP="00D25E57">
            <w:pPr>
              <w:spacing w:line="360" w:lineRule="auto"/>
              <w:rPr>
                <w:rFonts w:ascii="Times New Roman" w:hAnsi="Times New Roman" w:cs="Times New Roman"/>
                <w:b w:val="0"/>
                <w:i/>
                <w:color w:val="000000"/>
                <w:sz w:val="18"/>
                <w:szCs w:val="18"/>
              </w:rPr>
            </w:pPr>
            <w:proofErr w:type="spellStart"/>
            <w:r w:rsidRPr="00E63EB5">
              <w:rPr>
                <w:rFonts w:ascii="Times New Roman" w:hAnsi="Times New Roman" w:cs="Times New Roman"/>
                <w:b w:val="0"/>
                <w:i/>
                <w:color w:val="000000"/>
                <w:sz w:val="18"/>
                <w:szCs w:val="18"/>
              </w:rPr>
              <w:t>Proteobacteria_Alphaproteobacteria</w:t>
            </w:r>
            <w:r w:rsidR="003C5300" w:rsidRPr="00E63EB5">
              <w:rPr>
                <w:rFonts w:ascii="Times New Roman" w:hAnsi="Times New Roman" w:cs="Times New Roman"/>
                <w:b w:val="0"/>
                <w:i/>
                <w:color w:val="000000"/>
                <w:sz w:val="18"/>
                <w:szCs w:val="18"/>
              </w:rPr>
              <w:t>_Rhod</w:t>
            </w:r>
            <w:r w:rsidRPr="00E63EB5">
              <w:rPr>
                <w:rFonts w:ascii="Times New Roman" w:hAnsi="Times New Roman" w:cs="Times New Roman"/>
                <w:b w:val="0"/>
                <w:i/>
                <w:color w:val="000000"/>
                <w:sz w:val="18"/>
                <w:szCs w:val="18"/>
              </w:rPr>
              <w:t>obacterales</w:t>
            </w:r>
            <w:proofErr w:type="spellEnd"/>
          </w:p>
          <w:p w14:paraId="0857D135" w14:textId="18B6A68F" w:rsidR="003C5300" w:rsidRPr="00E63EB5" w:rsidRDefault="00B03DE6" w:rsidP="00D25E57">
            <w:pPr>
              <w:spacing w:line="360" w:lineRule="auto"/>
              <w:rPr>
                <w:rFonts w:ascii="Times New Roman" w:hAnsi="Times New Roman" w:cs="Times New Roman"/>
                <w:b w:val="0"/>
                <w:i/>
                <w:color w:val="000000"/>
                <w:sz w:val="18"/>
                <w:szCs w:val="18"/>
              </w:rPr>
            </w:pPr>
            <w:r w:rsidRPr="00E63EB5">
              <w:rPr>
                <w:rFonts w:ascii="Times New Roman" w:hAnsi="Times New Roman" w:cs="Times New Roman"/>
                <w:b w:val="0"/>
                <w:i/>
                <w:color w:val="000000"/>
                <w:sz w:val="18"/>
                <w:szCs w:val="18"/>
              </w:rPr>
              <w:t>_</w:t>
            </w:r>
            <w:proofErr w:type="spellStart"/>
            <w:r w:rsidRPr="00E63EB5">
              <w:rPr>
                <w:rFonts w:ascii="Times New Roman" w:hAnsi="Times New Roman" w:cs="Times New Roman"/>
                <w:b w:val="0"/>
                <w:i/>
                <w:color w:val="000000"/>
                <w:sz w:val="18"/>
                <w:szCs w:val="18"/>
              </w:rPr>
              <w:t>Rhodobacteraceae_</w:t>
            </w:r>
            <w:r w:rsidR="003C5300" w:rsidRPr="00E63EB5">
              <w:rPr>
                <w:rFonts w:ascii="Times New Roman" w:hAnsi="Times New Roman" w:cs="Times New Roman"/>
                <w:b w:val="0"/>
                <w:i/>
                <w:color w:val="000000"/>
                <w:sz w:val="18"/>
                <w:szCs w:val="18"/>
              </w:rPr>
              <w:t>Albirhodobacter</w:t>
            </w:r>
            <w:proofErr w:type="spellEnd"/>
          </w:p>
          <w:p w14:paraId="2C018119" w14:textId="77777777" w:rsidR="003C5300" w:rsidRPr="00E63EB5" w:rsidRDefault="003C5300" w:rsidP="00D25E57">
            <w:pPr>
              <w:spacing w:line="360" w:lineRule="auto"/>
              <w:rPr>
                <w:rFonts w:ascii="Times New Roman" w:hAnsi="Times New Roman" w:cs="Times New Roman"/>
                <w:b w:val="0"/>
                <w:sz w:val="18"/>
                <w:szCs w:val="18"/>
              </w:rPr>
            </w:pPr>
          </w:p>
        </w:tc>
        <w:tc>
          <w:tcPr>
            <w:tcW w:w="1276" w:type="dxa"/>
            <w:noWrap/>
            <w:hideMark/>
          </w:tcPr>
          <w:p w14:paraId="50C26151" w14:textId="77777777" w:rsidR="003C5300" w:rsidRPr="00D25E57" w:rsidRDefault="003C5300"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0.591</w:t>
            </w:r>
          </w:p>
        </w:tc>
        <w:tc>
          <w:tcPr>
            <w:tcW w:w="991" w:type="dxa"/>
            <w:noWrap/>
            <w:hideMark/>
          </w:tcPr>
          <w:p w14:paraId="4C1C33F8" w14:textId="77777777" w:rsidR="003C5300" w:rsidRPr="00D25E57" w:rsidRDefault="003C5300"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0.261</w:t>
            </w:r>
          </w:p>
        </w:tc>
        <w:tc>
          <w:tcPr>
            <w:tcW w:w="1135" w:type="dxa"/>
            <w:noWrap/>
            <w:hideMark/>
          </w:tcPr>
          <w:p w14:paraId="71029F3C" w14:textId="03513DEC" w:rsidR="003C5300" w:rsidRPr="00D25E57" w:rsidRDefault="005C2542"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0.92%</w:t>
            </w:r>
            <w:r>
              <w:rPr>
                <w:rFonts w:ascii="Times New Roman" w:hAnsi="Times New Roman" w:cs="Times New Roman"/>
                <w:sz w:val="18"/>
                <w:szCs w:val="18"/>
              </w:rPr>
              <w:t xml:space="preserve"> ± 0.56%</w:t>
            </w:r>
          </w:p>
        </w:tc>
        <w:tc>
          <w:tcPr>
            <w:tcW w:w="1133" w:type="dxa"/>
            <w:noWrap/>
            <w:hideMark/>
          </w:tcPr>
          <w:p w14:paraId="0CA3C174" w14:textId="77777777" w:rsidR="003C5300" w:rsidRPr="00D25E57" w:rsidRDefault="003C5300"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Transient</w:t>
            </w:r>
          </w:p>
        </w:tc>
      </w:tr>
      <w:tr w:rsidR="009C2E71" w:rsidRPr="001126DE" w14:paraId="21FCBF20" w14:textId="77777777" w:rsidTr="009C2E71">
        <w:trPr>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21561221" w14:textId="77777777" w:rsidR="00E63EB5" w:rsidRPr="00E63EB5" w:rsidRDefault="00B03DE6" w:rsidP="00D25E57">
            <w:pPr>
              <w:spacing w:line="360" w:lineRule="auto"/>
              <w:rPr>
                <w:rFonts w:ascii="Times New Roman" w:hAnsi="Times New Roman" w:cs="Times New Roman"/>
                <w:b w:val="0"/>
                <w:i/>
                <w:sz w:val="18"/>
                <w:szCs w:val="18"/>
              </w:rPr>
            </w:pPr>
            <w:proofErr w:type="spellStart"/>
            <w:r w:rsidRPr="00E63EB5">
              <w:rPr>
                <w:rFonts w:ascii="Times New Roman" w:hAnsi="Times New Roman" w:cs="Times New Roman"/>
                <w:b w:val="0"/>
                <w:i/>
                <w:sz w:val="18"/>
                <w:szCs w:val="18"/>
              </w:rPr>
              <w:t>Proteobacteria_Betaproteobacteria_Rhodocyclales</w:t>
            </w:r>
            <w:proofErr w:type="spellEnd"/>
          </w:p>
          <w:p w14:paraId="3C8D7117" w14:textId="46E4A3A8" w:rsidR="003C5300" w:rsidRPr="00E63EB5" w:rsidRDefault="00B03DE6" w:rsidP="00D25E57">
            <w:pPr>
              <w:spacing w:line="360" w:lineRule="auto"/>
              <w:rPr>
                <w:rFonts w:ascii="Times New Roman" w:hAnsi="Times New Roman" w:cs="Times New Roman"/>
                <w:b w:val="0"/>
                <w:i/>
                <w:sz w:val="18"/>
                <w:szCs w:val="18"/>
              </w:rPr>
            </w:pPr>
            <w:proofErr w:type="spellStart"/>
            <w:r w:rsidRPr="00E63EB5">
              <w:rPr>
                <w:rFonts w:ascii="Times New Roman" w:hAnsi="Times New Roman" w:cs="Times New Roman"/>
                <w:b w:val="0"/>
                <w:i/>
                <w:iCs/>
                <w:sz w:val="18"/>
                <w:szCs w:val="18"/>
              </w:rPr>
              <w:t>Rhodocyclacea</w:t>
            </w:r>
            <w:r w:rsidR="00E63EB5" w:rsidRPr="00E63EB5">
              <w:rPr>
                <w:rFonts w:ascii="Times New Roman" w:hAnsi="Times New Roman" w:cs="Times New Roman"/>
                <w:b w:val="0"/>
                <w:i/>
                <w:iCs/>
                <w:sz w:val="18"/>
                <w:szCs w:val="18"/>
              </w:rPr>
              <w:t>e</w:t>
            </w:r>
            <w:r w:rsidR="00E63EB5" w:rsidRPr="00E63EB5">
              <w:rPr>
                <w:rFonts w:ascii="Times New Roman" w:hAnsi="Times New Roman" w:cs="Times New Roman"/>
                <w:b w:val="0"/>
                <w:i/>
                <w:sz w:val="18"/>
                <w:szCs w:val="18"/>
              </w:rPr>
              <w:t>_</w:t>
            </w:r>
            <w:r w:rsidR="009974BC" w:rsidRPr="00E63EB5">
              <w:rPr>
                <w:rFonts w:ascii="Times New Roman" w:hAnsi="Times New Roman" w:cs="Times New Roman"/>
                <w:b w:val="0"/>
                <w:sz w:val="18"/>
                <w:szCs w:val="18"/>
              </w:rPr>
              <w:t>a</w:t>
            </w:r>
            <w:r w:rsidR="003C5300" w:rsidRPr="00E63EB5">
              <w:rPr>
                <w:rFonts w:ascii="Times New Roman" w:hAnsi="Times New Roman" w:cs="Times New Roman"/>
                <w:b w:val="0"/>
                <w:sz w:val="18"/>
                <w:szCs w:val="18"/>
              </w:rPr>
              <w:t>mbiguous_taxa</w:t>
            </w:r>
            <w:proofErr w:type="spellEnd"/>
          </w:p>
        </w:tc>
        <w:tc>
          <w:tcPr>
            <w:tcW w:w="1276" w:type="dxa"/>
            <w:noWrap/>
            <w:hideMark/>
          </w:tcPr>
          <w:p w14:paraId="19384BB6" w14:textId="77777777" w:rsidR="003C5300" w:rsidRPr="00D25E57" w:rsidRDefault="003C5300"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0.460</w:t>
            </w:r>
          </w:p>
        </w:tc>
        <w:tc>
          <w:tcPr>
            <w:tcW w:w="991" w:type="dxa"/>
            <w:noWrap/>
            <w:hideMark/>
          </w:tcPr>
          <w:p w14:paraId="1FBD4795" w14:textId="77777777" w:rsidR="003C5300" w:rsidRPr="00D25E57" w:rsidRDefault="003C5300"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0.367</w:t>
            </w:r>
          </w:p>
        </w:tc>
        <w:tc>
          <w:tcPr>
            <w:tcW w:w="1135" w:type="dxa"/>
            <w:noWrap/>
            <w:hideMark/>
          </w:tcPr>
          <w:p w14:paraId="3B6FD707" w14:textId="08249A1D" w:rsidR="003C5300" w:rsidRPr="00D25E57" w:rsidRDefault="005C2542"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0.7</w:t>
            </w:r>
            <w:r>
              <w:rPr>
                <w:rFonts w:ascii="Times New Roman" w:hAnsi="Times New Roman" w:cs="Times New Roman"/>
                <w:sz w:val="18"/>
                <w:szCs w:val="18"/>
              </w:rPr>
              <w:t>8</w:t>
            </w:r>
            <w:r w:rsidRPr="00AA2F4A">
              <w:rPr>
                <w:rFonts w:ascii="Times New Roman" w:hAnsi="Times New Roman" w:cs="Times New Roman"/>
                <w:sz w:val="18"/>
                <w:szCs w:val="18"/>
              </w:rPr>
              <w:t>%</w:t>
            </w:r>
            <w:r>
              <w:rPr>
                <w:rFonts w:ascii="Times New Roman" w:hAnsi="Times New Roman" w:cs="Times New Roman"/>
                <w:sz w:val="18"/>
                <w:szCs w:val="18"/>
              </w:rPr>
              <w:t xml:space="preserve">  ± 0.49%</w:t>
            </w:r>
          </w:p>
        </w:tc>
        <w:tc>
          <w:tcPr>
            <w:tcW w:w="1133" w:type="dxa"/>
            <w:noWrap/>
            <w:hideMark/>
          </w:tcPr>
          <w:p w14:paraId="4C98EE5A" w14:textId="77777777" w:rsidR="003C5300" w:rsidRPr="00D25E57" w:rsidRDefault="003C5300"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Core</w:t>
            </w:r>
          </w:p>
        </w:tc>
      </w:tr>
      <w:tr w:rsidR="009C2E71" w:rsidRPr="001126DE" w14:paraId="6D970125" w14:textId="77777777" w:rsidTr="009C2E7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783CEC96" w14:textId="55B99F6F" w:rsidR="003C5300" w:rsidRPr="00E63EB5" w:rsidRDefault="003C5300" w:rsidP="00B03DE6">
            <w:pPr>
              <w:spacing w:line="360" w:lineRule="auto"/>
              <w:rPr>
                <w:rFonts w:ascii="Times New Roman" w:hAnsi="Times New Roman" w:cs="Times New Roman"/>
                <w:b w:val="0"/>
                <w:sz w:val="18"/>
                <w:szCs w:val="18"/>
              </w:rPr>
            </w:pPr>
            <w:proofErr w:type="spellStart"/>
            <w:r w:rsidRPr="00E63EB5">
              <w:rPr>
                <w:rFonts w:ascii="Times New Roman" w:hAnsi="Times New Roman" w:cs="Times New Roman"/>
                <w:b w:val="0"/>
                <w:i/>
                <w:sz w:val="18"/>
                <w:szCs w:val="18"/>
              </w:rPr>
              <w:t>Chloroflexi_Ard</w:t>
            </w:r>
            <w:r w:rsidR="00B03DE6" w:rsidRPr="00E63EB5">
              <w:rPr>
                <w:rFonts w:ascii="Times New Roman" w:hAnsi="Times New Roman" w:cs="Times New Roman"/>
                <w:b w:val="0"/>
                <w:i/>
                <w:sz w:val="18"/>
                <w:szCs w:val="18"/>
              </w:rPr>
              <w:t>enticatenia_Ardenticatenales</w:t>
            </w:r>
            <w:r w:rsidR="00B03DE6" w:rsidRPr="00E63EB5">
              <w:rPr>
                <w:rFonts w:ascii="Times New Roman" w:hAnsi="Times New Roman" w:cs="Times New Roman"/>
                <w:b w:val="0"/>
                <w:sz w:val="18"/>
                <w:szCs w:val="18"/>
              </w:rPr>
              <w:t>_</w:t>
            </w:r>
            <w:r w:rsidR="009974BC" w:rsidRPr="00E63EB5">
              <w:rPr>
                <w:rFonts w:ascii="Times New Roman" w:hAnsi="Times New Roman" w:cs="Times New Roman"/>
                <w:b w:val="0"/>
                <w:sz w:val="18"/>
                <w:szCs w:val="18"/>
              </w:rPr>
              <w:t>a</w:t>
            </w:r>
            <w:r w:rsidRPr="00E63EB5">
              <w:rPr>
                <w:rFonts w:ascii="Times New Roman" w:hAnsi="Times New Roman" w:cs="Times New Roman"/>
                <w:b w:val="0"/>
                <w:sz w:val="18"/>
                <w:szCs w:val="18"/>
              </w:rPr>
              <w:t>mbiguous_taxa</w:t>
            </w:r>
            <w:proofErr w:type="spellEnd"/>
          </w:p>
        </w:tc>
        <w:tc>
          <w:tcPr>
            <w:tcW w:w="1276" w:type="dxa"/>
            <w:noWrap/>
            <w:hideMark/>
          </w:tcPr>
          <w:p w14:paraId="544D3F03" w14:textId="77777777" w:rsidR="003C5300" w:rsidRPr="00D25E57" w:rsidRDefault="003C5300"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0.454</w:t>
            </w:r>
          </w:p>
        </w:tc>
        <w:tc>
          <w:tcPr>
            <w:tcW w:w="991" w:type="dxa"/>
            <w:noWrap/>
            <w:hideMark/>
          </w:tcPr>
          <w:p w14:paraId="32772E22" w14:textId="77777777" w:rsidR="003C5300" w:rsidRPr="00D25E57" w:rsidRDefault="003C5300"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0.404</w:t>
            </w:r>
          </w:p>
        </w:tc>
        <w:tc>
          <w:tcPr>
            <w:tcW w:w="1135" w:type="dxa"/>
            <w:noWrap/>
            <w:hideMark/>
          </w:tcPr>
          <w:p w14:paraId="2131923D" w14:textId="430D0B69" w:rsidR="003C5300"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0.57%</w:t>
            </w:r>
            <w:r>
              <w:rPr>
                <w:rFonts w:ascii="Times New Roman" w:hAnsi="Times New Roman" w:cs="Times New Roman"/>
                <w:sz w:val="18"/>
                <w:szCs w:val="18"/>
              </w:rPr>
              <w:t xml:space="preserve"> ± 0.58%</w:t>
            </w:r>
          </w:p>
        </w:tc>
        <w:tc>
          <w:tcPr>
            <w:tcW w:w="1133" w:type="dxa"/>
            <w:noWrap/>
            <w:hideMark/>
          </w:tcPr>
          <w:p w14:paraId="05C3F75E" w14:textId="77777777" w:rsidR="003C5300" w:rsidRPr="00D25E57" w:rsidRDefault="003C5300"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Single Season</w:t>
            </w:r>
          </w:p>
          <w:p w14:paraId="49F59662" w14:textId="77777777" w:rsidR="003C5300" w:rsidRPr="00D25E57" w:rsidRDefault="003C5300"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Fall</w:t>
            </w:r>
          </w:p>
        </w:tc>
      </w:tr>
      <w:tr w:rsidR="009C2E71" w:rsidRPr="001126DE" w14:paraId="3A60115B" w14:textId="77777777" w:rsidTr="009C2E71">
        <w:trPr>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5513D696" w14:textId="26915A25" w:rsidR="00A006B6" w:rsidRPr="00E63EB5" w:rsidRDefault="00B03DE6" w:rsidP="00B03DE6">
            <w:pPr>
              <w:spacing w:line="360" w:lineRule="auto"/>
              <w:rPr>
                <w:rFonts w:ascii="Times New Roman" w:hAnsi="Times New Roman" w:cs="Times New Roman"/>
                <w:b w:val="0"/>
                <w:sz w:val="18"/>
                <w:szCs w:val="18"/>
              </w:rPr>
            </w:pPr>
            <w:r w:rsidRPr="00E63EB5">
              <w:rPr>
                <w:rFonts w:ascii="Times New Roman" w:hAnsi="Times New Roman" w:cs="Times New Roman"/>
                <w:b w:val="0"/>
                <w:i/>
                <w:sz w:val="18"/>
                <w:szCs w:val="18"/>
              </w:rPr>
              <w:t>Chloroflexi</w:t>
            </w:r>
            <w:r w:rsidRPr="00E63EB5">
              <w:rPr>
                <w:rFonts w:ascii="Times New Roman" w:hAnsi="Times New Roman" w:cs="Times New Roman"/>
                <w:b w:val="0"/>
                <w:sz w:val="18"/>
                <w:szCs w:val="18"/>
              </w:rPr>
              <w:t>_SBR2076_</w:t>
            </w:r>
            <w:r w:rsidR="00A006B6" w:rsidRPr="00E63EB5">
              <w:rPr>
                <w:rFonts w:ascii="Times New Roman" w:hAnsi="Times New Roman" w:cs="Times New Roman"/>
                <w:b w:val="0"/>
                <w:sz w:val="18"/>
                <w:szCs w:val="18"/>
              </w:rPr>
              <w:t xml:space="preserve">uncultured bacterium </w:t>
            </w:r>
          </w:p>
        </w:tc>
        <w:tc>
          <w:tcPr>
            <w:tcW w:w="1276" w:type="dxa"/>
            <w:noWrap/>
            <w:hideMark/>
          </w:tcPr>
          <w:p w14:paraId="751C12ED"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0.702</w:t>
            </w:r>
          </w:p>
        </w:tc>
        <w:tc>
          <w:tcPr>
            <w:tcW w:w="991" w:type="dxa"/>
            <w:noWrap/>
            <w:hideMark/>
          </w:tcPr>
          <w:p w14:paraId="510F1784"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0.357</w:t>
            </w:r>
          </w:p>
        </w:tc>
        <w:tc>
          <w:tcPr>
            <w:tcW w:w="1135" w:type="dxa"/>
            <w:noWrap/>
            <w:hideMark/>
          </w:tcPr>
          <w:p w14:paraId="4B0601E3" w14:textId="400633BB"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0.49%</w:t>
            </w:r>
            <w:r>
              <w:rPr>
                <w:rFonts w:ascii="Times New Roman" w:hAnsi="Times New Roman" w:cs="Times New Roman"/>
                <w:sz w:val="18"/>
                <w:szCs w:val="18"/>
              </w:rPr>
              <w:t xml:space="preserve"> ± 0.47%</w:t>
            </w:r>
          </w:p>
        </w:tc>
        <w:tc>
          <w:tcPr>
            <w:tcW w:w="1133" w:type="dxa"/>
            <w:noWrap/>
            <w:hideMark/>
          </w:tcPr>
          <w:p w14:paraId="408340A0"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Multiple Season</w:t>
            </w:r>
          </w:p>
          <w:p w14:paraId="065307D4" w14:textId="67474D58" w:rsidR="00A006B6" w:rsidRPr="00D25E57" w:rsidRDefault="00E91278"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r w:rsidR="00A006B6" w:rsidRPr="00D25E57">
              <w:rPr>
                <w:rFonts w:ascii="Times New Roman" w:hAnsi="Times New Roman" w:cs="Times New Roman"/>
                <w:sz w:val="18"/>
                <w:szCs w:val="18"/>
              </w:rPr>
              <w:t>Sum/Fall/Win</w:t>
            </w:r>
            <w:r>
              <w:rPr>
                <w:rFonts w:ascii="Times New Roman" w:hAnsi="Times New Roman" w:cs="Times New Roman"/>
                <w:sz w:val="18"/>
                <w:szCs w:val="18"/>
              </w:rPr>
              <w:t>)</w:t>
            </w:r>
          </w:p>
        </w:tc>
      </w:tr>
      <w:tr w:rsidR="009C2E71" w:rsidRPr="001126DE" w14:paraId="70384F83" w14:textId="77777777" w:rsidTr="009C2E7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743775AB" w14:textId="77777777" w:rsidR="00B03DE6" w:rsidRPr="00E63EB5" w:rsidRDefault="00B03DE6" w:rsidP="00D25E57">
            <w:pPr>
              <w:spacing w:line="360" w:lineRule="auto"/>
              <w:rPr>
                <w:rFonts w:ascii="Times New Roman" w:hAnsi="Times New Roman" w:cs="Times New Roman"/>
                <w:b w:val="0"/>
                <w:i/>
                <w:sz w:val="18"/>
                <w:szCs w:val="18"/>
              </w:rPr>
            </w:pPr>
            <w:proofErr w:type="spellStart"/>
            <w:r w:rsidRPr="00E63EB5">
              <w:rPr>
                <w:rFonts w:ascii="Times New Roman" w:hAnsi="Times New Roman" w:cs="Times New Roman"/>
                <w:b w:val="0"/>
                <w:i/>
                <w:sz w:val="18"/>
                <w:szCs w:val="18"/>
              </w:rPr>
              <w:t>Bacteroidetes_Cytophagia_Cytophagales_Cytophagaceae</w:t>
            </w:r>
            <w:proofErr w:type="spellEnd"/>
          </w:p>
          <w:p w14:paraId="12869286" w14:textId="0EAA0C1F" w:rsidR="00A006B6" w:rsidRPr="00E63EB5" w:rsidRDefault="00B03DE6" w:rsidP="00D25E57">
            <w:pPr>
              <w:spacing w:line="360" w:lineRule="auto"/>
              <w:rPr>
                <w:rFonts w:ascii="Times New Roman" w:hAnsi="Times New Roman" w:cs="Times New Roman"/>
                <w:b w:val="0"/>
                <w:sz w:val="18"/>
                <w:szCs w:val="18"/>
              </w:rPr>
            </w:pPr>
            <w:r w:rsidRPr="00E63EB5">
              <w:rPr>
                <w:rFonts w:ascii="Times New Roman" w:hAnsi="Times New Roman" w:cs="Times New Roman"/>
                <w:b w:val="0"/>
                <w:i/>
                <w:sz w:val="18"/>
                <w:szCs w:val="18"/>
              </w:rPr>
              <w:t>_</w:t>
            </w:r>
            <w:proofErr w:type="spellStart"/>
            <w:r w:rsidR="00A006B6" w:rsidRPr="00E63EB5">
              <w:rPr>
                <w:rFonts w:ascii="Times New Roman" w:hAnsi="Times New Roman" w:cs="Times New Roman"/>
                <w:b w:val="0"/>
                <w:i/>
                <w:sz w:val="18"/>
                <w:szCs w:val="18"/>
              </w:rPr>
              <w:t>Dyadobacter</w:t>
            </w:r>
            <w:proofErr w:type="spellEnd"/>
          </w:p>
        </w:tc>
        <w:tc>
          <w:tcPr>
            <w:tcW w:w="1276" w:type="dxa"/>
            <w:noWrap/>
            <w:hideMark/>
          </w:tcPr>
          <w:p w14:paraId="4FAFD693"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0.377</w:t>
            </w:r>
          </w:p>
        </w:tc>
        <w:tc>
          <w:tcPr>
            <w:tcW w:w="991" w:type="dxa"/>
            <w:noWrap/>
            <w:hideMark/>
          </w:tcPr>
          <w:p w14:paraId="27C7B293"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0.602</w:t>
            </w:r>
          </w:p>
        </w:tc>
        <w:tc>
          <w:tcPr>
            <w:tcW w:w="1135" w:type="dxa"/>
            <w:noWrap/>
            <w:hideMark/>
          </w:tcPr>
          <w:p w14:paraId="331A7DD5" w14:textId="71B9338B"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0.28%</w:t>
            </w:r>
            <w:r>
              <w:rPr>
                <w:rFonts w:ascii="Times New Roman" w:hAnsi="Times New Roman" w:cs="Times New Roman"/>
                <w:sz w:val="18"/>
                <w:szCs w:val="18"/>
              </w:rPr>
              <w:t xml:space="preserve"> ± 0.39%</w:t>
            </w:r>
          </w:p>
        </w:tc>
        <w:tc>
          <w:tcPr>
            <w:tcW w:w="1133" w:type="dxa"/>
            <w:noWrap/>
            <w:hideMark/>
          </w:tcPr>
          <w:p w14:paraId="1A5A1259"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Multiple Season</w:t>
            </w:r>
          </w:p>
          <w:p w14:paraId="0C7E9C21" w14:textId="0035C095" w:rsidR="00A006B6" w:rsidRPr="00D25E57" w:rsidRDefault="00E91278"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roofErr w:type="spellStart"/>
            <w:r w:rsidR="00A006B6" w:rsidRPr="00D25E57">
              <w:rPr>
                <w:rFonts w:ascii="Times New Roman" w:hAnsi="Times New Roman" w:cs="Times New Roman"/>
                <w:sz w:val="18"/>
                <w:szCs w:val="18"/>
              </w:rPr>
              <w:t>Spr</w:t>
            </w:r>
            <w:proofErr w:type="spellEnd"/>
            <w:r w:rsidR="00A006B6" w:rsidRPr="00D25E57">
              <w:rPr>
                <w:rFonts w:ascii="Times New Roman" w:hAnsi="Times New Roman" w:cs="Times New Roman"/>
                <w:sz w:val="18"/>
                <w:szCs w:val="18"/>
              </w:rPr>
              <w:t>/Sum</w:t>
            </w:r>
            <w:r>
              <w:rPr>
                <w:rFonts w:ascii="Times New Roman" w:hAnsi="Times New Roman" w:cs="Times New Roman"/>
                <w:sz w:val="18"/>
                <w:szCs w:val="18"/>
              </w:rPr>
              <w:t>)</w:t>
            </w:r>
          </w:p>
        </w:tc>
      </w:tr>
      <w:tr w:rsidR="009C2E71" w:rsidRPr="001126DE" w14:paraId="5563C042" w14:textId="77777777" w:rsidTr="009C2E71">
        <w:trPr>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3B4F5744" w14:textId="3171F458" w:rsidR="00A006B6" w:rsidRPr="00E63EB5" w:rsidRDefault="00A006B6" w:rsidP="00D25E57">
            <w:pPr>
              <w:spacing w:line="360" w:lineRule="auto"/>
              <w:rPr>
                <w:rFonts w:ascii="Times New Roman" w:hAnsi="Times New Roman" w:cs="Times New Roman"/>
                <w:b w:val="0"/>
                <w:sz w:val="18"/>
                <w:szCs w:val="18"/>
              </w:rPr>
            </w:pPr>
            <w:r w:rsidRPr="00E63EB5">
              <w:rPr>
                <w:rFonts w:ascii="Times New Roman" w:hAnsi="Times New Roman" w:cs="Times New Roman"/>
                <w:b w:val="0"/>
                <w:sz w:val="18"/>
                <w:szCs w:val="18"/>
              </w:rPr>
              <w:t>TM6 (</w:t>
            </w:r>
            <w:proofErr w:type="spellStart"/>
            <w:r w:rsidRPr="00E63EB5">
              <w:rPr>
                <w:rFonts w:ascii="Times New Roman" w:hAnsi="Times New Roman" w:cs="Times New Roman"/>
                <w:b w:val="0"/>
                <w:i/>
                <w:sz w:val="18"/>
                <w:szCs w:val="18"/>
              </w:rPr>
              <w:t>Depend</w:t>
            </w:r>
            <w:r w:rsidR="00B03DE6" w:rsidRPr="00E63EB5">
              <w:rPr>
                <w:rFonts w:ascii="Times New Roman" w:hAnsi="Times New Roman" w:cs="Times New Roman"/>
                <w:b w:val="0"/>
                <w:i/>
                <w:sz w:val="18"/>
                <w:szCs w:val="18"/>
              </w:rPr>
              <w:t>entiae</w:t>
            </w:r>
            <w:proofErr w:type="spellEnd"/>
            <w:r w:rsidR="00B03DE6" w:rsidRPr="00E63EB5">
              <w:rPr>
                <w:rFonts w:ascii="Times New Roman" w:hAnsi="Times New Roman" w:cs="Times New Roman"/>
                <w:b w:val="0"/>
                <w:sz w:val="18"/>
                <w:szCs w:val="18"/>
              </w:rPr>
              <w:t>)_uncultured bacterium</w:t>
            </w:r>
          </w:p>
          <w:p w14:paraId="6DD39D26" w14:textId="77777777" w:rsidR="00A006B6" w:rsidRPr="00E63EB5" w:rsidRDefault="00A006B6" w:rsidP="00D25E57">
            <w:pPr>
              <w:spacing w:line="360" w:lineRule="auto"/>
              <w:rPr>
                <w:rFonts w:ascii="Times New Roman" w:hAnsi="Times New Roman" w:cs="Times New Roman"/>
                <w:b w:val="0"/>
                <w:sz w:val="18"/>
                <w:szCs w:val="18"/>
              </w:rPr>
            </w:pPr>
          </w:p>
        </w:tc>
        <w:tc>
          <w:tcPr>
            <w:tcW w:w="1276" w:type="dxa"/>
            <w:noWrap/>
            <w:hideMark/>
          </w:tcPr>
          <w:p w14:paraId="6A40A5A6"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0.447</w:t>
            </w:r>
          </w:p>
        </w:tc>
        <w:tc>
          <w:tcPr>
            <w:tcW w:w="991" w:type="dxa"/>
            <w:noWrap/>
            <w:hideMark/>
          </w:tcPr>
          <w:p w14:paraId="4D1FD268"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0.596</w:t>
            </w:r>
          </w:p>
        </w:tc>
        <w:tc>
          <w:tcPr>
            <w:tcW w:w="1135" w:type="dxa"/>
            <w:noWrap/>
            <w:hideMark/>
          </w:tcPr>
          <w:p w14:paraId="58D7B858" w14:textId="0E053343"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w:t>
            </w:r>
            <w:r>
              <w:rPr>
                <w:rFonts w:ascii="Times New Roman" w:hAnsi="Times New Roman" w:cs="Times New Roman"/>
                <w:sz w:val="18"/>
                <w:szCs w:val="18"/>
              </w:rPr>
              <w:t>01</w:t>
            </w:r>
            <w:r w:rsidRPr="00AA2F4A">
              <w:rPr>
                <w:rFonts w:ascii="Times New Roman" w:hAnsi="Times New Roman" w:cs="Times New Roman"/>
                <w:sz w:val="18"/>
                <w:szCs w:val="18"/>
              </w:rPr>
              <w:t>%</w:t>
            </w:r>
            <w:r>
              <w:rPr>
                <w:rFonts w:ascii="Times New Roman" w:hAnsi="Times New Roman" w:cs="Times New Roman"/>
                <w:sz w:val="18"/>
                <w:szCs w:val="18"/>
              </w:rPr>
              <w:t xml:space="preserve"> ± 0.01%</w:t>
            </w:r>
          </w:p>
        </w:tc>
        <w:tc>
          <w:tcPr>
            <w:tcW w:w="1133" w:type="dxa"/>
            <w:noWrap/>
            <w:hideMark/>
          </w:tcPr>
          <w:p w14:paraId="66C7FCA1"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Multiple Season</w:t>
            </w:r>
          </w:p>
          <w:p w14:paraId="2133A593" w14:textId="3FB67B32" w:rsidR="00A006B6" w:rsidRPr="00D25E57" w:rsidRDefault="00E91278"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r w:rsidR="00A006B6" w:rsidRPr="00D25E57">
              <w:rPr>
                <w:rFonts w:ascii="Times New Roman" w:hAnsi="Times New Roman" w:cs="Times New Roman"/>
                <w:sz w:val="18"/>
                <w:szCs w:val="18"/>
              </w:rPr>
              <w:t>Sum/Fall</w:t>
            </w:r>
            <w:r>
              <w:rPr>
                <w:rFonts w:ascii="Times New Roman" w:hAnsi="Times New Roman" w:cs="Times New Roman"/>
                <w:sz w:val="18"/>
                <w:szCs w:val="18"/>
              </w:rPr>
              <w:t>)</w:t>
            </w:r>
          </w:p>
        </w:tc>
      </w:tr>
      <w:tr w:rsidR="009C2E71" w:rsidRPr="001126DE" w14:paraId="5F731B6F" w14:textId="77777777" w:rsidTr="009C2E7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2C9FC36D" w14:textId="77777777" w:rsidR="00B03DE6" w:rsidRPr="00E63EB5" w:rsidRDefault="00B03DE6" w:rsidP="00B03DE6">
            <w:pPr>
              <w:spacing w:line="360" w:lineRule="auto"/>
              <w:rPr>
                <w:rFonts w:ascii="Times New Roman" w:hAnsi="Times New Roman" w:cs="Times New Roman"/>
                <w:b w:val="0"/>
                <w:sz w:val="18"/>
                <w:szCs w:val="18"/>
              </w:rPr>
            </w:pPr>
            <w:r w:rsidRPr="00E63EB5">
              <w:rPr>
                <w:rFonts w:ascii="Times New Roman" w:hAnsi="Times New Roman" w:cs="Times New Roman"/>
                <w:b w:val="0"/>
                <w:sz w:val="18"/>
                <w:szCs w:val="18"/>
              </w:rPr>
              <w:t xml:space="preserve">Proteobacteria </w:t>
            </w:r>
            <w:r w:rsidR="00A006B6" w:rsidRPr="00E63EB5">
              <w:rPr>
                <w:rFonts w:ascii="Times New Roman" w:hAnsi="Times New Roman" w:cs="Times New Roman"/>
                <w:b w:val="0"/>
                <w:sz w:val="18"/>
                <w:szCs w:val="18"/>
              </w:rPr>
              <w:t>_Bet</w:t>
            </w:r>
            <w:r w:rsidRPr="00E63EB5">
              <w:rPr>
                <w:rFonts w:ascii="Times New Roman" w:hAnsi="Times New Roman" w:cs="Times New Roman"/>
                <w:b w:val="0"/>
                <w:sz w:val="18"/>
                <w:szCs w:val="18"/>
              </w:rPr>
              <w:t>aproteobacteria _Hot Creek 32</w:t>
            </w:r>
            <w:r w:rsidR="00A006B6" w:rsidRPr="00E63EB5">
              <w:rPr>
                <w:rFonts w:ascii="Times New Roman" w:hAnsi="Times New Roman" w:cs="Times New Roman"/>
                <w:b w:val="0"/>
                <w:sz w:val="18"/>
                <w:szCs w:val="18"/>
              </w:rPr>
              <w:t>_</w:t>
            </w:r>
          </w:p>
          <w:p w14:paraId="6ED3853B" w14:textId="0818EEFD" w:rsidR="00A006B6" w:rsidRPr="00E63EB5" w:rsidRDefault="00A006B6" w:rsidP="00B03DE6">
            <w:pPr>
              <w:spacing w:line="360" w:lineRule="auto"/>
              <w:rPr>
                <w:rFonts w:ascii="Times New Roman" w:hAnsi="Times New Roman" w:cs="Times New Roman"/>
                <w:b w:val="0"/>
                <w:sz w:val="18"/>
                <w:szCs w:val="18"/>
              </w:rPr>
            </w:pPr>
            <w:r w:rsidRPr="00E63EB5">
              <w:rPr>
                <w:rFonts w:ascii="Times New Roman" w:hAnsi="Times New Roman" w:cs="Times New Roman"/>
                <w:b w:val="0"/>
                <w:sz w:val="18"/>
                <w:szCs w:val="18"/>
              </w:rPr>
              <w:t>_uncultured marine bacterium</w:t>
            </w:r>
          </w:p>
        </w:tc>
        <w:tc>
          <w:tcPr>
            <w:tcW w:w="1276" w:type="dxa"/>
            <w:noWrap/>
            <w:hideMark/>
          </w:tcPr>
          <w:p w14:paraId="43AB1FCB"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0.422</w:t>
            </w:r>
          </w:p>
        </w:tc>
        <w:tc>
          <w:tcPr>
            <w:tcW w:w="991" w:type="dxa"/>
            <w:noWrap/>
            <w:hideMark/>
          </w:tcPr>
          <w:p w14:paraId="16EF963A"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0.518</w:t>
            </w:r>
          </w:p>
        </w:tc>
        <w:tc>
          <w:tcPr>
            <w:tcW w:w="1135" w:type="dxa"/>
            <w:noWrap/>
            <w:hideMark/>
          </w:tcPr>
          <w:p w14:paraId="0062DCA2" w14:textId="36BA88CD"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0.22%</w:t>
            </w:r>
            <w:r>
              <w:rPr>
                <w:rFonts w:ascii="Times New Roman" w:hAnsi="Times New Roman" w:cs="Times New Roman"/>
                <w:sz w:val="18"/>
                <w:szCs w:val="18"/>
              </w:rPr>
              <w:t xml:space="preserve"> ± 0.21%</w:t>
            </w:r>
          </w:p>
        </w:tc>
        <w:tc>
          <w:tcPr>
            <w:tcW w:w="1133" w:type="dxa"/>
            <w:noWrap/>
            <w:hideMark/>
          </w:tcPr>
          <w:p w14:paraId="6BB6D0BF"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Transient</w:t>
            </w:r>
          </w:p>
        </w:tc>
      </w:tr>
      <w:tr w:rsidR="009C2E71" w:rsidRPr="001126DE" w14:paraId="24AA1723" w14:textId="77777777" w:rsidTr="009C2E71">
        <w:trPr>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683B0803" w14:textId="54B3D308" w:rsidR="00A006B6" w:rsidRPr="00E63EB5" w:rsidRDefault="00B03DE6" w:rsidP="00B03DE6">
            <w:pPr>
              <w:spacing w:line="360" w:lineRule="auto"/>
              <w:rPr>
                <w:rFonts w:ascii="Times New Roman" w:hAnsi="Times New Roman" w:cs="Times New Roman"/>
                <w:b w:val="0"/>
                <w:sz w:val="18"/>
                <w:szCs w:val="18"/>
              </w:rPr>
            </w:pPr>
            <w:proofErr w:type="spellStart"/>
            <w:r w:rsidRPr="00E63EB5">
              <w:rPr>
                <w:rFonts w:ascii="Times New Roman" w:hAnsi="Times New Roman" w:cs="Times New Roman"/>
                <w:b w:val="0"/>
                <w:i/>
                <w:sz w:val="18"/>
                <w:szCs w:val="18"/>
              </w:rPr>
              <w:t>Gracilibacteria</w:t>
            </w:r>
            <w:r w:rsidRPr="00E63EB5">
              <w:rPr>
                <w:rFonts w:ascii="Times New Roman" w:hAnsi="Times New Roman" w:cs="Times New Roman"/>
                <w:b w:val="0"/>
                <w:sz w:val="18"/>
                <w:szCs w:val="18"/>
              </w:rPr>
              <w:t>_a</w:t>
            </w:r>
            <w:r w:rsidR="00A006B6" w:rsidRPr="00E63EB5">
              <w:rPr>
                <w:rFonts w:ascii="Times New Roman" w:hAnsi="Times New Roman" w:cs="Times New Roman"/>
                <w:b w:val="0"/>
                <w:sz w:val="18"/>
                <w:szCs w:val="18"/>
              </w:rPr>
              <w:t>mbiguous_tax</w:t>
            </w:r>
            <w:r w:rsidRPr="00E63EB5">
              <w:rPr>
                <w:rFonts w:ascii="Times New Roman" w:hAnsi="Times New Roman" w:cs="Times New Roman"/>
                <w:b w:val="0"/>
                <w:sz w:val="18"/>
                <w:szCs w:val="18"/>
              </w:rPr>
              <w:t>a</w:t>
            </w:r>
            <w:proofErr w:type="spellEnd"/>
            <w:r w:rsidRPr="00E63EB5">
              <w:rPr>
                <w:rFonts w:ascii="Times New Roman" w:hAnsi="Times New Roman" w:cs="Times New Roman"/>
                <w:b w:val="0"/>
                <w:sz w:val="18"/>
                <w:szCs w:val="18"/>
              </w:rPr>
              <w:t xml:space="preserve"> </w:t>
            </w:r>
          </w:p>
        </w:tc>
        <w:tc>
          <w:tcPr>
            <w:tcW w:w="1276" w:type="dxa"/>
            <w:noWrap/>
            <w:hideMark/>
          </w:tcPr>
          <w:p w14:paraId="3BAF4603"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0.223</w:t>
            </w:r>
          </w:p>
        </w:tc>
        <w:tc>
          <w:tcPr>
            <w:tcW w:w="991" w:type="dxa"/>
            <w:noWrap/>
            <w:hideMark/>
          </w:tcPr>
          <w:p w14:paraId="4E1DC2A5"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0.718</w:t>
            </w:r>
          </w:p>
        </w:tc>
        <w:tc>
          <w:tcPr>
            <w:tcW w:w="1135" w:type="dxa"/>
            <w:noWrap/>
            <w:hideMark/>
          </w:tcPr>
          <w:p w14:paraId="66C120CF" w14:textId="144E109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w:t>
            </w:r>
            <w:r>
              <w:rPr>
                <w:rFonts w:ascii="Times New Roman" w:hAnsi="Times New Roman" w:cs="Times New Roman"/>
                <w:sz w:val="18"/>
                <w:szCs w:val="18"/>
              </w:rPr>
              <w:t>01</w:t>
            </w:r>
            <w:r w:rsidRPr="00AA2F4A">
              <w:rPr>
                <w:rFonts w:ascii="Times New Roman" w:hAnsi="Times New Roman" w:cs="Times New Roman"/>
                <w:sz w:val="18"/>
                <w:szCs w:val="18"/>
              </w:rPr>
              <w:t>%</w:t>
            </w:r>
            <w:r>
              <w:rPr>
                <w:rFonts w:ascii="Times New Roman" w:hAnsi="Times New Roman" w:cs="Times New Roman"/>
                <w:sz w:val="18"/>
                <w:szCs w:val="18"/>
              </w:rPr>
              <w:t xml:space="preserve"> ± 0.02%</w:t>
            </w:r>
          </w:p>
        </w:tc>
        <w:tc>
          <w:tcPr>
            <w:tcW w:w="1133" w:type="dxa"/>
            <w:noWrap/>
            <w:hideMark/>
          </w:tcPr>
          <w:p w14:paraId="1A14A27B"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Transient</w:t>
            </w:r>
          </w:p>
        </w:tc>
      </w:tr>
      <w:tr w:rsidR="009C2E71" w:rsidRPr="001126DE" w14:paraId="043DB017" w14:textId="77777777" w:rsidTr="009C2E7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2111B6B5" w14:textId="570ABC32" w:rsidR="00A006B6" w:rsidRPr="00E63EB5" w:rsidRDefault="00B03DE6" w:rsidP="00D25E57">
            <w:pPr>
              <w:spacing w:line="360" w:lineRule="auto"/>
              <w:rPr>
                <w:rFonts w:ascii="Times New Roman" w:hAnsi="Times New Roman" w:cs="Times New Roman"/>
                <w:b w:val="0"/>
                <w:sz w:val="18"/>
                <w:szCs w:val="18"/>
              </w:rPr>
            </w:pPr>
            <w:r w:rsidRPr="00E63EB5">
              <w:rPr>
                <w:rFonts w:ascii="Times New Roman" w:hAnsi="Times New Roman" w:cs="Times New Roman"/>
                <w:b w:val="0"/>
                <w:i/>
                <w:sz w:val="18"/>
                <w:szCs w:val="18"/>
              </w:rPr>
              <w:t>Chlorobi_</w:t>
            </w:r>
            <w:r w:rsidR="00A006B6" w:rsidRPr="00E63EB5">
              <w:rPr>
                <w:rFonts w:ascii="Times New Roman" w:hAnsi="Times New Roman" w:cs="Times New Roman"/>
                <w:b w:val="0"/>
                <w:i/>
                <w:sz w:val="18"/>
                <w:szCs w:val="18"/>
              </w:rPr>
              <w:t>Chloro</w:t>
            </w:r>
            <w:r w:rsidRPr="00E63EB5">
              <w:rPr>
                <w:rFonts w:ascii="Times New Roman" w:hAnsi="Times New Roman" w:cs="Times New Roman"/>
                <w:b w:val="0"/>
                <w:i/>
                <w:sz w:val="18"/>
                <w:szCs w:val="18"/>
              </w:rPr>
              <w:t>bia_Chlorobiales</w:t>
            </w:r>
            <w:r w:rsidRPr="00E63EB5">
              <w:rPr>
                <w:rFonts w:ascii="Times New Roman" w:hAnsi="Times New Roman" w:cs="Times New Roman"/>
                <w:b w:val="0"/>
                <w:sz w:val="18"/>
                <w:szCs w:val="18"/>
              </w:rPr>
              <w:t>_SJA-28</w:t>
            </w:r>
            <w:r w:rsidR="00A006B6" w:rsidRPr="00E63EB5">
              <w:rPr>
                <w:rFonts w:ascii="Times New Roman" w:hAnsi="Times New Roman" w:cs="Times New Roman"/>
                <w:b w:val="0"/>
                <w:sz w:val="18"/>
                <w:szCs w:val="18"/>
              </w:rPr>
              <w:t>_uncultured bacterium</w:t>
            </w:r>
          </w:p>
        </w:tc>
        <w:tc>
          <w:tcPr>
            <w:tcW w:w="1276" w:type="dxa"/>
            <w:noWrap/>
            <w:hideMark/>
          </w:tcPr>
          <w:p w14:paraId="3F9AF966"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0.387</w:t>
            </w:r>
          </w:p>
        </w:tc>
        <w:tc>
          <w:tcPr>
            <w:tcW w:w="991" w:type="dxa"/>
            <w:noWrap/>
            <w:hideMark/>
          </w:tcPr>
          <w:p w14:paraId="375E8803"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0.525</w:t>
            </w:r>
          </w:p>
        </w:tc>
        <w:tc>
          <w:tcPr>
            <w:tcW w:w="1135" w:type="dxa"/>
            <w:noWrap/>
            <w:hideMark/>
          </w:tcPr>
          <w:p w14:paraId="40949948" w14:textId="36FAB424"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0.14%</w:t>
            </w:r>
            <w:r>
              <w:rPr>
                <w:rFonts w:ascii="Times New Roman" w:hAnsi="Times New Roman" w:cs="Times New Roman"/>
                <w:sz w:val="18"/>
                <w:szCs w:val="18"/>
              </w:rPr>
              <w:t xml:space="preserve"> ± 0.14%</w:t>
            </w:r>
          </w:p>
        </w:tc>
        <w:tc>
          <w:tcPr>
            <w:tcW w:w="1133" w:type="dxa"/>
            <w:noWrap/>
            <w:hideMark/>
          </w:tcPr>
          <w:p w14:paraId="1FC92FDB"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Core</w:t>
            </w:r>
          </w:p>
        </w:tc>
      </w:tr>
      <w:tr w:rsidR="009C2E71" w:rsidRPr="001126DE" w14:paraId="1F1022B5" w14:textId="77777777" w:rsidTr="009C2E71">
        <w:trPr>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4D99196D" w14:textId="57D6D1B2" w:rsidR="00A006B6" w:rsidRPr="00E63EB5" w:rsidRDefault="00B03DE6" w:rsidP="00D25E57">
            <w:pPr>
              <w:spacing w:line="360" w:lineRule="auto"/>
              <w:rPr>
                <w:rFonts w:ascii="Times New Roman" w:hAnsi="Times New Roman" w:cs="Times New Roman"/>
                <w:b w:val="0"/>
                <w:sz w:val="18"/>
                <w:szCs w:val="18"/>
              </w:rPr>
            </w:pPr>
            <w:proofErr w:type="spellStart"/>
            <w:r w:rsidRPr="00E63EB5">
              <w:rPr>
                <w:rFonts w:ascii="Times New Roman" w:hAnsi="Times New Roman" w:cs="Times New Roman"/>
                <w:b w:val="0"/>
                <w:i/>
                <w:sz w:val="18"/>
                <w:szCs w:val="18"/>
              </w:rPr>
              <w:t>Acidobacteria</w:t>
            </w:r>
            <w:r w:rsidR="00A006B6" w:rsidRPr="00E63EB5">
              <w:rPr>
                <w:rFonts w:ascii="Times New Roman" w:hAnsi="Times New Roman" w:cs="Times New Roman"/>
                <w:b w:val="0"/>
                <w:i/>
                <w:sz w:val="18"/>
                <w:szCs w:val="18"/>
              </w:rPr>
              <w:t>_Holoph</w:t>
            </w:r>
            <w:r w:rsidRPr="00E63EB5">
              <w:rPr>
                <w:rFonts w:ascii="Times New Roman" w:hAnsi="Times New Roman" w:cs="Times New Roman"/>
                <w:b w:val="0"/>
                <w:i/>
                <w:sz w:val="18"/>
                <w:szCs w:val="18"/>
              </w:rPr>
              <w:t>agae</w:t>
            </w:r>
            <w:r w:rsidRPr="00E63EB5">
              <w:rPr>
                <w:rFonts w:ascii="Times New Roman" w:hAnsi="Times New Roman" w:cs="Times New Roman"/>
                <w:b w:val="0"/>
                <w:sz w:val="18"/>
                <w:szCs w:val="18"/>
              </w:rPr>
              <w:t>_Subgroup</w:t>
            </w:r>
            <w:proofErr w:type="spellEnd"/>
            <w:r w:rsidRPr="00E63EB5">
              <w:rPr>
                <w:rFonts w:ascii="Times New Roman" w:hAnsi="Times New Roman" w:cs="Times New Roman"/>
                <w:b w:val="0"/>
                <w:sz w:val="18"/>
                <w:szCs w:val="18"/>
              </w:rPr>
              <w:t xml:space="preserve"> 10_ABS-19 </w:t>
            </w:r>
            <w:r w:rsidR="00A006B6" w:rsidRPr="00E63EB5">
              <w:rPr>
                <w:rFonts w:ascii="Times New Roman" w:hAnsi="Times New Roman" w:cs="Times New Roman"/>
                <w:b w:val="0"/>
                <w:sz w:val="18"/>
                <w:szCs w:val="18"/>
              </w:rPr>
              <w:t>_bacterium enrichment culture clone</w:t>
            </w:r>
          </w:p>
        </w:tc>
        <w:tc>
          <w:tcPr>
            <w:tcW w:w="1276" w:type="dxa"/>
            <w:noWrap/>
            <w:hideMark/>
          </w:tcPr>
          <w:p w14:paraId="057157D9"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0.576</w:t>
            </w:r>
          </w:p>
        </w:tc>
        <w:tc>
          <w:tcPr>
            <w:tcW w:w="991" w:type="dxa"/>
            <w:noWrap/>
            <w:hideMark/>
          </w:tcPr>
          <w:p w14:paraId="6843CCDD"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0.302</w:t>
            </w:r>
          </w:p>
        </w:tc>
        <w:tc>
          <w:tcPr>
            <w:tcW w:w="1135" w:type="dxa"/>
            <w:noWrap/>
            <w:hideMark/>
          </w:tcPr>
          <w:p w14:paraId="0C171A7F" w14:textId="316FBDAF"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0.13%</w:t>
            </w:r>
            <w:r>
              <w:rPr>
                <w:rFonts w:ascii="Times New Roman" w:hAnsi="Times New Roman" w:cs="Times New Roman"/>
                <w:sz w:val="18"/>
                <w:szCs w:val="18"/>
              </w:rPr>
              <w:t xml:space="preserve"> ± 0.17%</w:t>
            </w:r>
          </w:p>
        </w:tc>
        <w:tc>
          <w:tcPr>
            <w:tcW w:w="1133" w:type="dxa"/>
            <w:noWrap/>
            <w:hideMark/>
          </w:tcPr>
          <w:p w14:paraId="6D60364D"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Transient</w:t>
            </w:r>
          </w:p>
        </w:tc>
      </w:tr>
      <w:tr w:rsidR="009C2E71" w:rsidRPr="001126DE" w14:paraId="3CDD6CE4" w14:textId="77777777" w:rsidTr="009C2E7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70EF49F7" w14:textId="77777777" w:rsidR="009974BC" w:rsidRPr="00E63EB5" w:rsidRDefault="00A006B6" w:rsidP="00D25E57">
            <w:pPr>
              <w:spacing w:line="360" w:lineRule="auto"/>
              <w:rPr>
                <w:rFonts w:ascii="Times New Roman" w:hAnsi="Times New Roman" w:cs="Times New Roman"/>
                <w:b w:val="0"/>
                <w:i/>
                <w:sz w:val="18"/>
                <w:szCs w:val="18"/>
              </w:rPr>
            </w:pPr>
            <w:proofErr w:type="spellStart"/>
            <w:r w:rsidRPr="00E63EB5">
              <w:rPr>
                <w:rFonts w:ascii="Times New Roman" w:hAnsi="Times New Roman" w:cs="Times New Roman"/>
                <w:b w:val="0"/>
                <w:i/>
                <w:sz w:val="18"/>
                <w:szCs w:val="18"/>
              </w:rPr>
              <w:t>Gemmatimonadetes</w:t>
            </w:r>
            <w:r w:rsidR="009974BC" w:rsidRPr="00E63EB5">
              <w:rPr>
                <w:rFonts w:ascii="Times New Roman" w:hAnsi="Times New Roman" w:cs="Times New Roman"/>
                <w:b w:val="0"/>
                <w:i/>
                <w:sz w:val="18"/>
                <w:szCs w:val="18"/>
              </w:rPr>
              <w:t>_Gemmatimonadetes_Gemmatimonadales</w:t>
            </w:r>
            <w:proofErr w:type="spellEnd"/>
          </w:p>
          <w:p w14:paraId="0FB1DEEF" w14:textId="49A1962B" w:rsidR="00A006B6" w:rsidRPr="00E63EB5" w:rsidRDefault="009974BC" w:rsidP="00D25E57">
            <w:pPr>
              <w:spacing w:line="360" w:lineRule="auto"/>
              <w:rPr>
                <w:rFonts w:ascii="Times New Roman" w:hAnsi="Times New Roman" w:cs="Times New Roman"/>
                <w:b w:val="0"/>
                <w:sz w:val="18"/>
                <w:szCs w:val="18"/>
              </w:rPr>
            </w:pPr>
            <w:r w:rsidRPr="00E63EB5">
              <w:rPr>
                <w:rFonts w:ascii="Times New Roman" w:hAnsi="Times New Roman" w:cs="Times New Roman"/>
                <w:b w:val="0"/>
                <w:i/>
                <w:sz w:val="18"/>
                <w:szCs w:val="18"/>
              </w:rPr>
              <w:t>_</w:t>
            </w:r>
            <w:proofErr w:type="spellStart"/>
            <w:r w:rsidRPr="00E63EB5">
              <w:rPr>
                <w:rFonts w:ascii="Times New Roman" w:hAnsi="Times New Roman" w:cs="Times New Roman"/>
                <w:b w:val="0"/>
                <w:i/>
                <w:sz w:val="18"/>
                <w:szCs w:val="18"/>
              </w:rPr>
              <w:t>Gemmatimonadaceae</w:t>
            </w:r>
            <w:r w:rsidR="00A006B6" w:rsidRPr="00E63EB5">
              <w:rPr>
                <w:rFonts w:ascii="Times New Roman" w:hAnsi="Times New Roman" w:cs="Times New Roman"/>
                <w:b w:val="0"/>
                <w:sz w:val="18"/>
                <w:szCs w:val="18"/>
              </w:rPr>
              <w:t>_uncultured</w:t>
            </w:r>
            <w:proofErr w:type="spellEnd"/>
          </w:p>
        </w:tc>
        <w:tc>
          <w:tcPr>
            <w:tcW w:w="1276" w:type="dxa"/>
            <w:noWrap/>
            <w:hideMark/>
          </w:tcPr>
          <w:p w14:paraId="35C22176"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0.338</w:t>
            </w:r>
          </w:p>
        </w:tc>
        <w:tc>
          <w:tcPr>
            <w:tcW w:w="991" w:type="dxa"/>
            <w:noWrap/>
            <w:hideMark/>
          </w:tcPr>
          <w:p w14:paraId="738A6CE7"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0.530</w:t>
            </w:r>
          </w:p>
        </w:tc>
        <w:tc>
          <w:tcPr>
            <w:tcW w:w="1135" w:type="dxa"/>
            <w:noWrap/>
            <w:hideMark/>
          </w:tcPr>
          <w:p w14:paraId="2080CD3C" w14:textId="1811786C"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0.12%</w:t>
            </w:r>
            <w:r>
              <w:rPr>
                <w:rFonts w:ascii="Times New Roman" w:hAnsi="Times New Roman" w:cs="Times New Roman"/>
                <w:sz w:val="18"/>
                <w:szCs w:val="18"/>
              </w:rPr>
              <w:t xml:space="preserve"> ± 0.18%</w:t>
            </w:r>
          </w:p>
        </w:tc>
        <w:tc>
          <w:tcPr>
            <w:tcW w:w="1133" w:type="dxa"/>
            <w:noWrap/>
            <w:hideMark/>
          </w:tcPr>
          <w:p w14:paraId="084E3F42"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Core</w:t>
            </w:r>
          </w:p>
        </w:tc>
      </w:tr>
      <w:tr w:rsidR="009C2E71" w:rsidRPr="001126DE" w14:paraId="6CCFC1D6" w14:textId="77777777" w:rsidTr="009C2E71">
        <w:trPr>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4BE477BE" w14:textId="659CC0E9" w:rsidR="00A006B6" w:rsidRPr="00E63EB5" w:rsidRDefault="009974BC" w:rsidP="00D25E57">
            <w:pPr>
              <w:spacing w:line="360" w:lineRule="auto"/>
              <w:rPr>
                <w:rFonts w:ascii="Times New Roman" w:hAnsi="Times New Roman" w:cs="Times New Roman"/>
                <w:b w:val="0"/>
                <w:sz w:val="18"/>
                <w:szCs w:val="18"/>
              </w:rPr>
            </w:pPr>
            <w:proofErr w:type="spellStart"/>
            <w:r w:rsidRPr="00E63EB5">
              <w:rPr>
                <w:rFonts w:ascii="Times New Roman" w:hAnsi="Times New Roman" w:cs="Times New Roman"/>
                <w:b w:val="0"/>
                <w:i/>
                <w:sz w:val="18"/>
                <w:szCs w:val="18"/>
              </w:rPr>
              <w:t>Acidobacteria_Holophagae</w:t>
            </w:r>
            <w:r w:rsidRPr="00E63EB5">
              <w:rPr>
                <w:rFonts w:ascii="Times New Roman" w:hAnsi="Times New Roman" w:cs="Times New Roman"/>
                <w:b w:val="0"/>
                <w:sz w:val="18"/>
                <w:szCs w:val="18"/>
              </w:rPr>
              <w:t>_Subgroup</w:t>
            </w:r>
            <w:proofErr w:type="spellEnd"/>
            <w:r w:rsidRPr="00E63EB5">
              <w:rPr>
                <w:rFonts w:ascii="Times New Roman" w:hAnsi="Times New Roman" w:cs="Times New Roman"/>
                <w:b w:val="0"/>
                <w:sz w:val="18"/>
                <w:szCs w:val="18"/>
              </w:rPr>
              <w:t xml:space="preserve"> 7_uncultured soil bacterium</w:t>
            </w:r>
          </w:p>
        </w:tc>
        <w:tc>
          <w:tcPr>
            <w:tcW w:w="1276" w:type="dxa"/>
            <w:noWrap/>
            <w:hideMark/>
          </w:tcPr>
          <w:p w14:paraId="16D28B2B"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0.495</w:t>
            </w:r>
          </w:p>
        </w:tc>
        <w:tc>
          <w:tcPr>
            <w:tcW w:w="991" w:type="dxa"/>
            <w:noWrap/>
            <w:hideMark/>
          </w:tcPr>
          <w:p w14:paraId="2631AD9D"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0.423</w:t>
            </w:r>
          </w:p>
        </w:tc>
        <w:tc>
          <w:tcPr>
            <w:tcW w:w="1135" w:type="dxa"/>
            <w:noWrap/>
            <w:hideMark/>
          </w:tcPr>
          <w:p w14:paraId="5ADE3454" w14:textId="14A085D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0.12%</w:t>
            </w:r>
            <w:r>
              <w:rPr>
                <w:rFonts w:ascii="Times New Roman" w:hAnsi="Times New Roman" w:cs="Times New Roman"/>
                <w:sz w:val="18"/>
                <w:szCs w:val="18"/>
              </w:rPr>
              <w:t xml:space="preserve"> ± 0.18%</w:t>
            </w:r>
          </w:p>
        </w:tc>
        <w:tc>
          <w:tcPr>
            <w:tcW w:w="1133" w:type="dxa"/>
            <w:noWrap/>
            <w:hideMark/>
          </w:tcPr>
          <w:p w14:paraId="198A619F" w14:textId="077BB06C"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Transient</w:t>
            </w:r>
          </w:p>
        </w:tc>
      </w:tr>
      <w:tr w:rsidR="00A006B6" w:rsidRPr="001126DE" w14:paraId="7A8C6D6A" w14:textId="77777777" w:rsidTr="009C2E7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350" w:type="dxa"/>
            <w:gridSpan w:val="5"/>
            <w:shd w:val="clear" w:color="auto" w:fill="BFBFBF" w:themeFill="background1" w:themeFillShade="BF"/>
            <w:noWrap/>
          </w:tcPr>
          <w:p w14:paraId="794C2DF8" w14:textId="68217666" w:rsidR="00A006B6" w:rsidRPr="00E63EB5" w:rsidRDefault="00E91278" w:rsidP="009C2E71">
            <w:pPr>
              <w:spacing w:line="360" w:lineRule="auto"/>
              <w:rPr>
                <w:rFonts w:ascii="Times New Roman" w:hAnsi="Times New Roman" w:cs="Times New Roman"/>
                <w:sz w:val="18"/>
                <w:szCs w:val="18"/>
              </w:rPr>
            </w:pPr>
            <w:r w:rsidRPr="00E63EB5">
              <w:rPr>
                <w:rFonts w:ascii="Times New Roman" w:hAnsi="Times New Roman" w:cs="Times New Roman"/>
                <w:sz w:val="18"/>
                <w:szCs w:val="18"/>
              </w:rPr>
              <w:lastRenderedPageBreak/>
              <w:t>OTU affiliated to taxa of k</w:t>
            </w:r>
            <w:r w:rsidR="00A006B6" w:rsidRPr="00E63EB5">
              <w:rPr>
                <w:rFonts w:ascii="Times New Roman" w:hAnsi="Times New Roman" w:cs="Times New Roman"/>
                <w:sz w:val="18"/>
                <w:szCs w:val="18"/>
              </w:rPr>
              <w:t xml:space="preserve">nown </w:t>
            </w:r>
            <w:r w:rsidRPr="00E63EB5">
              <w:rPr>
                <w:rFonts w:ascii="Times New Roman" w:hAnsi="Times New Roman" w:cs="Times New Roman"/>
                <w:sz w:val="18"/>
                <w:szCs w:val="18"/>
              </w:rPr>
              <w:t>n</w:t>
            </w:r>
            <w:r w:rsidR="00A006B6" w:rsidRPr="00E63EB5">
              <w:rPr>
                <w:rFonts w:ascii="Times New Roman" w:hAnsi="Times New Roman" w:cs="Times New Roman"/>
                <w:sz w:val="18"/>
                <w:szCs w:val="18"/>
              </w:rPr>
              <w:t xml:space="preserve">itrifying </w:t>
            </w:r>
            <w:r w:rsidRPr="00E63EB5">
              <w:rPr>
                <w:rFonts w:ascii="Times New Roman" w:hAnsi="Times New Roman" w:cs="Times New Roman"/>
                <w:sz w:val="18"/>
                <w:szCs w:val="18"/>
              </w:rPr>
              <w:t>bacteria</w:t>
            </w:r>
          </w:p>
        </w:tc>
      </w:tr>
      <w:tr w:rsidR="009C2E71" w:rsidRPr="001126DE" w14:paraId="33C8BDC5" w14:textId="77777777" w:rsidTr="009C2E71">
        <w:trPr>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2AF82C99" w14:textId="77777777" w:rsidR="00E63EB5" w:rsidRPr="00E63EB5" w:rsidRDefault="009974BC" w:rsidP="00D25E57">
            <w:pPr>
              <w:spacing w:line="360" w:lineRule="auto"/>
              <w:rPr>
                <w:rFonts w:ascii="Times New Roman" w:hAnsi="Times New Roman" w:cs="Times New Roman"/>
                <w:b w:val="0"/>
                <w:i/>
                <w:sz w:val="18"/>
                <w:szCs w:val="18"/>
              </w:rPr>
            </w:pPr>
            <w:proofErr w:type="spellStart"/>
            <w:r w:rsidRPr="00E63EB5">
              <w:rPr>
                <w:rFonts w:ascii="Times New Roman" w:hAnsi="Times New Roman" w:cs="Times New Roman"/>
                <w:b w:val="0"/>
                <w:i/>
                <w:sz w:val="18"/>
                <w:szCs w:val="18"/>
              </w:rPr>
              <w:t>Proteobacteria_Betaproteobacteria_Nitrosomonadales</w:t>
            </w:r>
            <w:proofErr w:type="spellEnd"/>
          </w:p>
          <w:p w14:paraId="747CD76A" w14:textId="0D8FF3D8" w:rsidR="00A006B6" w:rsidRPr="00E63EB5" w:rsidRDefault="009974BC" w:rsidP="00D25E57">
            <w:pPr>
              <w:spacing w:line="360" w:lineRule="auto"/>
              <w:rPr>
                <w:rFonts w:ascii="Times New Roman" w:hAnsi="Times New Roman" w:cs="Times New Roman"/>
                <w:b w:val="0"/>
                <w:i/>
                <w:sz w:val="18"/>
                <w:szCs w:val="18"/>
              </w:rPr>
            </w:pPr>
            <w:r w:rsidRPr="00E63EB5">
              <w:rPr>
                <w:rFonts w:ascii="Times New Roman" w:hAnsi="Times New Roman" w:cs="Times New Roman"/>
                <w:b w:val="0"/>
                <w:i/>
                <w:sz w:val="18"/>
                <w:szCs w:val="18"/>
              </w:rPr>
              <w:t>_</w:t>
            </w:r>
            <w:proofErr w:type="spellStart"/>
            <w:r w:rsidRPr="00E63EB5">
              <w:rPr>
                <w:rFonts w:ascii="Times New Roman" w:hAnsi="Times New Roman" w:cs="Times New Roman"/>
                <w:b w:val="0"/>
                <w:i/>
                <w:sz w:val="18"/>
                <w:szCs w:val="18"/>
              </w:rPr>
              <w:t>Nitrosomonadaceae_</w:t>
            </w:r>
            <w:r w:rsidR="00A006B6" w:rsidRPr="00E63EB5">
              <w:rPr>
                <w:rFonts w:ascii="Times New Roman" w:hAnsi="Times New Roman" w:cs="Times New Roman"/>
                <w:b w:val="0"/>
                <w:i/>
                <w:sz w:val="18"/>
                <w:szCs w:val="18"/>
              </w:rPr>
              <w:t>Nitrosomonas</w:t>
            </w:r>
            <w:proofErr w:type="spellEnd"/>
          </w:p>
        </w:tc>
        <w:tc>
          <w:tcPr>
            <w:tcW w:w="1276" w:type="dxa"/>
            <w:noWrap/>
            <w:hideMark/>
          </w:tcPr>
          <w:p w14:paraId="7460FAB6"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0.127</w:t>
            </w:r>
          </w:p>
        </w:tc>
        <w:tc>
          <w:tcPr>
            <w:tcW w:w="991" w:type="dxa"/>
            <w:noWrap/>
            <w:hideMark/>
          </w:tcPr>
          <w:p w14:paraId="477F0609"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0.085</w:t>
            </w:r>
          </w:p>
        </w:tc>
        <w:tc>
          <w:tcPr>
            <w:tcW w:w="1135" w:type="dxa"/>
            <w:noWrap/>
            <w:hideMark/>
          </w:tcPr>
          <w:p w14:paraId="6F177317" w14:textId="5B80D689"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0.2</w:t>
            </w:r>
            <w:r>
              <w:rPr>
                <w:rFonts w:ascii="Times New Roman" w:hAnsi="Times New Roman" w:cs="Times New Roman"/>
                <w:sz w:val="18"/>
                <w:szCs w:val="18"/>
              </w:rPr>
              <w:t>4% ± 0.19%</w:t>
            </w:r>
          </w:p>
        </w:tc>
        <w:tc>
          <w:tcPr>
            <w:tcW w:w="1133" w:type="dxa"/>
            <w:noWrap/>
            <w:hideMark/>
          </w:tcPr>
          <w:p w14:paraId="71A721CE"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Core</w:t>
            </w:r>
          </w:p>
        </w:tc>
      </w:tr>
      <w:tr w:rsidR="009C2E71" w:rsidRPr="001126DE" w14:paraId="4211A9BA" w14:textId="77777777" w:rsidTr="009C2E7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67EE7D78" w14:textId="77777777" w:rsidR="009974BC" w:rsidRPr="00E63EB5" w:rsidRDefault="009974BC" w:rsidP="00D25E57">
            <w:pPr>
              <w:spacing w:line="360" w:lineRule="auto"/>
              <w:rPr>
                <w:rFonts w:ascii="Times New Roman" w:hAnsi="Times New Roman" w:cs="Times New Roman"/>
                <w:b w:val="0"/>
                <w:i/>
                <w:sz w:val="18"/>
                <w:szCs w:val="18"/>
              </w:rPr>
            </w:pPr>
            <w:proofErr w:type="spellStart"/>
            <w:r w:rsidRPr="00E63EB5">
              <w:rPr>
                <w:rFonts w:ascii="Times New Roman" w:hAnsi="Times New Roman" w:cs="Times New Roman"/>
                <w:b w:val="0"/>
                <w:i/>
                <w:sz w:val="18"/>
                <w:szCs w:val="18"/>
              </w:rPr>
              <w:t>Proteobacteria_Betaproteobacteria_Nitrosomonadales</w:t>
            </w:r>
            <w:proofErr w:type="spellEnd"/>
          </w:p>
          <w:p w14:paraId="3724F1A1" w14:textId="43504746" w:rsidR="00A006B6" w:rsidRPr="00E63EB5" w:rsidRDefault="009974BC" w:rsidP="00D25E57">
            <w:pPr>
              <w:spacing w:line="360" w:lineRule="auto"/>
              <w:rPr>
                <w:rFonts w:ascii="Times New Roman" w:hAnsi="Times New Roman" w:cs="Times New Roman"/>
                <w:b w:val="0"/>
                <w:sz w:val="18"/>
                <w:szCs w:val="18"/>
              </w:rPr>
            </w:pPr>
            <w:r w:rsidRPr="00E63EB5">
              <w:rPr>
                <w:rFonts w:ascii="Times New Roman" w:hAnsi="Times New Roman" w:cs="Times New Roman"/>
                <w:b w:val="0"/>
                <w:i/>
                <w:sz w:val="18"/>
                <w:szCs w:val="18"/>
              </w:rPr>
              <w:t>_</w:t>
            </w:r>
            <w:proofErr w:type="spellStart"/>
            <w:r w:rsidR="00A006B6" w:rsidRPr="00E63EB5">
              <w:rPr>
                <w:rFonts w:ascii="Times New Roman" w:hAnsi="Times New Roman" w:cs="Times New Roman"/>
                <w:b w:val="0"/>
                <w:i/>
                <w:sz w:val="18"/>
                <w:szCs w:val="18"/>
              </w:rPr>
              <w:t>Nitrosomonadaceae</w:t>
            </w:r>
            <w:proofErr w:type="spellEnd"/>
          </w:p>
        </w:tc>
        <w:tc>
          <w:tcPr>
            <w:tcW w:w="1276" w:type="dxa"/>
            <w:noWrap/>
            <w:hideMark/>
          </w:tcPr>
          <w:p w14:paraId="1F5676C5"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0.038</w:t>
            </w:r>
          </w:p>
        </w:tc>
        <w:tc>
          <w:tcPr>
            <w:tcW w:w="991" w:type="dxa"/>
            <w:noWrap/>
            <w:hideMark/>
          </w:tcPr>
          <w:p w14:paraId="53172FC5"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0.005</w:t>
            </w:r>
          </w:p>
        </w:tc>
        <w:tc>
          <w:tcPr>
            <w:tcW w:w="1135" w:type="dxa"/>
            <w:noWrap/>
            <w:hideMark/>
          </w:tcPr>
          <w:p w14:paraId="3B9067FE" w14:textId="62A2ABEC"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0.48%</w:t>
            </w:r>
            <w:r>
              <w:rPr>
                <w:rFonts w:ascii="Times New Roman" w:hAnsi="Times New Roman" w:cs="Times New Roman"/>
                <w:sz w:val="18"/>
                <w:szCs w:val="18"/>
              </w:rPr>
              <w:t xml:space="preserve"> ± 0.26%</w:t>
            </w:r>
          </w:p>
        </w:tc>
        <w:tc>
          <w:tcPr>
            <w:tcW w:w="1133" w:type="dxa"/>
            <w:noWrap/>
            <w:hideMark/>
          </w:tcPr>
          <w:p w14:paraId="2DF2436E" w14:textId="77777777" w:rsidR="00A006B6" w:rsidRPr="00D25E57" w:rsidRDefault="00A006B6" w:rsidP="009C2E7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Core</w:t>
            </w:r>
          </w:p>
        </w:tc>
      </w:tr>
      <w:tr w:rsidR="009C2E71" w:rsidRPr="001126DE" w14:paraId="4C40BF28" w14:textId="77777777" w:rsidTr="009C2E71">
        <w:trPr>
          <w:trHeight w:val="285"/>
        </w:trPr>
        <w:tc>
          <w:tcPr>
            <w:cnfStyle w:val="001000000000" w:firstRow="0" w:lastRow="0" w:firstColumn="1" w:lastColumn="0" w:oddVBand="0" w:evenVBand="0" w:oddHBand="0" w:evenHBand="0" w:firstRowFirstColumn="0" w:firstRowLastColumn="0" w:lastRowFirstColumn="0" w:lastRowLastColumn="0"/>
            <w:tcW w:w="4815" w:type="dxa"/>
            <w:noWrap/>
            <w:hideMark/>
          </w:tcPr>
          <w:p w14:paraId="0D9A467E" w14:textId="77777777" w:rsidR="009974BC" w:rsidRPr="00E63EB5" w:rsidRDefault="00A006B6" w:rsidP="00D25E57">
            <w:pPr>
              <w:spacing w:line="360" w:lineRule="auto"/>
              <w:rPr>
                <w:rFonts w:ascii="Times New Roman" w:hAnsi="Times New Roman" w:cs="Times New Roman"/>
                <w:b w:val="0"/>
                <w:i/>
                <w:sz w:val="18"/>
                <w:szCs w:val="18"/>
              </w:rPr>
            </w:pPr>
            <w:proofErr w:type="spellStart"/>
            <w:r w:rsidRPr="00E63EB5">
              <w:rPr>
                <w:rFonts w:ascii="Times New Roman" w:hAnsi="Times New Roman" w:cs="Times New Roman"/>
                <w:b w:val="0"/>
                <w:i/>
                <w:sz w:val="18"/>
                <w:szCs w:val="18"/>
              </w:rPr>
              <w:t>Proteobacteria</w:t>
            </w:r>
            <w:r w:rsidR="009974BC" w:rsidRPr="00E63EB5">
              <w:rPr>
                <w:rFonts w:ascii="Times New Roman" w:hAnsi="Times New Roman" w:cs="Times New Roman"/>
                <w:b w:val="0"/>
                <w:i/>
                <w:sz w:val="18"/>
                <w:szCs w:val="18"/>
              </w:rPr>
              <w:t>_Betaproteobacteria_Nitrosomonadales</w:t>
            </w:r>
            <w:proofErr w:type="spellEnd"/>
          </w:p>
          <w:p w14:paraId="06F49D51" w14:textId="668A6049" w:rsidR="00A006B6" w:rsidRPr="00E63EB5" w:rsidRDefault="009974BC" w:rsidP="00D25E57">
            <w:pPr>
              <w:spacing w:line="360" w:lineRule="auto"/>
              <w:rPr>
                <w:rFonts w:ascii="Times New Roman" w:hAnsi="Times New Roman" w:cs="Times New Roman"/>
                <w:b w:val="0"/>
                <w:sz w:val="18"/>
                <w:szCs w:val="18"/>
              </w:rPr>
            </w:pPr>
            <w:r w:rsidRPr="00E63EB5">
              <w:rPr>
                <w:rFonts w:ascii="Times New Roman" w:hAnsi="Times New Roman" w:cs="Times New Roman"/>
                <w:b w:val="0"/>
                <w:i/>
                <w:sz w:val="18"/>
                <w:szCs w:val="18"/>
              </w:rPr>
              <w:t>_</w:t>
            </w:r>
            <w:proofErr w:type="spellStart"/>
            <w:r w:rsidRPr="00E63EB5">
              <w:rPr>
                <w:rFonts w:ascii="Times New Roman" w:hAnsi="Times New Roman" w:cs="Times New Roman"/>
                <w:b w:val="0"/>
                <w:i/>
                <w:sz w:val="18"/>
                <w:szCs w:val="18"/>
              </w:rPr>
              <w:t>Gallionellaceae_</w:t>
            </w:r>
            <w:r w:rsidR="00A006B6" w:rsidRPr="00E63EB5">
              <w:rPr>
                <w:rFonts w:ascii="Times New Roman" w:hAnsi="Times New Roman" w:cs="Times New Roman"/>
                <w:b w:val="0"/>
                <w:sz w:val="18"/>
                <w:szCs w:val="18"/>
              </w:rPr>
              <w:t>Candidatus</w:t>
            </w:r>
            <w:proofErr w:type="spellEnd"/>
            <w:r w:rsidR="00A006B6" w:rsidRPr="00E63EB5">
              <w:rPr>
                <w:rFonts w:ascii="Times New Roman" w:hAnsi="Times New Roman" w:cs="Times New Roman"/>
                <w:b w:val="0"/>
                <w:sz w:val="18"/>
                <w:szCs w:val="18"/>
              </w:rPr>
              <w:t xml:space="preserve"> </w:t>
            </w:r>
            <w:proofErr w:type="spellStart"/>
            <w:r w:rsidR="00A006B6" w:rsidRPr="00E63EB5">
              <w:rPr>
                <w:rFonts w:ascii="Times New Roman" w:hAnsi="Times New Roman" w:cs="Times New Roman"/>
                <w:b w:val="0"/>
                <w:i/>
                <w:sz w:val="18"/>
                <w:szCs w:val="18"/>
              </w:rPr>
              <w:t>Nitrotoga</w:t>
            </w:r>
            <w:proofErr w:type="spellEnd"/>
          </w:p>
        </w:tc>
        <w:tc>
          <w:tcPr>
            <w:tcW w:w="1276" w:type="dxa"/>
            <w:noWrap/>
            <w:hideMark/>
          </w:tcPr>
          <w:p w14:paraId="7143EB4A"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0.101</w:t>
            </w:r>
          </w:p>
        </w:tc>
        <w:tc>
          <w:tcPr>
            <w:tcW w:w="991" w:type="dxa"/>
            <w:noWrap/>
            <w:hideMark/>
          </w:tcPr>
          <w:p w14:paraId="55A65EEE"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0.079</w:t>
            </w:r>
          </w:p>
        </w:tc>
        <w:tc>
          <w:tcPr>
            <w:tcW w:w="1135" w:type="dxa"/>
            <w:noWrap/>
            <w:hideMark/>
          </w:tcPr>
          <w:p w14:paraId="6A94C3C6" w14:textId="78B329CC"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A2F4A">
              <w:rPr>
                <w:rFonts w:ascii="Times New Roman" w:hAnsi="Times New Roman" w:cs="Times New Roman"/>
                <w:sz w:val="18"/>
                <w:szCs w:val="18"/>
              </w:rPr>
              <w:t>0.47%</w:t>
            </w:r>
            <w:r>
              <w:rPr>
                <w:rFonts w:ascii="Times New Roman" w:hAnsi="Times New Roman" w:cs="Times New Roman"/>
                <w:sz w:val="18"/>
                <w:szCs w:val="18"/>
              </w:rPr>
              <w:t xml:space="preserve"> ± 0.30%</w:t>
            </w:r>
          </w:p>
        </w:tc>
        <w:tc>
          <w:tcPr>
            <w:tcW w:w="1133" w:type="dxa"/>
            <w:noWrap/>
            <w:hideMark/>
          </w:tcPr>
          <w:p w14:paraId="682771AC" w14:textId="77777777" w:rsidR="00A006B6" w:rsidRPr="00D25E57" w:rsidRDefault="00A006B6" w:rsidP="009C2E7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25E57">
              <w:rPr>
                <w:rFonts w:ascii="Times New Roman" w:hAnsi="Times New Roman" w:cs="Times New Roman"/>
                <w:sz w:val="18"/>
                <w:szCs w:val="18"/>
              </w:rPr>
              <w:t>Core</w:t>
            </w:r>
          </w:p>
        </w:tc>
      </w:tr>
    </w:tbl>
    <w:p w14:paraId="6AF23C0B" w14:textId="5137A130" w:rsidR="003C5300" w:rsidRPr="00D25E57" w:rsidRDefault="003C5300">
      <w:pPr>
        <w:pStyle w:val="NoSpacing"/>
        <w:spacing w:line="360" w:lineRule="auto"/>
        <w:rPr>
          <w:rFonts w:ascii="Times New Roman" w:hAnsi="Times New Roman" w:cs="Times New Roman"/>
          <w:b/>
          <w:sz w:val="18"/>
          <w:szCs w:val="18"/>
        </w:rPr>
      </w:pPr>
    </w:p>
    <w:p w14:paraId="77FEA3DB" w14:textId="77777777" w:rsidR="00B80EFF" w:rsidRDefault="00B80EFF">
      <w:pPr>
        <w:rPr>
          <w:rFonts w:ascii="Times New Roman" w:hAnsi="Times New Roman" w:cs="Times New Roman"/>
          <w:b/>
          <w:sz w:val="18"/>
          <w:szCs w:val="18"/>
        </w:rPr>
      </w:pPr>
      <w:r>
        <w:rPr>
          <w:rFonts w:ascii="Times New Roman" w:hAnsi="Times New Roman" w:cs="Times New Roman"/>
          <w:b/>
          <w:sz w:val="18"/>
          <w:szCs w:val="18"/>
        </w:rPr>
        <w:br w:type="page"/>
      </w:r>
    </w:p>
    <w:p w14:paraId="3277D066" w14:textId="43B074E7" w:rsidR="003C5300" w:rsidRPr="00D25E57" w:rsidRDefault="003C5300" w:rsidP="009C573C">
      <w:pPr>
        <w:pStyle w:val="NoSpacing"/>
        <w:spacing w:line="360" w:lineRule="auto"/>
        <w:jc w:val="both"/>
        <w:rPr>
          <w:rFonts w:ascii="Times New Roman" w:hAnsi="Times New Roman" w:cs="Times New Roman"/>
          <w:sz w:val="18"/>
          <w:szCs w:val="18"/>
        </w:rPr>
      </w:pPr>
      <w:r w:rsidRPr="00D25E57">
        <w:rPr>
          <w:rFonts w:ascii="Times New Roman" w:hAnsi="Times New Roman" w:cs="Times New Roman"/>
          <w:b/>
          <w:sz w:val="18"/>
          <w:szCs w:val="18"/>
        </w:rPr>
        <w:lastRenderedPageBreak/>
        <w:t>Table S6</w:t>
      </w:r>
      <w:r w:rsidR="00B80EFF">
        <w:rPr>
          <w:rFonts w:ascii="Times New Roman" w:hAnsi="Times New Roman" w:cs="Times New Roman"/>
          <w:b/>
          <w:sz w:val="18"/>
          <w:szCs w:val="18"/>
        </w:rPr>
        <w:t xml:space="preserve">. </w:t>
      </w:r>
      <w:r w:rsidR="003E7814">
        <w:rPr>
          <w:rFonts w:ascii="Times New Roman" w:hAnsi="Times New Roman" w:cs="Times New Roman"/>
          <w:sz w:val="18"/>
          <w:szCs w:val="18"/>
        </w:rPr>
        <w:t>Using the quantitative PCR data to compare reactors these</w:t>
      </w:r>
      <w:r w:rsidRPr="00D25E57">
        <w:rPr>
          <w:rFonts w:ascii="Times New Roman" w:hAnsi="Times New Roman" w:cs="Times New Roman"/>
          <w:sz w:val="18"/>
          <w:szCs w:val="18"/>
        </w:rPr>
        <w:t xml:space="preserve"> p-values </w:t>
      </w:r>
      <w:r w:rsidR="003E7814">
        <w:rPr>
          <w:rFonts w:ascii="Times New Roman" w:hAnsi="Times New Roman" w:cs="Times New Roman"/>
          <w:sz w:val="18"/>
          <w:szCs w:val="18"/>
        </w:rPr>
        <w:t>were used</w:t>
      </w:r>
      <w:r w:rsidRPr="00D25E57">
        <w:rPr>
          <w:rFonts w:ascii="Times New Roman" w:hAnsi="Times New Roman" w:cs="Times New Roman"/>
          <w:sz w:val="18"/>
          <w:szCs w:val="18"/>
        </w:rPr>
        <w:t xml:space="preserve"> determine a linear relationship between each SBRs’ gene abundance </w:t>
      </w:r>
      <w:r w:rsidR="003E7814">
        <w:rPr>
          <w:rFonts w:ascii="Times New Roman" w:hAnsi="Times New Roman" w:cs="Times New Roman"/>
          <w:sz w:val="18"/>
          <w:szCs w:val="18"/>
        </w:rPr>
        <w:t>with</w:t>
      </w:r>
      <w:r w:rsidRPr="00D25E57">
        <w:rPr>
          <w:rFonts w:ascii="Times New Roman" w:hAnsi="Times New Roman" w:cs="Times New Roman"/>
          <w:sz w:val="18"/>
          <w:szCs w:val="18"/>
        </w:rPr>
        <w:t xml:space="preserve"> </w:t>
      </w:r>
      <w:r w:rsidR="003E7814">
        <w:rPr>
          <w:rFonts w:ascii="Times New Roman" w:hAnsi="Times New Roman" w:cs="Times New Roman"/>
          <w:sz w:val="18"/>
          <w:szCs w:val="18"/>
        </w:rPr>
        <w:t xml:space="preserve">an </w:t>
      </w:r>
      <w:proofErr w:type="spellStart"/>
      <w:r w:rsidRPr="00D25E57">
        <w:rPr>
          <w:rFonts w:ascii="Times New Roman" w:hAnsi="Times New Roman" w:cs="Times New Roman"/>
          <w:sz w:val="18"/>
          <w:szCs w:val="18"/>
        </w:rPr>
        <w:t>Anova</w:t>
      </w:r>
      <w:proofErr w:type="spellEnd"/>
      <w:r w:rsidRPr="00D25E57">
        <w:rPr>
          <w:rFonts w:ascii="Times New Roman" w:hAnsi="Times New Roman" w:cs="Times New Roman"/>
          <w:sz w:val="18"/>
          <w:szCs w:val="18"/>
        </w:rPr>
        <w:t xml:space="preserve"> test.  Cells are highlighted in red when p&lt;0.05.</w:t>
      </w:r>
      <w:r w:rsidR="00726DD0" w:rsidRPr="00D25E57">
        <w:rPr>
          <w:rFonts w:ascii="Times New Roman" w:hAnsi="Times New Roman" w:cs="Times New Roman"/>
          <w:sz w:val="18"/>
          <w:szCs w:val="18"/>
        </w:rPr>
        <w:t xml:space="preserve">  This was complimented with a Students t-test since most reactors did not change significantly throughout the year.</w:t>
      </w:r>
    </w:p>
    <w:p w14:paraId="5E2F9264" w14:textId="77777777" w:rsidR="003C5300" w:rsidRPr="00D25E57" w:rsidRDefault="003C5300">
      <w:pPr>
        <w:pStyle w:val="NoSpacing"/>
        <w:spacing w:line="360" w:lineRule="auto"/>
        <w:rPr>
          <w:rFonts w:ascii="Times New Roman" w:hAnsi="Times New Roman" w:cs="Times New Roman"/>
          <w:b/>
          <w:sz w:val="18"/>
          <w:szCs w:val="18"/>
        </w:rPr>
      </w:pPr>
    </w:p>
    <w:p w14:paraId="1BCCBCD8" w14:textId="6682E7CF" w:rsidR="003C5300" w:rsidRPr="00D25E57" w:rsidRDefault="003C5300">
      <w:pPr>
        <w:pStyle w:val="NoSpacing"/>
        <w:spacing w:line="360" w:lineRule="auto"/>
        <w:rPr>
          <w:rFonts w:ascii="Times New Roman" w:hAnsi="Times New Roman" w:cs="Times New Roman"/>
          <w:sz w:val="18"/>
          <w:szCs w:val="18"/>
        </w:rPr>
      </w:pPr>
      <w:r w:rsidRPr="00D25E57">
        <w:rPr>
          <w:rFonts w:ascii="Times New Roman" w:hAnsi="Times New Roman" w:cs="Times New Roman"/>
          <w:noProof/>
          <w:sz w:val="18"/>
          <w:szCs w:val="18"/>
        </w:rPr>
        <w:drawing>
          <wp:inline distT="0" distB="0" distL="0" distR="0" wp14:anchorId="7DB85C7A" wp14:editId="24C0A491">
            <wp:extent cx="5943600" cy="2565198"/>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565198"/>
                    </a:xfrm>
                    <a:prstGeom prst="rect">
                      <a:avLst/>
                    </a:prstGeom>
                    <a:noFill/>
                    <a:ln>
                      <a:noFill/>
                    </a:ln>
                  </pic:spPr>
                </pic:pic>
              </a:graphicData>
            </a:graphic>
          </wp:inline>
        </w:drawing>
      </w:r>
    </w:p>
    <w:p w14:paraId="7EE0FFFE" w14:textId="77777777" w:rsidR="00B80EFF" w:rsidRDefault="00B80EFF">
      <w:pPr>
        <w:pStyle w:val="NoSpacing"/>
        <w:spacing w:line="360" w:lineRule="auto"/>
        <w:rPr>
          <w:rFonts w:ascii="Times New Roman" w:hAnsi="Times New Roman" w:cs="Times New Roman"/>
          <w:b/>
          <w:sz w:val="18"/>
          <w:szCs w:val="18"/>
        </w:rPr>
      </w:pPr>
    </w:p>
    <w:p w14:paraId="18C9A1CC" w14:textId="77777777" w:rsidR="00B80EFF" w:rsidRDefault="00B80EFF">
      <w:pPr>
        <w:pStyle w:val="NoSpacing"/>
        <w:spacing w:line="360" w:lineRule="auto"/>
        <w:rPr>
          <w:rFonts w:ascii="Times New Roman" w:hAnsi="Times New Roman" w:cs="Times New Roman"/>
          <w:b/>
          <w:sz w:val="18"/>
          <w:szCs w:val="18"/>
        </w:rPr>
      </w:pPr>
    </w:p>
    <w:p w14:paraId="18756211" w14:textId="307FE2B8" w:rsidR="003C5300" w:rsidRPr="00B80EFF" w:rsidRDefault="003C5300" w:rsidP="009C573C">
      <w:pPr>
        <w:pStyle w:val="NoSpacing"/>
        <w:spacing w:line="360" w:lineRule="auto"/>
        <w:jc w:val="both"/>
        <w:rPr>
          <w:rFonts w:ascii="Times New Roman" w:hAnsi="Times New Roman" w:cs="Times New Roman"/>
          <w:sz w:val="18"/>
          <w:szCs w:val="18"/>
        </w:rPr>
      </w:pPr>
      <w:r w:rsidRPr="00D25E57">
        <w:rPr>
          <w:rFonts w:ascii="Times New Roman" w:hAnsi="Times New Roman" w:cs="Times New Roman"/>
          <w:b/>
          <w:sz w:val="18"/>
          <w:szCs w:val="18"/>
        </w:rPr>
        <w:t>Table S</w:t>
      </w:r>
      <w:r w:rsidR="00B80EFF">
        <w:rPr>
          <w:rFonts w:ascii="Times New Roman" w:hAnsi="Times New Roman" w:cs="Times New Roman"/>
          <w:b/>
          <w:sz w:val="18"/>
          <w:szCs w:val="18"/>
        </w:rPr>
        <w:t>7.</w:t>
      </w:r>
      <w:r w:rsidRPr="00D25E57">
        <w:rPr>
          <w:rFonts w:ascii="Times New Roman" w:hAnsi="Times New Roman" w:cs="Times New Roman"/>
          <w:b/>
          <w:sz w:val="18"/>
          <w:szCs w:val="18"/>
        </w:rPr>
        <w:t xml:space="preserve"> </w:t>
      </w:r>
      <w:r w:rsidR="003E7814">
        <w:rPr>
          <w:rFonts w:ascii="Times New Roman" w:hAnsi="Times New Roman" w:cs="Times New Roman"/>
          <w:sz w:val="18"/>
          <w:szCs w:val="18"/>
        </w:rPr>
        <w:t>Using the quantitative PCR data to compare reactors</w:t>
      </w:r>
      <w:r w:rsidR="003E7814" w:rsidRPr="001126DE">
        <w:rPr>
          <w:rFonts w:ascii="Times New Roman" w:hAnsi="Times New Roman" w:cs="Times New Roman"/>
          <w:sz w:val="18"/>
          <w:szCs w:val="18"/>
        </w:rPr>
        <w:t xml:space="preserve"> </w:t>
      </w:r>
      <w:r w:rsidR="003E7814">
        <w:rPr>
          <w:rFonts w:ascii="Times New Roman" w:hAnsi="Times New Roman" w:cs="Times New Roman"/>
          <w:sz w:val="18"/>
          <w:szCs w:val="18"/>
        </w:rPr>
        <w:t>a Student’s t</w:t>
      </w:r>
      <w:r w:rsidRPr="00D25E57">
        <w:rPr>
          <w:rFonts w:ascii="Times New Roman" w:hAnsi="Times New Roman" w:cs="Times New Roman"/>
          <w:sz w:val="18"/>
          <w:szCs w:val="18"/>
        </w:rPr>
        <w:t>-test w</w:t>
      </w:r>
      <w:r w:rsidR="003E7814">
        <w:rPr>
          <w:rFonts w:ascii="Times New Roman" w:hAnsi="Times New Roman" w:cs="Times New Roman"/>
          <w:sz w:val="18"/>
          <w:szCs w:val="18"/>
        </w:rPr>
        <w:t>as</w:t>
      </w:r>
      <w:r w:rsidRPr="00D25E57">
        <w:rPr>
          <w:rFonts w:ascii="Times New Roman" w:hAnsi="Times New Roman" w:cs="Times New Roman"/>
          <w:sz w:val="18"/>
          <w:szCs w:val="18"/>
        </w:rPr>
        <w:t xml:space="preserve"> </w:t>
      </w:r>
      <w:r w:rsidR="003E7814">
        <w:rPr>
          <w:rFonts w:ascii="Times New Roman" w:hAnsi="Times New Roman" w:cs="Times New Roman"/>
          <w:sz w:val="18"/>
          <w:szCs w:val="18"/>
        </w:rPr>
        <w:t>performed to</w:t>
      </w:r>
      <w:r w:rsidRPr="00D25E57">
        <w:rPr>
          <w:rFonts w:ascii="Times New Roman" w:hAnsi="Times New Roman" w:cs="Times New Roman"/>
          <w:sz w:val="18"/>
          <w:szCs w:val="18"/>
        </w:rPr>
        <w:t xml:space="preserve"> compare the means of the average gene abundance between reactors.  Red cells highlight p &lt;0.05.  The average gene abundance throughout the year is not statistically different between reactors with a few exceptions when comparisons are made with SBR 1 and SBR 1* which were not operational throughout the entire year.</w:t>
      </w:r>
    </w:p>
    <w:p w14:paraId="6A3FF779" w14:textId="77777777" w:rsidR="003C5300" w:rsidRPr="00D25E57" w:rsidRDefault="003C5300">
      <w:pPr>
        <w:pStyle w:val="NoSpacing"/>
        <w:spacing w:line="360" w:lineRule="auto"/>
        <w:rPr>
          <w:rFonts w:ascii="Times New Roman" w:hAnsi="Times New Roman" w:cs="Times New Roman"/>
          <w:b/>
          <w:sz w:val="18"/>
          <w:szCs w:val="18"/>
        </w:rPr>
      </w:pPr>
      <w:r w:rsidRPr="00D25E57">
        <w:rPr>
          <w:rFonts w:ascii="Times New Roman" w:hAnsi="Times New Roman" w:cs="Times New Roman"/>
          <w:noProof/>
          <w:sz w:val="18"/>
          <w:szCs w:val="18"/>
        </w:rPr>
        <w:drawing>
          <wp:inline distT="0" distB="0" distL="0" distR="0" wp14:anchorId="0D76060D" wp14:editId="03D2DD1E">
            <wp:extent cx="5943600" cy="2518492"/>
            <wp:effectExtent l="0" t="0" r="0" b="0"/>
            <wp:docPr id="23424" name="Picture 2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518492"/>
                    </a:xfrm>
                    <a:prstGeom prst="rect">
                      <a:avLst/>
                    </a:prstGeom>
                    <a:noFill/>
                    <a:ln>
                      <a:noFill/>
                    </a:ln>
                  </pic:spPr>
                </pic:pic>
              </a:graphicData>
            </a:graphic>
          </wp:inline>
        </w:drawing>
      </w:r>
    </w:p>
    <w:p w14:paraId="2CF0BB50" w14:textId="77777777" w:rsidR="002F191D" w:rsidRPr="00D25E57" w:rsidRDefault="002F191D">
      <w:pPr>
        <w:pStyle w:val="NoSpacing"/>
        <w:spacing w:line="360" w:lineRule="auto"/>
        <w:rPr>
          <w:rFonts w:ascii="Times New Roman" w:hAnsi="Times New Roman" w:cs="Times New Roman"/>
          <w:b/>
          <w:sz w:val="18"/>
          <w:szCs w:val="18"/>
        </w:rPr>
      </w:pPr>
    </w:p>
    <w:p w14:paraId="38E6C092" w14:textId="5D301AAE" w:rsidR="00DB0E96" w:rsidRPr="00D25E57" w:rsidRDefault="00DB0E96">
      <w:pPr>
        <w:pStyle w:val="NoSpacing"/>
        <w:spacing w:line="360" w:lineRule="auto"/>
        <w:rPr>
          <w:rFonts w:ascii="Times New Roman" w:hAnsi="Times New Roman" w:cs="Times New Roman"/>
          <w:sz w:val="18"/>
          <w:szCs w:val="18"/>
        </w:rPr>
      </w:pPr>
    </w:p>
    <w:p w14:paraId="197C73A8" w14:textId="78FD5F75" w:rsidR="00DB0E96" w:rsidRPr="00D25E57" w:rsidRDefault="00DB0E96">
      <w:pPr>
        <w:pStyle w:val="NoSpacing"/>
        <w:spacing w:line="360" w:lineRule="auto"/>
        <w:rPr>
          <w:rFonts w:ascii="Times New Roman" w:hAnsi="Times New Roman" w:cs="Times New Roman"/>
          <w:sz w:val="18"/>
          <w:szCs w:val="18"/>
        </w:rPr>
      </w:pPr>
    </w:p>
    <w:p w14:paraId="575BA121" w14:textId="7495D39D" w:rsidR="00DB0E96" w:rsidRPr="00D25E57" w:rsidRDefault="00130FC6">
      <w:pPr>
        <w:pStyle w:val="NoSpacing"/>
        <w:spacing w:line="360" w:lineRule="auto"/>
        <w:rPr>
          <w:rFonts w:ascii="Times New Roman" w:hAnsi="Times New Roman" w:cs="Times New Roman"/>
          <w:sz w:val="18"/>
          <w:szCs w:val="18"/>
        </w:rPr>
      </w:pPr>
      <w:r>
        <w:rPr>
          <w:noProof/>
        </w:rPr>
        <w:lastRenderedPageBreak/>
        <w:drawing>
          <wp:inline distT="0" distB="0" distL="0" distR="0" wp14:anchorId="32E421A7" wp14:editId="431D5374">
            <wp:extent cx="5943600" cy="51441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5144135"/>
                    </a:xfrm>
                    <a:prstGeom prst="rect">
                      <a:avLst/>
                    </a:prstGeom>
                  </pic:spPr>
                </pic:pic>
              </a:graphicData>
            </a:graphic>
          </wp:inline>
        </w:drawing>
      </w:r>
    </w:p>
    <w:p w14:paraId="7141654C" w14:textId="7D1C0056" w:rsidR="00DB0E96" w:rsidRPr="00D25E57" w:rsidRDefault="00DB0E96" w:rsidP="009C573C">
      <w:pPr>
        <w:pStyle w:val="NoSpacing"/>
        <w:spacing w:line="360" w:lineRule="auto"/>
        <w:jc w:val="both"/>
        <w:rPr>
          <w:rFonts w:ascii="Times New Roman" w:hAnsi="Times New Roman" w:cs="Times New Roman"/>
          <w:sz w:val="18"/>
          <w:szCs w:val="18"/>
        </w:rPr>
      </w:pPr>
      <w:r w:rsidRPr="00D25E57">
        <w:rPr>
          <w:rFonts w:ascii="Times New Roman" w:hAnsi="Times New Roman" w:cs="Times New Roman"/>
          <w:b/>
          <w:sz w:val="18"/>
          <w:szCs w:val="18"/>
        </w:rPr>
        <w:t>Figure S1</w:t>
      </w:r>
      <w:r w:rsidR="00B80EFF">
        <w:rPr>
          <w:rFonts w:ascii="Times New Roman" w:hAnsi="Times New Roman" w:cs="Times New Roman"/>
          <w:b/>
          <w:sz w:val="18"/>
          <w:szCs w:val="18"/>
        </w:rPr>
        <w:t xml:space="preserve">. </w:t>
      </w:r>
      <w:r w:rsidRPr="00D25E57">
        <w:rPr>
          <w:rFonts w:ascii="Times New Roman" w:hAnsi="Times New Roman" w:cs="Times New Roman"/>
          <w:sz w:val="18"/>
          <w:szCs w:val="18"/>
        </w:rPr>
        <w:t>This plot denotes the temperature regression between Fall and Winter against Spring and Summer.  The blue outlined circles show the original Fall and Winter data whereas the blue filled circles are inflected over the x-axis to show the flipped alignment alongside the orange triangle Spring and Summer data points.  The slopes are not statistically different with the average rate of change as approximately ±0.043°C/day.  The solids lines denote the linear regression while the dashed lines denote the 95% confidence interval for the average.</w:t>
      </w:r>
    </w:p>
    <w:p w14:paraId="2B440ABC" w14:textId="77777777" w:rsidR="00DB0E96" w:rsidRPr="00D25E57" w:rsidRDefault="00DB0E96">
      <w:pPr>
        <w:pStyle w:val="NoSpacing"/>
        <w:spacing w:line="360" w:lineRule="auto"/>
        <w:rPr>
          <w:rFonts w:ascii="Times New Roman" w:hAnsi="Times New Roman" w:cs="Times New Roman"/>
          <w:sz w:val="18"/>
          <w:szCs w:val="18"/>
        </w:rPr>
      </w:pPr>
    </w:p>
    <w:p w14:paraId="504EA5A3" w14:textId="77777777" w:rsidR="003C081C" w:rsidRPr="00D25E57" w:rsidRDefault="003C081C" w:rsidP="00D25E57">
      <w:pPr>
        <w:spacing w:line="360" w:lineRule="auto"/>
        <w:rPr>
          <w:rFonts w:ascii="Times New Roman" w:hAnsi="Times New Roman" w:cs="Times New Roman"/>
          <w:sz w:val="18"/>
          <w:szCs w:val="18"/>
        </w:rPr>
      </w:pPr>
    </w:p>
    <w:p w14:paraId="23376698" w14:textId="6D27C023" w:rsidR="003C5300" w:rsidRPr="00D25E57" w:rsidRDefault="00130FC6">
      <w:pPr>
        <w:pStyle w:val="NoSpacing"/>
        <w:spacing w:line="360" w:lineRule="auto"/>
        <w:rPr>
          <w:rFonts w:ascii="Times New Roman" w:hAnsi="Times New Roman" w:cs="Times New Roman"/>
          <w:sz w:val="18"/>
          <w:szCs w:val="18"/>
        </w:rPr>
      </w:pPr>
      <w:r>
        <w:rPr>
          <w:noProof/>
        </w:rPr>
        <w:lastRenderedPageBreak/>
        <w:drawing>
          <wp:inline distT="0" distB="0" distL="0" distR="0" wp14:anchorId="2902F3FB" wp14:editId="66C875E1">
            <wp:extent cx="5943600" cy="51441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5144135"/>
                    </a:xfrm>
                    <a:prstGeom prst="rect">
                      <a:avLst/>
                    </a:prstGeom>
                  </pic:spPr>
                </pic:pic>
              </a:graphicData>
            </a:graphic>
          </wp:inline>
        </w:drawing>
      </w:r>
    </w:p>
    <w:p w14:paraId="1F67ABFD" w14:textId="354EDD6C" w:rsidR="003C5300" w:rsidRPr="00D25E57" w:rsidRDefault="003C5300" w:rsidP="009C573C">
      <w:pPr>
        <w:pStyle w:val="NoSpacing"/>
        <w:spacing w:line="360" w:lineRule="auto"/>
        <w:jc w:val="both"/>
        <w:rPr>
          <w:rFonts w:ascii="Times New Roman" w:hAnsi="Times New Roman" w:cs="Times New Roman"/>
          <w:sz w:val="18"/>
          <w:szCs w:val="18"/>
        </w:rPr>
      </w:pPr>
      <w:r w:rsidRPr="00D25E57">
        <w:rPr>
          <w:rFonts w:ascii="Times New Roman" w:hAnsi="Times New Roman" w:cs="Times New Roman"/>
          <w:b/>
          <w:sz w:val="18"/>
          <w:szCs w:val="18"/>
        </w:rPr>
        <w:t>Figure S</w:t>
      </w:r>
      <w:r w:rsidR="00DB0E96" w:rsidRPr="00D25E57">
        <w:rPr>
          <w:rFonts w:ascii="Times New Roman" w:hAnsi="Times New Roman" w:cs="Times New Roman"/>
          <w:b/>
          <w:sz w:val="18"/>
          <w:szCs w:val="18"/>
        </w:rPr>
        <w:t>2</w:t>
      </w:r>
      <w:r w:rsidR="00B918D4">
        <w:rPr>
          <w:rFonts w:ascii="Times New Roman" w:hAnsi="Times New Roman" w:cs="Times New Roman"/>
          <w:b/>
          <w:sz w:val="18"/>
          <w:szCs w:val="18"/>
        </w:rPr>
        <w:t>.</w:t>
      </w:r>
      <w:r w:rsidRPr="00D25E57">
        <w:rPr>
          <w:rFonts w:ascii="Times New Roman" w:hAnsi="Times New Roman" w:cs="Times New Roman"/>
          <w:b/>
          <w:sz w:val="18"/>
          <w:szCs w:val="18"/>
        </w:rPr>
        <w:t xml:space="preserve"> </w:t>
      </w:r>
      <w:r w:rsidR="001E3F76">
        <w:rPr>
          <w:rFonts w:ascii="Times New Roman" w:hAnsi="Times New Roman" w:cs="Times New Roman"/>
          <w:sz w:val="18"/>
          <w:szCs w:val="18"/>
        </w:rPr>
        <w:t>Different alpha diversity metrics were performed across the different reactors through a</w:t>
      </w:r>
      <w:r w:rsidRPr="00D25E57">
        <w:rPr>
          <w:rFonts w:ascii="Times New Roman" w:hAnsi="Times New Roman" w:cs="Times New Roman"/>
          <w:sz w:val="18"/>
          <w:szCs w:val="18"/>
        </w:rPr>
        <w:t>) Shannon Diversity b) Simpson Diversity, and c) Chao1 Richness.  Each sequencing batch reactor is shown individually as blue circles for SBR1, red squares for SBR2, yellow triangles for SBR3, and green diamonds for SBR1*.  Simpson and Shannon diversity were calculated at two levels, genus level (solid shapes) and class level (outlined shapes).</w:t>
      </w:r>
    </w:p>
    <w:p w14:paraId="2470FCB4" w14:textId="77777777" w:rsidR="003C081C" w:rsidRPr="00D25E57" w:rsidRDefault="003C081C" w:rsidP="00D25E57">
      <w:pPr>
        <w:spacing w:line="360" w:lineRule="auto"/>
        <w:rPr>
          <w:rFonts w:ascii="Times New Roman" w:hAnsi="Times New Roman" w:cs="Times New Roman"/>
          <w:sz w:val="18"/>
          <w:szCs w:val="18"/>
        </w:rPr>
      </w:pPr>
    </w:p>
    <w:p w14:paraId="2D003637" w14:textId="77777777" w:rsidR="00DB0E96" w:rsidRPr="00D25E57" w:rsidRDefault="00DB0E96">
      <w:pPr>
        <w:pStyle w:val="NoSpacing"/>
        <w:spacing w:line="360" w:lineRule="auto"/>
        <w:rPr>
          <w:rFonts w:ascii="Times New Roman" w:hAnsi="Times New Roman" w:cs="Times New Roman"/>
          <w:sz w:val="18"/>
          <w:szCs w:val="18"/>
          <w:highlight w:val="yellow"/>
        </w:rPr>
      </w:pPr>
      <w:r w:rsidRPr="00D25E57">
        <w:rPr>
          <w:rFonts w:ascii="Times New Roman" w:hAnsi="Times New Roman" w:cs="Times New Roman"/>
          <w:noProof/>
          <w:sz w:val="18"/>
          <w:szCs w:val="18"/>
          <w:highlight w:val="yellow"/>
        </w:rPr>
        <w:lastRenderedPageBreak/>
        <w:drawing>
          <wp:inline distT="0" distB="0" distL="0" distR="0" wp14:anchorId="58C11C8C" wp14:editId="69E40EFA">
            <wp:extent cx="5848349" cy="3814763"/>
            <wp:effectExtent l="0" t="0" r="635" b="14605"/>
            <wp:docPr id="14" name="Chart 14">
              <a:extLst xmlns:a="http://schemas.openxmlformats.org/drawingml/2006/main">
                <a:ext uri="{FF2B5EF4-FFF2-40B4-BE49-F238E27FC236}">
                  <a16:creationId xmlns:a16="http://schemas.microsoft.com/office/drawing/2014/main" id="{CEB9A15F-D87D-4302-9419-E89117F3DD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2CABA0" w14:textId="2BE302D8" w:rsidR="00DB0E96" w:rsidRPr="00D25E57" w:rsidRDefault="00DB0E96" w:rsidP="009C573C">
      <w:pPr>
        <w:pStyle w:val="NoSpacing"/>
        <w:spacing w:line="360" w:lineRule="auto"/>
        <w:jc w:val="both"/>
        <w:rPr>
          <w:rFonts w:ascii="Times New Roman" w:hAnsi="Times New Roman" w:cs="Times New Roman"/>
          <w:b/>
          <w:sz w:val="18"/>
          <w:szCs w:val="18"/>
        </w:rPr>
      </w:pPr>
      <w:r w:rsidRPr="00D25E57">
        <w:rPr>
          <w:rFonts w:ascii="Times New Roman" w:hAnsi="Times New Roman" w:cs="Times New Roman"/>
          <w:b/>
          <w:sz w:val="18"/>
          <w:szCs w:val="18"/>
        </w:rPr>
        <w:t xml:space="preserve">Figure S3. </w:t>
      </w:r>
      <w:r w:rsidR="001E3F76" w:rsidRPr="00D25E57">
        <w:rPr>
          <w:rFonts w:ascii="Times New Roman" w:hAnsi="Times New Roman" w:cs="Times New Roman"/>
          <w:sz w:val="18"/>
          <w:szCs w:val="18"/>
        </w:rPr>
        <w:t>The average number</w:t>
      </w:r>
      <w:r w:rsidRPr="00D25E57">
        <w:rPr>
          <w:rFonts w:ascii="Times New Roman" w:hAnsi="Times New Roman" w:cs="Times New Roman"/>
          <w:sz w:val="18"/>
          <w:szCs w:val="18"/>
        </w:rPr>
        <w:t xml:space="preserve"> of genus level OTUs in the core community (blue), seasonal community (both multiple and single season are in orange), and transient community (yellow)</w:t>
      </w:r>
      <w:r w:rsidR="001E3F76" w:rsidRPr="00D25E57">
        <w:rPr>
          <w:rFonts w:ascii="Times New Roman" w:hAnsi="Times New Roman" w:cs="Times New Roman"/>
          <w:sz w:val="18"/>
          <w:szCs w:val="18"/>
        </w:rPr>
        <w:t xml:space="preserve"> </w:t>
      </w:r>
      <w:r w:rsidR="005A4176">
        <w:rPr>
          <w:rFonts w:ascii="Times New Roman" w:hAnsi="Times New Roman" w:cs="Times New Roman"/>
          <w:sz w:val="18"/>
          <w:szCs w:val="18"/>
        </w:rPr>
        <w:t>for each</w:t>
      </w:r>
      <w:r w:rsidR="001E3F76" w:rsidRPr="00D25E57">
        <w:rPr>
          <w:rFonts w:ascii="Times New Roman" w:hAnsi="Times New Roman" w:cs="Times New Roman"/>
          <w:sz w:val="18"/>
          <w:szCs w:val="18"/>
        </w:rPr>
        <w:t xml:space="preserve"> season</w:t>
      </w:r>
      <w:r w:rsidRPr="00D25E57">
        <w:rPr>
          <w:rFonts w:ascii="Times New Roman" w:hAnsi="Times New Roman" w:cs="Times New Roman"/>
          <w:sz w:val="18"/>
          <w:szCs w:val="18"/>
        </w:rPr>
        <w:t>.  The black dashed line is exact values shared by all reactors while transient is an average between the reactors.  The core community stays constant throughout the year, the transient community also remains consistent, while the seasonal OTUs decrease the richness of the reactors in the winter.</w:t>
      </w:r>
    </w:p>
    <w:p w14:paraId="6CBCD4B9" w14:textId="77777777" w:rsidR="003C081C" w:rsidRPr="00D25E57" w:rsidRDefault="003C081C" w:rsidP="00D25E57">
      <w:pPr>
        <w:spacing w:line="360" w:lineRule="auto"/>
        <w:rPr>
          <w:rFonts w:ascii="Times New Roman" w:hAnsi="Times New Roman" w:cs="Times New Roman"/>
          <w:sz w:val="18"/>
          <w:szCs w:val="18"/>
        </w:rPr>
      </w:pPr>
    </w:p>
    <w:p w14:paraId="7AB24863" w14:textId="7F37F596" w:rsidR="00020C4E" w:rsidRPr="00D25E57" w:rsidRDefault="003147CD">
      <w:pPr>
        <w:pStyle w:val="NoSpacing"/>
        <w:spacing w:line="360" w:lineRule="auto"/>
        <w:rPr>
          <w:rFonts w:ascii="Times New Roman" w:hAnsi="Times New Roman" w:cs="Times New Roman"/>
          <w:sz w:val="18"/>
          <w:szCs w:val="18"/>
        </w:rPr>
      </w:pPr>
      <w:r w:rsidRPr="00D25E57">
        <w:rPr>
          <w:rFonts w:ascii="Times New Roman" w:hAnsi="Times New Roman" w:cs="Times New Roman"/>
          <w:noProof/>
          <w:sz w:val="18"/>
          <w:szCs w:val="18"/>
        </w:rPr>
        <w:lastRenderedPageBreak/>
        <w:drawing>
          <wp:inline distT="0" distB="0" distL="0" distR="0" wp14:anchorId="20D58942" wp14:editId="025B2EE3">
            <wp:extent cx="5943600" cy="5293995"/>
            <wp:effectExtent l="0" t="0" r="0" b="1905"/>
            <wp:docPr id="23425" name="Picture 23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5293995"/>
                    </a:xfrm>
                    <a:prstGeom prst="rect">
                      <a:avLst/>
                    </a:prstGeom>
                  </pic:spPr>
                </pic:pic>
              </a:graphicData>
            </a:graphic>
          </wp:inline>
        </w:drawing>
      </w:r>
    </w:p>
    <w:p w14:paraId="248FF4BA" w14:textId="44D0E87D" w:rsidR="00020C4E" w:rsidRPr="001126DE" w:rsidRDefault="00020C4E">
      <w:pPr>
        <w:pStyle w:val="NoSpacing"/>
        <w:spacing w:line="360" w:lineRule="auto"/>
        <w:jc w:val="both"/>
        <w:rPr>
          <w:rFonts w:ascii="Times New Roman" w:hAnsi="Times New Roman" w:cs="Times New Roman"/>
          <w:sz w:val="18"/>
          <w:szCs w:val="18"/>
        </w:rPr>
      </w:pPr>
      <w:r w:rsidRPr="001126DE">
        <w:rPr>
          <w:rFonts w:ascii="Times New Roman" w:hAnsi="Times New Roman" w:cs="Times New Roman"/>
          <w:b/>
          <w:sz w:val="18"/>
          <w:szCs w:val="18"/>
        </w:rPr>
        <w:t xml:space="preserve">Figure </w:t>
      </w:r>
      <w:r w:rsidR="000D31CB" w:rsidRPr="001126DE">
        <w:rPr>
          <w:rFonts w:ascii="Times New Roman" w:hAnsi="Times New Roman" w:cs="Times New Roman"/>
          <w:b/>
          <w:sz w:val="18"/>
          <w:szCs w:val="18"/>
        </w:rPr>
        <w:t>S</w:t>
      </w:r>
      <w:r w:rsidRPr="001126DE">
        <w:rPr>
          <w:rFonts w:ascii="Times New Roman" w:hAnsi="Times New Roman" w:cs="Times New Roman"/>
          <w:b/>
          <w:sz w:val="18"/>
          <w:szCs w:val="18"/>
        </w:rPr>
        <w:t xml:space="preserve">4. </w:t>
      </w:r>
      <w:r w:rsidR="00C27013">
        <w:rPr>
          <w:rFonts w:ascii="Times New Roman" w:hAnsi="Times New Roman" w:cs="Times New Roman"/>
          <w:sz w:val="18"/>
          <w:szCs w:val="18"/>
        </w:rPr>
        <w:t xml:space="preserve">The </w:t>
      </w:r>
      <w:r w:rsidRPr="001126DE">
        <w:rPr>
          <w:rFonts w:ascii="Times New Roman" w:hAnsi="Times New Roman" w:cs="Times New Roman"/>
          <w:sz w:val="18"/>
          <w:szCs w:val="18"/>
        </w:rPr>
        <w:t xml:space="preserve">correlation coefficients regressed against influent water temperature and effluent ammonia concentration </w:t>
      </w:r>
      <w:r w:rsidR="00C27013">
        <w:rPr>
          <w:rFonts w:ascii="Times New Roman" w:hAnsi="Times New Roman" w:cs="Times New Roman"/>
          <w:sz w:val="18"/>
          <w:szCs w:val="18"/>
        </w:rPr>
        <w:t xml:space="preserve">are on the y and x-axis respectively </w:t>
      </w:r>
      <w:r w:rsidRPr="001126DE">
        <w:rPr>
          <w:rFonts w:ascii="Times New Roman" w:hAnsi="Times New Roman" w:cs="Times New Roman"/>
          <w:sz w:val="18"/>
          <w:szCs w:val="18"/>
        </w:rPr>
        <w:t>for the top 3 highest abundance OTUs in the core (blue dots), multiple season (red triangles), and one season communities (yellow diamonds).  These high abundance OTUs are often categorically seasonal as opposed to temperature dependent regressions.</w:t>
      </w:r>
    </w:p>
    <w:p w14:paraId="6667FCDE" w14:textId="3708F954" w:rsidR="000D31CB" w:rsidRPr="00D25E57" w:rsidRDefault="00130FC6">
      <w:pPr>
        <w:pStyle w:val="NoSpacing"/>
        <w:spacing w:line="360" w:lineRule="auto"/>
        <w:rPr>
          <w:rFonts w:ascii="Times New Roman" w:hAnsi="Times New Roman" w:cs="Times New Roman"/>
          <w:sz w:val="18"/>
          <w:szCs w:val="18"/>
          <w:highlight w:val="yellow"/>
        </w:rPr>
      </w:pPr>
      <w:r>
        <w:rPr>
          <w:noProof/>
        </w:rPr>
        <w:lastRenderedPageBreak/>
        <w:drawing>
          <wp:inline distT="0" distB="0" distL="0" distR="0" wp14:anchorId="6E51EEB8" wp14:editId="3027BE02">
            <wp:extent cx="5943600" cy="5144135"/>
            <wp:effectExtent l="0" t="0" r="0" b="0"/>
            <wp:docPr id="23429" name="Picture 23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5144135"/>
                    </a:xfrm>
                    <a:prstGeom prst="rect">
                      <a:avLst/>
                    </a:prstGeom>
                  </pic:spPr>
                </pic:pic>
              </a:graphicData>
            </a:graphic>
          </wp:inline>
        </w:drawing>
      </w:r>
    </w:p>
    <w:p w14:paraId="3E5CC5B0" w14:textId="77777777" w:rsidR="000D31CB" w:rsidRPr="00D25E57" w:rsidRDefault="000D31CB">
      <w:pPr>
        <w:pStyle w:val="NoSpacing"/>
        <w:spacing w:line="360" w:lineRule="auto"/>
        <w:rPr>
          <w:rFonts w:ascii="Times New Roman" w:hAnsi="Times New Roman" w:cs="Times New Roman"/>
          <w:sz w:val="18"/>
          <w:szCs w:val="18"/>
          <w:highlight w:val="yellow"/>
        </w:rPr>
      </w:pPr>
    </w:p>
    <w:p w14:paraId="7D0DD877" w14:textId="27ED8720" w:rsidR="000D31CB" w:rsidRPr="00D25E57" w:rsidRDefault="000D31CB" w:rsidP="009C573C">
      <w:pPr>
        <w:spacing w:line="360" w:lineRule="auto"/>
        <w:jc w:val="both"/>
        <w:rPr>
          <w:rFonts w:ascii="Times New Roman" w:hAnsi="Times New Roman" w:cs="Times New Roman"/>
          <w:sz w:val="18"/>
          <w:szCs w:val="18"/>
        </w:rPr>
      </w:pPr>
      <w:r w:rsidRPr="00D25E57">
        <w:rPr>
          <w:rFonts w:ascii="Times New Roman" w:hAnsi="Times New Roman" w:cs="Times New Roman"/>
          <w:b/>
          <w:sz w:val="18"/>
          <w:szCs w:val="18"/>
        </w:rPr>
        <w:t xml:space="preserve">Figure S5. </w:t>
      </w:r>
      <w:r w:rsidRPr="00D25E57">
        <w:rPr>
          <w:rFonts w:ascii="Times New Roman" w:hAnsi="Times New Roman" w:cs="Times New Roman"/>
          <w:sz w:val="18"/>
          <w:szCs w:val="18"/>
        </w:rPr>
        <w:t>Principal Coordinates analysis was performed using Bray-Curtis dissimilarity.  The rainbow color gradient denotes the changes in the months.  Each reactor is plotted separately based on shape (Square-SBR1, Circle-SBR2, Triangle-SBR3, Diamond-SBR1*).  The effluent ammonia concentration denotes the size of the data points.  PC1 represents a separation based on the months and effluent ammonia concentration.</w:t>
      </w:r>
    </w:p>
    <w:p w14:paraId="746E5275" w14:textId="08D3B5B3" w:rsidR="000D31CB" w:rsidRPr="00D25E57" w:rsidRDefault="00126A7E">
      <w:pPr>
        <w:pStyle w:val="NoSpacing"/>
        <w:spacing w:line="360" w:lineRule="auto"/>
        <w:rPr>
          <w:rFonts w:ascii="Times New Roman" w:hAnsi="Times New Roman" w:cs="Times New Roman"/>
          <w:sz w:val="18"/>
          <w:szCs w:val="18"/>
        </w:rPr>
      </w:pPr>
      <w:r>
        <w:rPr>
          <w:noProof/>
        </w:rPr>
        <w:lastRenderedPageBreak/>
        <w:drawing>
          <wp:inline distT="0" distB="0" distL="0" distR="0" wp14:anchorId="3CEE4422" wp14:editId="5BFBBA68">
            <wp:extent cx="5943600" cy="5144135"/>
            <wp:effectExtent l="0" t="0" r="0" b="0"/>
            <wp:docPr id="23439" name="Picture 23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5144135"/>
                    </a:xfrm>
                    <a:prstGeom prst="rect">
                      <a:avLst/>
                    </a:prstGeom>
                  </pic:spPr>
                </pic:pic>
              </a:graphicData>
            </a:graphic>
          </wp:inline>
        </w:drawing>
      </w:r>
    </w:p>
    <w:p w14:paraId="475E4226" w14:textId="07C5084F" w:rsidR="000D31CB" w:rsidRPr="00D25E57" w:rsidRDefault="000D31CB" w:rsidP="009C573C">
      <w:pPr>
        <w:pStyle w:val="NoSpacing"/>
        <w:spacing w:line="360" w:lineRule="auto"/>
        <w:jc w:val="both"/>
        <w:rPr>
          <w:rFonts w:ascii="Times New Roman" w:hAnsi="Times New Roman" w:cs="Times New Roman"/>
          <w:sz w:val="18"/>
          <w:szCs w:val="18"/>
        </w:rPr>
      </w:pPr>
      <w:r w:rsidRPr="00D25E57">
        <w:rPr>
          <w:rFonts w:ascii="Times New Roman" w:hAnsi="Times New Roman" w:cs="Times New Roman"/>
          <w:b/>
          <w:sz w:val="18"/>
          <w:szCs w:val="18"/>
        </w:rPr>
        <w:t xml:space="preserve">Figure </w:t>
      </w:r>
      <w:r w:rsidR="00B918D4">
        <w:rPr>
          <w:rFonts w:ascii="Times New Roman" w:hAnsi="Times New Roman" w:cs="Times New Roman"/>
          <w:b/>
          <w:sz w:val="18"/>
          <w:szCs w:val="18"/>
        </w:rPr>
        <w:t>S6.</w:t>
      </w:r>
      <w:r w:rsidRPr="00D25E57">
        <w:rPr>
          <w:rFonts w:ascii="Times New Roman" w:hAnsi="Times New Roman" w:cs="Times New Roman"/>
          <w:b/>
          <w:sz w:val="18"/>
          <w:szCs w:val="18"/>
        </w:rPr>
        <w:t xml:space="preserve"> </w:t>
      </w:r>
      <w:r w:rsidR="00AA5B9E">
        <w:rPr>
          <w:rFonts w:ascii="Times New Roman" w:hAnsi="Times New Roman" w:cs="Times New Roman"/>
          <w:sz w:val="18"/>
          <w:szCs w:val="18"/>
        </w:rPr>
        <w:t xml:space="preserve">Several diversity metrics were regressed against the influent water temperature including a) Shannon diversity, b) Simpson diversity, c) </w:t>
      </w:r>
      <w:proofErr w:type="spellStart"/>
      <w:r w:rsidR="00AA5B9E">
        <w:rPr>
          <w:rFonts w:ascii="Times New Roman" w:hAnsi="Times New Roman" w:cs="Times New Roman"/>
          <w:sz w:val="18"/>
          <w:szCs w:val="18"/>
        </w:rPr>
        <w:t>Kulcynski</w:t>
      </w:r>
      <w:proofErr w:type="spellEnd"/>
      <w:r w:rsidR="00AA5B9E">
        <w:rPr>
          <w:rFonts w:ascii="Times New Roman" w:hAnsi="Times New Roman" w:cs="Times New Roman"/>
          <w:sz w:val="18"/>
          <w:szCs w:val="18"/>
        </w:rPr>
        <w:t xml:space="preserve">, and d) Euclidean.  </w:t>
      </w:r>
      <w:r w:rsidR="00AA5B9E" w:rsidRPr="00302C74">
        <w:rPr>
          <w:rFonts w:ascii="Times New Roman" w:hAnsi="Times New Roman" w:cs="Times New Roman"/>
          <w:sz w:val="18"/>
          <w:szCs w:val="18"/>
        </w:rPr>
        <w:t>The rainbow color gradient denotes the changes in the months.  Each reactor is plotted separately based on shape (Square-SBR1, Circle-SBR2, Triangle-SBR3, Diamond-SBR1*)</w:t>
      </w:r>
      <w:r w:rsidR="00AA5B9E">
        <w:rPr>
          <w:rFonts w:ascii="Times New Roman" w:hAnsi="Times New Roman" w:cs="Times New Roman"/>
          <w:sz w:val="18"/>
          <w:szCs w:val="18"/>
        </w:rPr>
        <w:t xml:space="preserve">.  </w:t>
      </w:r>
      <w:r w:rsidR="00050B5B">
        <w:rPr>
          <w:rFonts w:ascii="Times New Roman" w:hAnsi="Times New Roman" w:cs="Times New Roman"/>
          <w:sz w:val="18"/>
          <w:szCs w:val="18"/>
        </w:rPr>
        <w:t xml:space="preserve">The linear regression is shown with the 95% confidence intervals as dashed lines for Spring and Summer in orange and Fall and Winter in blue.  </w:t>
      </w:r>
      <w:r w:rsidR="00AA5B9E">
        <w:rPr>
          <w:rFonts w:ascii="Times New Roman" w:hAnsi="Times New Roman" w:cs="Times New Roman"/>
          <w:sz w:val="18"/>
          <w:szCs w:val="18"/>
        </w:rPr>
        <w:t xml:space="preserve">Each plot </w:t>
      </w:r>
      <w:r w:rsidRPr="00D25E57">
        <w:rPr>
          <w:rFonts w:ascii="Times New Roman" w:hAnsi="Times New Roman" w:cs="Times New Roman"/>
          <w:sz w:val="18"/>
          <w:szCs w:val="18"/>
        </w:rPr>
        <w:t>shows similar recovery lags ranging from 1.11°C up to 2.20°C.  The first two figures represent this trend in a single dimension with alpha diversity while the other two represent this trend on the highest axis of variance in multi-dimensional</w:t>
      </w:r>
      <w:r w:rsidR="00AA5B9E">
        <w:rPr>
          <w:rFonts w:ascii="Times New Roman" w:hAnsi="Times New Roman" w:cs="Times New Roman"/>
          <w:sz w:val="18"/>
          <w:szCs w:val="18"/>
        </w:rPr>
        <w:t>, beta diversity</w:t>
      </w:r>
      <w:r w:rsidRPr="00D25E57">
        <w:rPr>
          <w:rFonts w:ascii="Times New Roman" w:hAnsi="Times New Roman" w:cs="Times New Roman"/>
          <w:sz w:val="18"/>
          <w:szCs w:val="18"/>
        </w:rPr>
        <w:t xml:space="preserve"> dissimilarity matrices.</w:t>
      </w:r>
    </w:p>
    <w:p w14:paraId="1E1E4FA0" w14:textId="77777777" w:rsidR="000D31CB" w:rsidRPr="00D25E57" w:rsidRDefault="000D31CB" w:rsidP="00D25E57">
      <w:pPr>
        <w:spacing w:line="360" w:lineRule="auto"/>
        <w:rPr>
          <w:rFonts w:ascii="Times New Roman" w:hAnsi="Times New Roman" w:cs="Times New Roman"/>
          <w:sz w:val="18"/>
          <w:szCs w:val="18"/>
        </w:rPr>
      </w:pPr>
    </w:p>
    <w:p w14:paraId="0FB4A888" w14:textId="4890099F" w:rsidR="000D31CB" w:rsidRPr="00D25E57" w:rsidRDefault="00130FC6">
      <w:pPr>
        <w:pStyle w:val="NoSpacing"/>
        <w:spacing w:line="360" w:lineRule="auto"/>
        <w:ind w:firstLine="720"/>
        <w:rPr>
          <w:rFonts w:ascii="Times New Roman" w:hAnsi="Times New Roman" w:cs="Times New Roman"/>
          <w:sz w:val="18"/>
          <w:szCs w:val="18"/>
        </w:rPr>
      </w:pPr>
      <w:r>
        <w:rPr>
          <w:noProof/>
        </w:rPr>
        <w:lastRenderedPageBreak/>
        <w:drawing>
          <wp:inline distT="0" distB="0" distL="0" distR="0" wp14:anchorId="58CDF406" wp14:editId="0B435070">
            <wp:extent cx="5943600" cy="5144135"/>
            <wp:effectExtent l="0" t="0" r="0" b="0"/>
            <wp:docPr id="23430" name="Picture 2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5144135"/>
                    </a:xfrm>
                    <a:prstGeom prst="rect">
                      <a:avLst/>
                    </a:prstGeom>
                  </pic:spPr>
                </pic:pic>
              </a:graphicData>
            </a:graphic>
          </wp:inline>
        </w:drawing>
      </w:r>
    </w:p>
    <w:p w14:paraId="20B2323D" w14:textId="4F2054E7" w:rsidR="000D31CB" w:rsidRPr="00D25E57" w:rsidRDefault="000D31CB" w:rsidP="009C573C">
      <w:pPr>
        <w:pStyle w:val="NoSpacing"/>
        <w:spacing w:line="360" w:lineRule="auto"/>
        <w:jc w:val="both"/>
        <w:rPr>
          <w:rFonts w:ascii="Times New Roman" w:hAnsi="Times New Roman" w:cs="Times New Roman"/>
          <w:sz w:val="18"/>
          <w:szCs w:val="18"/>
        </w:rPr>
      </w:pPr>
      <w:r w:rsidRPr="00D25E57">
        <w:rPr>
          <w:rFonts w:ascii="Times New Roman" w:hAnsi="Times New Roman" w:cs="Times New Roman"/>
          <w:b/>
          <w:sz w:val="18"/>
          <w:szCs w:val="18"/>
        </w:rPr>
        <w:t>Figure S7</w:t>
      </w:r>
      <w:r w:rsidR="00B918D4">
        <w:rPr>
          <w:rFonts w:ascii="Times New Roman" w:hAnsi="Times New Roman" w:cs="Times New Roman"/>
          <w:b/>
          <w:sz w:val="18"/>
          <w:szCs w:val="18"/>
        </w:rPr>
        <w:t>.</w:t>
      </w:r>
      <w:r w:rsidR="00CC4314">
        <w:rPr>
          <w:rFonts w:ascii="Times New Roman" w:hAnsi="Times New Roman" w:cs="Times New Roman"/>
          <w:sz w:val="18"/>
          <w:szCs w:val="18"/>
        </w:rPr>
        <w:t xml:space="preserve"> One OTU</w:t>
      </w:r>
      <w:r w:rsidRPr="00D25E57">
        <w:rPr>
          <w:rFonts w:ascii="Times New Roman" w:hAnsi="Times New Roman" w:cs="Times New Roman"/>
          <w:sz w:val="18"/>
          <w:szCs w:val="18"/>
        </w:rPr>
        <w:t xml:space="preserve"> </w:t>
      </w:r>
      <w:r w:rsidR="00553635">
        <w:rPr>
          <w:rFonts w:ascii="Times New Roman" w:hAnsi="Times New Roman" w:cs="Times New Roman"/>
          <w:sz w:val="18"/>
          <w:szCs w:val="18"/>
        </w:rPr>
        <w:t>affiliated to</w:t>
      </w:r>
      <w:r w:rsidR="00CC4314">
        <w:rPr>
          <w:rFonts w:ascii="Times New Roman" w:hAnsi="Times New Roman" w:cs="Times New Roman"/>
          <w:sz w:val="18"/>
          <w:szCs w:val="18"/>
        </w:rPr>
        <w:t xml:space="preserve"> a taxa comprising</w:t>
      </w:r>
      <w:r w:rsidR="00553635">
        <w:rPr>
          <w:rFonts w:ascii="Times New Roman" w:hAnsi="Times New Roman" w:cs="Times New Roman"/>
          <w:sz w:val="18"/>
          <w:szCs w:val="18"/>
        </w:rPr>
        <w:t xml:space="preserve"> known anaerobic ammonia-oxidizing </w:t>
      </w:r>
      <w:r w:rsidR="004C123B">
        <w:rPr>
          <w:rFonts w:ascii="Times New Roman" w:hAnsi="Times New Roman" w:cs="Times New Roman"/>
          <w:sz w:val="18"/>
          <w:szCs w:val="18"/>
        </w:rPr>
        <w:t xml:space="preserve">(anammox) </w:t>
      </w:r>
      <w:r w:rsidR="00CC4314">
        <w:rPr>
          <w:rFonts w:ascii="Times New Roman" w:hAnsi="Times New Roman" w:cs="Times New Roman"/>
          <w:sz w:val="18"/>
          <w:szCs w:val="18"/>
        </w:rPr>
        <w:t xml:space="preserve">bacterial </w:t>
      </w:r>
      <w:r w:rsidRPr="00D25E57">
        <w:rPr>
          <w:rFonts w:ascii="Times New Roman" w:hAnsi="Times New Roman" w:cs="Times New Roman"/>
          <w:sz w:val="18"/>
          <w:szCs w:val="18"/>
        </w:rPr>
        <w:t>w</w:t>
      </w:r>
      <w:r w:rsidR="00CC4314">
        <w:rPr>
          <w:rFonts w:ascii="Times New Roman" w:hAnsi="Times New Roman" w:cs="Times New Roman"/>
          <w:sz w:val="18"/>
          <w:szCs w:val="18"/>
        </w:rPr>
        <w:t>as</w:t>
      </w:r>
      <w:r w:rsidRPr="00D25E57">
        <w:rPr>
          <w:rFonts w:ascii="Times New Roman" w:hAnsi="Times New Roman" w:cs="Times New Roman"/>
          <w:sz w:val="18"/>
          <w:szCs w:val="18"/>
        </w:rPr>
        <w:t xml:space="preserve"> observed during the sample period, </w:t>
      </w:r>
      <w:proofErr w:type="spellStart"/>
      <w:r w:rsidRPr="00D25E57">
        <w:rPr>
          <w:rFonts w:ascii="Times New Roman" w:hAnsi="Times New Roman" w:cs="Times New Roman"/>
          <w:i/>
          <w:sz w:val="18"/>
          <w:szCs w:val="18"/>
        </w:rPr>
        <w:t>Candidatus</w:t>
      </w:r>
      <w:proofErr w:type="spellEnd"/>
      <w:r w:rsidRPr="00D25E57">
        <w:rPr>
          <w:rFonts w:ascii="Times New Roman" w:hAnsi="Times New Roman" w:cs="Times New Roman"/>
          <w:i/>
          <w:sz w:val="18"/>
          <w:szCs w:val="18"/>
        </w:rPr>
        <w:t xml:space="preserve"> </w:t>
      </w:r>
      <w:proofErr w:type="spellStart"/>
      <w:r w:rsidRPr="00D25E57">
        <w:rPr>
          <w:rFonts w:ascii="Times New Roman" w:hAnsi="Times New Roman" w:cs="Times New Roman"/>
          <w:i/>
          <w:sz w:val="18"/>
          <w:szCs w:val="18"/>
        </w:rPr>
        <w:t>Broacadia</w:t>
      </w:r>
      <w:proofErr w:type="spellEnd"/>
      <w:r w:rsidRPr="00D25E57">
        <w:rPr>
          <w:rFonts w:ascii="Times New Roman" w:hAnsi="Times New Roman" w:cs="Times New Roman"/>
          <w:i/>
          <w:sz w:val="18"/>
          <w:szCs w:val="18"/>
        </w:rPr>
        <w:t xml:space="preserve"> </w:t>
      </w:r>
      <w:r w:rsidRPr="00D25E57">
        <w:rPr>
          <w:rFonts w:ascii="Times New Roman" w:hAnsi="Times New Roman" w:cs="Times New Roman"/>
          <w:sz w:val="18"/>
          <w:szCs w:val="18"/>
        </w:rPr>
        <w:t>(black circles)</w:t>
      </w:r>
      <w:r w:rsidR="004C123B">
        <w:rPr>
          <w:rFonts w:ascii="Times New Roman" w:hAnsi="Times New Roman" w:cs="Times New Roman"/>
          <w:sz w:val="18"/>
          <w:szCs w:val="18"/>
        </w:rPr>
        <w:t>. A second OTU affiliated to an</w:t>
      </w:r>
      <w:r w:rsidRPr="00D25E57">
        <w:rPr>
          <w:rFonts w:ascii="Times New Roman" w:hAnsi="Times New Roman" w:cs="Times New Roman"/>
          <w:sz w:val="18"/>
          <w:szCs w:val="18"/>
        </w:rPr>
        <w:t xml:space="preserve"> </w:t>
      </w:r>
      <w:proofErr w:type="spellStart"/>
      <w:r w:rsidRPr="00D25E57">
        <w:rPr>
          <w:rFonts w:ascii="Times New Roman" w:hAnsi="Times New Roman" w:cs="Times New Roman"/>
          <w:sz w:val="18"/>
          <w:szCs w:val="18"/>
        </w:rPr>
        <w:t>Acidobacteria</w:t>
      </w:r>
      <w:proofErr w:type="spellEnd"/>
      <w:r w:rsidRPr="00D25E57">
        <w:rPr>
          <w:rFonts w:ascii="Times New Roman" w:hAnsi="Times New Roman" w:cs="Times New Roman"/>
          <w:sz w:val="18"/>
          <w:szCs w:val="18"/>
        </w:rPr>
        <w:t xml:space="preserve"> clone</w:t>
      </w:r>
      <w:r w:rsidR="004C123B">
        <w:rPr>
          <w:rFonts w:ascii="Times New Roman" w:hAnsi="Times New Roman" w:cs="Times New Roman"/>
          <w:sz w:val="18"/>
          <w:szCs w:val="18"/>
        </w:rPr>
        <w:t xml:space="preserve"> from an Anammox enrichment</w:t>
      </w:r>
      <w:r w:rsidR="0084566E">
        <w:rPr>
          <w:rFonts w:ascii="Times New Roman" w:hAnsi="Times New Roman" w:cs="Times New Roman"/>
          <w:sz w:val="18"/>
          <w:szCs w:val="18"/>
        </w:rPr>
        <w:t xml:space="preserve"> is also incl</w:t>
      </w:r>
      <w:r w:rsidR="004C123B">
        <w:rPr>
          <w:rFonts w:ascii="Times New Roman" w:hAnsi="Times New Roman" w:cs="Times New Roman"/>
          <w:sz w:val="18"/>
          <w:szCs w:val="18"/>
        </w:rPr>
        <w:t>uded</w:t>
      </w:r>
      <w:r w:rsidRPr="00D25E57">
        <w:rPr>
          <w:rFonts w:ascii="Times New Roman" w:hAnsi="Times New Roman" w:cs="Times New Roman"/>
          <w:sz w:val="18"/>
          <w:szCs w:val="18"/>
        </w:rPr>
        <w:t xml:space="preserve"> (red triangles).  </w:t>
      </w:r>
      <w:r w:rsidR="0084566E">
        <w:rPr>
          <w:rFonts w:ascii="Times New Roman" w:hAnsi="Times New Roman" w:cs="Times New Roman"/>
          <w:sz w:val="18"/>
          <w:szCs w:val="18"/>
        </w:rPr>
        <w:t xml:space="preserve">The relative sequence abundance of the </w:t>
      </w:r>
      <w:proofErr w:type="spellStart"/>
      <w:r w:rsidR="0084566E" w:rsidRPr="00D25E57">
        <w:rPr>
          <w:rFonts w:ascii="Times New Roman" w:hAnsi="Times New Roman" w:cs="Times New Roman"/>
          <w:i/>
          <w:sz w:val="18"/>
          <w:szCs w:val="18"/>
        </w:rPr>
        <w:t>Candidatus</w:t>
      </w:r>
      <w:proofErr w:type="spellEnd"/>
      <w:r w:rsidR="0084566E" w:rsidRPr="00D25E57">
        <w:rPr>
          <w:rFonts w:ascii="Times New Roman" w:hAnsi="Times New Roman" w:cs="Times New Roman"/>
          <w:i/>
          <w:sz w:val="18"/>
          <w:szCs w:val="18"/>
        </w:rPr>
        <w:t xml:space="preserve"> </w:t>
      </w:r>
      <w:proofErr w:type="spellStart"/>
      <w:r w:rsidR="0084566E" w:rsidRPr="00D25E57">
        <w:rPr>
          <w:rFonts w:ascii="Times New Roman" w:hAnsi="Times New Roman" w:cs="Times New Roman"/>
          <w:i/>
          <w:sz w:val="18"/>
          <w:szCs w:val="18"/>
        </w:rPr>
        <w:t>Broacadia</w:t>
      </w:r>
      <w:proofErr w:type="spellEnd"/>
      <w:r w:rsidR="0084566E" w:rsidRPr="00D25E57">
        <w:rPr>
          <w:rFonts w:ascii="Times New Roman" w:hAnsi="Times New Roman" w:cs="Times New Roman"/>
          <w:i/>
          <w:sz w:val="18"/>
          <w:szCs w:val="18"/>
        </w:rPr>
        <w:t xml:space="preserve"> </w:t>
      </w:r>
      <w:r w:rsidR="0084566E">
        <w:rPr>
          <w:rFonts w:ascii="Times New Roman" w:hAnsi="Times New Roman" w:cs="Times New Roman"/>
          <w:sz w:val="18"/>
          <w:szCs w:val="18"/>
        </w:rPr>
        <w:t>OTU increases at the end of winter when</w:t>
      </w:r>
      <w:r w:rsidRPr="00D25E57">
        <w:rPr>
          <w:rFonts w:ascii="Times New Roman" w:hAnsi="Times New Roman" w:cs="Times New Roman"/>
          <w:sz w:val="18"/>
          <w:szCs w:val="18"/>
        </w:rPr>
        <w:t xml:space="preserve"> nitrification </w:t>
      </w:r>
      <w:r w:rsidR="0084566E">
        <w:rPr>
          <w:rFonts w:ascii="Times New Roman" w:hAnsi="Times New Roman" w:cs="Times New Roman"/>
          <w:sz w:val="18"/>
          <w:szCs w:val="18"/>
        </w:rPr>
        <w:t>performance decreased</w:t>
      </w:r>
      <w:r w:rsidRPr="00D25E57">
        <w:rPr>
          <w:rFonts w:ascii="Times New Roman" w:hAnsi="Times New Roman" w:cs="Times New Roman"/>
          <w:sz w:val="18"/>
          <w:szCs w:val="18"/>
        </w:rPr>
        <w:t xml:space="preserve">.  During nitrification failure there is an abundance of both ammonia and nitrite in the reactors.  The </w:t>
      </w:r>
      <w:r w:rsidR="001830C6">
        <w:rPr>
          <w:rFonts w:ascii="Times New Roman" w:hAnsi="Times New Roman" w:cs="Times New Roman"/>
          <w:sz w:val="18"/>
          <w:szCs w:val="18"/>
        </w:rPr>
        <w:t xml:space="preserve">change in relative </w:t>
      </w:r>
      <w:r w:rsidRPr="00D25E57">
        <w:rPr>
          <w:rFonts w:ascii="Times New Roman" w:hAnsi="Times New Roman" w:cs="Times New Roman"/>
          <w:sz w:val="18"/>
          <w:szCs w:val="18"/>
        </w:rPr>
        <w:t>abundance</w:t>
      </w:r>
      <w:r w:rsidR="001830C6">
        <w:rPr>
          <w:rFonts w:ascii="Times New Roman" w:hAnsi="Times New Roman" w:cs="Times New Roman"/>
          <w:sz w:val="18"/>
          <w:szCs w:val="18"/>
        </w:rPr>
        <w:t xml:space="preserve"> of the </w:t>
      </w:r>
      <w:proofErr w:type="spellStart"/>
      <w:r w:rsidR="001830C6" w:rsidRPr="00D25E57">
        <w:rPr>
          <w:rFonts w:ascii="Times New Roman" w:hAnsi="Times New Roman" w:cs="Times New Roman"/>
          <w:i/>
          <w:sz w:val="18"/>
          <w:szCs w:val="18"/>
        </w:rPr>
        <w:t>Candidatus</w:t>
      </w:r>
      <w:proofErr w:type="spellEnd"/>
      <w:r w:rsidR="001830C6" w:rsidRPr="00D25E57">
        <w:rPr>
          <w:rFonts w:ascii="Times New Roman" w:hAnsi="Times New Roman" w:cs="Times New Roman"/>
          <w:i/>
          <w:sz w:val="18"/>
          <w:szCs w:val="18"/>
        </w:rPr>
        <w:t xml:space="preserve"> </w:t>
      </w:r>
      <w:proofErr w:type="spellStart"/>
      <w:r w:rsidR="001830C6" w:rsidRPr="00D25E57">
        <w:rPr>
          <w:rFonts w:ascii="Times New Roman" w:hAnsi="Times New Roman" w:cs="Times New Roman"/>
          <w:i/>
          <w:sz w:val="18"/>
          <w:szCs w:val="18"/>
        </w:rPr>
        <w:t>Broacadia</w:t>
      </w:r>
      <w:proofErr w:type="spellEnd"/>
      <w:r w:rsidR="001830C6">
        <w:rPr>
          <w:rFonts w:ascii="Times New Roman" w:hAnsi="Times New Roman" w:cs="Times New Roman"/>
          <w:i/>
          <w:sz w:val="18"/>
          <w:szCs w:val="18"/>
        </w:rPr>
        <w:t xml:space="preserve"> </w:t>
      </w:r>
      <w:r w:rsidR="001830C6">
        <w:rPr>
          <w:rFonts w:ascii="Times New Roman" w:hAnsi="Times New Roman" w:cs="Times New Roman"/>
          <w:sz w:val="18"/>
          <w:szCs w:val="18"/>
        </w:rPr>
        <w:t>OTU is probably not significant</w:t>
      </w:r>
      <w:r w:rsidRPr="00D25E57">
        <w:rPr>
          <w:rFonts w:ascii="Times New Roman" w:hAnsi="Times New Roman" w:cs="Times New Roman"/>
          <w:sz w:val="18"/>
          <w:szCs w:val="18"/>
        </w:rPr>
        <w:t xml:space="preserve"> enough to be </w:t>
      </w:r>
      <w:r w:rsidR="001830C6">
        <w:rPr>
          <w:rFonts w:ascii="Times New Roman" w:hAnsi="Times New Roman" w:cs="Times New Roman"/>
          <w:sz w:val="18"/>
          <w:szCs w:val="18"/>
        </w:rPr>
        <w:t xml:space="preserve">associated with nitrogen removal, however </w:t>
      </w:r>
      <w:r w:rsidRPr="00D25E57">
        <w:rPr>
          <w:rFonts w:ascii="Times New Roman" w:hAnsi="Times New Roman" w:cs="Times New Roman"/>
          <w:sz w:val="18"/>
          <w:szCs w:val="18"/>
        </w:rPr>
        <w:t xml:space="preserve">certain strains of </w:t>
      </w:r>
      <w:proofErr w:type="spellStart"/>
      <w:r w:rsidRPr="00D25E57">
        <w:rPr>
          <w:rFonts w:ascii="Times New Roman" w:hAnsi="Times New Roman" w:cs="Times New Roman"/>
          <w:i/>
          <w:sz w:val="18"/>
          <w:szCs w:val="18"/>
        </w:rPr>
        <w:t>Candidatus</w:t>
      </w:r>
      <w:proofErr w:type="spellEnd"/>
      <w:r w:rsidRPr="00D25E57">
        <w:rPr>
          <w:rFonts w:ascii="Times New Roman" w:hAnsi="Times New Roman" w:cs="Times New Roman"/>
          <w:i/>
          <w:sz w:val="18"/>
          <w:szCs w:val="18"/>
        </w:rPr>
        <w:t xml:space="preserve"> </w:t>
      </w:r>
      <w:proofErr w:type="spellStart"/>
      <w:r w:rsidRPr="00D25E57">
        <w:rPr>
          <w:rFonts w:ascii="Times New Roman" w:hAnsi="Times New Roman" w:cs="Times New Roman"/>
          <w:i/>
          <w:sz w:val="18"/>
          <w:szCs w:val="18"/>
        </w:rPr>
        <w:t>Brocadia</w:t>
      </w:r>
      <w:proofErr w:type="spellEnd"/>
      <w:r w:rsidRPr="00D25E57">
        <w:rPr>
          <w:rFonts w:ascii="Times New Roman" w:hAnsi="Times New Roman" w:cs="Times New Roman"/>
          <w:i/>
          <w:sz w:val="18"/>
          <w:szCs w:val="18"/>
        </w:rPr>
        <w:t xml:space="preserve"> </w:t>
      </w:r>
      <w:r w:rsidRPr="00D25E57">
        <w:rPr>
          <w:rFonts w:ascii="Times New Roman" w:hAnsi="Times New Roman" w:cs="Times New Roman"/>
          <w:sz w:val="18"/>
          <w:szCs w:val="18"/>
        </w:rPr>
        <w:t xml:space="preserve">thrive in colder temperatures </w:t>
      </w:r>
      <w:r w:rsidRPr="00D25E57">
        <w:rPr>
          <w:rFonts w:ascii="Times New Roman" w:hAnsi="Times New Roman" w:cs="Times New Roman"/>
          <w:sz w:val="18"/>
          <w:szCs w:val="18"/>
        </w:rPr>
        <w:fldChar w:fldCharType="begin">
          <w:fldData xml:space="preserve">PEVuZE5vdGU+PENpdGU+PEF1dGhvcj5IZW5kcmlja3g8L0F1dGhvcj48WWVhcj4yMDE0PC9ZZWFy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</w:fldData>
        </w:fldChar>
      </w:r>
      <w:r w:rsidRPr="00D25E57">
        <w:rPr>
          <w:rFonts w:ascii="Times New Roman" w:hAnsi="Times New Roman" w:cs="Times New Roman"/>
          <w:sz w:val="18"/>
          <w:szCs w:val="18"/>
        </w:rPr>
        <w:instrText xml:space="preserve"> ADDIN EN.CITE </w:instrText>
      </w:r>
      <w:r w:rsidRPr="00D25E57">
        <w:rPr>
          <w:rFonts w:ascii="Times New Roman" w:hAnsi="Times New Roman" w:cs="Times New Roman"/>
          <w:sz w:val="18"/>
          <w:szCs w:val="18"/>
        </w:rPr>
        <w:fldChar w:fldCharType="begin">
          <w:fldData xml:space="preserve">PEVuZE5vdGU+PENpdGU+PEF1dGhvcj5IZW5kcmlja3g8L0F1dGhvcj48WWVhcj4yMDE0PC9ZZWFy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</w:fldData>
        </w:fldChar>
      </w:r>
      <w:r w:rsidRPr="00D25E57">
        <w:rPr>
          <w:rFonts w:ascii="Times New Roman" w:hAnsi="Times New Roman" w:cs="Times New Roman"/>
          <w:sz w:val="18"/>
          <w:szCs w:val="18"/>
        </w:rPr>
        <w:instrText xml:space="preserve"> ADDIN EN.CITE.DATA </w:instrText>
      </w:r>
      <w:r w:rsidRPr="00D25E57">
        <w:rPr>
          <w:rFonts w:ascii="Times New Roman" w:hAnsi="Times New Roman" w:cs="Times New Roman"/>
          <w:sz w:val="18"/>
          <w:szCs w:val="18"/>
        </w:rPr>
      </w:r>
      <w:r w:rsidRPr="00D25E57">
        <w:rPr>
          <w:rFonts w:ascii="Times New Roman" w:hAnsi="Times New Roman" w:cs="Times New Roman"/>
          <w:sz w:val="18"/>
          <w:szCs w:val="18"/>
        </w:rPr>
        <w:fldChar w:fldCharType="end"/>
      </w:r>
      <w:r w:rsidRPr="00D25E57">
        <w:rPr>
          <w:rFonts w:ascii="Times New Roman" w:hAnsi="Times New Roman" w:cs="Times New Roman"/>
          <w:sz w:val="18"/>
          <w:szCs w:val="18"/>
        </w:rPr>
      </w:r>
      <w:r w:rsidRPr="00D25E57">
        <w:rPr>
          <w:rFonts w:ascii="Times New Roman" w:hAnsi="Times New Roman" w:cs="Times New Roman"/>
          <w:sz w:val="18"/>
          <w:szCs w:val="18"/>
        </w:rPr>
        <w:fldChar w:fldCharType="separate"/>
      </w:r>
      <w:r w:rsidRPr="00D25E57">
        <w:rPr>
          <w:rFonts w:ascii="Times New Roman" w:hAnsi="Times New Roman" w:cs="Times New Roman"/>
          <w:noProof/>
          <w:sz w:val="18"/>
          <w:szCs w:val="18"/>
        </w:rPr>
        <w:t>(Hendrickx et al., 2014)</w:t>
      </w:r>
      <w:r w:rsidRPr="00D25E57">
        <w:rPr>
          <w:rFonts w:ascii="Times New Roman" w:hAnsi="Times New Roman" w:cs="Times New Roman"/>
          <w:sz w:val="18"/>
          <w:szCs w:val="18"/>
        </w:rPr>
        <w:fldChar w:fldCharType="end"/>
      </w:r>
      <w:r w:rsidRPr="00D25E57">
        <w:rPr>
          <w:rFonts w:ascii="Times New Roman" w:hAnsi="Times New Roman" w:cs="Times New Roman"/>
          <w:sz w:val="18"/>
          <w:szCs w:val="18"/>
        </w:rPr>
        <w:t>.</w:t>
      </w:r>
    </w:p>
    <w:p w14:paraId="203079D6" w14:textId="68DCD9B5" w:rsidR="000D31CB" w:rsidRPr="00D25E57" w:rsidRDefault="00130FC6" w:rsidP="009C573C">
      <w:pPr>
        <w:pStyle w:val="NoSpacing"/>
        <w:spacing w:line="360" w:lineRule="auto"/>
        <w:ind w:firstLine="720"/>
        <w:rPr>
          <w:rFonts w:ascii="Times New Roman" w:hAnsi="Times New Roman" w:cs="Times New Roman"/>
          <w:sz w:val="18"/>
          <w:szCs w:val="18"/>
        </w:rPr>
      </w:pPr>
      <w:r>
        <w:rPr>
          <w:noProof/>
        </w:rPr>
        <w:lastRenderedPageBreak/>
        <w:drawing>
          <wp:inline distT="0" distB="0" distL="0" distR="0" wp14:anchorId="7B98E239" wp14:editId="2AD08B78">
            <wp:extent cx="5943600" cy="5144135"/>
            <wp:effectExtent l="0" t="0" r="0" b="0"/>
            <wp:docPr id="23432" name="Picture 2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5144135"/>
                    </a:xfrm>
                    <a:prstGeom prst="rect">
                      <a:avLst/>
                    </a:prstGeom>
                  </pic:spPr>
                </pic:pic>
              </a:graphicData>
            </a:graphic>
          </wp:inline>
        </w:drawing>
      </w:r>
    </w:p>
    <w:p w14:paraId="7EBEDBB5" w14:textId="26B05097" w:rsidR="000D31CB" w:rsidRPr="00D25E57" w:rsidRDefault="000D31CB" w:rsidP="009C573C">
      <w:pPr>
        <w:pStyle w:val="NoSpacing"/>
        <w:spacing w:line="360" w:lineRule="auto"/>
        <w:jc w:val="both"/>
        <w:rPr>
          <w:rFonts w:ascii="Times New Roman" w:hAnsi="Times New Roman" w:cs="Times New Roman"/>
          <w:sz w:val="18"/>
          <w:szCs w:val="18"/>
        </w:rPr>
      </w:pPr>
      <w:r w:rsidRPr="00D25E57">
        <w:rPr>
          <w:rFonts w:ascii="Times New Roman" w:hAnsi="Times New Roman" w:cs="Times New Roman"/>
          <w:b/>
          <w:sz w:val="18"/>
          <w:szCs w:val="18"/>
        </w:rPr>
        <w:t>Figure S8</w:t>
      </w:r>
      <w:r w:rsidR="004108C1">
        <w:rPr>
          <w:rFonts w:ascii="Times New Roman" w:hAnsi="Times New Roman" w:cs="Times New Roman"/>
          <w:b/>
          <w:sz w:val="18"/>
          <w:szCs w:val="18"/>
        </w:rPr>
        <w:t>.</w:t>
      </w:r>
      <w:r w:rsidRPr="00D25E57">
        <w:rPr>
          <w:rFonts w:ascii="Times New Roman" w:hAnsi="Times New Roman" w:cs="Times New Roman"/>
          <w:b/>
          <w:sz w:val="18"/>
          <w:szCs w:val="18"/>
        </w:rPr>
        <w:t xml:space="preserve"> </w:t>
      </w:r>
      <w:r w:rsidR="00265C3A">
        <w:rPr>
          <w:rFonts w:ascii="Times New Roman" w:hAnsi="Times New Roman" w:cs="Times New Roman"/>
          <w:sz w:val="18"/>
          <w:szCs w:val="18"/>
        </w:rPr>
        <w:t>The known nitrite oxidizing community is highlighted over the months above.  T</w:t>
      </w:r>
      <w:r w:rsidRPr="00D25E57">
        <w:rPr>
          <w:rFonts w:ascii="Times New Roman" w:hAnsi="Times New Roman" w:cs="Times New Roman"/>
          <w:sz w:val="18"/>
          <w:szCs w:val="18"/>
        </w:rPr>
        <w:t xml:space="preserve">he dominance of </w:t>
      </w:r>
      <w:proofErr w:type="spellStart"/>
      <w:r w:rsidRPr="00D25E57">
        <w:rPr>
          <w:rFonts w:ascii="Times New Roman" w:hAnsi="Times New Roman" w:cs="Times New Roman"/>
          <w:i/>
          <w:sz w:val="18"/>
          <w:szCs w:val="18"/>
        </w:rPr>
        <w:t>Nitrotoga</w:t>
      </w:r>
      <w:proofErr w:type="spellEnd"/>
      <w:r w:rsidRPr="00D25E57">
        <w:rPr>
          <w:rFonts w:ascii="Times New Roman" w:hAnsi="Times New Roman" w:cs="Times New Roman"/>
          <w:i/>
          <w:sz w:val="18"/>
          <w:szCs w:val="18"/>
        </w:rPr>
        <w:t xml:space="preserve"> </w:t>
      </w:r>
      <w:r w:rsidRPr="00D25E57">
        <w:rPr>
          <w:rFonts w:ascii="Times New Roman" w:hAnsi="Times New Roman" w:cs="Times New Roman"/>
          <w:sz w:val="18"/>
          <w:szCs w:val="18"/>
        </w:rPr>
        <w:t>(green circles)</w:t>
      </w:r>
      <w:r w:rsidRPr="00D25E57">
        <w:rPr>
          <w:rFonts w:ascii="Times New Roman" w:hAnsi="Times New Roman" w:cs="Times New Roman"/>
          <w:i/>
          <w:sz w:val="18"/>
          <w:szCs w:val="18"/>
        </w:rPr>
        <w:t xml:space="preserve"> </w:t>
      </w:r>
      <w:r w:rsidRPr="00D25E57">
        <w:rPr>
          <w:rFonts w:ascii="Times New Roman" w:hAnsi="Times New Roman" w:cs="Times New Roman"/>
          <w:sz w:val="18"/>
          <w:szCs w:val="18"/>
        </w:rPr>
        <w:t xml:space="preserve">over other nitrite oxidizing bacteria such as </w:t>
      </w:r>
      <w:r w:rsidRPr="00D25E57">
        <w:rPr>
          <w:rFonts w:ascii="Times New Roman" w:hAnsi="Times New Roman" w:cs="Times New Roman"/>
          <w:i/>
          <w:sz w:val="18"/>
          <w:szCs w:val="18"/>
        </w:rPr>
        <w:t xml:space="preserve">Nitrospira </w:t>
      </w:r>
      <w:r w:rsidRPr="00D25E57">
        <w:rPr>
          <w:rFonts w:ascii="Times New Roman" w:hAnsi="Times New Roman" w:cs="Times New Roman"/>
          <w:sz w:val="18"/>
          <w:szCs w:val="18"/>
        </w:rPr>
        <w:t xml:space="preserve">(red squares) and </w:t>
      </w:r>
      <w:r w:rsidRPr="00D25E57">
        <w:rPr>
          <w:rFonts w:ascii="Times New Roman" w:hAnsi="Times New Roman" w:cs="Times New Roman"/>
          <w:i/>
          <w:sz w:val="18"/>
          <w:szCs w:val="18"/>
        </w:rPr>
        <w:t>Nitrobacter</w:t>
      </w:r>
      <w:r w:rsidRPr="00D25E57">
        <w:rPr>
          <w:rFonts w:ascii="Times New Roman" w:hAnsi="Times New Roman" w:cs="Times New Roman"/>
          <w:sz w:val="18"/>
          <w:szCs w:val="18"/>
        </w:rPr>
        <w:t xml:space="preserve"> (purple diamonds</w:t>
      </w:r>
      <w:r w:rsidR="00265C3A">
        <w:rPr>
          <w:rFonts w:ascii="Times New Roman" w:hAnsi="Times New Roman" w:cs="Times New Roman"/>
          <w:sz w:val="18"/>
          <w:szCs w:val="18"/>
        </w:rPr>
        <w:t xml:space="preserve"> has been</w:t>
      </w:r>
      <w:r w:rsidRPr="00D25E57">
        <w:rPr>
          <w:rFonts w:ascii="Times New Roman" w:hAnsi="Times New Roman" w:cs="Times New Roman"/>
          <w:sz w:val="18"/>
          <w:szCs w:val="18"/>
        </w:rPr>
        <w:t xml:space="preserve"> </w:t>
      </w:r>
      <w:r w:rsidR="00265C3A">
        <w:rPr>
          <w:rFonts w:ascii="Times New Roman" w:hAnsi="Times New Roman" w:cs="Times New Roman"/>
          <w:sz w:val="18"/>
          <w:szCs w:val="18"/>
        </w:rPr>
        <w:t>previously</w:t>
      </w:r>
      <w:r w:rsidRPr="00D25E57">
        <w:rPr>
          <w:rFonts w:ascii="Times New Roman" w:hAnsi="Times New Roman" w:cs="Times New Roman"/>
          <w:i/>
          <w:sz w:val="18"/>
          <w:szCs w:val="18"/>
        </w:rPr>
        <w:t xml:space="preserve"> </w:t>
      </w:r>
      <w:r w:rsidRPr="00D25E57">
        <w:rPr>
          <w:rFonts w:ascii="Times New Roman" w:hAnsi="Times New Roman" w:cs="Times New Roman"/>
          <w:sz w:val="18"/>
          <w:szCs w:val="18"/>
        </w:rPr>
        <w:t>cultured from activated sludge</w:t>
      </w:r>
      <w:r w:rsidR="004108C1">
        <w:rPr>
          <w:rFonts w:ascii="Times New Roman" w:hAnsi="Times New Roman" w:cs="Times New Roman"/>
          <w:sz w:val="18"/>
          <w:szCs w:val="18"/>
        </w:rPr>
        <w:t xml:space="preserve"> and</w:t>
      </w:r>
      <w:r w:rsidRPr="00D25E57">
        <w:rPr>
          <w:rFonts w:ascii="Times New Roman" w:hAnsi="Times New Roman" w:cs="Times New Roman"/>
          <w:sz w:val="18"/>
          <w:szCs w:val="18"/>
        </w:rPr>
        <w:t xml:space="preserve"> are ideal in temperatures between 10°C and 17°C </w:t>
      </w:r>
      <w:r w:rsidRPr="00D25E57">
        <w:rPr>
          <w:rFonts w:ascii="Times New Roman" w:hAnsi="Times New Roman" w:cs="Times New Roman"/>
          <w:sz w:val="18"/>
          <w:szCs w:val="18"/>
        </w:rPr>
        <w:fldChar w:fldCharType="begin"/>
      </w:r>
      <w:r w:rsidRPr="00D25E57">
        <w:rPr>
          <w:rFonts w:ascii="Times New Roman" w:hAnsi="Times New Roman" w:cs="Times New Roman"/>
          <w:sz w:val="18"/>
          <w:szCs w:val="18"/>
        </w:rPr>
        <w:instrText xml:space="preserve"> ADDIN EN.CITE &lt;EndNote&gt;&lt;Cite&gt;&lt;Author&gt;Alawi&lt;/Author&gt;&lt;Year&gt;2009&lt;/Year&gt;&lt;RecNum&gt;132&lt;/RecNum&gt;&lt;DisplayText&gt;(Alawi, Off, Kaya, &amp;amp; Spieck, 2009)&lt;/DisplayText&gt;&lt;record&gt;&lt;rec-number&gt;132&lt;/rec-number&gt;&lt;foreign-keys&gt;&lt;key app="EN" db-id="p2pdxt5zmavtvheeetovfdd0029trx9evpxf" timestamp="1515039748"&gt;132&lt;/key&gt;&lt;key app="ENWeb" db-id=""&gt;0&lt;/key&gt;&lt;/foreign-keys&gt;&lt;ref-type name="Journal Article"&gt;17&lt;/ref-type&gt;&lt;contributors&gt;&lt;authors&gt;&lt;author&gt;Alawi, M.&lt;/author&gt;&lt;author&gt;Off, S.&lt;/author&gt;&lt;author&gt;Kaya, M.&lt;/author&gt;&lt;author&gt;Spieck, E.&lt;/author&gt;&lt;/authors&gt;&lt;/contributors&gt;&lt;auth-address&gt;Universitat Hamburg, Biozentrum Klein Flottbek, Abteilung Mikrobiologie und Biotechnologie, Ohnhorststr. 18, D-22609 Hamburg, Germany.&lt;/auth-address&gt;&lt;titles&gt;&lt;title&gt;Temperature influences the population structure of nitrite-oxidizing bacteria in activated sludge&lt;/title&gt;&lt;secondary-title&gt;Environ Microbiol Rep&lt;/secondary-title&gt;&lt;/titles&gt;&lt;periodical&gt;&lt;full-title&gt;Environ Microbiol Rep&lt;/full-title&gt;&lt;/periodical&gt;&lt;pages&gt;184-90&lt;/pages&gt;&lt;volume&gt;1&lt;/volume&gt;&lt;number&gt;3&lt;/number&gt;&lt;edition&gt;2009/06/01&lt;/edition&gt;&lt;dates&gt;&lt;year&gt;2009&lt;/year&gt;&lt;pub-dates&gt;&lt;date&gt;Jun&lt;/date&gt;&lt;/pub-dates&gt;&lt;/dates&gt;&lt;isbn&gt;1758-2229 (Print)&amp;#xD;1758-2229 (Linking)&lt;/isbn&gt;&lt;accession-num&gt;23765792&lt;/accession-num&gt;&lt;urls&gt;&lt;related-urls&gt;&lt;url&gt;https://www.ncbi.nlm.nih.gov/pubmed/23765792&lt;/url&gt;&lt;/related-urls&gt;&lt;/urls&gt;&lt;electronic-resource-num&gt;10.1111/j.1758-2229.2009.00029.x&lt;/electronic-resource-num&gt;&lt;/record&gt;&lt;/Cite&gt;&lt;/EndNote&gt;</w:instrText>
      </w:r>
      <w:r w:rsidRPr="00D25E57">
        <w:rPr>
          <w:rFonts w:ascii="Times New Roman" w:hAnsi="Times New Roman" w:cs="Times New Roman"/>
          <w:sz w:val="18"/>
          <w:szCs w:val="18"/>
        </w:rPr>
        <w:fldChar w:fldCharType="separate"/>
      </w:r>
      <w:r w:rsidRPr="00D25E57">
        <w:rPr>
          <w:rFonts w:ascii="Times New Roman" w:hAnsi="Times New Roman" w:cs="Times New Roman"/>
          <w:noProof/>
          <w:sz w:val="18"/>
          <w:szCs w:val="18"/>
        </w:rPr>
        <w:t>(Alawi, Off, Kaya, &amp; Spieck, 2009)</w:t>
      </w:r>
      <w:r w:rsidRPr="00D25E57">
        <w:rPr>
          <w:rFonts w:ascii="Times New Roman" w:hAnsi="Times New Roman" w:cs="Times New Roman"/>
          <w:sz w:val="18"/>
          <w:szCs w:val="18"/>
        </w:rPr>
        <w:fldChar w:fldCharType="end"/>
      </w:r>
      <w:r w:rsidRPr="00D25E57">
        <w:rPr>
          <w:rFonts w:ascii="Times New Roman" w:hAnsi="Times New Roman" w:cs="Times New Roman"/>
          <w:sz w:val="18"/>
          <w:szCs w:val="18"/>
        </w:rPr>
        <w:t>.</w:t>
      </w:r>
    </w:p>
    <w:p w14:paraId="7056F397" w14:textId="7C6AEAB5" w:rsidR="009A7A0B" w:rsidRPr="007650DA" w:rsidRDefault="009A7A0B" w:rsidP="009A7A0B">
      <w:pPr>
        <w:pStyle w:val="NoSpacing"/>
        <w:spacing w:line="360" w:lineRule="auto"/>
        <w:rPr>
          <w:rFonts w:ascii="Times New Roman" w:hAnsi="Times New Roman" w:cs="Times New Roman"/>
          <w:sz w:val="18"/>
          <w:szCs w:val="18"/>
        </w:rPr>
      </w:pPr>
      <w:r>
        <w:rPr>
          <w:noProof/>
        </w:rPr>
        <w:lastRenderedPageBreak/>
        <w:drawing>
          <wp:inline distT="0" distB="0" distL="0" distR="0" wp14:anchorId="2CBB1B10" wp14:editId="426384F9">
            <wp:extent cx="5943600" cy="5144135"/>
            <wp:effectExtent l="0" t="0" r="0" b="0"/>
            <wp:docPr id="23434" name="Picture 2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5144135"/>
                    </a:xfrm>
                    <a:prstGeom prst="rect">
                      <a:avLst/>
                    </a:prstGeom>
                  </pic:spPr>
                </pic:pic>
              </a:graphicData>
            </a:graphic>
          </wp:inline>
        </w:drawing>
      </w:r>
    </w:p>
    <w:p w14:paraId="52CBDFD1" w14:textId="0DCEF2EC" w:rsidR="009A7A0B" w:rsidRPr="007650DA" w:rsidRDefault="009A7A0B" w:rsidP="009C573C">
      <w:pPr>
        <w:pStyle w:val="NoSpacing"/>
        <w:spacing w:line="360" w:lineRule="auto"/>
        <w:jc w:val="both"/>
        <w:rPr>
          <w:rFonts w:ascii="Times New Roman" w:hAnsi="Times New Roman" w:cs="Times New Roman"/>
          <w:sz w:val="18"/>
          <w:szCs w:val="18"/>
        </w:rPr>
      </w:pPr>
      <w:r w:rsidRPr="007650DA">
        <w:rPr>
          <w:rFonts w:ascii="Times New Roman" w:hAnsi="Times New Roman" w:cs="Times New Roman"/>
          <w:b/>
          <w:sz w:val="18"/>
          <w:szCs w:val="18"/>
        </w:rPr>
        <w:t>Figure S9</w:t>
      </w:r>
      <w:r w:rsidR="00B918D4">
        <w:rPr>
          <w:rFonts w:ascii="Times New Roman" w:hAnsi="Times New Roman" w:cs="Times New Roman"/>
          <w:b/>
          <w:sz w:val="18"/>
          <w:szCs w:val="18"/>
        </w:rPr>
        <w:t xml:space="preserve">. </w:t>
      </w:r>
      <w:r>
        <w:rPr>
          <w:rFonts w:ascii="Times New Roman" w:hAnsi="Times New Roman" w:cs="Times New Roman"/>
          <w:sz w:val="18"/>
          <w:szCs w:val="18"/>
        </w:rPr>
        <w:t xml:space="preserve">The </w:t>
      </w:r>
      <w:r w:rsidRPr="007650DA">
        <w:rPr>
          <w:rFonts w:ascii="Times New Roman" w:hAnsi="Times New Roman" w:cs="Times New Roman"/>
          <w:sz w:val="18"/>
          <w:szCs w:val="18"/>
        </w:rPr>
        <w:t xml:space="preserve">percent abundance of </w:t>
      </w:r>
      <w:proofErr w:type="spellStart"/>
      <w:r w:rsidRPr="007650DA">
        <w:rPr>
          <w:rFonts w:ascii="Times New Roman" w:hAnsi="Times New Roman" w:cs="Times New Roman"/>
          <w:i/>
          <w:sz w:val="18"/>
          <w:szCs w:val="18"/>
        </w:rPr>
        <w:t>Nitrosomonadaceae</w:t>
      </w:r>
      <w:proofErr w:type="spellEnd"/>
      <w:r>
        <w:rPr>
          <w:rFonts w:ascii="Times New Roman" w:hAnsi="Times New Roman" w:cs="Times New Roman"/>
          <w:i/>
          <w:sz w:val="18"/>
          <w:szCs w:val="18"/>
        </w:rPr>
        <w:t xml:space="preserve"> </w:t>
      </w:r>
      <w:r>
        <w:rPr>
          <w:rFonts w:ascii="Times New Roman" w:hAnsi="Times New Roman" w:cs="Times New Roman"/>
          <w:sz w:val="18"/>
          <w:szCs w:val="18"/>
        </w:rPr>
        <w:t>(x-axis)</w:t>
      </w:r>
      <w:r w:rsidRPr="007650DA">
        <w:rPr>
          <w:rFonts w:ascii="Times New Roman" w:hAnsi="Times New Roman" w:cs="Times New Roman"/>
          <w:i/>
          <w:sz w:val="18"/>
          <w:szCs w:val="18"/>
        </w:rPr>
        <w:t xml:space="preserve"> </w:t>
      </w:r>
      <w:r w:rsidRPr="007650DA">
        <w:rPr>
          <w:rFonts w:ascii="Times New Roman" w:hAnsi="Times New Roman" w:cs="Times New Roman"/>
          <w:sz w:val="18"/>
          <w:szCs w:val="18"/>
        </w:rPr>
        <w:t xml:space="preserve">correlated to the copies of </w:t>
      </w:r>
      <w:proofErr w:type="spellStart"/>
      <w:r w:rsidRPr="007650DA">
        <w:rPr>
          <w:rFonts w:ascii="Times New Roman" w:hAnsi="Times New Roman" w:cs="Times New Roman"/>
          <w:i/>
          <w:sz w:val="18"/>
          <w:szCs w:val="18"/>
        </w:rPr>
        <w:t>amoA</w:t>
      </w:r>
      <w:proofErr w:type="spellEnd"/>
      <w:r w:rsidRPr="007650DA">
        <w:rPr>
          <w:rFonts w:ascii="Times New Roman" w:hAnsi="Times New Roman" w:cs="Times New Roman"/>
          <w:sz w:val="18"/>
          <w:szCs w:val="18"/>
        </w:rPr>
        <w:t xml:space="preserve"> (AOB) gene per </w:t>
      </w:r>
      <w:r w:rsidRPr="007650DA">
        <w:rPr>
          <w:rFonts w:ascii="Times New Roman" w:hAnsi="Times New Roman" w:cs="Times New Roman"/>
          <w:i/>
          <w:sz w:val="18"/>
          <w:szCs w:val="18"/>
        </w:rPr>
        <w:t xml:space="preserve">16S rRNA </w:t>
      </w:r>
      <w:r w:rsidRPr="007650DA">
        <w:rPr>
          <w:rFonts w:ascii="Times New Roman" w:hAnsi="Times New Roman" w:cs="Times New Roman"/>
          <w:sz w:val="18"/>
          <w:szCs w:val="18"/>
        </w:rPr>
        <w:t>gene</w:t>
      </w:r>
      <w:r>
        <w:rPr>
          <w:rFonts w:ascii="Times New Roman" w:hAnsi="Times New Roman" w:cs="Times New Roman"/>
          <w:sz w:val="18"/>
          <w:szCs w:val="18"/>
        </w:rPr>
        <w:t xml:space="preserve"> (y-axis)</w:t>
      </w:r>
      <w:r w:rsidRPr="007650DA">
        <w:rPr>
          <w:rFonts w:ascii="Times New Roman" w:hAnsi="Times New Roman" w:cs="Times New Roman"/>
          <w:sz w:val="18"/>
          <w:szCs w:val="18"/>
        </w:rPr>
        <w:t xml:space="preserve">. </w:t>
      </w:r>
      <w:r>
        <w:rPr>
          <w:rFonts w:ascii="Times New Roman" w:hAnsi="Times New Roman" w:cs="Times New Roman"/>
          <w:sz w:val="18"/>
          <w:szCs w:val="18"/>
        </w:rPr>
        <w:t>The linear regression is shown in the solid line with the 95% confidence intervals denoted on the dashed line.</w:t>
      </w:r>
    </w:p>
    <w:p w14:paraId="0B284F61" w14:textId="613FDCBF" w:rsidR="009D7673" w:rsidRPr="00D25E57" w:rsidRDefault="009D7673">
      <w:pPr>
        <w:pStyle w:val="NoSpacing"/>
        <w:spacing w:line="360" w:lineRule="auto"/>
        <w:rPr>
          <w:rFonts w:ascii="Times New Roman" w:hAnsi="Times New Roman" w:cs="Times New Roman"/>
          <w:sz w:val="18"/>
          <w:szCs w:val="18"/>
        </w:rPr>
      </w:pPr>
    </w:p>
    <w:p w14:paraId="4A9C1E97" w14:textId="2EFC3F26" w:rsidR="006837C5" w:rsidRPr="00D25E57" w:rsidRDefault="006837C5">
      <w:pPr>
        <w:pStyle w:val="NoSpacing"/>
        <w:spacing w:line="360" w:lineRule="auto"/>
        <w:rPr>
          <w:rFonts w:ascii="Times New Roman" w:hAnsi="Times New Roman" w:cs="Times New Roman"/>
          <w:sz w:val="18"/>
          <w:szCs w:val="18"/>
        </w:rPr>
      </w:pPr>
    </w:p>
    <w:p w14:paraId="1E0F56F8" w14:textId="77777777" w:rsidR="006837C5" w:rsidRPr="00D25E57" w:rsidRDefault="006837C5">
      <w:pPr>
        <w:pStyle w:val="NoSpacing"/>
        <w:spacing w:line="360" w:lineRule="auto"/>
        <w:rPr>
          <w:rFonts w:ascii="Times New Roman" w:hAnsi="Times New Roman" w:cs="Times New Roman"/>
          <w:sz w:val="18"/>
          <w:szCs w:val="18"/>
        </w:rPr>
      </w:pPr>
    </w:p>
    <w:p w14:paraId="274BE6D7" w14:textId="5DEFC11D" w:rsidR="00281040" w:rsidRPr="00D25E57" w:rsidRDefault="00E805B5" w:rsidP="00281040">
      <w:pPr>
        <w:spacing w:line="360" w:lineRule="auto"/>
        <w:rPr>
          <w:rFonts w:ascii="Times New Roman" w:hAnsi="Times New Roman" w:cs="Times New Roman"/>
          <w:sz w:val="18"/>
          <w:szCs w:val="18"/>
        </w:rPr>
      </w:pPr>
      <w:r>
        <w:rPr>
          <w:rFonts w:ascii="Times New Roman" w:hAnsi="Times New Roman" w:cs="Times New Roman"/>
          <w:noProof/>
          <w:sz w:val="18"/>
          <w:szCs w:val="18"/>
        </w:rPr>
        <w:lastRenderedPageBreak/>
        <w:t>.</w:t>
      </w:r>
      <w:r w:rsidR="00281040" w:rsidRPr="00281040">
        <w:rPr>
          <w:rFonts w:ascii="Times New Roman" w:hAnsi="Times New Roman" w:cs="Times New Roman"/>
          <w:noProof/>
          <w:sz w:val="18"/>
          <w:szCs w:val="18"/>
        </w:rPr>
        <w:t xml:space="preserve"> </w:t>
      </w:r>
      <w:r w:rsidR="00281040" w:rsidRPr="00D25E57">
        <w:rPr>
          <w:rFonts w:ascii="Times New Roman" w:hAnsi="Times New Roman" w:cs="Times New Roman"/>
          <w:noProof/>
          <w:sz w:val="18"/>
          <w:szCs w:val="18"/>
        </w:rPr>
        <w:drawing>
          <wp:inline distT="0" distB="0" distL="0" distR="0" wp14:anchorId="245FC7EC" wp14:editId="098567E7">
            <wp:extent cx="5928360" cy="4900930"/>
            <wp:effectExtent l="0" t="0" r="0" b="1270"/>
            <wp:docPr id="19" name="Picture 19" descr="Summer_15_16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mmer_15_16_plot.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8360" cy="4900930"/>
                    </a:xfrm>
                    <a:prstGeom prst="rect">
                      <a:avLst/>
                    </a:prstGeom>
                    <a:noFill/>
                    <a:ln>
                      <a:noFill/>
                    </a:ln>
                  </pic:spPr>
                </pic:pic>
              </a:graphicData>
            </a:graphic>
          </wp:inline>
        </w:drawing>
      </w:r>
    </w:p>
    <w:p w14:paraId="25E38486" w14:textId="48033992" w:rsidR="00281040" w:rsidRPr="00D25E57" w:rsidRDefault="00281040" w:rsidP="00281040">
      <w:pPr>
        <w:spacing w:line="360" w:lineRule="auto"/>
        <w:jc w:val="both"/>
        <w:rPr>
          <w:rFonts w:ascii="Times New Roman" w:hAnsi="Times New Roman" w:cs="Times New Roman"/>
          <w:sz w:val="18"/>
          <w:szCs w:val="18"/>
        </w:rPr>
      </w:pPr>
      <w:r>
        <w:rPr>
          <w:rFonts w:ascii="Times New Roman" w:hAnsi="Times New Roman" w:cs="Times New Roman"/>
          <w:b/>
          <w:sz w:val="18"/>
          <w:szCs w:val="18"/>
        </w:rPr>
        <w:t>Figure S10.</w:t>
      </w:r>
      <w:r w:rsidRPr="00D25E57">
        <w:rPr>
          <w:rFonts w:ascii="Times New Roman" w:hAnsi="Times New Roman" w:cs="Times New Roman"/>
          <w:b/>
          <w:sz w:val="18"/>
          <w:szCs w:val="18"/>
        </w:rPr>
        <w:t xml:space="preserve"> </w:t>
      </w:r>
      <w:r w:rsidRPr="00D25E57">
        <w:rPr>
          <w:rFonts w:ascii="Times New Roman" w:hAnsi="Times New Roman" w:cs="Times New Roman"/>
          <w:sz w:val="18"/>
          <w:szCs w:val="18"/>
        </w:rPr>
        <w:t>shows a principal coordinates analysis of only the two summers with July 2015 in blue, and July 2016 in red.  The two separate and appear distinct, however they only overlap for three weeks.  Summer 2015 started July 13</w:t>
      </w:r>
      <w:r w:rsidRPr="00D25E57">
        <w:rPr>
          <w:rFonts w:ascii="Times New Roman" w:hAnsi="Times New Roman" w:cs="Times New Roman"/>
          <w:sz w:val="18"/>
          <w:szCs w:val="18"/>
          <w:vertAlign w:val="superscript"/>
        </w:rPr>
        <w:t>th</w:t>
      </w:r>
      <w:r w:rsidRPr="00D25E57">
        <w:rPr>
          <w:rFonts w:ascii="Times New Roman" w:hAnsi="Times New Roman" w:cs="Times New Roman"/>
          <w:sz w:val="18"/>
          <w:szCs w:val="18"/>
        </w:rPr>
        <w:t>, 2015 until the end of summer.  Summer 2016 started June 20</w:t>
      </w:r>
      <w:r w:rsidRPr="00D25E57">
        <w:rPr>
          <w:rFonts w:ascii="Times New Roman" w:hAnsi="Times New Roman" w:cs="Times New Roman"/>
          <w:sz w:val="18"/>
          <w:szCs w:val="18"/>
          <w:vertAlign w:val="superscript"/>
        </w:rPr>
        <w:t>th</w:t>
      </w:r>
      <w:r w:rsidRPr="00D25E57">
        <w:rPr>
          <w:rFonts w:ascii="Times New Roman" w:hAnsi="Times New Roman" w:cs="Times New Roman"/>
          <w:sz w:val="18"/>
          <w:szCs w:val="18"/>
        </w:rPr>
        <w:t>, 2016, and sampling finished July 30</w:t>
      </w:r>
      <w:r w:rsidRPr="00D25E57">
        <w:rPr>
          <w:rFonts w:ascii="Times New Roman" w:hAnsi="Times New Roman" w:cs="Times New Roman"/>
          <w:sz w:val="18"/>
          <w:szCs w:val="18"/>
          <w:vertAlign w:val="superscript"/>
        </w:rPr>
        <w:t>th</w:t>
      </w:r>
      <w:r w:rsidRPr="00D25E57">
        <w:rPr>
          <w:rFonts w:ascii="Times New Roman" w:hAnsi="Times New Roman" w:cs="Times New Roman"/>
          <w:sz w:val="18"/>
          <w:szCs w:val="18"/>
        </w:rPr>
        <w:t xml:space="preserve"> with only three overlapping weeks.</w:t>
      </w:r>
    </w:p>
    <w:p w14:paraId="787B8A70" w14:textId="5CF1C956" w:rsidR="00D11339" w:rsidRPr="00D25E57" w:rsidRDefault="00D11339">
      <w:pPr>
        <w:pStyle w:val="NoSpacing"/>
        <w:spacing w:line="360" w:lineRule="auto"/>
        <w:rPr>
          <w:rFonts w:ascii="Times New Roman" w:hAnsi="Times New Roman" w:cs="Times New Roman"/>
          <w:sz w:val="18"/>
          <w:szCs w:val="18"/>
        </w:rPr>
      </w:pPr>
      <w:r w:rsidRPr="00D25E57">
        <w:rPr>
          <w:rFonts w:ascii="Times New Roman" w:hAnsi="Times New Roman" w:cs="Times New Roman"/>
          <w:noProof/>
          <w:sz w:val="18"/>
          <w:szCs w:val="18"/>
        </w:rPr>
        <w:lastRenderedPageBreak/>
        <w:drawing>
          <wp:inline distT="0" distB="0" distL="0" distR="0" wp14:anchorId="4A134FAA" wp14:editId="6F9AE300">
            <wp:extent cx="5943600" cy="5293995"/>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5293995"/>
                    </a:xfrm>
                    <a:prstGeom prst="rect">
                      <a:avLst/>
                    </a:prstGeom>
                  </pic:spPr>
                </pic:pic>
              </a:graphicData>
            </a:graphic>
          </wp:inline>
        </w:drawing>
      </w:r>
    </w:p>
    <w:p w14:paraId="6D65ECEE" w14:textId="4092E5AB" w:rsidR="00AA1879" w:rsidRPr="00D25E57" w:rsidRDefault="00AA1879">
      <w:pPr>
        <w:pStyle w:val="NoSpacing"/>
        <w:spacing w:line="360" w:lineRule="auto"/>
        <w:rPr>
          <w:rFonts w:ascii="Times New Roman" w:hAnsi="Times New Roman" w:cs="Times New Roman"/>
          <w:sz w:val="18"/>
          <w:szCs w:val="18"/>
        </w:rPr>
      </w:pPr>
    </w:p>
    <w:p w14:paraId="404AD6E8" w14:textId="0D4C8314" w:rsidR="00AA1879" w:rsidRPr="00D25E57" w:rsidRDefault="00AA1879">
      <w:pPr>
        <w:pStyle w:val="NoSpacing"/>
        <w:spacing w:line="360" w:lineRule="auto"/>
        <w:rPr>
          <w:rFonts w:ascii="Times New Roman" w:hAnsi="Times New Roman" w:cs="Times New Roman"/>
          <w:sz w:val="18"/>
          <w:szCs w:val="18"/>
        </w:rPr>
      </w:pPr>
    </w:p>
    <w:p w14:paraId="4B4D4E9D" w14:textId="414ED703" w:rsidR="00AA1879" w:rsidRPr="00D25E57" w:rsidRDefault="00AA1879">
      <w:pPr>
        <w:pStyle w:val="NoSpacing"/>
        <w:spacing w:line="360" w:lineRule="auto"/>
        <w:rPr>
          <w:rFonts w:ascii="Times New Roman" w:hAnsi="Times New Roman" w:cs="Times New Roman"/>
          <w:sz w:val="18"/>
          <w:szCs w:val="18"/>
        </w:rPr>
      </w:pPr>
    </w:p>
    <w:p w14:paraId="2A7627B7" w14:textId="075129DD" w:rsidR="001A67C6" w:rsidRPr="00D25E57" w:rsidRDefault="002E5177" w:rsidP="009C573C">
      <w:pPr>
        <w:pStyle w:val="NoSpacing"/>
        <w:spacing w:line="360" w:lineRule="auto"/>
        <w:jc w:val="both"/>
        <w:rPr>
          <w:rFonts w:ascii="Times New Roman" w:hAnsi="Times New Roman" w:cs="Times New Roman"/>
          <w:b/>
          <w:sz w:val="18"/>
          <w:szCs w:val="18"/>
        </w:rPr>
      </w:pPr>
      <w:r>
        <w:rPr>
          <w:rFonts w:ascii="Times New Roman" w:hAnsi="Times New Roman" w:cs="Times New Roman"/>
          <w:b/>
          <w:sz w:val="18"/>
          <w:szCs w:val="18"/>
        </w:rPr>
        <w:t>Figure S11</w:t>
      </w:r>
      <w:r w:rsidR="00B918D4">
        <w:rPr>
          <w:rFonts w:ascii="Times New Roman" w:hAnsi="Times New Roman" w:cs="Times New Roman"/>
          <w:b/>
          <w:sz w:val="18"/>
          <w:szCs w:val="18"/>
        </w:rPr>
        <w:t xml:space="preserve">. </w:t>
      </w:r>
      <w:r w:rsidR="00D92D47" w:rsidRPr="007650DA">
        <w:rPr>
          <w:rFonts w:ascii="Times New Roman" w:hAnsi="Times New Roman" w:cs="Times New Roman"/>
          <w:sz w:val="18"/>
          <w:szCs w:val="18"/>
        </w:rPr>
        <w:t>Th</w:t>
      </w:r>
      <w:r w:rsidR="00D92D47">
        <w:rPr>
          <w:rFonts w:ascii="Times New Roman" w:hAnsi="Times New Roman" w:cs="Times New Roman"/>
          <w:sz w:val="18"/>
          <w:szCs w:val="18"/>
        </w:rPr>
        <w:t>e</w:t>
      </w:r>
      <w:r w:rsidR="00D92D47" w:rsidRPr="007650DA">
        <w:rPr>
          <w:rFonts w:ascii="Times New Roman" w:hAnsi="Times New Roman" w:cs="Times New Roman"/>
          <w:sz w:val="18"/>
          <w:szCs w:val="18"/>
        </w:rPr>
        <w:t xml:space="preserve"> quintuple </w:t>
      </w:r>
      <w:proofErr w:type="spellStart"/>
      <w:r w:rsidR="00D92D47" w:rsidRPr="007650DA">
        <w:rPr>
          <w:rFonts w:ascii="Times New Roman" w:hAnsi="Times New Roman" w:cs="Times New Roman"/>
          <w:sz w:val="18"/>
          <w:szCs w:val="18"/>
        </w:rPr>
        <w:t>venn</w:t>
      </w:r>
      <w:proofErr w:type="spellEnd"/>
      <w:r w:rsidR="00D92D47" w:rsidRPr="007650DA">
        <w:rPr>
          <w:rFonts w:ascii="Times New Roman" w:hAnsi="Times New Roman" w:cs="Times New Roman"/>
          <w:sz w:val="18"/>
          <w:szCs w:val="18"/>
        </w:rPr>
        <w:t xml:space="preserve"> diagram represents the core community, multiple season, and single season OTUs.  Summer 2015 is represented in red, Fall in yellow, Winter in blue, Spring in green, and Summer 2016 in purple</w:t>
      </w:r>
      <w:r w:rsidR="00D92D47" w:rsidRPr="007650DA">
        <w:rPr>
          <w:rFonts w:ascii="Times New Roman" w:hAnsi="Times New Roman" w:cs="Times New Roman"/>
          <w:noProof/>
          <w:sz w:val="18"/>
          <w:szCs w:val="18"/>
        </w:rPr>
        <w:t>.</w:t>
      </w:r>
      <w:r w:rsidR="00D92D47">
        <w:rPr>
          <w:rFonts w:ascii="Times New Roman" w:hAnsi="Times New Roman" w:cs="Times New Roman"/>
          <w:noProof/>
          <w:sz w:val="18"/>
          <w:szCs w:val="18"/>
        </w:rPr>
        <w:t xml:space="preserve">  The core 114 OTUs represent the shared space between all the seasons.  Anything shared between two seasons is a multiple season OTU and listed only under each season is a single seasson OTU.</w:t>
      </w:r>
    </w:p>
    <w:p w14:paraId="75330E0C" w14:textId="77777777" w:rsidR="009D7673" w:rsidRPr="00D25E57" w:rsidRDefault="009D7673">
      <w:pPr>
        <w:pStyle w:val="NoSpacing"/>
        <w:spacing w:line="360" w:lineRule="auto"/>
        <w:rPr>
          <w:rFonts w:ascii="Times New Roman" w:hAnsi="Times New Roman" w:cs="Times New Roman"/>
          <w:sz w:val="18"/>
          <w:szCs w:val="18"/>
        </w:rPr>
      </w:pPr>
      <w:r w:rsidRPr="00D25E57">
        <w:rPr>
          <w:rFonts w:ascii="Times New Roman" w:hAnsi="Times New Roman" w:cs="Times New Roman"/>
          <w:noProof/>
          <w:sz w:val="18"/>
          <w:szCs w:val="18"/>
        </w:rPr>
        <w:lastRenderedPageBreak/>
        <w:drawing>
          <wp:inline distT="0" distB="0" distL="0" distR="0" wp14:anchorId="13320199" wp14:editId="007406C1">
            <wp:extent cx="5943600" cy="3355340"/>
            <wp:effectExtent l="0" t="0" r="0" b="16510"/>
            <wp:docPr id="16" name="Chart 16">
              <a:extLst xmlns:a="http://schemas.openxmlformats.org/drawingml/2006/main">
                <a:ext uri="{FF2B5EF4-FFF2-40B4-BE49-F238E27FC236}">
                  <a16:creationId xmlns:a16="http://schemas.microsoft.com/office/drawing/2014/main" id="{4A45E8F0-05F7-4EAA-A92F-FB6CD8830D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0DA3D2" w14:textId="19DBD08F" w:rsidR="00AD588F" w:rsidRPr="00D25E57" w:rsidRDefault="00AD588F" w:rsidP="009C573C">
      <w:pPr>
        <w:pStyle w:val="NoSpacing"/>
        <w:spacing w:line="360" w:lineRule="auto"/>
        <w:jc w:val="both"/>
        <w:rPr>
          <w:rFonts w:ascii="Times New Roman" w:hAnsi="Times New Roman" w:cs="Times New Roman"/>
          <w:sz w:val="18"/>
          <w:szCs w:val="18"/>
        </w:rPr>
      </w:pPr>
      <w:r w:rsidRPr="00D25E57">
        <w:rPr>
          <w:rFonts w:ascii="Times New Roman" w:hAnsi="Times New Roman" w:cs="Times New Roman"/>
          <w:b/>
          <w:sz w:val="18"/>
          <w:szCs w:val="18"/>
        </w:rPr>
        <w:t>Figure S</w:t>
      </w:r>
      <w:r w:rsidR="002E5177">
        <w:rPr>
          <w:rFonts w:ascii="Times New Roman" w:hAnsi="Times New Roman" w:cs="Times New Roman"/>
          <w:b/>
          <w:sz w:val="18"/>
          <w:szCs w:val="18"/>
        </w:rPr>
        <w:t>12</w:t>
      </w:r>
      <w:r w:rsidR="00371028">
        <w:rPr>
          <w:rFonts w:ascii="Times New Roman" w:hAnsi="Times New Roman" w:cs="Times New Roman"/>
          <w:b/>
          <w:sz w:val="18"/>
          <w:szCs w:val="18"/>
        </w:rPr>
        <w:t>.</w:t>
      </w:r>
      <w:r w:rsidRPr="00D25E57">
        <w:rPr>
          <w:rFonts w:ascii="Times New Roman" w:hAnsi="Times New Roman" w:cs="Times New Roman"/>
          <w:b/>
          <w:sz w:val="18"/>
          <w:szCs w:val="18"/>
        </w:rPr>
        <w:t xml:space="preserve"> </w:t>
      </w:r>
      <w:r w:rsidRPr="00D25E57">
        <w:rPr>
          <w:rFonts w:ascii="Times New Roman" w:hAnsi="Times New Roman" w:cs="Times New Roman"/>
          <w:sz w:val="18"/>
          <w:szCs w:val="18"/>
        </w:rPr>
        <w:t>Bray-Curtis dissimilarity creates several dimensions where each dimension explains a portion of the total variance observed between samples.  This plot highlights each individual dimension in the blue dots on the left y-axis.  The orange dots are a cumulative total of the dimensions on the right y-axis.</w:t>
      </w:r>
    </w:p>
    <w:p w14:paraId="7CA032C3" w14:textId="3982065C" w:rsidR="00F15324" w:rsidRPr="00D25E57" w:rsidRDefault="00F15324" w:rsidP="00D25E57">
      <w:pPr>
        <w:spacing w:line="360" w:lineRule="auto"/>
        <w:rPr>
          <w:rFonts w:ascii="Times New Roman" w:hAnsi="Times New Roman" w:cs="Times New Roman"/>
          <w:sz w:val="18"/>
          <w:szCs w:val="18"/>
        </w:rPr>
      </w:pPr>
    </w:p>
    <w:p w14:paraId="196DBBC6" w14:textId="77777777" w:rsidR="00371028" w:rsidRDefault="00371028">
      <w:pPr>
        <w:rPr>
          <w:b/>
        </w:rPr>
      </w:pPr>
      <w:r>
        <w:rPr>
          <w:b/>
        </w:rPr>
        <w:br w:type="page"/>
      </w:r>
    </w:p>
    <w:p w14:paraId="107B964D" w14:textId="1942240D" w:rsidR="001D0AFB" w:rsidRPr="00371028" w:rsidRDefault="00371028" w:rsidP="00371028">
      <w:pPr>
        <w:jc w:val="both"/>
        <w:rPr>
          <w:rFonts w:ascii="Times" w:hAnsi="Times"/>
          <w:b/>
          <w:sz w:val="20"/>
          <w:szCs w:val="20"/>
        </w:rPr>
      </w:pPr>
      <w:r w:rsidRPr="00371028">
        <w:rPr>
          <w:rFonts w:ascii="Times" w:hAnsi="Times"/>
          <w:b/>
          <w:sz w:val="20"/>
          <w:szCs w:val="20"/>
        </w:rPr>
        <w:lastRenderedPageBreak/>
        <w:t>References:</w:t>
      </w:r>
    </w:p>
    <w:p w14:paraId="15DCC21A" w14:textId="30154ADB" w:rsidR="001126DE" w:rsidRPr="00371028" w:rsidRDefault="001D0AFB" w:rsidP="00371028">
      <w:pPr>
        <w:pStyle w:val="EndNoteBibliography"/>
        <w:spacing w:after="0"/>
        <w:ind w:left="720" w:hanging="720"/>
        <w:jc w:val="both"/>
        <w:rPr>
          <w:rFonts w:ascii="Times" w:hAnsi="Times"/>
          <w:sz w:val="20"/>
          <w:szCs w:val="20"/>
        </w:rPr>
      </w:pPr>
      <w:r w:rsidRPr="00371028">
        <w:rPr>
          <w:rFonts w:ascii="Times" w:hAnsi="Times"/>
          <w:sz w:val="20"/>
          <w:szCs w:val="20"/>
        </w:rPr>
        <w:fldChar w:fldCharType="begin"/>
      </w:r>
      <w:r w:rsidRPr="00371028">
        <w:rPr>
          <w:rFonts w:ascii="Times" w:hAnsi="Times"/>
          <w:sz w:val="20"/>
          <w:szCs w:val="20"/>
        </w:rPr>
        <w:instrText xml:space="preserve"> ADDIN EN.REFLIST </w:instrText>
      </w:r>
      <w:r w:rsidRPr="00371028">
        <w:rPr>
          <w:rFonts w:ascii="Times" w:hAnsi="Times"/>
          <w:sz w:val="20"/>
          <w:szCs w:val="20"/>
        </w:rPr>
        <w:fldChar w:fldCharType="separate"/>
      </w:r>
      <w:r w:rsidR="001126DE" w:rsidRPr="00371028">
        <w:rPr>
          <w:rFonts w:ascii="Times" w:hAnsi="Times"/>
          <w:sz w:val="20"/>
          <w:szCs w:val="20"/>
        </w:rPr>
        <w:t xml:space="preserve">Alawi, M., Off, S., Kaya, M., &amp; Spieck, E. (2009). Temperature influences the population structure of nitrite-oxidizing bacteria in activated sludge. </w:t>
      </w:r>
      <w:r w:rsidR="001126DE" w:rsidRPr="00371028">
        <w:rPr>
          <w:rFonts w:ascii="Times" w:hAnsi="Times"/>
          <w:i/>
          <w:sz w:val="20"/>
          <w:szCs w:val="20"/>
        </w:rPr>
        <w:t>Environ Microbiol Rep, 1</w:t>
      </w:r>
      <w:r w:rsidR="00371028">
        <w:rPr>
          <w:rFonts w:ascii="Times" w:hAnsi="Times"/>
          <w:sz w:val="20"/>
          <w:szCs w:val="20"/>
        </w:rPr>
        <w:t>(3), 184-190.</w:t>
      </w:r>
    </w:p>
    <w:p w14:paraId="43FD0E10" w14:textId="77777777" w:rsidR="001126DE" w:rsidRPr="00371028" w:rsidRDefault="001126DE" w:rsidP="00371028">
      <w:pPr>
        <w:pStyle w:val="EndNoteBibliography"/>
        <w:spacing w:after="0"/>
        <w:ind w:left="720" w:hanging="720"/>
        <w:jc w:val="both"/>
        <w:rPr>
          <w:rFonts w:ascii="Times" w:hAnsi="Times"/>
          <w:sz w:val="20"/>
          <w:szCs w:val="20"/>
        </w:rPr>
      </w:pPr>
      <w:r w:rsidRPr="00371028">
        <w:rPr>
          <w:rFonts w:ascii="Times" w:hAnsi="Times"/>
          <w:sz w:val="20"/>
          <w:szCs w:val="20"/>
        </w:rPr>
        <w:t xml:space="preserve">Gerda Harms, A. C. L., Heve M. Dionisi, Igrid R. Gregory, Victoria M. Garrett, Shawn A. Hawkins, Kevin G. Robinson, Gary S. Sayler. (2003). Real-Time PCR Quantification of Nitrifying Bacteria in a Municipal Wastewater Treatment Plant. </w:t>
      </w:r>
      <w:r w:rsidRPr="00371028">
        <w:rPr>
          <w:rFonts w:ascii="Times" w:hAnsi="Times"/>
          <w:i/>
          <w:sz w:val="20"/>
          <w:szCs w:val="20"/>
        </w:rPr>
        <w:t>Environmental Science &amp; Technology, 37</w:t>
      </w:r>
      <w:r w:rsidRPr="00371028">
        <w:rPr>
          <w:rFonts w:ascii="Times" w:hAnsi="Times"/>
          <w:sz w:val="20"/>
          <w:szCs w:val="20"/>
        </w:rPr>
        <w:t xml:space="preserve">, 343-351. </w:t>
      </w:r>
    </w:p>
    <w:p w14:paraId="0B040C66" w14:textId="48066A78" w:rsidR="001126DE" w:rsidRPr="00371028" w:rsidRDefault="001126DE" w:rsidP="00371028">
      <w:pPr>
        <w:pStyle w:val="EndNoteBibliography"/>
        <w:spacing w:after="0"/>
        <w:ind w:left="720" w:hanging="720"/>
        <w:jc w:val="both"/>
        <w:rPr>
          <w:rFonts w:ascii="Times" w:hAnsi="Times"/>
          <w:sz w:val="20"/>
          <w:szCs w:val="20"/>
        </w:rPr>
      </w:pPr>
      <w:r w:rsidRPr="00371028">
        <w:rPr>
          <w:rFonts w:ascii="Times" w:hAnsi="Times"/>
          <w:sz w:val="20"/>
          <w:szCs w:val="20"/>
        </w:rPr>
        <w:t xml:space="preserve">Gesche Braker, A. F., Karl-Paul Witzel. (1998). Development of PCR Primer Systems for Amplification of Nitrite Reductase Genes (nirK and nirS) To Detect Denitrifying Bacteria in Environmental Samples. </w:t>
      </w:r>
      <w:r w:rsidRPr="00371028">
        <w:rPr>
          <w:rFonts w:ascii="Times" w:hAnsi="Times"/>
          <w:i/>
          <w:sz w:val="20"/>
          <w:szCs w:val="20"/>
        </w:rPr>
        <w:t>Applied and Environmental Microbiology, 64</w:t>
      </w:r>
      <w:r w:rsidR="00371028">
        <w:rPr>
          <w:rFonts w:ascii="Times" w:hAnsi="Times"/>
          <w:sz w:val="20"/>
          <w:szCs w:val="20"/>
        </w:rPr>
        <w:t>(10).</w:t>
      </w:r>
    </w:p>
    <w:p w14:paraId="60E5B0A4" w14:textId="0E462159" w:rsidR="001126DE" w:rsidRPr="00371028" w:rsidRDefault="001126DE" w:rsidP="00371028">
      <w:pPr>
        <w:pStyle w:val="EndNoteBibliography"/>
        <w:spacing w:after="0"/>
        <w:ind w:left="720" w:hanging="720"/>
        <w:jc w:val="both"/>
        <w:rPr>
          <w:rFonts w:ascii="Times" w:hAnsi="Times"/>
          <w:sz w:val="20"/>
          <w:szCs w:val="20"/>
        </w:rPr>
      </w:pPr>
      <w:r w:rsidRPr="00371028">
        <w:rPr>
          <w:rFonts w:ascii="Times" w:hAnsi="Times"/>
          <w:sz w:val="20"/>
          <w:szCs w:val="20"/>
        </w:rPr>
        <w:t xml:space="preserve">Harter, J., El-Hadidi, M., Huson, D. H., Kappler, A., &amp; Behrens, S. (2017). Soil biochar amendment affects the diversity of nosZ transcripts: Implications for N2O formation. </w:t>
      </w:r>
      <w:r w:rsidRPr="00371028">
        <w:rPr>
          <w:rFonts w:ascii="Times" w:hAnsi="Times"/>
          <w:i/>
          <w:sz w:val="20"/>
          <w:szCs w:val="20"/>
        </w:rPr>
        <w:t>Scientific Reports, 7</w:t>
      </w:r>
      <w:r w:rsidR="00371028">
        <w:rPr>
          <w:rFonts w:ascii="Times" w:hAnsi="Times"/>
          <w:sz w:val="20"/>
          <w:szCs w:val="20"/>
        </w:rPr>
        <w:t>(1), 3338.</w:t>
      </w:r>
    </w:p>
    <w:p w14:paraId="70D6E4C6" w14:textId="7D2DBBE9" w:rsidR="001126DE" w:rsidRPr="00371028" w:rsidRDefault="001126DE" w:rsidP="00371028">
      <w:pPr>
        <w:pStyle w:val="EndNoteBibliography"/>
        <w:spacing w:after="0"/>
        <w:ind w:left="720" w:hanging="720"/>
        <w:jc w:val="both"/>
        <w:rPr>
          <w:rFonts w:ascii="Times" w:hAnsi="Times"/>
          <w:sz w:val="20"/>
          <w:szCs w:val="20"/>
        </w:rPr>
      </w:pPr>
      <w:r w:rsidRPr="00371028">
        <w:rPr>
          <w:rFonts w:ascii="Times" w:hAnsi="Times"/>
          <w:sz w:val="20"/>
          <w:szCs w:val="20"/>
        </w:rPr>
        <w:t xml:space="preserve">Hendrickx, T. L., Kampman, C., Zeeman, G., Temmink, H., Hu, Z., Kartal, B., &amp; Buisman, C. J. (2014). High specific activity for anammox bacteria enriched from activated sludge at 10 degrees C. </w:t>
      </w:r>
      <w:r w:rsidRPr="00371028">
        <w:rPr>
          <w:rFonts w:ascii="Times" w:hAnsi="Times"/>
          <w:i/>
          <w:sz w:val="20"/>
          <w:szCs w:val="20"/>
        </w:rPr>
        <w:t>Bioresour Technol, 163</w:t>
      </w:r>
      <w:r w:rsidR="00371028">
        <w:rPr>
          <w:rFonts w:ascii="Times" w:hAnsi="Times"/>
          <w:sz w:val="20"/>
          <w:szCs w:val="20"/>
        </w:rPr>
        <w:t>, 214-221.</w:t>
      </w:r>
    </w:p>
    <w:p w14:paraId="7DBD5C23" w14:textId="5E8ED400" w:rsidR="001126DE" w:rsidRPr="00371028" w:rsidRDefault="001126DE" w:rsidP="00371028">
      <w:pPr>
        <w:pStyle w:val="EndNoteBibliography"/>
        <w:spacing w:after="0"/>
        <w:ind w:left="720" w:hanging="720"/>
        <w:jc w:val="both"/>
        <w:rPr>
          <w:rFonts w:ascii="Times" w:hAnsi="Times"/>
          <w:sz w:val="20"/>
          <w:szCs w:val="20"/>
        </w:rPr>
      </w:pPr>
      <w:r w:rsidRPr="000117B2">
        <w:rPr>
          <w:rFonts w:ascii="Times" w:hAnsi="Times"/>
          <w:sz w:val="20"/>
          <w:szCs w:val="20"/>
          <w:lang w:val="de-DE"/>
        </w:rPr>
        <w:t xml:space="preserve">Meinhardt, K. A., Bertagnolli, A., Pannu, M. W., Strand, S. E., Brown, S. L., &amp; Stahl, D. A. (2015). </w:t>
      </w:r>
      <w:r w:rsidRPr="00371028">
        <w:rPr>
          <w:rFonts w:ascii="Times" w:hAnsi="Times"/>
          <w:sz w:val="20"/>
          <w:szCs w:val="20"/>
        </w:rPr>
        <w:t xml:space="preserve">Evaluation of revised polymerase chain reaction primers for more inclusive quantification of ammonia-oxidizing archaea and bacteria. </w:t>
      </w:r>
      <w:r w:rsidRPr="00371028">
        <w:rPr>
          <w:rFonts w:ascii="Times" w:hAnsi="Times"/>
          <w:i/>
          <w:sz w:val="20"/>
          <w:szCs w:val="20"/>
        </w:rPr>
        <w:t>Environ Microbiol Rep, 7</w:t>
      </w:r>
      <w:r w:rsidRPr="00371028">
        <w:rPr>
          <w:rFonts w:ascii="Times" w:hAnsi="Times"/>
          <w:sz w:val="20"/>
          <w:szCs w:val="20"/>
        </w:rPr>
        <w:t xml:space="preserve">(2), 354-363. </w:t>
      </w:r>
    </w:p>
    <w:p w14:paraId="3140F15C" w14:textId="2867F5AB" w:rsidR="001126DE" w:rsidRPr="00371028" w:rsidRDefault="001126DE" w:rsidP="00371028">
      <w:pPr>
        <w:pStyle w:val="EndNoteBibliography"/>
        <w:spacing w:after="0"/>
        <w:ind w:left="720" w:hanging="720"/>
        <w:jc w:val="both"/>
        <w:rPr>
          <w:rFonts w:ascii="Times" w:hAnsi="Times"/>
          <w:sz w:val="20"/>
          <w:szCs w:val="20"/>
        </w:rPr>
      </w:pPr>
      <w:r w:rsidRPr="00371028">
        <w:rPr>
          <w:rFonts w:ascii="Times" w:hAnsi="Times"/>
          <w:sz w:val="20"/>
          <w:szCs w:val="20"/>
        </w:rPr>
        <w:t xml:space="preserve">Pjevac, P., Schauberger, C., Poghosyan, L., Herbold, C. W., van Kessel, M. A. H. J., Daebeler, A., . . . Daims, H. (2017). AmoA-Targeted Polymerase Chain Reaction Primers for the Specific Detection and Quantification of Comammox Nitrospira in the Environment. </w:t>
      </w:r>
      <w:r w:rsidRPr="00371028">
        <w:rPr>
          <w:rFonts w:ascii="Times" w:hAnsi="Times"/>
          <w:i/>
          <w:sz w:val="20"/>
          <w:szCs w:val="20"/>
        </w:rPr>
        <w:t>Frontiers in Microbiology, 8</w:t>
      </w:r>
      <w:r w:rsidRPr="00371028">
        <w:rPr>
          <w:rFonts w:ascii="Times" w:hAnsi="Times"/>
          <w:sz w:val="20"/>
          <w:szCs w:val="20"/>
        </w:rPr>
        <w:t xml:space="preserve">. </w:t>
      </w:r>
    </w:p>
    <w:p w14:paraId="0558D3A0" w14:textId="374869A7" w:rsidR="001126DE" w:rsidRPr="00371028" w:rsidRDefault="001126DE" w:rsidP="00371028">
      <w:pPr>
        <w:pStyle w:val="EndNoteBibliography"/>
        <w:spacing w:after="0"/>
        <w:ind w:left="720" w:hanging="720"/>
        <w:jc w:val="both"/>
        <w:rPr>
          <w:rFonts w:ascii="Times" w:hAnsi="Times"/>
          <w:sz w:val="20"/>
          <w:szCs w:val="20"/>
        </w:rPr>
      </w:pPr>
      <w:r w:rsidRPr="00371028">
        <w:rPr>
          <w:rFonts w:ascii="Times" w:hAnsi="Times"/>
          <w:sz w:val="20"/>
          <w:szCs w:val="20"/>
        </w:rPr>
        <w:t xml:space="preserve">Throback, I. N., Enwall, K., Jarvis, A., &amp; Hallin, S. (2004). Reassessing PCR primers targeting nirS, nirK and nosZ genes for community surveys of denitrifying bacteria with DGGE. </w:t>
      </w:r>
      <w:r w:rsidRPr="00371028">
        <w:rPr>
          <w:rFonts w:ascii="Times" w:hAnsi="Times"/>
          <w:i/>
          <w:sz w:val="20"/>
          <w:szCs w:val="20"/>
        </w:rPr>
        <w:t>FEMS Microbiol Ecol, 49</w:t>
      </w:r>
      <w:r w:rsidRPr="00371028">
        <w:rPr>
          <w:rFonts w:ascii="Times" w:hAnsi="Times"/>
          <w:sz w:val="20"/>
          <w:szCs w:val="20"/>
        </w:rPr>
        <w:t xml:space="preserve">(3), 401-417. </w:t>
      </w:r>
    </w:p>
    <w:p w14:paraId="089A4688" w14:textId="77777777" w:rsidR="001126DE" w:rsidRPr="00371028" w:rsidRDefault="001126DE" w:rsidP="00371028">
      <w:pPr>
        <w:pStyle w:val="EndNoteBibliography"/>
        <w:ind w:left="720" w:hanging="720"/>
        <w:jc w:val="both"/>
        <w:rPr>
          <w:rFonts w:ascii="Times" w:hAnsi="Times"/>
          <w:sz w:val="20"/>
          <w:szCs w:val="20"/>
        </w:rPr>
      </w:pPr>
      <w:r w:rsidRPr="00371028">
        <w:rPr>
          <w:rFonts w:ascii="Times" w:hAnsi="Times"/>
          <w:sz w:val="20"/>
          <w:szCs w:val="20"/>
        </w:rPr>
        <w:t xml:space="preserve">Ulrich Nubel, F. G.-P., Gerard Muyzer. (1997). PCR Primers To Amplify 16S rRNA Genes from Cyanobacteria. </w:t>
      </w:r>
      <w:r w:rsidRPr="00371028">
        <w:rPr>
          <w:rFonts w:ascii="Times" w:hAnsi="Times"/>
          <w:i/>
          <w:sz w:val="20"/>
          <w:szCs w:val="20"/>
        </w:rPr>
        <w:t>Applied and Environmental Microbiology, 63</w:t>
      </w:r>
      <w:r w:rsidRPr="00371028">
        <w:rPr>
          <w:rFonts w:ascii="Times" w:hAnsi="Times"/>
          <w:sz w:val="20"/>
          <w:szCs w:val="20"/>
        </w:rPr>
        <w:t xml:space="preserve">(8). </w:t>
      </w:r>
    </w:p>
    <w:p w14:paraId="0A30A969" w14:textId="74DFD0B3" w:rsidR="00F15324" w:rsidRPr="00E83D2A" w:rsidRDefault="001D0AFB" w:rsidP="00371028">
      <w:pPr>
        <w:jc w:val="both"/>
      </w:pPr>
      <w:r w:rsidRPr="00371028">
        <w:rPr>
          <w:rFonts w:ascii="Times" w:hAnsi="Times"/>
          <w:sz w:val="20"/>
          <w:szCs w:val="20"/>
        </w:rPr>
        <w:fldChar w:fldCharType="end"/>
      </w:r>
    </w:p>
    <w:sectPr w:rsidR="00F15324" w:rsidRPr="00E83D2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pdxt5zmavtvheeetovfdd0029trx9evpxf&quot;&gt;Endnote Library&lt;record-ids&gt;&lt;item&gt;83&lt;/item&gt;&lt;item&gt;121&lt;/item&gt;&lt;item&gt;122&lt;/item&gt;&lt;item&gt;123&lt;/item&gt;&lt;item&gt;125&lt;/item&gt;&lt;item&gt;130&lt;/item&gt;&lt;item&gt;131&lt;/item&gt;&lt;item&gt;132&lt;/item&gt;&lt;item&gt;136&lt;/item&gt;&lt;/record-ids&gt;&lt;/item&gt;&lt;/Libraries&gt;"/>
  </w:docVars>
  <w:rsids>
    <w:rsidRoot w:val="002C60AD"/>
    <w:rsid w:val="000117B2"/>
    <w:rsid w:val="00020C4E"/>
    <w:rsid w:val="00033C94"/>
    <w:rsid w:val="0003415F"/>
    <w:rsid w:val="000402C3"/>
    <w:rsid w:val="00050B5B"/>
    <w:rsid w:val="00050D8C"/>
    <w:rsid w:val="0007545A"/>
    <w:rsid w:val="00091C22"/>
    <w:rsid w:val="00094213"/>
    <w:rsid w:val="000A425E"/>
    <w:rsid w:val="000D0431"/>
    <w:rsid w:val="000D1F1B"/>
    <w:rsid w:val="000D31CB"/>
    <w:rsid w:val="000E25FC"/>
    <w:rsid w:val="000E4D81"/>
    <w:rsid w:val="000F3AF0"/>
    <w:rsid w:val="00111650"/>
    <w:rsid w:val="001126DE"/>
    <w:rsid w:val="001208A0"/>
    <w:rsid w:val="00126A7E"/>
    <w:rsid w:val="0012786C"/>
    <w:rsid w:val="00130FC6"/>
    <w:rsid w:val="00153C7D"/>
    <w:rsid w:val="0015540C"/>
    <w:rsid w:val="0017378F"/>
    <w:rsid w:val="00175DCC"/>
    <w:rsid w:val="001821A2"/>
    <w:rsid w:val="001830C6"/>
    <w:rsid w:val="001956C2"/>
    <w:rsid w:val="001A67C6"/>
    <w:rsid w:val="001D0AFB"/>
    <w:rsid w:val="001E3F76"/>
    <w:rsid w:val="001F0524"/>
    <w:rsid w:val="00215CDE"/>
    <w:rsid w:val="00222AB8"/>
    <w:rsid w:val="00227E02"/>
    <w:rsid w:val="00232A14"/>
    <w:rsid w:val="00240C72"/>
    <w:rsid w:val="002515C4"/>
    <w:rsid w:val="00263A12"/>
    <w:rsid w:val="00265C3A"/>
    <w:rsid w:val="00281040"/>
    <w:rsid w:val="0028786A"/>
    <w:rsid w:val="002C2BBC"/>
    <w:rsid w:val="002C60AD"/>
    <w:rsid w:val="002D566E"/>
    <w:rsid w:val="002E5177"/>
    <w:rsid w:val="002F191D"/>
    <w:rsid w:val="00300FC7"/>
    <w:rsid w:val="00310218"/>
    <w:rsid w:val="003147CD"/>
    <w:rsid w:val="00317D54"/>
    <w:rsid w:val="0032338D"/>
    <w:rsid w:val="00326DA6"/>
    <w:rsid w:val="00341FC8"/>
    <w:rsid w:val="00371028"/>
    <w:rsid w:val="00371BB3"/>
    <w:rsid w:val="003A0F39"/>
    <w:rsid w:val="003A7DAA"/>
    <w:rsid w:val="003C081C"/>
    <w:rsid w:val="003C1452"/>
    <w:rsid w:val="003C2D7F"/>
    <w:rsid w:val="003C5300"/>
    <w:rsid w:val="003D5708"/>
    <w:rsid w:val="003E7814"/>
    <w:rsid w:val="004026D9"/>
    <w:rsid w:val="004108C1"/>
    <w:rsid w:val="00452B89"/>
    <w:rsid w:val="00455533"/>
    <w:rsid w:val="0046493F"/>
    <w:rsid w:val="00487243"/>
    <w:rsid w:val="004968EB"/>
    <w:rsid w:val="004C123B"/>
    <w:rsid w:val="004C561A"/>
    <w:rsid w:val="004D48BD"/>
    <w:rsid w:val="004D61D5"/>
    <w:rsid w:val="0050033B"/>
    <w:rsid w:val="00514502"/>
    <w:rsid w:val="00520499"/>
    <w:rsid w:val="005472AF"/>
    <w:rsid w:val="00553635"/>
    <w:rsid w:val="00553CE5"/>
    <w:rsid w:val="00582DBE"/>
    <w:rsid w:val="00584ECF"/>
    <w:rsid w:val="005A4176"/>
    <w:rsid w:val="005A4705"/>
    <w:rsid w:val="005C2542"/>
    <w:rsid w:val="005D1745"/>
    <w:rsid w:val="005E34CA"/>
    <w:rsid w:val="005E456D"/>
    <w:rsid w:val="005E5D04"/>
    <w:rsid w:val="005F5739"/>
    <w:rsid w:val="005F7C93"/>
    <w:rsid w:val="00603069"/>
    <w:rsid w:val="00607AFB"/>
    <w:rsid w:val="006116C0"/>
    <w:rsid w:val="0065102C"/>
    <w:rsid w:val="0066179A"/>
    <w:rsid w:val="00662930"/>
    <w:rsid w:val="006658AF"/>
    <w:rsid w:val="00670CEA"/>
    <w:rsid w:val="006750AC"/>
    <w:rsid w:val="006758E1"/>
    <w:rsid w:val="00677BED"/>
    <w:rsid w:val="006837C5"/>
    <w:rsid w:val="006D2FD9"/>
    <w:rsid w:val="006E2EAE"/>
    <w:rsid w:val="006E38D2"/>
    <w:rsid w:val="006F7EE9"/>
    <w:rsid w:val="007243C5"/>
    <w:rsid w:val="00726DD0"/>
    <w:rsid w:val="00737AAF"/>
    <w:rsid w:val="0074707B"/>
    <w:rsid w:val="0075121C"/>
    <w:rsid w:val="007538DB"/>
    <w:rsid w:val="00770958"/>
    <w:rsid w:val="00770EA6"/>
    <w:rsid w:val="007948BF"/>
    <w:rsid w:val="007A30CD"/>
    <w:rsid w:val="007A6207"/>
    <w:rsid w:val="007B014F"/>
    <w:rsid w:val="007B450A"/>
    <w:rsid w:val="007F0F61"/>
    <w:rsid w:val="007F5CF3"/>
    <w:rsid w:val="008015B6"/>
    <w:rsid w:val="00805A54"/>
    <w:rsid w:val="00807A85"/>
    <w:rsid w:val="00817F03"/>
    <w:rsid w:val="0084566E"/>
    <w:rsid w:val="0085185D"/>
    <w:rsid w:val="008613B1"/>
    <w:rsid w:val="00881F06"/>
    <w:rsid w:val="00887DF1"/>
    <w:rsid w:val="008B0227"/>
    <w:rsid w:val="008D7273"/>
    <w:rsid w:val="008E3AB1"/>
    <w:rsid w:val="008F0E5B"/>
    <w:rsid w:val="00922C62"/>
    <w:rsid w:val="0093090B"/>
    <w:rsid w:val="0094713C"/>
    <w:rsid w:val="0095745D"/>
    <w:rsid w:val="009664E6"/>
    <w:rsid w:val="00986C92"/>
    <w:rsid w:val="00990A95"/>
    <w:rsid w:val="009974BC"/>
    <w:rsid w:val="009A7A0B"/>
    <w:rsid w:val="009C2E71"/>
    <w:rsid w:val="009C4834"/>
    <w:rsid w:val="009C573C"/>
    <w:rsid w:val="009C5B56"/>
    <w:rsid w:val="009D0851"/>
    <w:rsid w:val="009D0E07"/>
    <w:rsid w:val="009D557B"/>
    <w:rsid w:val="009D7673"/>
    <w:rsid w:val="00A006B6"/>
    <w:rsid w:val="00A0766A"/>
    <w:rsid w:val="00A16201"/>
    <w:rsid w:val="00A23900"/>
    <w:rsid w:val="00A43E39"/>
    <w:rsid w:val="00A4657C"/>
    <w:rsid w:val="00A52185"/>
    <w:rsid w:val="00A86274"/>
    <w:rsid w:val="00A90878"/>
    <w:rsid w:val="00A93C9F"/>
    <w:rsid w:val="00AA1879"/>
    <w:rsid w:val="00AA5B9E"/>
    <w:rsid w:val="00AA70BC"/>
    <w:rsid w:val="00AB4B92"/>
    <w:rsid w:val="00AC1F8A"/>
    <w:rsid w:val="00AD5566"/>
    <w:rsid w:val="00AD588F"/>
    <w:rsid w:val="00AE5CF0"/>
    <w:rsid w:val="00AF0B1A"/>
    <w:rsid w:val="00AF107B"/>
    <w:rsid w:val="00AF7BD2"/>
    <w:rsid w:val="00B02665"/>
    <w:rsid w:val="00B03DE6"/>
    <w:rsid w:val="00B17B0D"/>
    <w:rsid w:val="00B22FD4"/>
    <w:rsid w:val="00B356AA"/>
    <w:rsid w:val="00B37074"/>
    <w:rsid w:val="00B80EFF"/>
    <w:rsid w:val="00B918D4"/>
    <w:rsid w:val="00B958EA"/>
    <w:rsid w:val="00BA776F"/>
    <w:rsid w:val="00BE13F3"/>
    <w:rsid w:val="00BE41EF"/>
    <w:rsid w:val="00BF0DFA"/>
    <w:rsid w:val="00C11EAA"/>
    <w:rsid w:val="00C1293C"/>
    <w:rsid w:val="00C16F0D"/>
    <w:rsid w:val="00C27013"/>
    <w:rsid w:val="00C3212B"/>
    <w:rsid w:val="00C36827"/>
    <w:rsid w:val="00C54511"/>
    <w:rsid w:val="00C61263"/>
    <w:rsid w:val="00C62685"/>
    <w:rsid w:val="00C6281E"/>
    <w:rsid w:val="00C7143B"/>
    <w:rsid w:val="00C94868"/>
    <w:rsid w:val="00CA5281"/>
    <w:rsid w:val="00CA66C2"/>
    <w:rsid w:val="00CC4314"/>
    <w:rsid w:val="00D11339"/>
    <w:rsid w:val="00D25E57"/>
    <w:rsid w:val="00D50552"/>
    <w:rsid w:val="00D55DB1"/>
    <w:rsid w:val="00D61E88"/>
    <w:rsid w:val="00D73A2D"/>
    <w:rsid w:val="00D76D02"/>
    <w:rsid w:val="00D9043E"/>
    <w:rsid w:val="00D92D47"/>
    <w:rsid w:val="00DB0E96"/>
    <w:rsid w:val="00DC4B5D"/>
    <w:rsid w:val="00DF0BF1"/>
    <w:rsid w:val="00E4579C"/>
    <w:rsid w:val="00E5338F"/>
    <w:rsid w:val="00E53F79"/>
    <w:rsid w:val="00E63EB5"/>
    <w:rsid w:val="00E805B5"/>
    <w:rsid w:val="00E83D2A"/>
    <w:rsid w:val="00E86774"/>
    <w:rsid w:val="00E91278"/>
    <w:rsid w:val="00EC2362"/>
    <w:rsid w:val="00EE114F"/>
    <w:rsid w:val="00EF612F"/>
    <w:rsid w:val="00EF73D9"/>
    <w:rsid w:val="00F06497"/>
    <w:rsid w:val="00F14035"/>
    <w:rsid w:val="00F15324"/>
    <w:rsid w:val="00F276EC"/>
    <w:rsid w:val="00F30D89"/>
    <w:rsid w:val="00F43BB7"/>
    <w:rsid w:val="00F57F40"/>
    <w:rsid w:val="00F73A38"/>
    <w:rsid w:val="00F76B30"/>
    <w:rsid w:val="00F77084"/>
    <w:rsid w:val="00F97D03"/>
    <w:rsid w:val="00FB1E8D"/>
    <w:rsid w:val="00FD6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DFDC0"/>
  <w15:chartTrackingRefBased/>
  <w15:docId w15:val="{EDD9BF4F-F5BB-4566-B7F5-036BBD2E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C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C60AD"/>
    <w:pPr>
      <w:spacing w:after="0" w:line="240" w:lineRule="auto"/>
    </w:pPr>
  </w:style>
  <w:style w:type="character" w:customStyle="1" w:styleId="NoSpacingChar">
    <w:name w:val="No Spacing Char"/>
    <w:basedOn w:val="DefaultParagraphFont"/>
    <w:link w:val="NoSpacing"/>
    <w:uiPriority w:val="1"/>
    <w:rsid w:val="002C60AD"/>
  </w:style>
  <w:style w:type="character" w:styleId="LineNumber">
    <w:name w:val="line number"/>
    <w:basedOn w:val="DefaultParagraphFont"/>
    <w:uiPriority w:val="99"/>
    <w:semiHidden/>
    <w:unhideWhenUsed/>
    <w:rsid w:val="002C60AD"/>
  </w:style>
  <w:style w:type="table" w:styleId="TableGrid">
    <w:name w:val="Table Grid"/>
    <w:basedOn w:val="TableNormal"/>
    <w:uiPriority w:val="39"/>
    <w:rsid w:val="002C6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215CD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TMLPreformatted">
    <w:name w:val="HTML Preformatted"/>
    <w:basedOn w:val="Normal"/>
    <w:link w:val="HTMLPreformattedChar"/>
    <w:uiPriority w:val="99"/>
    <w:unhideWhenUsed/>
    <w:rsid w:val="00215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15CDE"/>
    <w:rPr>
      <w:rFonts w:ascii="Courier New" w:eastAsia="Times New Roman" w:hAnsi="Courier New" w:cs="Courier New"/>
      <w:sz w:val="20"/>
      <w:szCs w:val="20"/>
    </w:rPr>
  </w:style>
  <w:style w:type="character" w:styleId="Hyperlink">
    <w:name w:val="Hyperlink"/>
    <w:basedOn w:val="DefaultParagraphFont"/>
    <w:uiPriority w:val="99"/>
    <w:unhideWhenUsed/>
    <w:rsid w:val="009D0E07"/>
    <w:rPr>
      <w:color w:val="0563C1" w:themeColor="hyperlink"/>
      <w:u w:val="single"/>
    </w:rPr>
  </w:style>
  <w:style w:type="character" w:customStyle="1" w:styleId="UnresolvedMention1">
    <w:name w:val="Unresolved Mention1"/>
    <w:basedOn w:val="DefaultParagraphFont"/>
    <w:uiPriority w:val="99"/>
    <w:semiHidden/>
    <w:unhideWhenUsed/>
    <w:rsid w:val="009D0E07"/>
    <w:rPr>
      <w:color w:val="808080"/>
      <w:shd w:val="clear" w:color="auto" w:fill="E6E6E6"/>
    </w:rPr>
  </w:style>
  <w:style w:type="character" w:styleId="CommentReference">
    <w:name w:val="annotation reference"/>
    <w:basedOn w:val="DefaultParagraphFont"/>
    <w:uiPriority w:val="99"/>
    <w:semiHidden/>
    <w:unhideWhenUsed/>
    <w:rsid w:val="0066179A"/>
    <w:rPr>
      <w:sz w:val="18"/>
      <w:szCs w:val="18"/>
    </w:rPr>
  </w:style>
  <w:style w:type="paragraph" w:styleId="CommentText">
    <w:name w:val="annotation text"/>
    <w:basedOn w:val="Normal"/>
    <w:link w:val="CommentTextChar"/>
    <w:uiPriority w:val="99"/>
    <w:semiHidden/>
    <w:unhideWhenUsed/>
    <w:rsid w:val="0066179A"/>
    <w:pPr>
      <w:spacing w:line="240" w:lineRule="auto"/>
    </w:pPr>
    <w:rPr>
      <w:sz w:val="24"/>
      <w:szCs w:val="24"/>
    </w:rPr>
  </w:style>
  <w:style w:type="character" w:customStyle="1" w:styleId="CommentTextChar">
    <w:name w:val="Comment Text Char"/>
    <w:basedOn w:val="DefaultParagraphFont"/>
    <w:link w:val="CommentText"/>
    <w:uiPriority w:val="99"/>
    <w:semiHidden/>
    <w:rsid w:val="0066179A"/>
    <w:rPr>
      <w:sz w:val="24"/>
      <w:szCs w:val="24"/>
    </w:rPr>
  </w:style>
  <w:style w:type="paragraph" w:styleId="BalloonText">
    <w:name w:val="Balloon Text"/>
    <w:basedOn w:val="Normal"/>
    <w:link w:val="BalloonTextChar"/>
    <w:uiPriority w:val="99"/>
    <w:semiHidden/>
    <w:unhideWhenUsed/>
    <w:rsid w:val="006617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79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B0227"/>
    <w:rPr>
      <w:b/>
      <w:bCs/>
      <w:sz w:val="20"/>
      <w:szCs w:val="20"/>
    </w:rPr>
  </w:style>
  <w:style w:type="character" w:customStyle="1" w:styleId="CommentSubjectChar">
    <w:name w:val="Comment Subject Char"/>
    <w:basedOn w:val="CommentTextChar"/>
    <w:link w:val="CommentSubject"/>
    <w:uiPriority w:val="99"/>
    <w:semiHidden/>
    <w:rsid w:val="008B0227"/>
    <w:rPr>
      <w:b/>
      <w:bCs/>
      <w:sz w:val="20"/>
      <w:szCs w:val="20"/>
    </w:rPr>
  </w:style>
  <w:style w:type="paragraph" w:customStyle="1" w:styleId="EndNoteBibliographyTitle">
    <w:name w:val="EndNote Bibliography Title"/>
    <w:basedOn w:val="Normal"/>
    <w:link w:val="EndNoteBibliographyTitleChar"/>
    <w:rsid w:val="001D0AFB"/>
    <w:pPr>
      <w:spacing w:after="0"/>
      <w:jc w:val="center"/>
    </w:pPr>
    <w:rPr>
      <w:rFonts w:ascii="Calibri" w:hAnsi="Calibri" w:cs="Calibri"/>
      <w:noProof/>
    </w:rPr>
  </w:style>
  <w:style w:type="character" w:customStyle="1" w:styleId="EndNoteBibliographyTitleChar">
    <w:name w:val="EndNote Bibliography Title Char"/>
    <w:basedOn w:val="NoSpacingChar"/>
    <w:link w:val="EndNoteBibliographyTitle"/>
    <w:rsid w:val="001D0AFB"/>
    <w:rPr>
      <w:rFonts w:ascii="Calibri" w:hAnsi="Calibri" w:cs="Calibri"/>
      <w:noProof/>
    </w:rPr>
  </w:style>
  <w:style w:type="paragraph" w:customStyle="1" w:styleId="EndNoteBibliography">
    <w:name w:val="EndNote Bibliography"/>
    <w:basedOn w:val="Normal"/>
    <w:link w:val="EndNoteBibliographyChar"/>
    <w:rsid w:val="001D0AFB"/>
    <w:pPr>
      <w:spacing w:line="240" w:lineRule="auto"/>
    </w:pPr>
    <w:rPr>
      <w:rFonts w:ascii="Calibri" w:hAnsi="Calibri" w:cs="Calibri"/>
      <w:noProof/>
    </w:rPr>
  </w:style>
  <w:style w:type="character" w:customStyle="1" w:styleId="EndNoteBibliographyChar">
    <w:name w:val="EndNote Bibliography Char"/>
    <w:basedOn w:val="NoSpacingChar"/>
    <w:link w:val="EndNoteBibliography"/>
    <w:rsid w:val="001D0AFB"/>
    <w:rPr>
      <w:rFonts w:ascii="Calibri" w:hAnsi="Calibri" w:cs="Calibri"/>
      <w:noProof/>
    </w:rPr>
  </w:style>
  <w:style w:type="table" w:styleId="PlainTable1">
    <w:name w:val="Plain Table 1"/>
    <w:basedOn w:val="TableNormal"/>
    <w:uiPriority w:val="41"/>
    <w:rsid w:val="00227E0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E63E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252965">
      <w:bodyDiv w:val="1"/>
      <w:marLeft w:val="0"/>
      <w:marRight w:val="0"/>
      <w:marTop w:val="0"/>
      <w:marBottom w:val="0"/>
      <w:divBdr>
        <w:top w:val="none" w:sz="0" w:space="0" w:color="auto"/>
        <w:left w:val="none" w:sz="0" w:space="0" w:color="auto"/>
        <w:bottom w:val="none" w:sz="0" w:space="0" w:color="auto"/>
        <w:right w:val="none" w:sz="0" w:space="0" w:color="auto"/>
      </w:divBdr>
    </w:div>
    <w:div w:id="547382240">
      <w:bodyDiv w:val="1"/>
      <w:marLeft w:val="0"/>
      <w:marRight w:val="0"/>
      <w:marTop w:val="0"/>
      <w:marBottom w:val="0"/>
      <w:divBdr>
        <w:top w:val="none" w:sz="0" w:space="0" w:color="auto"/>
        <w:left w:val="none" w:sz="0" w:space="0" w:color="auto"/>
        <w:bottom w:val="none" w:sz="0" w:space="0" w:color="auto"/>
        <w:right w:val="none" w:sz="0" w:space="0" w:color="auto"/>
      </w:divBdr>
    </w:div>
    <w:div w:id="938104090">
      <w:bodyDiv w:val="1"/>
      <w:marLeft w:val="0"/>
      <w:marRight w:val="0"/>
      <w:marTop w:val="0"/>
      <w:marBottom w:val="0"/>
      <w:divBdr>
        <w:top w:val="none" w:sz="0" w:space="0" w:color="auto"/>
        <w:left w:val="none" w:sz="0" w:space="0" w:color="auto"/>
        <w:bottom w:val="none" w:sz="0" w:space="0" w:color="auto"/>
        <w:right w:val="none" w:sz="0" w:space="0" w:color="auto"/>
      </w:divBdr>
    </w:div>
    <w:div w:id="978874914">
      <w:bodyDiv w:val="1"/>
      <w:marLeft w:val="0"/>
      <w:marRight w:val="0"/>
      <w:marTop w:val="0"/>
      <w:marBottom w:val="0"/>
      <w:divBdr>
        <w:top w:val="none" w:sz="0" w:space="0" w:color="auto"/>
        <w:left w:val="none" w:sz="0" w:space="0" w:color="auto"/>
        <w:bottom w:val="none" w:sz="0" w:space="0" w:color="auto"/>
        <w:right w:val="none" w:sz="0" w:space="0" w:color="auto"/>
      </w:divBdr>
    </w:div>
    <w:div w:id="1285237794">
      <w:bodyDiv w:val="1"/>
      <w:marLeft w:val="0"/>
      <w:marRight w:val="0"/>
      <w:marTop w:val="0"/>
      <w:marBottom w:val="0"/>
      <w:divBdr>
        <w:top w:val="none" w:sz="0" w:space="0" w:color="auto"/>
        <w:left w:val="none" w:sz="0" w:space="0" w:color="auto"/>
        <w:bottom w:val="none" w:sz="0" w:space="0" w:color="auto"/>
        <w:right w:val="none" w:sz="0" w:space="0" w:color="auto"/>
      </w:divBdr>
    </w:div>
    <w:div w:id="1433284456">
      <w:bodyDiv w:val="1"/>
      <w:marLeft w:val="0"/>
      <w:marRight w:val="0"/>
      <w:marTop w:val="0"/>
      <w:marBottom w:val="0"/>
      <w:divBdr>
        <w:top w:val="none" w:sz="0" w:space="0" w:color="auto"/>
        <w:left w:val="none" w:sz="0" w:space="0" w:color="auto"/>
        <w:bottom w:val="none" w:sz="0" w:space="0" w:color="auto"/>
        <w:right w:val="none" w:sz="0" w:space="0" w:color="auto"/>
      </w:divBdr>
    </w:div>
    <w:div w:id="1923105708">
      <w:bodyDiv w:val="1"/>
      <w:marLeft w:val="0"/>
      <w:marRight w:val="0"/>
      <w:marTop w:val="0"/>
      <w:marBottom w:val="0"/>
      <w:divBdr>
        <w:top w:val="none" w:sz="0" w:space="0" w:color="auto"/>
        <w:left w:val="none" w:sz="0" w:space="0" w:color="auto"/>
        <w:bottom w:val="none" w:sz="0" w:space="0" w:color="auto"/>
        <w:right w:val="none" w:sz="0" w:space="0" w:color="auto"/>
      </w:divBdr>
    </w:div>
    <w:div w:id="2006586202">
      <w:bodyDiv w:val="1"/>
      <w:marLeft w:val="0"/>
      <w:marRight w:val="0"/>
      <w:marTop w:val="0"/>
      <w:marBottom w:val="0"/>
      <w:divBdr>
        <w:top w:val="none" w:sz="0" w:space="0" w:color="auto"/>
        <w:left w:val="none" w:sz="0" w:space="0" w:color="auto"/>
        <w:bottom w:val="none" w:sz="0" w:space="0" w:color="auto"/>
        <w:right w:val="none" w:sz="0" w:space="0" w:color="auto"/>
      </w:divBdr>
    </w:div>
    <w:div w:id="205457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chart" Target="charts/chart1.xml"/><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hyperlink" Target="mailto:sbehrens@umn.edu" TargetMode="Externa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8.png"/><Relationship Id="rId22"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ulie\Desktop\tax\Send%20this%20stupid%20thing%20to%20Crai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ulie\Desktop\tax\L6shift2season.txt"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 (2)'!$F$1</c:f>
              <c:strCache>
                <c:ptCount val="1"/>
                <c:pt idx="0">
                  <c:v>Core OTUs</c:v>
                </c:pt>
              </c:strCache>
            </c:strRef>
          </c:tx>
          <c:spPr>
            <a:solidFill>
              <a:schemeClr val="accent1"/>
            </a:solidFill>
            <a:ln w="19050">
              <a:solidFill>
                <a:sysClr val="windowText" lastClr="000000"/>
              </a:solidFill>
              <a:prstDash val="sysDash"/>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 (2)'!$A$2:$A$6</c:f>
              <c:strCache>
                <c:ptCount val="5"/>
                <c:pt idx="0">
                  <c:v>Summer 15</c:v>
                </c:pt>
                <c:pt idx="1">
                  <c:v>Fall</c:v>
                </c:pt>
                <c:pt idx="2">
                  <c:v>Winter</c:v>
                </c:pt>
                <c:pt idx="3">
                  <c:v>Spring</c:v>
                </c:pt>
                <c:pt idx="4">
                  <c:v>Summer 16</c:v>
                </c:pt>
              </c:strCache>
            </c:strRef>
          </c:cat>
          <c:val>
            <c:numRef>
              <c:f>'Sheet2 (2)'!$F$2:$F$6</c:f>
              <c:numCache>
                <c:formatCode>General</c:formatCode>
                <c:ptCount val="5"/>
                <c:pt idx="0">
                  <c:v>114</c:v>
                </c:pt>
                <c:pt idx="1">
                  <c:v>114</c:v>
                </c:pt>
                <c:pt idx="2">
                  <c:v>114</c:v>
                </c:pt>
                <c:pt idx="3">
                  <c:v>114</c:v>
                </c:pt>
                <c:pt idx="4">
                  <c:v>114</c:v>
                </c:pt>
              </c:numCache>
            </c:numRef>
          </c:val>
          <c:extLst>
            <c:ext xmlns:c16="http://schemas.microsoft.com/office/drawing/2014/chart" uri="{C3380CC4-5D6E-409C-BE32-E72D297353CC}">
              <c16:uniqueId val="{00000000-AC67-4026-8846-E35996188A29}"/>
            </c:ext>
          </c:extLst>
        </c:ser>
        <c:ser>
          <c:idx val="1"/>
          <c:order val="1"/>
          <c:tx>
            <c:strRef>
              <c:f>'Sheet2 (2)'!$G$1</c:f>
              <c:strCache>
                <c:ptCount val="1"/>
                <c:pt idx="0">
                  <c:v>Seasonal OTUs</c:v>
                </c:pt>
              </c:strCache>
            </c:strRef>
          </c:tx>
          <c:spPr>
            <a:solidFill>
              <a:schemeClr val="accent2"/>
            </a:solidFill>
            <a:ln w="19050">
              <a:solidFill>
                <a:sysClr val="windowText" lastClr="000000"/>
              </a:solidFill>
              <a:prstDash val="sysDash"/>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 (2)'!$A$2:$A$6</c:f>
              <c:strCache>
                <c:ptCount val="5"/>
                <c:pt idx="0">
                  <c:v>Summer 15</c:v>
                </c:pt>
                <c:pt idx="1">
                  <c:v>Fall</c:v>
                </c:pt>
                <c:pt idx="2">
                  <c:v>Winter</c:v>
                </c:pt>
                <c:pt idx="3">
                  <c:v>Spring</c:v>
                </c:pt>
                <c:pt idx="4">
                  <c:v>Summer 16</c:v>
                </c:pt>
              </c:strCache>
            </c:strRef>
          </c:cat>
          <c:val>
            <c:numRef>
              <c:f>'Sheet2 (2)'!$G$2:$G$6</c:f>
              <c:numCache>
                <c:formatCode>General</c:formatCode>
                <c:ptCount val="5"/>
                <c:pt idx="0">
                  <c:v>96</c:v>
                </c:pt>
                <c:pt idx="1">
                  <c:v>75</c:v>
                </c:pt>
                <c:pt idx="2">
                  <c:v>39</c:v>
                </c:pt>
                <c:pt idx="3">
                  <c:v>55</c:v>
                </c:pt>
                <c:pt idx="4">
                  <c:v>105</c:v>
                </c:pt>
              </c:numCache>
            </c:numRef>
          </c:val>
          <c:extLst>
            <c:ext xmlns:c16="http://schemas.microsoft.com/office/drawing/2014/chart" uri="{C3380CC4-5D6E-409C-BE32-E72D297353CC}">
              <c16:uniqueId val="{00000001-AC67-4026-8846-E35996188A29}"/>
            </c:ext>
          </c:extLst>
        </c:ser>
        <c:ser>
          <c:idx val="2"/>
          <c:order val="2"/>
          <c:tx>
            <c:strRef>
              <c:f>'Sheet2 (2)'!$H$1</c:f>
              <c:strCache>
                <c:ptCount val="1"/>
                <c:pt idx="0">
                  <c:v>Transient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'Sheet2 (2)'!$M$2:$M$6</c:f>
                <c:numCache>
                  <c:formatCode>General</c:formatCode>
                  <c:ptCount val="5"/>
                  <c:pt idx="0">
                    <c:v>7.5055534994651349</c:v>
                  </c:pt>
                  <c:pt idx="1">
                    <c:v>35.53753883806062</c:v>
                  </c:pt>
                  <c:pt idx="2">
                    <c:v>23.35237318418265</c:v>
                  </c:pt>
                  <c:pt idx="3">
                    <c:v>7.937253933193773</c:v>
                  </c:pt>
                  <c:pt idx="4">
                    <c:v>21.93931022920577</c:v>
                  </c:pt>
                </c:numCache>
              </c:numRef>
            </c:plus>
            <c:minus>
              <c:numRef>
                <c:f>'Sheet2 (2)'!$M$2:$M$6</c:f>
                <c:numCache>
                  <c:formatCode>General</c:formatCode>
                  <c:ptCount val="5"/>
                  <c:pt idx="0">
                    <c:v>7.5055534994651349</c:v>
                  </c:pt>
                  <c:pt idx="1">
                    <c:v>35.53753883806062</c:v>
                  </c:pt>
                  <c:pt idx="2">
                    <c:v>23.35237318418265</c:v>
                  </c:pt>
                  <c:pt idx="3">
                    <c:v>7.937253933193773</c:v>
                  </c:pt>
                  <c:pt idx="4">
                    <c:v>21.93931022920577</c:v>
                  </c:pt>
                </c:numCache>
              </c:numRef>
            </c:minus>
            <c:spPr>
              <a:noFill/>
              <a:ln w="19050" cap="flat" cmpd="sng" algn="ctr">
                <a:solidFill>
                  <a:schemeClr val="tx1">
                    <a:lumMod val="65000"/>
                    <a:lumOff val="35000"/>
                  </a:schemeClr>
                </a:solidFill>
                <a:round/>
              </a:ln>
              <a:effectLst/>
            </c:spPr>
          </c:errBars>
          <c:cat>
            <c:strRef>
              <c:f>'Sheet2 (2)'!$A$2:$A$6</c:f>
              <c:strCache>
                <c:ptCount val="5"/>
                <c:pt idx="0">
                  <c:v>Summer 15</c:v>
                </c:pt>
                <c:pt idx="1">
                  <c:v>Fall</c:v>
                </c:pt>
                <c:pt idx="2">
                  <c:v>Winter</c:v>
                </c:pt>
                <c:pt idx="3">
                  <c:v>Spring</c:v>
                </c:pt>
                <c:pt idx="4">
                  <c:v>Summer 16</c:v>
                </c:pt>
              </c:strCache>
            </c:strRef>
          </c:cat>
          <c:val>
            <c:numRef>
              <c:f>'Sheet2 (2)'!$H$2:$H$6</c:f>
              <c:numCache>
                <c:formatCode>0</c:formatCode>
                <c:ptCount val="5"/>
                <c:pt idx="0">
                  <c:v>345.96296296296282</c:v>
                </c:pt>
                <c:pt idx="1">
                  <c:v>346.08333333333348</c:v>
                </c:pt>
                <c:pt idx="2">
                  <c:v>372.12820512820531</c:v>
                </c:pt>
                <c:pt idx="3">
                  <c:v>366.76923076923072</c:v>
                </c:pt>
                <c:pt idx="4">
                  <c:v>333.55555555555549</c:v>
                </c:pt>
              </c:numCache>
            </c:numRef>
          </c:val>
          <c:extLst>
            <c:ext xmlns:c16="http://schemas.microsoft.com/office/drawing/2014/chart" uri="{C3380CC4-5D6E-409C-BE32-E72D297353CC}">
              <c16:uniqueId val="{00000002-AC67-4026-8846-E35996188A29}"/>
            </c:ext>
          </c:extLst>
        </c:ser>
        <c:dLbls>
          <c:showLegendKey val="0"/>
          <c:showVal val="0"/>
          <c:showCatName val="0"/>
          <c:showSerName val="0"/>
          <c:showPercent val="0"/>
          <c:showBubbleSize val="0"/>
        </c:dLbls>
        <c:gapWidth val="50"/>
        <c:overlap val="100"/>
        <c:axId val="-2067312464"/>
        <c:axId val="-2016130896"/>
      </c:barChart>
      <c:catAx>
        <c:axId val="-206731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2016130896"/>
        <c:crosses val="autoZero"/>
        <c:auto val="1"/>
        <c:lblAlgn val="ctr"/>
        <c:lblOffset val="100"/>
        <c:noMultiLvlLbl val="0"/>
      </c:catAx>
      <c:valAx>
        <c:axId val="-2016130896"/>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Number</a:t>
                </a:r>
                <a:r>
                  <a:rPr lang="en-US" sz="1200" baseline="0"/>
                  <a:t> of OTU's</a:t>
                </a:r>
                <a:endParaRPr lang="en-US" sz="120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206731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Percent</a:t>
            </a:r>
            <a:r>
              <a:rPr lang="en-US" baseline="0"/>
              <a:t> of Total Variance Explained per Dimension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lumMod val="20000"/>
                  <a:lumOff val="80000"/>
                </a:schemeClr>
              </a:solidFill>
              <a:round/>
            </a:ln>
            <a:effectLst/>
          </c:spPr>
          <c:marker>
            <c:symbol val="circle"/>
            <c:size val="5"/>
            <c:spPr>
              <a:solidFill>
                <a:schemeClr val="accent1"/>
              </a:solidFill>
              <a:ln w="9525">
                <a:solidFill>
                  <a:schemeClr val="accent1">
                    <a:lumMod val="20000"/>
                    <a:lumOff val="80000"/>
                  </a:schemeClr>
                </a:solidFill>
              </a:ln>
              <a:effectLst/>
            </c:spPr>
          </c:marker>
          <c:xVal>
            <c:numRef>
              <c:f>[L6shift2temp.txt]Sheet2!$Q$51:$BR$51</c:f>
              <c:numCache>
                <c:formatCode>General</c:formatCode>
                <c:ptCount val="5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numCache>
            </c:numRef>
          </c:xVal>
          <c:yVal>
            <c:numRef>
              <c:f>[L6shift2temp.txt]Sheet2!$Q$52:$BR$52</c:f>
              <c:numCache>
                <c:formatCode>General</c:formatCode>
                <c:ptCount val="54"/>
                <c:pt idx="0">
                  <c:v>0.2616</c:v>
                </c:pt>
                <c:pt idx="1">
                  <c:v>0.13405</c:v>
                </c:pt>
                <c:pt idx="2">
                  <c:v>7.6410000000000006E-2</c:v>
                </c:pt>
                <c:pt idx="3">
                  <c:v>6.1429999999999998E-2</c:v>
                </c:pt>
                <c:pt idx="4">
                  <c:v>4.8349999999999997E-2</c:v>
                </c:pt>
                <c:pt idx="5">
                  <c:v>4.1950000000000001E-2</c:v>
                </c:pt>
                <c:pt idx="6">
                  <c:v>3.603E-2</c:v>
                </c:pt>
                <c:pt idx="7">
                  <c:v>2.9739999999999999E-2</c:v>
                </c:pt>
                <c:pt idx="8">
                  <c:v>2.2870000000000001E-2</c:v>
                </c:pt>
                <c:pt idx="9">
                  <c:v>2.087E-2</c:v>
                </c:pt>
                <c:pt idx="10">
                  <c:v>1.8069999999999999E-2</c:v>
                </c:pt>
                <c:pt idx="11">
                  <c:v>1.6469999999999999E-2</c:v>
                </c:pt>
                <c:pt idx="12">
                  <c:v>1.4409999999999999E-2</c:v>
                </c:pt>
                <c:pt idx="13">
                  <c:v>1.4189999999999999E-2</c:v>
                </c:pt>
                <c:pt idx="14">
                  <c:v>1.2670000000000001E-2</c:v>
                </c:pt>
                <c:pt idx="15">
                  <c:v>1.176E-2</c:v>
                </c:pt>
                <c:pt idx="16">
                  <c:v>1.0580000000000001E-2</c:v>
                </c:pt>
                <c:pt idx="17">
                  <c:v>9.8300000000000002E-3</c:v>
                </c:pt>
                <c:pt idx="18">
                  <c:v>9.4500000000000001E-3</c:v>
                </c:pt>
                <c:pt idx="19">
                  <c:v>8.8199999999999997E-3</c:v>
                </c:pt>
                <c:pt idx="20">
                  <c:v>8.26E-3</c:v>
                </c:pt>
                <c:pt idx="21">
                  <c:v>7.7600000000000004E-3</c:v>
                </c:pt>
                <c:pt idx="22">
                  <c:v>7.1500000000000001E-3</c:v>
                </c:pt>
                <c:pt idx="23">
                  <c:v>6.7099999999999998E-3</c:v>
                </c:pt>
                <c:pt idx="24">
                  <c:v>6.3600000000000002E-3</c:v>
                </c:pt>
                <c:pt idx="25">
                  <c:v>6.2399999999999999E-3</c:v>
                </c:pt>
                <c:pt idx="26">
                  <c:v>5.8199999999999997E-3</c:v>
                </c:pt>
                <c:pt idx="27">
                  <c:v>5.6800000000000002E-3</c:v>
                </c:pt>
                <c:pt idx="28">
                  <c:v>5.2399999999999999E-3</c:v>
                </c:pt>
                <c:pt idx="29">
                  <c:v>4.9100000000000003E-3</c:v>
                </c:pt>
                <c:pt idx="30">
                  <c:v>4.6800000000000001E-3</c:v>
                </c:pt>
                <c:pt idx="31">
                  <c:v>4.5599999999999998E-3</c:v>
                </c:pt>
                <c:pt idx="32">
                  <c:v>4.4400000000000004E-3</c:v>
                </c:pt>
                <c:pt idx="33">
                  <c:v>4.2399999999999998E-3</c:v>
                </c:pt>
                <c:pt idx="34">
                  <c:v>4.0899999999999999E-3</c:v>
                </c:pt>
                <c:pt idx="35">
                  <c:v>3.98E-3</c:v>
                </c:pt>
                <c:pt idx="36">
                  <c:v>3.7200000000000002E-3</c:v>
                </c:pt>
                <c:pt idx="37">
                  <c:v>3.5799999999999998E-3</c:v>
                </c:pt>
                <c:pt idx="38">
                  <c:v>3.3899999999999998E-3</c:v>
                </c:pt>
                <c:pt idx="39">
                  <c:v>3.31E-3</c:v>
                </c:pt>
                <c:pt idx="40">
                  <c:v>3.2200000000000002E-3</c:v>
                </c:pt>
                <c:pt idx="41">
                  <c:v>3.1099999999999999E-3</c:v>
                </c:pt>
                <c:pt idx="42">
                  <c:v>2.98E-3</c:v>
                </c:pt>
                <c:pt idx="43">
                  <c:v>2.8900000000000002E-3</c:v>
                </c:pt>
                <c:pt idx="44">
                  <c:v>2.8600000000000001E-3</c:v>
                </c:pt>
                <c:pt idx="45">
                  <c:v>2.7599999999999999E-3</c:v>
                </c:pt>
                <c:pt idx="46">
                  <c:v>2.66E-3</c:v>
                </c:pt>
                <c:pt idx="47">
                  <c:v>2.5200000000000001E-3</c:v>
                </c:pt>
                <c:pt idx="48">
                  <c:v>2.3800000000000002E-3</c:v>
                </c:pt>
                <c:pt idx="49">
                  <c:v>2.33E-3</c:v>
                </c:pt>
                <c:pt idx="50">
                  <c:v>2.2599999999999999E-3</c:v>
                </c:pt>
                <c:pt idx="51">
                  <c:v>2.2000000000000001E-3</c:v>
                </c:pt>
                <c:pt idx="52">
                  <c:v>2.14E-3</c:v>
                </c:pt>
                <c:pt idx="53">
                  <c:v>2.0300000000000001E-3</c:v>
                </c:pt>
              </c:numCache>
            </c:numRef>
          </c:yVal>
          <c:smooth val="0"/>
          <c:extLst>
            <c:ext xmlns:c16="http://schemas.microsoft.com/office/drawing/2014/chart" uri="{C3380CC4-5D6E-409C-BE32-E72D297353CC}">
              <c16:uniqueId val="{00000000-4B2A-4516-865B-E78879818B5D}"/>
            </c:ext>
          </c:extLst>
        </c:ser>
        <c:dLbls>
          <c:showLegendKey val="0"/>
          <c:showVal val="0"/>
          <c:showCatName val="0"/>
          <c:showSerName val="0"/>
          <c:showPercent val="0"/>
          <c:showBubbleSize val="0"/>
        </c:dLbls>
        <c:axId val="-2067616816"/>
        <c:axId val="-2018414880"/>
      </c:scatterChart>
      <c:scatterChart>
        <c:scatterStyle val="lineMarker"/>
        <c:varyColors val="0"/>
        <c:ser>
          <c:idx val="1"/>
          <c:order val="1"/>
          <c:spPr>
            <a:ln w="25400" cap="rnd">
              <a:solidFill>
                <a:schemeClr val="accent2">
                  <a:lumMod val="20000"/>
                  <a:lumOff val="80000"/>
                </a:schemeClr>
              </a:solidFill>
              <a:round/>
            </a:ln>
            <a:effectLst/>
          </c:spPr>
          <c:marker>
            <c:symbol val="circle"/>
            <c:size val="5"/>
            <c:spPr>
              <a:solidFill>
                <a:schemeClr val="accent2"/>
              </a:solidFill>
              <a:ln w="9525">
                <a:solidFill>
                  <a:schemeClr val="accent2">
                    <a:lumMod val="20000"/>
                    <a:lumOff val="80000"/>
                  </a:schemeClr>
                </a:solidFill>
              </a:ln>
              <a:effectLst/>
            </c:spPr>
          </c:marker>
          <c:xVal>
            <c:numRef>
              <c:f>[L6shift2temp.txt]Sheet2!$Q$51:$BR$51</c:f>
              <c:numCache>
                <c:formatCode>General</c:formatCode>
                <c:ptCount val="5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numCache>
            </c:numRef>
          </c:xVal>
          <c:yVal>
            <c:numRef>
              <c:f>[L6shift2temp.txt]Sheet2!$Q$53:$BR$53</c:f>
              <c:numCache>
                <c:formatCode>General</c:formatCode>
                <c:ptCount val="54"/>
                <c:pt idx="0">
                  <c:v>0.2616</c:v>
                </c:pt>
                <c:pt idx="1">
                  <c:v>0.39565</c:v>
                </c:pt>
                <c:pt idx="2">
                  <c:v>0.47205999999999998</c:v>
                </c:pt>
                <c:pt idx="3">
                  <c:v>0.53349000000000002</c:v>
                </c:pt>
                <c:pt idx="4">
                  <c:v>0.58184000000000002</c:v>
                </c:pt>
                <c:pt idx="5">
                  <c:v>0.62378999999999996</c:v>
                </c:pt>
                <c:pt idx="6">
                  <c:v>0.65981999999999996</c:v>
                </c:pt>
                <c:pt idx="7">
                  <c:v>0.68955999999999995</c:v>
                </c:pt>
                <c:pt idx="8">
                  <c:v>0.71243000000000001</c:v>
                </c:pt>
                <c:pt idx="9">
                  <c:v>0.73329999999999995</c:v>
                </c:pt>
                <c:pt idx="10">
                  <c:v>0.75136999999999998</c:v>
                </c:pt>
                <c:pt idx="11">
                  <c:v>0.76783999999999997</c:v>
                </c:pt>
                <c:pt idx="12">
                  <c:v>0.78225</c:v>
                </c:pt>
                <c:pt idx="13">
                  <c:v>0.79644000000000004</c:v>
                </c:pt>
                <c:pt idx="14">
                  <c:v>0.80911</c:v>
                </c:pt>
                <c:pt idx="15">
                  <c:v>0.82086999999999999</c:v>
                </c:pt>
                <c:pt idx="16">
                  <c:v>0.83145000000000002</c:v>
                </c:pt>
                <c:pt idx="17">
                  <c:v>0.84128000000000003</c:v>
                </c:pt>
                <c:pt idx="18">
                  <c:v>0.85072999999999999</c:v>
                </c:pt>
                <c:pt idx="19">
                  <c:v>0.85955000000000004</c:v>
                </c:pt>
                <c:pt idx="20">
                  <c:v>0.86780999999999997</c:v>
                </c:pt>
                <c:pt idx="21">
                  <c:v>0.87556999999999996</c:v>
                </c:pt>
                <c:pt idx="22">
                  <c:v>0.88271999999999995</c:v>
                </c:pt>
                <c:pt idx="23">
                  <c:v>0.88943000000000005</c:v>
                </c:pt>
                <c:pt idx="24">
                  <c:v>0.89578999999999998</c:v>
                </c:pt>
                <c:pt idx="25">
                  <c:v>0.90203</c:v>
                </c:pt>
                <c:pt idx="26">
                  <c:v>0.90785000000000005</c:v>
                </c:pt>
                <c:pt idx="27">
                  <c:v>0.91352999999999995</c:v>
                </c:pt>
                <c:pt idx="28">
                  <c:v>0.91876999999999998</c:v>
                </c:pt>
                <c:pt idx="29">
                  <c:v>0.92367999999999995</c:v>
                </c:pt>
                <c:pt idx="30">
                  <c:v>0.92835999999999996</c:v>
                </c:pt>
                <c:pt idx="31">
                  <c:v>0.93291999999999997</c:v>
                </c:pt>
                <c:pt idx="32">
                  <c:v>0.93735999999999997</c:v>
                </c:pt>
                <c:pt idx="33">
                  <c:v>0.94159999999999999</c:v>
                </c:pt>
                <c:pt idx="34">
                  <c:v>0.94569000000000103</c:v>
                </c:pt>
                <c:pt idx="35">
                  <c:v>0.94967000000000001</c:v>
                </c:pt>
                <c:pt idx="36">
                  <c:v>0.95338999999999996</c:v>
                </c:pt>
                <c:pt idx="37">
                  <c:v>0.95696999999999999</c:v>
                </c:pt>
                <c:pt idx="38">
                  <c:v>0.96035999999999999</c:v>
                </c:pt>
                <c:pt idx="39">
                  <c:v>0.96367000000000103</c:v>
                </c:pt>
                <c:pt idx="40">
                  <c:v>0.96689000000000103</c:v>
                </c:pt>
                <c:pt idx="41">
                  <c:v>0.97</c:v>
                </c:pt>
                <c:pt idx="42">
                  <c:v>0.97297999999999996</c:v>
                </c:pt>
                <c:pt idx="43">
                  <c:v>0.97587000000000002</c:v>
                </c:pt>
                <c:pt idx="44">
                  <c:v>0.97872999999999999</c:v>
                </c:pt>
                <c:pt idx="45">
                  <c:v>0.98148999999999997</c:v>
                </c:pt>
                <c:pt idx="46">
                  <c:v>0.98414999999999997</c:v>
                </c:pt>
                <c:pt idx="47">
                  <c:v>0.98667000000000005</c:v>
                </c:pt>
                <c:pt idx="48">
                  <c:v>0.98904999999999998</c:v>
                </c:pt>
                <c:pt idx="49">
                  <c:v>0.99138000000000004</c:v>
                </c:pt>
                <c:pt idx="50">
                  <c:v>0.99363999999999997</c:v>
                </c:pt>
                <c:pt idx="51">
                  <c:v>0.99583999999999995</c:v>
                </c:pt>
                <c:pt idx="52">
                  <c:v>0.99797999999999998</c:v>
                </c:pt>
                <c:pt idx="53">
                  <c:v>1</c:v>
                </c:pt>
              </c:numCache>
            </c:numRef>
          </c:yVal>
          <c:smooth val="0"/>
          <c:extLst>
            <c:ext xmlns:c16="http://schemas.microsoft.com/office/drawing/2014/chart" uri="{C3380CC4-5D6E-409C-BE32-E72D297353CC}">
              <c16:uniqueId val="{00000001-4B2A-4516-865B-E78879818B5D}"/>
            </c:ext>
          </c:extLst>
        </c:ser>
        <c:dLbls>
          <c:showLegendKey val="0"/>
          <c:showVal val="0"/>
          <c:showCatName val="0"/>
          <c:showSerName val="0"/>
          <c:showPercent val="0"/>
          <c:showBubbleSize val="0"/>
        </c:dLbls>
        <c:axId val="1660149936"/>
        <c:axId val="-2019912560"/>
      </c:scatterChart>
      <c:valAx>
        <c:axId val="-2067616816"/>
        <c:scaling>
          <c:orientation val="minMax"/>
          <c:max val="55"/>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PCA-Dimension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8414880"/>
        <c:crosses val="autoZero"/>
        <c:crossBetween val="midCat"/>
      </c:valAx>
      <c:valAx>
        <c:axId val="-2018414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r>
                  <a:rPr lang="en-US" baseline="0"/>
                  <a:t> of Total Variance</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7616816"/>
        <c:crosses val="autoZero"/>
        <c:crossBetween val="midCat"/>
      </c:valAx>
      <c:valAx>
        <c:axId val="-2019912560"/>
        <c:scaling>
          <c:orientation val="minMax"/>
          <c:max val="1"/>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Cumulative Variance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149936"/>
        <c:crosses val="max"/>
        <c:crossBetween val="midCat"/>
      </c:valAx>
      <c:valAx>
        <c:axId val="1660149936"/>
        <c:scaling>
          <c:orientation val="minMax"/>
        </c:scaling>
        <c:delete val="1"/>
        <c:axPos val="b"/>
        <c:numFmt formatCode="General" sourceLinked="1"/>
        <c:majorTickMark val="out"/>
        <c:minorTickMark val="none"/>
        <c:tickLblPos val="nextTo"/>
        <c:crossAx val="-201991256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15F7A-F80C-8244-8A13-C920DD882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3583</Words>
  <Characters>20425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Johnston</dc:creator>
  <cp:keywords/>
  <dc:description/>
  <cp:lastModifiedBy>Microsoft Office User</cp:lastModifiedBy>
  <cp:revision>2</cp:revision>
  <dcterms:created xsi:type="dcterms:W3CDTF">2019-01-26T19:51:00Z</dcterms:created>
  <dcterms:modified xsi:type="dcterms:W3CDTF">2019-01-26T19:51:00Z</dcterms:modified>
</cp:coreProperties>
</file>