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555" w:rsidRDefault="004339AD" w:rsidP="00672740">
      <w:pPr>
        <w:spacing w:after="0"/>
        <w:rPr>
          <w:rFonts w:cs="Times New Roman"/>
          <w:b/>
          <w:bCs/>
          <w:color w:val="000000" w:themeColor="text1"/>
          <w:szCs w:val="24"/>
        </w:rPr>
      </w:pPr>
      <w:r w:rsidRPr="004339AD">
        <w:rPr>
          <w:rFonts w:cs="Times New Roman"/>
          <w:b/>
          <w:bCs/>
          <w:color w:val="000000" w:themeColor="text1"/>
          <w:szCs w:val="24"/>
        </w:rPr>
        <w:t>Interspecific gamete compatibility and hybrid larval fitness in reef-building corals: Implications for coral reef restoration</w:t>
      </w:r>
    </w:p>
    <w:p w:rsidR="004339AD" w:rsidRDefault="004339AD" w:rsidP="00672740">
      <w:pPr>
        <w:spacing w:after="0"/>
        <w:rPr>
          <w:rFonts w:cs="Times New Roman"/>
          <w:b/>
          <w:color w:val="000000" w:themeColor="text1"/>
          <w:szCs w:val="24"/>
        </w:rPr>
      </w:pPr>
    </w:p>
    <w:p w:rsidR="00A52BD4" w:rsidRPr="009312FE" w:rsidRDefault="00A52BD4" w:rsidP="00083C4C">
      <w:pPr>
        <w:spacing w:after="0"/>
        <w:rPr>
          <w:rFonts w:cs="Times New Roman"/>
          <w:b/>
          <w:color w:val="000000" w:themeColor="text1"/>
          <w:szCs w:val="24"/>
        </w:rPr>
      </w:pPr>
      <w:r w:rsidRPr="009B3E66">
        <w:rPr>
          <w:rFonts w:cs="Times New Roman"/>
          <w:b/>
          <w:color w:val="000000" w:themeColor="text1"/>
          <w:szCs w:val="24"/>
        </w:rPr>
        <w:t>Supplementary</w:t>
      </w:r>
      <w:r w:rsidR="00EA7555">
        <w:rPr>
          <w:rFonts w:cs="Times New Roman"/>
          <w:b/>
          <w:color w:val="000000" w:themeColor="text1"/>
          <w:szCs w:val="24"/>
        </w:rPr>
        <w:t xml:space="preserve"> information</w:t>
      </w:r>
      <w:r w:rsidRPr="009B3E66">
        <w:rPr>
          <w:rFonts w:cs="Times New Roman"/>
          <w:b/>
          <w:color w:val="000000" w:themeColor="text1"/>
          <w:szCs w:val="24"/>
        </w:rPr>
        <w:t xml:space="preserve"> </w:t>
      </w:r>
    </w:p>
    <w:p w:rsidR="00021053" w:rsidRPr="008425BD" w:rsidRDefault="005444FB" w:rsidP="00021053">
      <w:pPr>
        <w:tabs>
          <w:tab w:val="left" w:pos="0"/>
        </w:tabs>
        <w:spacing w:after="0"/>
        <w:rPr>
          <w:rFonts w:cs="Times New Roman"/>
          <w:color w:val="000000" w:themeColor="text1"/>
          <w:szCs w:val="24"/>
        </w:rPr>
      </w:pPr>
      <w:proofErr w:type="gramStart"/>
      <w:r w:rsidRPr="009B3E66">
        <w:rPr>
          <w:rFonts w:cs="Times New Roman"/>
          <w:b/>
          <w:color w:val="000000" w:themeColor="text1"/>
          <w:szCs w:val="24"/>
        </w:rPr>
        <w:t>Supplementary</w:t>
      </w:r>
      <w:r w:rsidRPr="008425BD">
        <w:rPr>
          <w:rFonts w:cs="Times New Roman"/>
          <w:b/>
          <w:color w:val="000000" w:themeColor="text1"/>
          <w:szCs w:val="24"/>
        </w:rPr>
        <w:t xml:space="preserve"> </w:t>
      </w:r>
      <w:r w:rsidR="00021053" w:rsidRPr="008425BD">
        <w:rPr>
          <w:rFonts w:cs="Times New Roman"/>
          <w:b/>
          <w:color w:val="000000" w:themeColor="text1"/>
          <w:szCs w:val="24"/>
        </w:rPr>
        <w:t xml:space="preserve">Table </w:t>
      </w:r>
      <w:r w:rsidR="0034492B">
        <w:rPr>
          <w:rFonts w:cs="Times New Roman"/>
          <w:b/>
          <w:color w:val="000000" w:themeColor="text1"/>
          <w:szCs w:val="24"/>
        </w:rPr>
        <w:t>S</w:t>
      </w:r>
      <w:r w:rsidR="00021053" w:rsidRPr="008425BD">
        <w:rPr>
          <w:rFonts w:cs="Times New Roman"/>
          <w:b/>
          <w:color w:val="000000" w:themeColor="text1"/>
          <w:szCs w:val="24"/>
        </w:rPr>
        <w:t>1.</w:t>
      </w:r>
      <w:proofErr w:type="gramEnd"/>
      <w:r w:rsidR="00021053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021053">
        <w:rPr>
          <w:rFonts w:cs="Times New Roman"/>
          <w:color w:val="000000" w:themeColor="text1"/>
          <w:szCs w:val="24"/>
        </w:rPr>
        <w:t>Spawning date</w:t>
      </w:r>
      <w:r w:rsidR="00021053" w:rsidRPr="008425BD">
        <w:rPr>
          <w:rFonts w:cs="Times New Roman"/>
          <w:color w:val="000000" w:themeColor="text1"/>
          <w:szCs w:val="24"/>
        </w:rPr>
        <w:t xml:space="preserve"> and time of the</w:t>
      </w:r>
      <w:r w:rsidR="00021053">
        <w:rPr>
          <w:rFonts w:cs="Times New Roman"/>
          <w:color w:val="000000" w:themeColor="text1"/>
          <w:szCs w:val="24"/>
        </w:rPr>
        <w:t xml:space="preserve"> seven</w:t>
      </w:r>
      <w:r w:rsidR="00021053" w:rsidRPr="008425BD">
        <w:rPr>
          <w:rFonts w:cs="Times New Roman"/>
          <w:color w:val="000000" w:themeColor="text1"/>
          <w:szCs w:val="24"/>
        </w:rPr>
        <w:t xml:space="preserve"> </w:t>
      </w:r>
      <w:r w:rsidR="00021053" w:rsidRPr="008425BD">
        <w:rPr>
          <w:rFonts w:cs="Times New Roman"/>
          <w:i/>
          <w:color w:val="000000" w:themeColor="text1"/>
          <w:szCs w:val="24"/>
        </w:rPr>
        <w:t>Acropora</w:t>
      </w:r>
      <w:r w:rsidR="00021053" w:rsidRPr="008425BD">
        <w:rPr>
          <w:rFonts w:cs="Times New Roman"/>
          <w:color w:val="000000" w:themeColor="text1"/>
          <w:szCs w:val="24"/>
        </w:rPr>
        <w:t xml:space="preserve"> spp. </w:t>
      </w:r>
      <w:r w:rsidR="00021053" w:rsidRPr="00EF2526">
        <w:rPr>
          <w:rFonts w:cs="Times New Roman"/>
          <w:color w:val="000000" w:themeColor="text1"/>
          <w:szCs w:val="24"/>
        </w:rPr>
        <w:t xml:space="preserve">from </w:t>
      </w:r>
      <w:r w:rsidR="00021053" w:rsidRPr="00123734">
        <w:rPr>
          <w:rFonts w:cs="Times New Roman"/>
          <w:bCs/>
          <w:color w:val="000000" w:themeColor="text1"/>
          <w:szCs w:val="24"/>
        </w:rPr>
        <w:t>Trunk Reef</w:t>
      </w:r>
      <w:r w:rsidR="00021053" w:rsidRPr="00EF2526">
        <w:rPr>
          <w:rFonts w:cs="Times New Roman"/>
          <w:color w:val="000000" w:themeColor="text1"/>
          <w:szCs w:val="24"/>
        </w:rPr>
        <w:t>, central</w:t>
      </w:r>
      <w:r w:rsidR="00021053" w:rsidRPr="008425BD">
        <w:rPr>
          <w:rFonts w:cs="Times New Roman"/>
          <w:color w:val="000000" w:themeColor="text1"/>
          <w:szCs w:val="24"/>
        </w:rPr>
        <w:t xml:space="preserve"> GBR.</w:t>
      </w:r>
      <w:proofErr w:type="gramEnd"/>
      <w:r w:rsidR="00021053" w:rsidRPr="008425BD">
        <w:rPr>
          <w:rFonts w:cs="Times New Roman"/>
          <w:color w:val="000000" w:themeColor="text1"/>
          <w:szCs w:val="24"/>
        </w:rPr>
        <w:t xml:space="preserve"> </w:t>
      </w:r>
    </w:p>
    <w:tbl>
      <w:tblPr>
        <w:tblStyle w:val="TableGrid"/>
        <w:tblW w:w="93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4"/>
        <w:gridCol w:w="1658"/>
        <w:gridCol w:w="1332"/>
        <w:gridCol w:w="1425"/>
        <w:gridCol w:w="1546"/>
        <w:gridCol w:w="1707"/>
      </w:tblGrid>
      <w:tr w:rsidR="00021053" w:rsidRPr="008425BD" w:rsidTr="00165DCD"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021053" w:rsidRPr="000D456D" w:rsidRDefault="00021053" w:rsidP="00165DCD">
            <w:pPr>
              <w:tabs>
                <w:tab w:val="left" w:pos="0"/>
              </w:tabs>
              <w:rPr>
                <w:rFonts w:cs="Times New Roman"/>
                <w:b/>
                <w:color w:val="000000" w:themeColor="text1"/>
                <w:szCs w:val="24"/>
              </w:rPr>
            </w:pPr>
            <w:r w:rsidRPr="000D456D">
              <w:rPr>
                <w:rFonts w:cs="Times New Roman"/>
                <w:b/>
                <w:color w:val="000000" w:themeColor="text1"/>
                <w:szCs w:val="24"/>
              </w:rPr>
              <w:t>Date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021053" w:rsidRPr="000D456D" w:rsidRDefault="00021053" w:rsidP="00165DCD">
            <w:pPr>
              <w:tabs>
                <w:tab w:val="left" w:pos="0"/>
              </w:tabs>
              <w:rPr>
                <w:rFonts w:cs="Times New Roman"/>
                <w:b/>
                <w:color w:val="000000" w:themeColor="text1"/>
                <w:szCs w:val="24"/>
              </w:rPr>
            </w:pPr>
            <w:r w:rsidRPr="000D456D">
              <w:rPr>
                <w:rFonts w:cs="Times New Roman"/>
                <w:b/>
                <w:color w:val="000000" w:themeColor="text1"/>
                <w:szCs w:val="24"/>
              </w:rPr>
              <w:t xml:space="preserve">Species 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021053" w:rsidRPr="000D456D" w:rsidRDefault="00021053" w:rsidP="00165DCD">
            <w:pPr>
              <w:tabs>
                <w:tab w:val="left" w:pos="0"/>
              </w:tabs>
              <w:rPr>
                <w:rFonts w:cs="Times New Roman"/>
                <w:b/>
                <w:color w:val="000000" w:themeColor="text1"/>
                <w:szCs w:val="24"/>
              </w:rPr>
            </w:pPr>
            <w:r w:rsidRPr="000D456D">
              <w:rPr>
                <w:rFonts w:cs="Times New Roman"/>
                <w:b/>
                <w:color w:val="000000" w:themeColor="text1"/>
                <w:szCs w:val="24"/>
              </w:rPr>
              <w:t>Days after full moon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021053" w:rsidRPr="000D456D" w:rsidRDefault="00021053" w:rsidP="00165DCD">
            <w:pPr>
              <w:tabs>
                <w:tab w:val="left" w:pos="0"/>
              </w:tabs>
              <w:rPr>
                <w:rFonts w:cs="Times New Roman"/>
                <w:b/>
                <w:color w:val="000000" w:themeColor="text1"/>
                <w:szCs w:val="24"/>
              </w:rPr>
            </w:pPr>
            <w:r w:rsidRPr="000D456D">
              <w:rPr>
                <w:rFonts w:cs="Times New Roman"/>
                <w:b/>
                <w:color w:val="000000" w:themeColor="text1"/>
                <w:szCs w:val="24"/>
              </w:rPr>
              <w:t xml:space="preserve">No. of colonies 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021053" w:rsidRPr="000D456D" w:rsidRDefault="00021053" w:rsidP="00165DCD">
            <w:pPr>
              <w:tabs>
                <w:tab w:val="left" w:pos="0"/>
              </w:tabs>
              <w:rPr>
                <w:rFonts w:cs="Times New Roman"/>
                <w:b/>
                <w:color w:val="000000" w:themeColor="text1"/>
                <w:szCs w:val="24"/>
              </w:rPr>
            </w:pPr>
            <w:r w:rsidRPr="000D456D">
              <w:rPr>
                <w:rFonts w:cs="Times New Roman"/>
                <w:b/>
                <w:color w:val="000000" w:themeColor="text1"/>
                <w:szCs w:val="24"/>
              </w:rPr>
              <w:t>Setting time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021053" w:rsidRPr="000D456D" w:rsidRDefault="00021053" w:rsidP="00165DCD">
            <w:pPr>
              <w:tabs>
                <w:tab w:val="left" w:pos="0"/>
              </w:tabs>
              <w:rPr>
                <w:rFonts w:cs="Times New Roman"/>
                <w:b/>
                <w:color w:val="000000" w:themeColor="text1"/>
                <w:szCs w:val="24"/>
              </w:rPr>
            </w:pPr>
            <w:r w:rsidRPr="000D456D">
              <w:rPr>
                <w:rFonts w:cs="Times New Roman"/>
                <w:b/>
                <w:color w:val="000000" w:themeColor="text1"/>
                <w:szCs w:val="24"/>
              </w:rPr>
              <w:t>Spawning time</w:t>
            </w:r>
          </w:p>
        </w:tc>
      </w:tr>
      <w:tr w:rsidR="00021053" w:rsidRPr="008425BD" w:rsidTr="00165DCD">
        <w:tc>
          <w:tcPr>
            <w:tcW w:w="1654" w:type="dxa"/>
            <w:tcBorders>
              <w:top w:val="single" w:sz="4" w:space="0" w:color="auto"/>
            </w:tcBorders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17/11/2016</w:t>
            </w:r>
          </w:p>
        </w:tc>
        <w:tc>
          <w:tcPr>
            <w:tcW w:w="1658" w:type="dxa"/>
            <w:tcBorders>
              <w:top w:val="single" w:sz="4" w:space="0" w:color="auto"/>
            </w:tcBorders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tenuis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 xml:space="preserve">3 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4</w:t>
            </w:r>
            <w:r>
              <w:rPr>
                <w:rFonts w:cs="Times New Roman"/>
                <w:color w:val="000000" w:themeColor="text1"/>
                <w:szCs w:val="24"/>
              </w:rPr>
              <w:t>/11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18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18/11/2016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tenuis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6</w:t>
            </w:r>
            <w:r>
              <w:rPr>
                <w:rFonts w:cs="Times New Roman"/>
                <w:color w:val="000000" w:themeColor="text1"/>
                <w:szCs w:val="24"/>
              </w:rPr>
              <w:t>/11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18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tenuis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11</w:t>
            </w:r>
            <w:r>
              <w:rPr>
                <w:rFonts w:cs="Times New Roman"/>
                <w:color w:val="000000" w:themeColor="text1"/>
                <w:szCs w:val="24"/>
              </w:rPr>
              <w:t>/11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18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tenuis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4/11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18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19:10-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tenuis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</w:t>
            </w:r>
            <w:r>
              <w:rPr>
                <w:rFonts w:cs="Times New Roman"/>
                <w:color w:val="000000" w:themeColor="text1"/>
                <w:szCs w:val="24"/>
              </w:rPr>
              <w:t>/11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18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18/11/2016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loripes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</w:t>
            </w:r>
            <w:r>
              <w:rPr>
                <w:rFonts w:cs="Times New Roman"/>
                <w:color w:val="000000" w:themeColor="text1"/>
                <w:szCs w:val="24"/>
              </w:rPr>
              <w:t>/11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No spawning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loripes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</w:t>
            </w:r>
            <w:r>
              <w:rPr>
                <w:rFonts w:cs="Times New Roman"/>
                <w:color w:val="000000" w:themeColor="text1"/>
                <w:szCs w:val="24"/>
              </w:rPr>
              <w:t>/11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No spawning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loripes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5</w:t>
            </w:r>
            <w:r>
              <w:rPr>
                <w:rFonts w:cs="Times New Roman"/>
                <w:color w:val="000000" w:themeColor="text1"/>
                <w:szCs w:val="24"/>
              </w:rPr>
              <w:t>/11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35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loripes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11/11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40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22/11/2016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loripes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4</w:t>
            </w:r>
            <w:r>
              <w:rPr>
                <w:rFonts w:cs="Times New Roman"/>
                <w:color w:val="000000" w:themeColor="text1"/>
                <w:szCs w:val="24"/>
              </w:rPr>
              <w:t>/11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40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sarmentosa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5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sarmentosa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5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45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sarmentosa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5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florida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 xml:space="preserve">No spawning 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florida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No spawning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florida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3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 xml:space="preserve">No spawning 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22/11/2016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florida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35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23/11/2016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florida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8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45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24/11/2016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florida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3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21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45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22/11/2016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 xml:space="preserve">A. </w:t>
            </w:r>
            <w:r w:rsidRPr="008425BD">
              <w:rPr>
                <w:rFonts w:eastAsia="Times New Roman" w:cs="Times New Roman"/>
                <w:i/>
                <w:iCs/>
                <w:color w:val="000000" w:themeColor="text1"/>
                <w:szCs w:val="24"/>
              </w:rPr>
              <w:t>hyacinthus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3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19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22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24/11/2016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 xml:space="preserve">A. </w:t>
            </w:r>
            <w:r w:rsidRPr="008425BD">
              <w:rPr>
                <w:rFonts w:eastAsia="Times New Roman" w:cs="Times New Roman"/>
                <w:i/>
                <w:iCs/>
                <w:color w:val="000000" w:themeColor="text1"/>
                <w:szCs w:val="24"/>
              </w:rPr>
              <w:t>hyacinthus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4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  <w:r>
              <w:rPr>
                <w:rFonts w:cs="Times New Roman"/>
                <w:color w:val="000000" w:themeColor="text1"/>
                <w:szCs w:val="24"/>
              </w:rPr>
              <w:t>-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21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22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25/11/2016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 xml:space="preserve">A. </w:t>
            </w:r>
            <w:r w:rsidRPr="008425BD">
              <w:rPr>
                <w:rFonts w:eastAsia="Times New Roman" w:cs="Times New Roman"/>
                <w:i/>
                <w:iCs/>
                <w:color w:val="000000" w:themeColor="text1"/>
                <w:szCs w:val="24"/>
              </w:rPr>
              <w:t>hyacinthus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11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22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23/11/2016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>A. nobilis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5</w:t>
            </w:r>
            <w:r>
              <w:rPr>
                <w:rFonts w:cs="Times New Roman"/>
                <w:color w:val="000000" w:themeColor="text1"/>
                <w:szCs w:val="24"/>
              </w:rPr>
              <w:t>/5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  <w:r>
              <w:rPr>
                <w:rFonts w:cs="Times New Roman"/>
                <w:color w:val="000000" w:themeColor="text1"/>
                <w:szCs w:val="24"/>
              </w:rPr>
              <w:t>-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22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00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23/11/2016</w:t>
            </w:r>
          </w:p>
        </w:tc>
        <w:tc>
          <w:tcPr>
            <w:tcW w:w="1658" w:type="dxa"/>
          </w:tcPr>
          <w:p w:rsidR="00021053" w:rsidRPr="00374DCC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374DCC">
              <w:rPr>
                <w:rFonts w:cs="Times New Roman"/>
                <w:i/>
                <w:color w:val="000000" w:themeColor="text1"/>
                <w:szCs w:val="24"/>
              </w:rPr>
              <w:t xml:space="preserve">A. </w:t>
            </w:r>
            <w:r w:rsidRPr="00374DCC">
              <w:rPr>
                <w:rFonts w:eastAsia="Times New Roman" w:cs="Times New Roman"/>
                <w:i/>
                <w:iCs/>
                <w:color w:val="000000" w:themeColor="text1"/>
                <w:szCs w:val="24"/>
              </w:rPr>
              <w:t>cytherea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No setting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22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15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24/11/2016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 xml:space="preserve">A. </w:t>
            </w:r>
            <w:r w:rsidRPr="008425BD">
              <w:rPr>
                <w:rFonts w:eastAsia="Times New Roman" w:cs="Times New Roman"/>
                <w:i/>
                <w:iCs/>
                <w:color w:val="000000" w:themeColor="text1"/>
                <w:szCs w:val="24"/>
              </w:rPr>
              <w:t>cytherea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4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  <w:r>
              <w:rPr>
                <w:rFonts w:cs="Times New Roman"/>
                <w:color w:val="000000" w:themeColor="text1"/>
                <w:szCs w:val="24"/>
              </w:rPr>
              <w:t>-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21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30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22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15</w:t>
            </w:r>
          </w:p>
        </w:tc>
      </w:tr>
      <w:tr w:rsidR="00021053" w:rsidRPr="008425BD" w:rsidTr="00165DCD">
        <w:tc>
          <w:tcPr>
            <w:tcW w:w="1654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25/11/2016</w:t>
            </w:r>
          </w:p>
        </w:tc>
        <w:tc>
          <w:tcPr>
            <w:tcW w:w="1658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i/>
                <w:color w:val="000000" w:themeColor="text1"/>
                <w:szCs w:val="24"/>
              </w:rPr>
            </w:pPr>
            <w:r w:rsidRPr="008425BD">
              <w:rPr>
                <w:rFonts w:cs="Times New Roman"/>
                <w:i/>
                <w:color w:val="000000" w:themeColor="text1"/>
                <w:szCs w:val="24"/>
              </w:rPr>
              <w:t xml:space="preserve">A. </w:t>
            </w:r>
            <w:r w:rsidRPr="008425BD">
              <w:rPr>
                <w:rFonts w:eastAsia="Times New Roman" w:cs="Times New Roman"/>
                <w:i/>
                <w:iCs/>
                <w:color w:val="000000" w:themeColor="text1"/>
                <w:szCs w:val="24"/>
              </w:rPr>
              <w:t>cytherea</w:t>
            </w:r>
          </w:p>
        </w:tc>
        <w:tc>
          <w:tcPr>
            <w:tcW w:w="1332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11</w:t>
            </w:r>
          </w:p>
        </w:tc>
        <w:tc>
          <w:tcPr>
            <w:tcW w:w="1425" w:type="dxa"/>
          </w:tcPr>
          <w:p w:rsidR="00021053" w:rsidRPr="008425BD" w:rsidRDefault="00021053" w:rsidP="00165DCD">
            <w:pPr>
              <w:tabs>
                <w:tab w:val="left" w:pos="0"/>
                <w:tab w:val="decimal" w:pos="24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3</w:t>
            </w:r>
            <w:r>
              <w:rPr>
                <w:rFonts w:cs="Times New Roman"/>
                <w:color w:val="000000" w:themeColor="text1"/>
                <w:szCs w:val="24"/>
              </w:rPr>
              <w:t>/8</w:t>
            </w:r>
          </w:p>
        </w:tc>
        <w:tc>
          <w:tcPr>
            <w:tcW w:w="1546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20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45</w:t>
            </w:r>
          </w:p>
        </w:tc>
        <w:tc>
          <w:tcPr>
            <w:tcW w:w="1707" w:type="dxa"/>
          </w:tcPr>
          <w:p w:rsidR="00021053" w:rsidRPr="008425BD" w:rsidRDefault="00021053" w:rsidP="00165DCD">
            <w:pPr>
              <w:tabs>
                <w:tab w:val="left" w:pos="0"/>
              </w:tabs>
              <w:rPr>
                <w:rFonts w:cs="Times New Roman"/>
                <w:color w:val="000000" w:themeColor="text1"/>
                <w:szCs w:val="24"/>
              </w:rPr>
            </w:pPr>
            <w:r w:rsidRPr="008425BD">
              <w:rPr>
                <w:rFonts w:cs="Times New Roman"/>
                <w:color w:val="000000" w:themeColor="text1"/>
                <w:szCs w:val="24"/>
              </w:rPr>
              <w:t>22</w:t>
            </w:r>
            <w:r>
              <w:rPr>
                <w:rFonts w:cs="Times New Roman"/>
                <w:color w:val="000000" w:themeColor="text1"/>
                <w:szCs w:val="24"/>
              </w:rPr>
              <w:t>:</w:t>
            </w:r>
            <w:r w:rsidRPr="008425BD">
              <w:rPr>
                <w:rFonts w:cs="Times New Roman"/>
                <w:color w:val="000000" w:themeColor="text1"/>
                <w:szCs w:val="24"/>
              </w:rPr>
              <w:t>15</w:t>
            </w:r>
          </w:p>
        </w:tc>
      </w:tr>
    </w:tbl>
    <w:p w:rsidR="00021053" w:rsidRDefault="00021053" w:rsidP="00021053">
      <w:pPr>
        <w:tabs>
          <w:tab w:val="left" w:pos="0"/>
        </w:tabs>
        <w:autoSpaceDE w:val="0"/>
        <w:autoSpaceDN w:val="0"/>
        <w:adjustRightInd w:val="0"/>
        <w:spacing w:after="0"/>
        <w:rPr>
          <w:rFonts w:cs="Times New Roman"/>
          <w:b/>
          <w:color w:val="000000" w:themeColor="text1"/>
          <w:szCs w:val="24"/>
        </w:rPr>
      </w:pPr>
    </w:p>
    <w:p w:rsidR="00021053" w:rsidRDefault="00021053" w:rsidP="00021053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br w:type="page"/>
      </w:r>
    </w:p>
    <w:p w:rsidR="00021053" w:rsidRDefault="00021053" w:rsidP="00083C4C">
      <w:pPr>
        <w:spacing w:after="0"/>
        <w:rPr>
          <w:rFonts w:cs="Times New Roman"/>
          <w:b/>
          <w:color w:val="000000" w:themeColor="text1"/>
          <w:szCs w:val="24"/>
        </w:rPr>
      </w:pPr>
    </w:p>
    <w:p w:rsidR="00A52BD4" w:rsidRPr="00C4779C" w:rsidRDefault="00083C4C" w:rsidP="00083C4C">
      <w:pPr>
        <w:spacing w:after="0"/>
        <w:rPr>
          <w:rFonts w:cs="Times New Roman"/>
          <w:color w:val="000000" w:themeColor="text1"/>
          <w:szCs w:val="24"/>
        </w:rPr>
      </w:pPr>
      <w:proofErr w:type="gramStart"/>
      <w:r w:rsidRPr="009B3E66">
        <w:rPr>
          <w:rFonts w:cs="Times New Roman"/>
          <w:b/>
          <w:color w:val="000000" w:themeColor="text1"/>
          <w:szCs w:val="24"/>
        </w:rPr>
        <w:t>Supplementary</w:t>
      </w:r>
      <w:r>
        <w:rPr>
          <w:rFonts w:cs="Times New Roman"/>
          <w:b/>
          <w:color w:val="000000" w:themeColor="text1"/>
          <w:szCs w:val="24"/>
        </w:rPr>
        <w:t xml:space="preserve"> </w:t>
      </w:r>
      <w:r w:rsidR="00A52BD4" w:rsidRPr="006561CF">
        <w:rPr>
          <w:rFonts w:cs="Times New Roman"/>
          <w:b/>
          <w:color w:val="000000" w:themeColor="text1"/>
          <w:szCs w:val="24"/>
        </w:rPr>
        <w:t>Table S</w:t>
      </w:r>
      <w:r w:rsidR="005444FB">
        <w:rPr>
          <w:rFonts w:cs="Times New Roman"/>
          <w:b/>
          <w:color w:val="000000" w:themeColor="text1"/>
          <w:szCs w:val="24"/>
        </w:rPr>
        <w:t>2</w:t>
      </w:r>
      <w:r w:rsidR="00A52BD4" w:rsidRPr="006561CF">
        <w:rPr>
          <w:rFonts w:cs="Times New Roman"/>
          <w:b/>
          <w:color w:val="000000" w:themeColor="text1"/>
          <w:szCs w:val="24"/>
        </w:rPr>
        <w:t>.</w:t>
      </w:r>
      <w:proofErr w:type="gramEnd"/>
      <w:r w:rsidR="00A52BD4">
        <w:rPr>
          <w:rFonts w:cs="Times New Roman"/>
          <w:color w:val="000000" w:themeColor="text1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Tukey’s pairwise comparisons on the effect of offspring group (i.e., TT, TL and LL) and treatment (i.e., 28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, 29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 and 31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) on larval survival of the </w:t>
      </w:r>
      <w:r w:rsidR="00A52BD4" w:rsidRPr="00502E65">
        <w:rPr>
          <w:rFonts w:cs="Times New Roman"/>
          <w:i/>
          <w:szCs w:val="24"/>
          <w:lang w:val="en-AU"/>
        </w:rPr>
        <w:t>A</w:t>
      </w:r>
      <w:r w:rsidR="00A52BD4">
        <w:rPr>
          <w:rFonts w:cs="Times New Roman"/>
          <w:i/>
          <w:szCs w:val="24"/>
          <w:lang w:val="en-AU"/>
        </w:rPr>
        <w:t>.</w:t>
      </w:r>
      <w:r w:rsidR="00A52BD4" w:rsidRPr="00502E65">
        <w:rPr>
          <w:rFonts w:eastAsia="Times New Roman" w:cs="Times New Roman"/>
          <w:i/>
          <w:iCs/>
          <w:szCs w:val="24"/>
        </w:rPr>
        <w:t xml:space="preserve"> </w:t>
      </w:r>
      <w:r w:rsidR="00A52BD4" w:rsidRPr="00502E65">
        <w:rPr>
          <w:rFonts w:cs="Times New Roman"/>
          <w:i/>
          <w:szCs w:val="24"/>
        </w:rPr>
        <w:t>tenuis</w:t>
      </w:r>
      <w:r w:rsidR="00A52BD4" w:rsidRPr="00502E65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(T) </w:t>
      </w:r>
      <w:r w:rsidR="00A52BD4" w:rsidRPr="00502E65">
        <w:rPr>
          <w:rFonts w:cs="Times New Roman"/>
          <w:szCs w:val="24"/>
        </w:rPr>
        <w:t>x</w:t>
      </w:r>
      <w:r w:rsidR="00A52BD4" w:rsidRPr="00502E65">
        <w:rPr>
          <w:rFonts w:eastAsia="Times New Roman" w:cs="Times New Roman"/>
          <w:i/>
          <w:iCs/>
          <w:szCs w:val="24"/>
        </w:rPr>
        <w:t xml:space="preserve"> </w:t>
      </w:r>
      <w:r w:rsidR="00A52BD4" w:rsidRPr="00502E65">
        <w:rPr>
          <w:rFonts w:cs="Times New Roman"/>
          <w:i/>
          <w:szCs w:val="24"/>
          <w:lang w:val="en-AU"/>
        </w:rPr>
        <w:t>A</w:t>
      </w:r>
      <w:r w:rsidR="00A52BD4">
        <w:rPr>
          <w:rFonts w:cs="Times New Roman"/>
          <w:i/>
          <w:szCs w:val="24"/>
          <w:lang w:val="en-AU"/>
        </w:rPr>
        <w:t xml:space="preserve">. </w:t>
      </w:r>
      <w:r w:rsidR="00A52BD4" w:rsidRPr="00502E65">
        <w:rPr>
          <w:rFonts w:cs="Times New Roman"/>
          <w:i/>
          <w:szCs w:val="24"/>
        </w:rPr>
        <w:t>loripes</w:t>
      </w:r>
      <w:r w:rsidR="00A52BD4" w:rsidRPr="00502E65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(L) </w:t>
      </w:r>
      <w:r w:rsidR="00A52BD4" w:rsidRPr="00502E65">
        <w:rPr>
          <w:rFonts w:cs="Times New Roman"/>
          <w:szCs w:val="24"/>
        </w:rPr>
        <w:t>cross</w:t>
      </w:r>
      <w:r w:rsidR="00A52BD4">
        <w:rPr>
          <w:rFonts w:cs="Times New Roman"/>
          <w:szCs w:val="24"/>
        </w:rPr>
        <w:t>.</w:t>
      </w:r>
      <w:r w:rsidR="00A52BD4" w:rsidRPr="006561CF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The first letter in the </w:t>
      </w:r>
      <w:r w:rsidR="00A52BD4" w:rsidRPr="00502E65">
        <w:rPr>
          <w:rFonts w:cs="Times New Roman"/>
          <w:szCs w:val="24"/>
        </w:rPr>
        <w:t>abbreviation of the offspring groups</w:t>
      </w:r>
      <w:r w:rsidR="00A52BD4" w:rsidRPr="007F55E8">
        <w:rPr>
          <w:rFonts w:cs="Times New Roman"/>
          <w:szCs w:val="24"/>
        </w:rPr>
        <w:t xml:space="preserve"> </w:t>
      </w:r>
      <w:r w:rsidR="00A52BD4" w:rsidRPr="00502E65">
        <w:rPr>
          <w:rFonts w:cs="Times New Roman"/>
          <w:szCs w:val="24"/>
        </w:rPr>
        <w:t>r</w:t>
      </w:r>
      <w:r w:rsidR="00A52BD4">
        <w:rPr>
          <w:rFonts w:cs="Times New Roman"/>
          <w:szCs w:val="24"/>
        </w:rPr>
        <w:t>epresents the origin of the egg</w:t>
      </w:r>
      <w:r w:rsidR="00A52BD4" w:rsidRPr="00502E65">
        <w:rPr>
          <w:rFonts w:cs="Times New Roman"/>
          <w:szCs w:val="24"/>
        </w:rPr>
        <w:t xml:space="preserve"> and the second letter the origin of sperm</w:t>
      </w:r>
      <w:r w:rsidR="00A52BD4">
        <w:rPr>
          <w:rFonts w:cs="Times New Roman"/>
          <w:szCs w:val="24"/>
        </w:rPr>
        <w:t xml:space="preserve">. </w:t>
      </w:r>
      <w:r w:rsidR="00A52BD4" w:rsidRPr="00502E65">
        <w:rPr>
          <w:rFonts w:cs="Times New Roman"/>
          <w:szCs w:val="24"/>
        </w:rPr>
        <w:t>A</w:t>
      </w:r>
      <w:r w:rsidR="00A52BD4" w:rsidRPr="00502E65">
        <w:rPr>
          <w:rFonts w:cs="Times New Roman"/>
          <w:color w:val="000000" w:themeColor="text1"/>
          <w:szCs w:val="24"/>
        </w:rPr>
        <w:t>n</w:t>
      </w:r>
      <w:r w:rsidR="00A52BD4" w:rsidRPr="00502E65">
        <w:rPr>
          <w:rFonts w:cs="Times New Roman"/>
          <w:szCs w:val="24"/>
        </w:rPr>
        <w:t xml:space="preserve"> odds ratio of &gt; 1 indicates higher survival, and &lt; 1 indicates lower s</w:t>
      </w:r>
      <w:r w:rsidR="00A52BD4">
        <w:rPr>
          <w:rFonts w:cs="Times New Roman"/>
          <w:szCs w:val="24"/>
        </w:rPr>
        <w:t>urvival of the first offspring group/</w:t>
      </w:r>
      <w:r w:rsidR="00A52BD4" w:rsidRPr="00021DA6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>treatment in comparison.</w:t>
      </w:r>
    </w:p>
    <w:tbl>
      <w:tblPr>
        <w:tblStyle w:val="TableGrid"/>
        <w:tblW w:w="92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296"/>
        <w:gridCol w:w="1229"/>
        <w:gridCol w:w="1779"/>
        <w:gridCol w:w="1276"/>
        <w:gridCol w:w="1134"/>
        <w:gridCol w:w="1134"/>
        <w:gridCol w:w="1417"/>
      </w:tblGrid>
      <w:tr w:rsidR="00A52BD4" w:rsidRPr="00BE0050" w:rsidTr="00165DCD">
        <w:trPr>
          <w:trHeight w:val="312"/>
        </w:trPr>
        <w:tc>
          <w:tcPr>
            <w:tcW w:w="251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 xml:space="preserve">Comparison 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Log odds ratio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Std. error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z-value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Odds ratio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TL.28</w:t>
            </w:r>
          </w:p>
        </w:tc>
        <w:tc>
          <w:tcPr>
            <w:tcW w:w="29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TT.28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-0.76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-2.35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0.644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0.47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  <w:hideMark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LL.28</w:t>
            </w:r>
          </w:p>
        </w:tc>
        <w:tc>
          <w:tcPr>
            <w:tcW w:w="296" w:type="dxa"/>
            <w:noWrap/>
            <w:vAlign w:val="bottom"/>
            <w:hideMark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  <w:hideMark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TT.28</w:t>
            </w:r>
          </w:p>
        </w:tc>
        <w:tc>
          <w:tcPr>
            <w:tcW w:w="1779" w:type="dxa"/>
            <w:noWrap/>
            <w:vAlign w:val="bottom"/>
            <w:hideMark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-0.63</w:t>
            </w:r>
          </w:p>
        </w:tc>
        <w:tc>
          <w:tcPr>
            <w:tcW w:w="1276" w:type="dxa"/>
            <w:noWrap/>
            <w:vAlign w:val="bottom"/>
            <w:hideMark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0.33</w:t>
            </w:r>
          </w:p>
        </w:tc>
        <w:tc>
          <w:tcPr>
            <w:tcW w:w="1134" w:type="dxa"/>
            <w:noWrap/>
            <w:vAlign w:val="bottom"/>
            <w:hideMark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-1.92</w:t>
            </w:r>
          </w:p>
        </w:tc>
        <w:tc>
          <w:tcPr>
            <w:tcW w:w="1134" w:type="dxa"/>
            <w:noWrap/>
            <w:vAlign w:val="bottom"/>
            <w:hideMark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0.655</w:t>
            </w:r>
          </w:p>
        </w:tc>
        <w:tc>
          <w:tcPr>
            <w:tcW w:w="1417" w:type="dxa"/>
            <w:noWrap/>
            <w:vAlign w:val="bottom"/>
            <w:hideMark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0.53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LL.28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TL.28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0.13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0.30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0.45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0.842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1.14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TL.29.5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TT.29.5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0.21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0.33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0.66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0.842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1.24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LL.29.5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TT.29.5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-0.15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0.31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-0.47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0.842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0.86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LL.29.5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TL.29.5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-0.36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-1.12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0.842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0.70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TL.31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TT.31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-0.51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0.34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-1.51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0.792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0.60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LL.31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TT.31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-0.70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0.33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-2.10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0.644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0.50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LL.31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TL.31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-0.19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0.31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-0.62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0.842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0.83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TT.29.5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TT.28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-0.39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0.48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-0.81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0.842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0.68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TT.31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TT.28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0.09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0.50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0.18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0.915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1.09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TT.31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TT.29.5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0.48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0.48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0.99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0.842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1.61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TL.29.5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TL.28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0.59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0.46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1.27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0.818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1.80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TL.31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TL.28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0.34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0.46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0.75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0.842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1.40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TL.31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TL.29.5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-0.25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0.47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-0.53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0.842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0.78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LL.29.5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LL.28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0.10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0.46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0.21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0.915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1.10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LL.31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LL.28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0.02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0.45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0.04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0.967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1.02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LL.31</w:t>
            </w:r>
          </w:p>
        </w:tc>
        <w:tc>
          <w:tcPr>
            <w:tcW w:w="296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03402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LL.29.5</w:t>
            </w:r>
          </w:p>
        </w:tc>
        <w:tc>
          <w:tcPr>
            <w:tcW w:w="1779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462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-0.08</w:t>
            </w:r>
          </w:p>
        </w:tc>
        <w:tc>
          <w:tcPr>
            <w:tcW w:w="1276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6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0.45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-0.17</w:t>
            </w:r>
          </w:p>
        </w:tc>
        <w:tc>
          <w:tcPr>
            <w:tcW w:w="1134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88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0.915</w:t>
            </w:r>
          </w:p>
        </w:tc>
        <w:tc>
          <w:tcPr>
            <w:tcW w:w="1417" w:type="dxa"/>
            <w:noWrap/>
            <w:vAlign w:val="bottom"/>
          </w:tcPr>
          <w:p w:rsidR="00A52BD4" w:rsidRPr="00034021" w:rsidRDefault="00A52BD4" w:rsidP="00165DCD">
            <w:pPr>
              <w:tabs>
                <w:tab w:val="decimal" w:pos="394"/>
              </w:tabs>
              <w:rPr>
                <w:rFonts w:cs="Times New Roman"/>
                <w:color w:val="000000"/>
                <w:szCs w:val="24"/>
              </w:rPr>
            </w:pPr>
            <w:r w:rsidRPr="00034021">
              <w:rPr>
                <w:rFonts w:cs="Times New Roman"/>
                <w:color w:val="000000"/>
                <w:szCs w:val="24"/>
              </w:rPr>
              <w:t>0.93</w:t>
            </w:r>
          </w:p>
        </w:tc>
      </w:tr>
    </w:tbl>
    <w:p w:rsidR="00A52BD4" w:rsidRDefault="00A52BD4" w:rsidP="00A52BD4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* indicates significant difference in this comparison.</w:t>
      </w:r>
      <w:r>
        <w:rPr>
          <w:rFonts w:cs="Times New Roman"/>
          <w:color w:val="000000" w:themeColor="text1"/>
          <w:szCs w:val="24"/>
        </w:rPr>
        <w:br w:type="page"/>
      </w:r>
    </w:p>
    <w:p w:rsidR="00A52BD4" w:rsidRPr="00C4779C" w:rsidRDefault="00083C4C" w:rsidP="00672740">
      <w:pPr>
        <w:spacing w:after="0"/>
        <w:rPr>
          <w:rFonts w:cs="Times New Roman"/>
          <w:color w:val="000000" w:themeColor="text1"/>
          <w:szCs w:val="24"/>
        </w:rPr>
      </w:pPr>
      <w:proofErr w:type="gramStart"/>
      <w:r w:rsidRPr="009B3E66">
        <w:rPr>
          <w:rFonts w:cs="Times New Roman"/>
          <w:b/>
          <w:color w:val="000000" w:themeColor="text1"/>
          <w:szCs w:val="24"/>
        </w:rPr>
        <w:lastRenderedPageBreak/>
        <w:t>Supplementary</w:t>
      </w:r>
      <w:r w:rsidRPr="006561CF">
        <w:rPr>
          <w:rFonts w:cs="Times New Roman"/>
          <w:b/>
          <w:color w:val="000000" w:themeColor="text1"/>
          <w:szCs w:val="24"/>
        </w:rPr>
        <w:t xml:space="preserve"> </w:t>
      </w:r>
      <w:r w:rsidR="00A52BD4" w:rsidRPr="006561CF">
        <w:rPr>
          <w:rFonts w:cs="Times New Roman"/>
          <w:b/>
          <w:color w:val="000000" w:themeColor="text1"/>
          <w:szCs w:val="24"/>
        </w:rPr>
        <w:t>Table S</w:t>
      </w:r>
      <w:r w:rsidR="005444FB">
        <w:rPr>
          <w:rFonts w:cs="Times New Roman"/>
          <w:b/>
          <w:color w:val="000000" w:themeColor="text1"/>
          <w:szCs w:val="24"/>
        </w:rPr>
        <w:t>3</w:t>
      </w:r>
      <w:r w:rsidR="00A52BD4" w:rsidRPr="006561CF">
        <w:rPr>
          <w:rFonts w:cs="Times New Roman"/>
          <w:b/>
          <w:color w:val="000000" w:themeColor="text1"/>
          <w:szCs w:val="24"/>
        </w:rPr>
        <w:t>.</w:t>
      </w:r>
      <w:proofErr w:type="gramEnd"/>
      <w:r w:rsidR="00A52BD4">
        <w:rPr>
          <w:rFonts w:cs="Times New Roman"/>
          <w:color w:val="000000" w:themeColor="text1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Tukey’s pairwise comparisons on the effect of offspring group (i.e., FF, FN and NN) and treatment (i.e., 28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, 29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 and 31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) on larval survival of the </w:t>
      </w:r>
      <w:r w:rsidR="00A52BD4" w:rsidRPr="00EC1A4D">
        <w:rPr>
          <w:rFonts w:cs="Times New Roman"/>
          <w:i/>
          <w:iCs/>
          <w:szCs w:val="24"/>
        </w:rPr>
        <w:t>A</w:t>
      </w:r>
      <w:r w:rsidR="00A52BD4">
        <w:rPr>
          <w:rFonts w:cs="Times New Roman"/>
          <w:i/>
          <w:iCs/>
          <w:szCs w:val="24"/>
        </w:rPr>
        <w:t>.</w:t>
      </w:r>
      <w:r w:rsidR="00A52BD4" w:rsidRPr="00EC1A4D">
        <w:rPr>
          <w:rFonts w:cs="Times New Roman"/>
          <w:i/>
          <w:iCs/>
          <w:szCs w:val="24"/>
        </w:rPr>
        <w:t xml:space="preserve"> </w:t>
      </w:r>
      <w:proofErr w:type="gramStart"/>
      <w:r w:rsidR="00A52BD4" w:rsidRPr="00EC1A4D">
        <w:rPr>
          <w:rFonts w:cs="Times New Roman"/>
          <w:i/>
          <w:szCs w:val="24"/>
        </w:rPr>
        <w:t>florida</w:t>
      </w:r>
      <w:proofErr w:type="gramEnd"/>
      <w:r w:rsidR="00A52BD4">
        <w:rPr>
          <w:rFonts w:cs="Times New Roman"/>
          <w:i/>
          <w:iCs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(F) </w:t>
      </w:r>
      <w:r w:rsidR="00A52BD4" w:rsidRPr="00502E65">
        <w:rPr>
          <w:rFonts w:cs="Times New Roman"/>
          <w:szCs w:val="24"/>
        </w:rPr>
        <w:t>x</w:t>
      </w:r>
      <w:r w:rsidR="00A52BD4" w:rsidRPr="00502E65">
        <w:rPr>
          <w:rFonts w:eastAsia="Times New Roman" w:cs="Times New Roman"/>
          <w:i/>
          <w:iCs/>
          <w:szCs w:val="24"/>
        </w:rPr>
        <w:t xml:space="preserve"> </w:t>
      </w:r>
      <w:r w:rsidR="00A52BD4">
        <w:rPr>
          <w:rFonts w:cs="Times New Roman"/>
          <w:i/>
          <w:iCs/>
          <w:szCs w:val="24"/>
        </w:rPr>
        <w:t>A.</w:t>
      </w:r>
      <w:r w:rsidR="00A52BD4" w:rsidRPr="00EC1A4D">
        <w:rPr>
          <w:rFonts w:cs="Times New Roman"/>
          <w:i/>
          <w:iCs/>
          <w:szCs w:val="24"/>
        </w:rPr>
        <w:t xml:space="preserve"> </w:t>
      </w:r>
      <w:r w:rsidR="00A52BD4">
        <w:rPr>
          <w:rFonts w:cs="Times New Roman"/>
          <w:i/>
          <w:szCs w:val="24"/>
        </w:rPr>
        <w:t>nobili</w:t>
      </w:r>
      <w:r w:rsidR="00A52BD4" w:rsidRPr="00EC1A4D">
        <w:rPr>
          <w:rFonts w:cs="Times New Roman"/>
          <w:i/>
          <w:szCs w:val="24"/>
        </w:rPr>
        <w:t>s</w:t>
      </w:r>
      <w:r w:rsidR="00A52BD4">
        <w:rPr>
          <w:rFonts w:cs="Times New Roman"/>
          <w:szCs w:val="24"/>
        </w:rPr>
        <w:t xml:space="preserve"> (N) </w:t>
      </w:r>
      <w:r w:rsidR="00A52BD4" w:rsidRPr="00502E65">
        <w:rPr>
          <w:rFonts w:cs="Times New Roman"/>
          <w:szCs w:val="24"/>
        </w:rPr>
        <w:t>cross</w:t>
      </w:r>
      <w:r w:rsidR="00A52BD4">
        <w:rPr>
          <w:rFonts w:cs="Times New Roman"/>
          <w:szCs w:val="24"/>
        </w:rPr>
        <w:t>.</w:t>
      </w:r>
      <w:r w:rsidR="00A52BD4" w:rsidRPr="006561CF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The first letter in the </w:t>
      </w:r>
      <w:r w:rsidR="00A52BD4" w:rsidRPr="00502E65">
        <w:rPr>
          <w:rFonts w:cs="Times New Roman"/>
          <w:szCs w:val="24"/>
        </w:rPr>
        <w:t>abbreviation of the offspring groups</w:t>
      </w:r>
      <w:r w:rsidR="00A52BD4" w:rsidRPr="007F55E8">
        <w:rPr>
          <w:rFonts w:cs="Times New Roman"/>
          <w:szCs w:val="24"/>
        </w:rPr>
        <w:t xml:space="preserve"> </w:t>
      </w:r>
      <w:r w:rsidR="00A52BD4" w:rsidRPr="00502E65">
        <w:rPr>
          <w:rFonts w:cs="Times New Roman"/>
          <w:szCs w:val="24"/>
        </w:rPr>
        <w:t>r</w:t>
      </w:r>
      <w:r w:rsidR="00A52BD4">
        <w:rPr>
          <w:rFonts w:cs="Times New Roman"/>
          <w:szCs w:val="24"/>
        </w:rPr>
        <w:t xml:space="preserve">epresents the maternal parent species and the second letter the paternal parent species. </w:t>
      </w:r>
      <w:r w:rsidR="00A52BD4" w:rsidRPr="00502E65">
        <w:rPr>
          <w:rFonts w:cs="Times New Roman"/>
          <w:szCs w:val="24"/>
        </w:rPr>
        <w:t>A</w:t>
      </w:r>
      <w:r w:rsidR="00A52BD4" w:rsidRPr="00502E65">
        <w:rPr>
          <w:rFonts w:cs="Times New Roman"/>
          <w:color w:val="000000" w:themeColor="text1"/>
          <w:szCs w:val="24"/>
        </w:rPr>
        <w:t>n</w:t>
      </w:r>
      <w:r w:rsidR="00A52BD4" w:rsidRPr="00502E65">
        <w:rPr>
          <w:rFonts w:cs="Times New Roman"/>
          <w:szCs w:val="24"/>
        </w:rPr>
        <w:t xml:space="preserve"> odds ratio of &gt; 1 indicates higher survival, and &lt; 1 indicates lower s</w:t>
      </w:r>
      <w:r w:rsidR="00A52BD4">
        <w:rPr>
          <w:rFonts w:cs="Times New Roman"/>
          <w:szCs w:val="24"/>
        </w:rPr>
        <w:t>urvival of the first offspring group/</w:t>
      </w:r>
      <w:r w:rsidR="00A52BD4" w:rsidRPr="00021DA6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>treatment in comparison.</w:t>
      </w:r>
    </w:p>
    <w:tbl>
      <w:tblPr>
        <w:tblStyle w:val="TableGrid"/>
        <w:tblW w:w="93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296"/>
        <w:gridCol w:w="1229"/>
        <w:gridCol w:w="1779"/>
        <w:gridCol w:w="1276"/>
        <w:gridCol w:w="1134"/>
        <w:gridCol w:w="1134"/>
        <w:gridCol w:w="1417"/>
      </w:tblGrid>
      <w:tr w:rsidR="00A52BD4" w:rsidRPr="00BE0050" w:rsidTr="00165DCD">
        <w:trPr>
          <w:trHeight w:val="312"/>
        </w:trPr>
        <w:tc>
          <w:tcPr>
            <w:tcW w:w="2568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 xml:space="preserve">Comparison 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Log odds ratio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Std. error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z-value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Odds ratio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FN.28</w:t>
            </w:r>
          </w:p>
        </w:tc>
        <w:tc>
          <w:tcPr>
            <w:tcW w:w="29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FF.28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-0.73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-2.46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0.030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0.48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  <w:hideMark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NN.28</w:t>
            </w:r>
          </w:p>
        </w:tc>
        <w:tc>
          <w:tcPr>
            <w:tcW w:w="296" w:type="dxa"/>
            <w:noWrap/>
            <w:vAlign w:val="bottom"/>
            <w:hideMark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  <w:hideMark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FF.28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-0.73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0.30</w:t>
            </w:r>
          </w:p>
        </w:tc>
        <w:tc>
          <w:tcPr>
            <w:tcW w:w="1134" w:type="dxa"/>
            <w:noWrap/>
            <w:vAlign w:val="bottom"/>
            <w:hideMark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-2.46</w:t>
            </w:r>
          </w:p>
        </w:tc>
        <w:tc>
          <w:tcPr>
            <w:tcW w:w="1134" w:type="dxa"/>
            <w:noWrap/>
            <w:vAlign w:val="bottom"/>
            <w:hideMark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0.030</w:t>
            </w:r>
          </w:p>
        </w:tc>
        <w:tc>
          <w:tcPr>
            <w:tcW w:w="1417" w:type="dxa"/>
            <w:noWrap/>
            <w:vAlign w:val="bottom"/>
            <w:hideMark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0.48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NN.28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FN.28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0.00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0.00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1.000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1.00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FN.29.5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FF.29.5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-0.20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0.37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-0.55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0.676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0.82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NN.29.5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FF.29.5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-1.34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0.33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-4.05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0.26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NN.29.5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FN.29.5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-1.13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0.31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-3.60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0.002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0.32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FN.31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FF.31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-0.50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-1.57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0.175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0.61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NN.31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FF.31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-1.57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0.30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-5.17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0.21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NN.31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FN.31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-1.07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0.28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-3.83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0.34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FF.29.5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FF.28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0.49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0.39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1.28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0.273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1.64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FF.31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FF.28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0.18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0.37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0.49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0.704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1.20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FF.31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FF.29.5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-0.31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0.39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-0.80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0.523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0.73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FN.29.5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FN.28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1.03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0.35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2.91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0.011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2.79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FN.31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FN.28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0.41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1.27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0.273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1.51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FN.31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FN.29.5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-0.61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0.36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-1.70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0.147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0.54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NN.29.5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NN.28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-0.11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0.31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-0.35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0.772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0.90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NN.31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NN.28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-0.66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0.31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-2.14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0.058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0.52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NN.31</w:t>
            </w:r>
          </w:p>
        </w:tc>
        <w:tc>
          <w:tcPr>
            <w:tcW w:w="296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71690A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NN.29.5</w:t>
            </w:r>
          </w:p>
        </w:tc>
        <w:tc>
          <w:tcPr>
            <w:tcW w:w="1779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09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-0.55</w:t>
            </w:r>
          </w:p>
        </w:tc>
        <w:tc>
          <w:tcPr>
            <w:tcW w:w="1276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0.31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-1.80</w:t>
            </w:r>
          </w:p>
        </w:tc>
        <w:tc>
          <w:tcPr>
            <w:tcW w:w="1134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0.123</w:t>
            </w:r>
          </w:p>
        </w:tc>
        <w:tc>
          <w:tcPr>
            <w:tcW w:w="1417" w:type="dxa"/>
            <w:noWrap/>
            <w:vAlign w:val="bottom"/>
          </w:tcPr>
          <w:p w:rsidR="00A52BD4" w:rsidRPr="0071690A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71690A">
              <w:rPr>
                <w:rFonts w:cs="Times New Roman"/>
                <w:color w:val="000000"/>
                <w:szCs w:val="24"/>
              </w:rPr>
              <w:t>0.58</w:t>
            </w:r>
          </w:p>
        </w:tc>
      </w:tr>
    </w:tbl>
    <w:p w:rsidR="00A52BD4" w:rsidRDefault="00A52BD4" w:rsidP="00A52BD4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* indicates significant difference in this comparison.</w:t>
      </w:r>
    </w:p>
    <w:p w:rsidR="00A52BD4" w:rsidRDefault="00A52BD4" w:rsidP="00A52BD4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br w:type="page"/>
      </w:r>
    </w:p>
    <w:p w:rsidR="00A52BD4" w:rsidRPr="00C4779C" w:rsidRDefault="00083C4C" w:rsidP="00672740">
      <w:pPr>
        <w:spacing w:after="0"/>
        <w:rPr>
          <w:rFonts w:cs="Times New Roman"/>
          <w:color w:val="000000" w:themeColor="text1"/>
          <w:szCs w:val="24"/>
        </w:rPr>
      </w:pPr>
      <w:proofErr w:type="gramStart"/>
      <w:r w:rsidRPr="009B3E66">
        <w:rPr>
          <w:rFonts w:cs="Times New Roman"/>
          <w:b/>
          <w:color w:val="000000" w:themeColor="text1"/>
          <w:szCs w:val="24"/>
        </w:rPr>
        <w:lastRenderedPageBreak/>
        <w:t>Supplementary</w:t>
      </w:r>
      <w:r w:rsidRPr="006561CF">
        <w:rPr>
          <w:rFonts w:cs="Times New Roman"/>
          <w:b/>
          <w:color w:val="000000" w:themeColor="text1"/>
          <w:szCs w:val="24"/>
        </w:rPr>
        <w:t xml:space="preserve"> </w:t>
      </w:r>
      <w:r w:rsidR="00A52BD4" w:rsidRPr="006561CF">
        <w:rPr>
          <w:rFonts w:cs="Times New Roman"/>
          <w:b/>
          <w:color w:val="000000" w:themeColor="text1"/>
          <w:szCs w:val="24"/>
        </w:rPr>
        <w:t>Table S</w:t>
      </w:r>
      <w:r w:rsidR="005444FB">
        <w:rPr>
          <w:rFonts w:cs="Times New Roman"/>
          <w:b/>
          <w:color w:val="000000" w:themeColor="text1"/>
          <w:szCs w:val="24"/>
        </w:rPr>
        <w:t>4</w:t>
      </w:r>
      <w:r w:rsidR="00A52BD4" w:rsidRPr="006561CF">
        <w:rPr>
          <w:rFonts w:cs="Times New Roman"/>
          <w:b/>
          <w:color w:val="000000" w:themeColor="text1"/>
          <w:szCs w:val="24"/>
        </w:rPr>
        <w:t>.</w:t>
      </w:r>
      <w:proofErr w:type="gramEnd"/>
      <w:r w:rsidR="00A52BD4">
        <w:rPr>
          <w:rFonts w:cs="Times New Roman"/>
          <w:color w:val="000000" w:themeColor="text1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Tukey’s pairwise comparisons on the effect of offspring group (i.e., HH, HC and CC) and treatment (i.e., 28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, 29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 and 31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) on larval survival of the </w:t>
      </w:r>
      <w:r w:rsidR="00A52BD4" w:rsidRPr="00EC1A4D">
        <w:rPr>
          <w:rFonts w:cs="Times New Roman"/>
          <w:i/>
          <w:iCs/>
          <w:szCs w:val="24"/>
        </w:rPr>
        <w:t xml:space="preserve">A. </w:t>
      </w:r>
      <w:proofErr w:type="gramStart"/>
      <w:r w:rsidR="00A52BD4" w:rsidRPr="00EC1A4D">
        <w:rPr>
          <w:rFonts w:cs="Times New Roman"/>
          <w:i/>
          <w:iCs/>
          <w:szCs w:val="24"/>
        </w:rPr>
        <w:t>hyacinthus</w:t>
      </w:r>
      <w:proofErr w:type="gramEnd"/>
      <w:r w:rsidR="00A52BD4">
        <w:rPr>
          <w:rFonts w:cs="Times New Roman"/>
          <w:szCs w:val="24"/>
        </w:rPr>
        <w:t xml:space="preserve"> (H) </w:t>
      </w:r>
      <w:r w:rsidR="00A52BD4" w:rsidRPr="00502E65">
        <w:rPr>
          <w:rFonts w:cs="Times New Roman"/>
          <w:szCs w:val="24"/>
        </w:rPr>
        <w:t>x</w:t>
      </w:r>
      <w:r w:rsidR="00A52BD4" w:rsidRPr="00502E65">
        <w:rPr>
          <w:rFonts w:eastAsia="Times New Roman" w:cs="Times New Roman"/>
          <w:i/>
          <w:iCs/>
          <w:szCs w:val="24"/>
        </w:rPr>
        <w:t xml:space="preserve"> </w:t>
      </w:r>
      <w:r w:rsidR="00A52BD4">
        <w:rPr>
          <w:rFonts w:cs="Times New Roman"/>
          <w:i/>
          <w:iCs/>
          <w:szCs w:val="24"/>
        </w:rPr>
        <w:t xml:space="preserve">A. </w:t>
      </w:r>
      <w:r w:rsidR="00A52BD4" w:rsidRPr="00EC1A4D">
        <w:rPr>
          <w:rFonts w:cs="Times New Roman"/>
          <w:i/>
          <w:iCs/>
          <w:szCs w:val="24"/>
        </w:rPr>
        <w:t>cytherea</w:t>
      </w:r>
      <w:r w:rsidR="00A52BD4">
        <w:rPr>
          <w:rFonts w:cs="Times New Roman"/>
          <w:szCs w:val="24"/>
        </w:rPr>
        <w:t xml:space="preserve"> (C) </w:t>
      </w:r>
      <w:r w:rsidR="00A52BD4" w:rsidRPr="00502E65">
        <w:rPr>
          <w:rFonts w:cs="Times New Roman"/>
          <w:szCs w:val="24"/>
        </w:rPr>
        <w:t>cross</w:t>
      </w:r>
      <w:r w:rsidR="00A52BD4">
        <w:rPr>
          <w:rFonts w:cs="Times New Roman"/>
          <w:szCs w:val="24"/>
        </w:rPr>
        <w:t>.</w:t>
      </w:r>
      <w:r w:rsidR="00A52BD4" w:rsidRPr="006561CF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The first letter in the </w:t>
      </w:r>
      <w:r w:rsidR="00A52BD4" w:rsidRPr="00502E65">
        <w:rPr>
          <w:rFonts w:cs="Times New Roman"/>
          <w:szCs w:val="24"/>
        </w:rPr>
        <w:t>abbreviation of the offspring groups</w:t>
      </w:r>
      <w:r w:rsidR="00A52BD4" w:rsidRPr="007F55E8">
        <w:rPr>
          <w:rFonts w:cs="Times New Roman"/>
          <w:szCs w:val="24"/>
        </w:rPr>
        <w:t xml:space="preserve"> </w:t>
      </w:r>
      <w:r w:rsidR="00A52BD4" w:rsidRPr="00502E65">
        <w:rPr>
          <w:rFonts w:cs="Times New Roman"/>
          <w:szCs w:val="24"/>
        </w:rPr>
        <w:t>r</w:t>
      </w:r>
      <w:r w:rsidR="00A52BD4">
        <w:rPr>
          <w:rFonts w:cs="Times New Roman"/>
          <w:szCs w:val="24"/>
        </w:rPr>
        <w:t>epresents the origin of the egg</w:t>
      </w:r>
      <w:r w:rsidR="00A52BD4" w:rsidRPr="00502E65">
        <w:rPr>
          <w:rFonts w:cs="Times New Roman"/>
          <w:szCs w:val="24"/>
        </w:rPr>
        <w:t xml:space="preserve"> and the second letter the origin of sperm</w:t>
      </w:r>
      <w:r w:rsidR="00A52BD4">
        <w:rPr>
          <w:rFonts w:cs="Times New Roman"/>
          <w:szCs w:val="24"/>
        </w:rPr>
        <w:t xml:space="preserve">. </w:t>
      </w:r>
      <w:r w:rsidR="00A52BD4" w:rsidRPr="00502E65">
        <w:rPr>
          <w:rFonts w:cs="Times New Roman"/>
          <w:szCs w:val="24"/>
        </w:rPr>
        <w:t>A</w:t>
      </w:r>
      <w:r w:rsidR="00A52BD4" w:rsidRPr="00502E65">
        <w:rPr>
          <w:rFonts w:cs="Times New Roman"/>
          <w:color w:val="000000" w:themeColor="text1"/>
          <w:szCs w:val="24"/>
        </w:rPr>
        <w:t>n</w:t>
      </w:r>
      <w:r w:rsidR="00A52BD4" w:rsidRPr="00502E65">
        <w:rPr>
          <w:rFonts w:cs="Times New Roman"/>
          <w:szCs w:val="24"/>
        </w:rPr>
        <w:t xml:space="preserve"> odds ratio of &gt; 1 indicates higher survival, and &lt; 1 indicates lower s</w:t>
      </w:r>
      <w:r w:rsidR="00A52BD4">
        <w:rPr>
          <w:rFonts w:cs="Times New Roman"/>
          <w:szCs w:val="24"/>
        </w:rPr>
        <w:t>urvival of the first offspring group/</w:t>
      </w:r>
      <w:r w:rsidR="00A52BD4" w:rsidRPr="00021DA6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>treatment in comparison.</w:t>
      </w:r>
    </w:p>
    <w:tbl>
      <w:tblPr>
        <w:tblStyle w:val="TableGrid"/>
        <w:tblW w:w="9308" w:type="dxa"/>
        <w:tblLook w:val="04A0" w:firstRow="1" w:lastRow="0" w:firstColumn="1" w:lastColumn="0" w:noHBand="0" w:noVBand="1"/>
      </w:tblPr>
      <w:tblGrid>
        <w:gridCol w:w="1043"/>
        <w:gridCol w:w="296"/>
        <w:gridCol w:w="1229"/>
        <w:gridCol w:w="1779"/>
        <w:gridCol w:w="1276"/>
        <w:gridCol w:w="1134"/>
        <w:gridCol w:w="1134"/>
        <w:gridCol w:w="1417"/>
      </w:tblGrid>
      <w:tr w:rsidR="00A52BD4" w:rsidRPr="00BE0050" w:rsidTr="00165DCD">
        <w:trPr>
          <w:trHeight w:val="312"/>
        </w:trPr>
        <w:tc>
          <w:tcPr>
            <w:tcW w:w="2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 xml:space="preserve">Comparison 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Log odds ratio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Std. error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z-value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Odds ratio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HC.28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HH.28*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2.46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2.20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CC.28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HH.28*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-1.31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-4.61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0.27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CC.28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HC.28*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-2.10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-6.60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0.12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E5351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E5351F">
              <w:rPr>
                <w:rFonts w:cs="Times New Roman"/>
                <w:color w:val="000000"/>
                <w:szCs w:val="24"/>
              </w:rPr>
              <w:t>HC.29.5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E5351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E5351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E5351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E5351F">
              <w:rPr>
                <w:rFonts w:cs="Times New Roman"/>
                <w:color w:val="000000"/>
                <w:szCs w:val="24"/>
              </w:rPr>
              <w:t>HH.29.5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E5351F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E5351F">
              <w:rPr>
                <w:rFonts w:cs="Times New Roman"/>
                <w:color w:val="000000"/>
                <w:szCs w:val="24"/>
              </w:rPr>
              <w:t>0.06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E5351F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E5351F">
              <w:rPr>
                <w:rFonts w:cs="Times New Roman"/>
                <w:color w:val="000000"/>
                <w:szCs w:val="24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E5351F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E5351F">
              <w:rPr>
                <w:rFonts w:cs="Times New Roman"/>
                <w:color w:val="000000"/>
                <w:szCs w:val="24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E5351F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E5351F">
              <w:rPr>
                <w:rFonts w:cs="Times New Roman"/>
                <w:color w:val="000000"/>
                <w:szCs w:val="24"/>
              </w:rPr>
              <w:t>0.867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E5351F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E5351F">
              <w:rPr>
                <w:rFonts w:cs="Times New Roman"/>
                <w:color w:val="000000"/>
                <w:szCs w:val="24"/>
              </w:rPr>
              <w:t>1.06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CC.29.5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HH.29.5*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-1.76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-5.85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0.17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CC.29.5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HC.29.5*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-1.82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-5.97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0.16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CC.31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HH.31*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-7.26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0.11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CC.31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HC.31*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-1.61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-5.55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0.20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HC.31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HH.31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-0.60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-2.11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0.058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0.55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HH.29.5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HH.28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1.84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HH.31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HH.28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0.686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1.26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HH.31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HH.29.5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-0.38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-0.81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0.487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0.68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HC.29.5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HC.28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-0.12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0.828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0.89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HC.31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HC.28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-1.16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-2.48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0.028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0.31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HC.31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HC.29.5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-1.04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-2.25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0.047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0.35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CC.29.5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CC.28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0.759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1.18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CC.31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CC.28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-0.66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-1.47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0.203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0.52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CC.31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52BD4" w:rsidRPr="007020C4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CC.29.5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08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-0.83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465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-1.85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52BD4" w:rsidRPr="007020C4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7020C4">
              <w:rPr>
                <w:rFonts w:cs="Times New Roman"/>
                <w:color w:val="000000"/>
                <w:szCs w:val="24"/>
              </w:rPr>
              <w:t>0.44</w:t>
            </w:r>
          </w:p>
        </w:tc>
      </w:tr>
    </w:tbl>
    <w:p w:rsidR="00A52BD4" w:rsidRDefault="00A52BD4" w:rsidP="00A52BD4">
      <w:pPr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* indicates significant difference in this comparison.</w:t>
      </w:r>
      <w:r>
        <w:rPr>
          <w:rFonts w:cs="Times New Roman"/>
          <w:b/>
          <w:color w:val="000000" w:themeColor="text1"/>
          <w:szCs w:val="24"/>
        </w:rPr>
        <w:br w:type="page"/>
      </w:r>
    </w:p>
    <w:p w:rsidR="00A52BD4" w:rsidRPr="00583AE9" w:rsidRDefault="00083C4C" w:rsidP="00672740">
      <w:pPr>
        <w:spacing w:after="0"/>
        <w:rPr>
          <w:rFonts w:cs="Times New Roman"/>
          <w:szCs w:val="24"/>
        </w:rPr>
      </w:pPr>
      <w:proofErr w:type="gramStart"/>
      <w:r w:rsidRPr="009B3E66">
        <w:rPr>
          <w:rFonts w:cs="Times New Roman"/>
          <w:b/>
          <w:color w:val="000000" w:themeColor="text1"/>
          <w:szCs w:val="24"/>
        </w:rPr>
        <w:lastRenderedPageBreak/>
        <w:t>Supplementary</w:t>
      </w:r>
      <w:r w:rsidRPr="006561CF">
        <w:rPr>
          <w:rFonts w:cs="Times New Roman"/>
          <w:b/>
          <w:color w:val="000000" w:themeColor="text1"/>
          <w:szCs w:val="24"/>
        </w:rPr>
        <w:t xml:space="preserve"> </w:t>
      </w:r>
      <w:r w:rsidR="00A52BD4" w:rsidRPr="006561CF">
        <w:rPr>
          <w:rFonts w:cs="Times New Roman"/>
          <w:b/>
          <w:color w:val="000000" w:themeColor="text1"/>
          <w:szCs w:val="24"/>
        </w:rPr>
        <w:t>Table S</w:t>
      </w:r>
      <w:r w:rsidR="005444FB">
        <w:rPr>
          <w:rFonts w:cs="Times New Roman"/>
          <w:b/>
          <w:color w:val="000000" w:themeColor="text1"/>
          <w:szCs w:val="24"/>
        </w:rPr>
        <w:t>5</w:t>
      </w:r>
      <w:r w:rsidR="00A52BD4" w:rsidRPr="006561CF">
        <w:rPr>
          <w:rFonts w:cs="Times New Roman"/>
          <w:b/>
          <w:color w:val="000000" w:themeColor="text1"/>
          <w:szCs w:val="24"/>
        </w:rPr>
        <w:t>.</w:t>
      </w:r>
      <w:proofErr w:type="gramEnd"/>
      <w:r w:rsidR="00A52BD4">
        <w:rPr>
          <w:rFonts w:cs="Times New Roman"/>
          <w:color w:val="000000" w:themeColor="text1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Tukey’s pairwise comparisons on the effect of offspring group (i.e., TT, TL and LL) and treatment (i.e., 28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, 29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 and 31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) on larval settlement of the </w:t>
      </w:r>
      <w:r w:rsidR="00A52BD4" w:rsidRPr="00502E65">
        <w:rPr>
          <w:rFonts w:cs="Times New Roman"/>
          <w:i/>
          <w:szCs w:val="24"/>
          <w:lang w:val="en-AU"/>
        </w:rPr>
        <w:t>Acropora</w:t>
      </w:r>
      <w:r w:rsidR="00A52BD4" w:rsidRPr="00502E65">
        <w:rPr>
          <w:rFonts w:eastAsia="Times New Roman" w:cs="Times New Roman"/>
          <w:i/>
          <w:iCs/>
          <w:szCs w:val="24"/>
        </w:rPr>
        <w:t xml:space="preserve"> </w:t>
      </w:r>
      <w:r w:rsidR="00A52BD4" w:rsidRPr="00502E65">
        <w:rPr>
          <w:rFonts w:cs="Times New Roman"/>
          <w:i/>
          <w:szCs w:val="24"/>
        </w:rPr>
        <w:t>tenuis</w:t>
      </w:r>
      <w:r w:rsidR="00A52BD4" w:rsidRPr="00502E65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(T) </w:t>
      </w:r>
      <w:r w:rsidR="00A52BD4" w:rsidRPr="00502E65">
        <w:rPr>
          <w:rFonts w:cs="Times New Roman"/>
          <w:szCs w:val="24"/>
        </w:rPr>
        <w:t>x</w:t>
      </w:r>
      <w:r w:rsidR="00A52BD4" w:rsidRPr="00502E65">
        <w:rPr>
          <w:rFonts w:eastAsia="Times New Roman" w:cs="Times New Roman"/>
          <w:i/>
          <w:iCs/>
          <w:szCs w:val="24"/>
        </w:rPr>
        <w:t xml:space="preserve"> </w:t>
      </w:r>
      <w:r w:rsidR="00A52BD4" w:rsidRPr="00502E65">
        <w:rPr>
          <w:rFonts w:cs="Times New Roman"/>
          <w:i/>
          <w:szCs w:val="24"/>
          <w:lang w:val="en-AU"/>
        </w:rPr>
        <w:t>Acropora</w:t>
      </w:r>
      <w:r w:rsidR="00A52BD4" w:rsidRPr="00502E65">
        <w:rPr>
          <w:rFonts w:cs="Times New Roman"/>
          <w:i/>
          <w:szCs w:val="24"/>
        </w:rPr>
        <w:t xml:space="preserve"> loripes</w:t>
      </w:r>
      <w:r w:rsidR="00A52BD4" w:rsidRPr="00502E65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(L) </w:t>
      </w:r>
      <w:r w:rsidR="00A52BD4" w:rsidRPr="00502E65">
        <w:rPr>
          <w:rFonts w:cs="Times New Roman"/>
          <w:szCs w:val="24"/>
        </w:rPr>
        <w:t>cross</w:t>
      </w:r>
      <w:r w:rsidR="00A52BD4">
        <w:rPr>
          <w:rFonts w:cs="Times New Roman"/>
          <w:szCs w:val="24"/>
        </w:rPr>
        <w:t>.</w:t>
      </w:r>
      <w:r w:rsidR="00A52BD4" w:rsidRPr="006561CF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The first letter in the </w:t>
      </w:r>
      <w:r w:rsidR="00A52BD4" w:rsidRPr="00502E65">
        <w:rPr>
          <w:rFonts w:cs="Times New Roman"/>
          <w:szCs w:val="24"/>
        </w:rPr>
        <w:t>abbreviation of the offspring groups</w:t>
      </w:r>
      <w:r w:rsidR="00A52BD4" w:rsidRPr="007F55E8">
        <w:rPr>
          <w:rFonts w:cs="Times New Roman"/>
          <w:szCs w:val="24"/>
        </w:rPr>
        <w:t xml:space="preserve"> </w:t>
      </w:r>
      <w:r w:rsidR="00A52BD4" w:rsidRPr="00502E65">
        <w:rPr>
          <w:rFonts w:cs="Times New Roman"/>
          <w:szCs w:val="24"/>
        </w:rPr>
        <w:t>r</w:t>
      </w:r>
      <w:r w:rsidR="00A52BD4">
        <w:rPr>
          <w:rFonts w:cs="Times New Roman"/>
          <w:szCs w:val="24"/>
        </w:rPr>
        <w:t>epresents the origin of the egg</w:t>
      </w:r>
      <w:r w:rsidR="00A52BD4" w:rsidRPr="00502E65">
        <w:rPr>
          <w:rFonts w:cs="Times New Roman"/>
          <w:szCs w:val="24"/>
        </w:rPr>
        <w:t xml:space="preserve"> and the second letter the origin of sperm</w:t>
      </w:r>
      <w:r w:rsidR="00A52BD4">
        <w:rPr>
          <w:rFonts w:cs="Times New Roman"/>
          <w:szCs w:val="24"/>
        </w:rPr>
        <w:t xml:space="preserve">. </w:t>
      </w:r>
      <w:r w:rsidR="00A52BD4" w:rsidRPr="00502E65">
        <w:rPr>
          <w:rFonts w:cs="Times New Roman"/>
          <w:szCs w:val="24"/>
        </w:rPr>
        <w:t>A</w:t>
      </w:r>
      <w:r w:rsidR="00A52BD4" w:rsidRPr="00502E65">
        <w:rPr>
          <w:rFonts w:cs="Times New Roman"/>
          <w:color w:val="000000" w:themeColor="text1"/>
          <w:szCs w:val="24"/>
        </w:rPr>
        <w:t>n</w:t>
      </w:r>
      <w:r w:rsidR="00A52BD4" w:rsidRPr="00502E65">
        <w:rPr>
          <w:rFonts w:cs="Times New Roman"/>
          <w:szCs w:val="24"/>
        </w:rPr>
        <w:t xml:space="preserve"> odds ratio of &gt; 1 indicates higher survival, and &lt; 1 indicates lower s</w:t>
      </w:r>
      <w:r w:rsidR="00A52BD4">
        <w:rPr>
          <w:rFonts w:cs="Times New Roman"/>
          <w:szCs w:val="24"/>
        </w:rPr>
        <w:t>urvival of the first offspring group/</w:t>
      </w:r>
      <w:r w:rsidR="00A52BD4" w:rsidRPr="00021DA6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>treatment in comparison.</w:t>
      </w:r>
    </w:p>
    <w:tbl>
      <w:tblPr>
        <w:tblStyle w:val="TableGrid"/>
        <w:tblW w:w="92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296"/>
        <w:gridCol w:w="1229"/>
        <w:gridCol w:w="1779"/>
        <w:gridCol w:w="1276"/>
        <w:gridCol w:w="1134"/>
        <w:gridCol w:w="1134"/>
        <w:gridCol w:w="1417"/>
      </w:tblGrid>
      <w:tr w:rsidR="00A52BD4" w:rsidRPr="00BE0050" w:rsidTr="00165DCD">
        <w:trPr>
          <w:trHeight w:val="312"/>
        </w:trPr>
        <w:tc>
          <w:tcPr>
            <w:tcW w:w="251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 xml:space="preserve">Comparison 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Log odds ratio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Std. error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z-value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Odds ratio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TL.28</w:t>
            </w:r>
          </w:p>
        </w:tc>
        <w:tc>
          <w:tcPr>
            <w:tcW w:w="296" w:type="dxa"/>
            <w:tcBorders>
              <w:top w:val="single" w:sz="4" w:space="0" w:color="auto"/>
            </w:tcBorders>
            <w:noWrap/>
            <w:hideMark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noWrap/>
            <w:hideMark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TT.28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noWrap/>
            <w:hideMark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-0.50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-1.79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0.481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0.61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hideMark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LL.28</w:t>
            </w:r>
          </w:p>
        </w:tc>
        <w:tc>
          <w:tcPr>
            <w:tcW w:w="296" w:type="dxa"/>
            <w:noWrap/>
            <w:hideMark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hideMark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TT.28</w:t>
            </w:r>
          </w:p>
        </w:tc>
        <w:tc>
          <w:tcPr>
            <w:tcW w:w="1779" w:type="dxa"/>
            <w:noWrap/>
            <w:hideMark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1276" w:type="dxa"/>
            <w:noWrap/>
            <w:hideMark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0.26</w:t>
            </w:r>
          </w:p>
        </w:tc>
        <w:tc>
          <w:tcPr>
            <w:tcW w:w="1134" w:type="dxa"/>
            <w:noWrap/>
            <w:hideMark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0.53</w:t>
            </w:r>
          </w:p>
        </w:tc>
        <w:tc>
          <w:tcPr>
            <w:tcW w:w="1134" w:type="dxa"/>
            <w:noWrap/>
            <w:hideMark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0.767</w:t>
            </w:r>
          </w:p>
        </w:tc>
        <w:tc>
          <w:tcPr>
            <w:tcW w:w="1417" w:type="dxa"/>
            <w:noWrap/>
            <w:hideMark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1.15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LL.28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TL.28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0.64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2.31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0.481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1.90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TL.29.5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TT.29.5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-0.19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-0.69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0.767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0.83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LL.29.5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TT.29.5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0.792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1.08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LL.29.5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TL.29.5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0.26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0.96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0.685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1.30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TL.31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TT.31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-0.49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-1.77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0.481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0.61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LL.31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TT.31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-0.33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-1.21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0.579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0.72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LL.31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TL.31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0.16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0.56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0.767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1.17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TT.29.5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TT.28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-0.15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-0.54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0.767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0.86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TT.31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TT.28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0.792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1.07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TT.31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TT.29.5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0.22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0.80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0.730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1.24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TL.29.5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TL.28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0.16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0.29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0.57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0.767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1.18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TL.31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TL.28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0.29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0.29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0.792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1.09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TL.31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TL.29.5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-0.08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-0.28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0.792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0.92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LL.29.5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LL.28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-0.21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-0.80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0.730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0.81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LL.31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LL.28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-0.40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-1.47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0.506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0.67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LL.31</w:t>
            </w:r>
          </w:p>
        </w:tc>
        <w:tc>
          <w:tcPr>
            <w:tcW w:w="296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</w:tcPr>
          <w:p w:rsidR="00A52BD4" w:rsidRPr="00BE0050" w:rsidRDefault="00A52BD4" w:rsidP="00165DCD">
            <w:pPr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LL.29.5</w:t>
            </w:r>
          </w:p>
        </w:tc>
        <w:tc>
          <w:tcPr>
            <w:tcW w:w="1779" w:type="dxa"/>
            <w:noWrap/>
          </w:tcPr>
          <w:p w:rsidR="00A52BD4" w:rsidRPr="00BE0050" w:rsidRDefault="00A52BD4" w:rsidP="00165DCD">
            <w:pPr>
              <w:tabs>
                <w:tab w:val="decimal" w:pos="437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-0.19</w:t>
            </w:r>
          </w:p>
        </w:tc>
        <w:tc>
          <w:tcPr>
            <w:tcW w:w="1276" w:type="dxa"/>
            <w:noWrap/>
          </w:tcPr>
          <w:p w:rsidR="00A52BD4" w:rsidRPr="00BE0050" w:rsidRDefault="00A52BD4" w:rsidP="00165DCD">
            <w:pPr>
              <w:tabs>
                <w:tab w:val="decimal" w:pos="386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-0.68</w:t>
            </w:r>
          </w:p>
        </w:tc>
        <w:tc>
          <w:tcPr>
            <w:tcW w:w="1134" w:type="dxa"/>
            <w:noWrap/>
          </w:tcPr>
          <w:p w:rsidR="00A52BD4" w:rsidRPr="00BE0050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0.767</w:t>
            </w:r>
          </w:p>
        </w:tc>
        <w:tc>
          <w:tcPr>
            <w:tcW w:w="1417" w:type="dxa"/>
            <w:noWrap/>
          </w:tcPr>
          <w:p w:rsidR="00A52BD4" w:rsidRPr="00BE0050" w:rsidRDefault="00A52BD4" w:rsidP="00165DCD">
            <w:pPr>
              <w:tabs>
                <w:tab w:val="decimal" w:pos="39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BE0050">
              <w:rPr>
                <w:rFonts w:eastAsia="Times New Roman" w:cs="Times New Roman"/>
                <w:color w:val="000000"/>
                <w:szCs w:val="24"/>
              </w:rPr>
              <w:t>0.83</w:t>
            </w:r>
          </w:p>
        </w:tc>
      </w:tr>
    </w:tbl>
    <w:p w:rsidR="00A52BD4" w:rsidRDefault="00A52BD4" w:rsidP="00A52BD4">
      <w:pPr>
        <w:spacing w:after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* indicates significant difference in this comparison.</w:t>
      </w:r>
    </w:p>
    <w:p w:rsidR="00A52BD4" w:rsidRDefault="00A52BD4" w:rsidP="00A52BD4">
      <w:pPr>
        <w:spacing w:after="0"/>
        <w:rPr>
          <w:rFonts w:cs="Times New Roman"/>
          <w:color w:val="000000" w:themeColor="text1"/>
          <w:szCs w:val="24"/>
        </w:rPr>
      </w:pPr>
    </w:p>
    <w:p w:rsidR="00A52BD4" w:rsidRDefault="00A52BD4" w:rsidP="00A52BD4">
      <w:pPr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br w:type="page"/>
      </w:r>
    </w:p>
    <w:p w:rsidR="00A52BD4" w:rsidRPr="00583AE9" w:rsidRDefault="00083C4C" w:rsidP="00672740">
      <w:pPr>
        <w:spacing w:after="0"/>
        <w:rPr>
          <w:rFonts w:cs="Times New Roman"/>
          <w:szCs w:val="24"/>
        </w:rPr>
      </w:pPr>
      <w:proofErr w:type="gramStart"/>
      <w:r w:rsidRPr="009B3E66">
        <w:rPr>
          <w:rFonts w:cs="Times New Roman"/>
          <w:b/>
          <w:color w:val="000000" w:themeColor="text1"/>
          <w:szCs w:val="24"/>
        </w:rPr>
        <w:lastRenderedPageBreak/>
        <w:t>Supplementary</w:t>
      </w:r>
      <w:r w:rsidRPr="006561CF">
        <w:rPr>
          <w:rFonts w:cs="Times New Roman"/>
          <w:b/>
          <w:color w:val="000000" w:themeColor="text1"/>
          <w:szCs w:val="24"/>
        </w:rPr>
        <w:t xml:space="preserve"> </w:t>
      </w:r>
      <w:r w:rsidR="00A52BD4" w:rsidRPr="006561CF">
        <w:rPr>
          <w:rFonts w:cs="Times New Roman"/>
          <w:b/>
          <w:color w:val="000000" w:themeColor="text1"/>
          <w:szCs w:val="24"/>
        </w:rPr>
        <w:t>Table S</w:t>
      </w:r>
      <w:r w:rsidR="005444FB">
        <w:rPr>
          <w:rFonts w:cs="Times New Roman"/>
          <w:b/>
          <w:color w:val="000000" w:themeColor="text1"/>
          <w:szCs w:val="24"/>
        </w:rPr>
        <w:t>6</w:t>
      </w:r>
      <w:r w:rsidR="00A52BD4" w:rsidRPr="006561CF">
        <w:rPr>
          <w:rFonts w:cs="Times New Roman"/>
          <w:b/>
          <w:color w:val="000000" w:themeColor="text1"/>
          <w:szCs w:val="24"/>
        </w:rPr>
        <w:t>.</w:t>
      </w:r>
      <w:proofErr w:type="gramEnd"/>
      <w:r w:rsidR="00A52BD4">
        <w:rPr>
          <w:rFonts w:cs="Times New Roman"/>
          <w:color w:val="000000" w:themeColor="text1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Tukey’s pairwise comparisons on the effect of offspring group (i.e., FF, FN and NN) and treatment (i.e., 28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, 29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 and 31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) on larval settlement of the </w:t>
      </w:r>
      <w:r w:rsidR="00A52BD4" w:rsidRPr="0053424C">
        <w:rPr>
          <w:rFonts w:cs="Times New Roman"/>
          <w:i/>
          <w:iCs/>
          <w:szCs w:val="24"/>
        </w:rPr>
        <w:t xml:space="preserve">A. </w:t>
      </w:r>
      <w:proofErr w:type="gramStart"/>
      <w:r w:rsidR="00A52BD4" w:rsidRPr="0053424C">
        <w:rPr>
          <w:rFonts w:cs="Times New Roman"/>
          <w:i/>
          <w:szCs w:val="24"/>
        </w:rPr>
        <w:t>florida</w:t>
      </w:r>
      <w:proofErr w:type="gramEnd"/>
      <w:r w:rsidR="00A52BD4" w:rsidRPr="0053424C">
        <w:rPr>
          <w:rFonts w:cs="Times New Roman"/>
          <w:i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(F) </w:t>
      </w:r>
      <w:r w:rsidR="00A52BD4" w:rsidRPr="0053424C">
        <w:rPr>
          <w:rFonts w:cs="Times New Roman"/>
          <w:szCs w:val="24"/>
        </w:rPr>
        <w:t>x</w:t>
      </w:r>
      <w:r w:rsidR="00A52BD4" w:rsidRPr="0053424C">
        <w:rPr>
          <w:rFonts w:cs="Times New Roman"/>
          <w:i/>
          <w:iCs/>
          <w:szCs w:val="24"/>
        </w:rPr>
        <w:t xml:space="preserve"> A. </w:t>
      </w:r>
      <w:r w:rsidR="00A52BD4" w:rsidRPr="0053424C">
        <w:rPr>
          <w:rFonts w:cs="Times New Roman"/>
          <w:i/>
          <w:szCs w:val="24"/>
        </w:rPr>
        <w:t>nobilis</w:t>
      </w:r>
      <w:r w:rsidR="00A52BD4" w:rsidRPr="0053424C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(N) </w:t>
      </w:r>
      <w:r w:rsidR="00A52BD4" w:rsidRPr="00502E65">
        <w:rPr>
          <w:rFonts w:cs="Times New Roman"/>
          <w:szCs w:val="24"/>
        </w:rPr>
        <w:t>cross</w:t>
      </w:r>
      <w:r w:rsidR="00A52BD4">
        <w:rPr>
          <w:rFonts w:cs="Times New Roman"/>
          <w:szCs w:val="24"/>
        </w:rPr>
        <w:t>.</w:t>
      </w:r>
      <w:r w:rsidR="00A52BD4" w:rsidRPr="006561CF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The first letter in the </w:t>
      </w:r>
      <w:r w:rsidR="00A52BD4" w:rsidRPr="00502E65">
        <w:rPr>
          <w:rFonts w:cs="Times New Roman"/>
          <w:szCs w:val="24"/>
        </w:rPr>
        <w:t>abbreviation of the offspring groups</w:t>
      </w:r>
      <w:r w:rsidR="00A52BD4" w:rsidRPr="007F55E8">
        <w:rPr>
          <w:rFonts w:cs="Times New Roman"/>
          <w:szCs w:val="24"/>
        </w:rPr>
        <w:t xml:space="preserve"> </w:t>
      </w:r>
      <w:r w:rsidR="00A52BD4" w:rsidRPr="00502E65">
        <w:rPr>
          <w:rFonts w:cs="Times New Roman"/>
          <w:szCs w:val="24"/>
        </w:rPr>
        <w:t>r</w:t>
      </w:r>
      <w:r w:rsidR="00A52BD4">
        <w:rPr>
          <w:rFonts w:cs="Times New Roman"/>
          <w:szCs w:val="24"/>
        </w:rPr>
        <w:t xml:space="preserve">epresents their maternal parent species and the second letter their paternal parent species. </w:t>
      </w:r>
      <w:r w:rsidR="00A52BD4" w:rsidRPr="00502E65">
        <w:rPr>
          <w:rFonts w:cs="Times New Roman"/>
          <w:szCs w:val="24"/>
        </w:rPr>
        <w:t>A</w:t>
      </w:r>
      <w:r w:rsidR="00A52BD4" w:rsidRPr="00502E65">
        <w:rPr>
          <w:rFonts w:cs="Times New Roman"/>
          <w:color w:val="000000" w:themeColor="text1"/>
          <w:szCs w:val="24"/>
        </w:rPr>
        <w:t>n</w:t>
      </w:r>
      <w:r w:rsidR="00A52BD4" w:rsidRPr="00502E65">
        <w:rPr>
          <w:rFonts w:cs="Times New Roman"/>
          <w:szCs w:val="24"/>
        </w:rPr>
        <w:t xml:space="preserve"> odds ratio of &gt; 1 indicates higher survival, and &lt; 1 indicates lower s</w:t>
      </w:r>
      <w:r w:rsidR="00A52BD4">
        <w:rPr>
          <w:rFonts w:cs="Times New Roman"/>
          <w:szCs w:val="24"/>
        </w:rPr>
        <w:t>urvival of the first offspring group/</w:t>
      </w:r>
      <w:r w:rsidR="00A52BD4" w:rsidRPr="00021DA6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>treatment in comparison.</w:t>
      </w:r>
    </w:p>
    <w:tbl>
      <w:tblPr>
        <w:tblStyle w:val="TableGrid"/>
        <w:tblW w:w="92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296"/>
        <w:gridCol w:w="1229"/>
        <w:gridCol w:w="1779"/>
        <w:gridCol w:w="1276"/>
        <w:gridCol w:w="1134"/>
        <w:gridCol w:w="1134"/>
        <w:gridCol w:w="1417"/>
      </w:tblGrid>
      <w:tr w:rsidR="00A52BD4" w:rsidRPr="00BE0050" w:rsidTr="00165DCD">
        <w:trPr>
          <w:trHeight w:val="312"/>
        </w:trPr>
        <w:tc>
          <w:tcPr>
            <w:tcW w:w="251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 xml:space="preserve">Comparison 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Log odds ratio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Std. error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z-value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Odds ratio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FN.28</w:t>
            </w:r>
          </w:p>
        </w:tc>
        <w:tc>
          <w:tcPr>
            <w:tcW w:w="29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FF.28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-1.04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-3.71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0.35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  <w:hideMark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NN.28</w:t>
            </w:r>
          </w:p>
        </w:tc>
        <w:tc>
          <w:tcPr>
            <w:tcW w:w="296" w:type="dxa"/>
            <w:noWrap/>
            <w:vAlign w:val="bottom"/>
            <w:hideMark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  <w:hideMark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FF.28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  <w:hideMark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-1.12</w:t>
            </w:r>
          </w:p>
        </w:tc>
        <w:tc>
          <w:tcPr>
            <w:tcW w:w="1276" w:type="dxa"/>
            <w:noWrap/>
            <w:vAlign w:val="bottom"/>
            <w:hideMark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0.28</w:t>
            </w:r>
          </w:p>
        </w:tc>
        <w:tc>
          <w:tcPr>
            <w:tcW w:w="1134" w:type="dxa"/>
            <w:noWrap/>
            <w:vAlign w:val="bottom"/>
            <w:hideMark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-3.98</w:t>
            </w:r>
          </w:p>
        </w:tc>
        <w:tc>
          <w:tcPr>
            <w:tcW w:w="1134" w:type="dxa"/>
            <w:noWrap/>
            <w:vAlign w:val="bottom"/>
            <w:hideMark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noWrap/>
            <w:vAlign w:val="bottom"/>
            <w:hideMark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0.33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NN.28</w:t>
            </w:r>
          </w:p>
        </w:tc>
        <w:tc>
          <w:tcPr>
            <w:tcW w:w="296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FN.28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-0.09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0.29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-0.29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0.838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0.92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FN.29.5</w:t>
            </w:r>
          </w:p>
        </w:tc>
        <w:tc>
          <w:tcPr>
            <w:tcW w:w="296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FF.29.5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-1.00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-3.73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0.37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NN.29.5</w:t>
            </w:r>
          </w:p>
        </w:tc>
        <w:tc>
          <w:tcPr>
            <w:tcW w:w="296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FF.29.5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-1.94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0.30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-6.36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0.14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NN.29.5</w:t>
            </w:r>
          </w:p>
        </w:tc>
        <w:tc>
          <w:tcPr>
            <w:tcW w:w="296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FN.29.5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-0.94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0.31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-3.05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0.005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0.39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FN.31</w:t>
            </w:r>
          </w:p>
        </w:tc>
        <w:tc>
          <w:tcPr>
            <w:tcW w:w="296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FF.31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-1.40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0.28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-5.01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0.25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NN.31</w:t>
            </w:r>
          </w:p>
        </w:tc>
        <w:tc>
          <w:tcPr>
            <w:tcW w:w="296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FF.31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-2.39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0.34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-7.12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&lt;</w:t>
            </w:r>
            <w:r w:rsidRPr="009312FE">
              <w:rPr>
                <w:rFonts w:cs="Times New Roman"/>
                <w:color w:val="000000" w:themeColor="text1"/>
                <w:szCs w:val="24"/>
              </w:rPr>
              <w:t xml:space="preserve"> 0.001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0.09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NN.31</w:t>
            </w:r>
          </w:p>
        </w:tc>
        <w:tc>
          <w:tcPr>
            <w:tcW w:w="296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FN.31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-0.99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0.35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-2.87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0.008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0.37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96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29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FF.29.5</w:t>
            </w:r>
          </w:p>
        </w:tc>
        <w:tc>
          <w:tcPr>
            <w:tcW w:w="296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FF.28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0.30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0.35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0.88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0.429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1.36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FF.31</w:t>
            </w:r>
          </w:p>
        </w:tc>
        <w:tc>
          <w:tcPr>
            <w:tcW w:w="296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FF.28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0.34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0.35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0.99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0.401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1.41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FF.31</w:t>
            </w:r>
          </w:p>
        </w:tc>
        <w:tc>
          <w:tcPr>
            <w:tcW w:w="296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FF.29.5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0.04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0.35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0.11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0.935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1.04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66140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661401">
              <w:rPr>
                <w:rFonts w:eastAsia="Times New Roman" w:cs="Times New Roman"/>
                <w:color w:val="000000"/>
                <w:szCs w:val="24"/>
              </w:rPr>
              <w:t>FN.29.5</w:t>
            </w:r>
          </w:p>
        </w:tc>
        <w:tc>
          <w:tcPr>
            <w:tcW w:w="296" w:type="dxa"/>
            <w:noWrap/>
            <w:vAlign w:val="bottom"/>
          </w:tcPr>
          <w:p w:rsidR="00A52BD4" w:rsidRPr="0066140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661401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661401">
              <w:rPr>
                <w:rFonts w:eastAsia="Times New Roman" w:cs="Times New Roman"/>
                <w:color w:val="000000"/>
                <w:szCs w:val="24"/>
              </w:rPr>
              <w:t>FN.28</w:t>
            </w:r>
          </w:p>
        </w:tc>
        <w:tc>
          <w:tcPr>
            <w:tcW w:w="1779" w:type="dxa"/>
            <w:noWrap/>
            <w:vAlign w:val="bottom"/>
          </w:tcPr>
          <w:p w:rsidR="00A52BD4" w:rsidRPr="00661401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661401">
              <w:rPr>
                <w:rFonts w:eastAsia="Times New Roman" w:cs="Times New Roman"/>
                <w:color w:val="000000"/>
                <w:szCs w:val="24"/>
              </w:rPr>
              <w:t>0.34</w:t>
            </w:r>
          </w:p>
        </w:tc>
        <w:tc>
          <w:tcPr>
            <w:tcW w:w="1276" w:type="dxa"/>
            <w:noWrap/>
            <w:vAlign w:val="bottom"/>
          </w:tcPr>
          <w:p w:rsidR="00A52BD4" w:rsidRPr="00661401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661401">
              <w:rPr>
                <w:rFonts w:eastAsia="Times New Roman" w:cs="Times New Roman"/>
                <w:color w:val="000000"/>
                <w:szCs w:val="24"/>
              </w:rPr>
              <w:t>0.36</w:t>
            </w:r>
          </w:p>
        </w:tc>
        <w:tc>
          <w:tcPr>
            <w:tcW w:w="1134" w:type="dxa"/>
            <w:noWrap/>
            <w:vAlign w:val="bottom"/>
          </w:tcPr>
          <w:p w:rsidR="00A52BD4" w:rsidRPr="00661401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661401">
              <w:rPr>
                <w:rFonts w:eastAsia="Times New Roman" w:cs="Times New Roman"/>
                <w:color w:val="000000"/>
                <w:szCs w:val="24"/>
              </w:rPr>
              <w:t>0.94</w:t>
            </w:r>
          </w:p>
        </w:tc>
        <w:tc>
          <w:tcPr>
            <w:tcW w:w="1134" w:type="dxa"/>
            <w:noWrap/>
            <w:vAlign w:val="bottom"/>
          </w:tcPr>
          <w:p w:rsidR="00A52BD4" w:rsidRPr="00661401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 w:rsidRPr="00661401">
              <w:rPr>
                <w:rFonts w:eastAsia="Times New Roman" w:cs="Times New Roman"/>
                <w:color w:val="000000"/>
                <w:szCs w:val="24"/>
              </w:rPr>
              <w:t>0.401</w:t>
            </w:r>
          </w:p>
        </w:tc>
        <w:tc>
          <w:tcPr>
            <w:tcW w:w="1417" w:type="dxa"/>
            <w:noWrap/>
            <w:vAlign w:val="bottom"/>
          </w:tcPr>
          <w:p w:rsidR="00A52BD4" w:rsidRPr="00661401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661401">
              <w:rPr>
                <w:rFonts w:eastAsia="Times New Roman" w:cs="Times New Roman"/>
                <w:color w:val="000000"/>
                <w:szCs w:val="24"/>
              </w:rPr>
              <w:t>1.41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FN.31</w:t>
            </w:r>
          </w:p>
        </w:tc>
        <w:tc>
          <w:tcPr>
            <w:tcW w:w="296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FN.28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-0.02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0.37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-0.06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0.953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0.98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FN.31</w:t>
            </w:r>
          </w:p>
        </w:tc>
        <w:tc>
          <w:tcPr>
            <w:tcW w:w="296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FN.29.5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-0.36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0.36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-1.01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0.401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0.70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NN.29.5</w:t>
            </w:r>
          </w:p>
        </w:tc>
        <w:tc>
          <w:tcPr>
            <w:tcW w:w="296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AC7AC8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NN.28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-0.51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0.39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-1.30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0.268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0.60</w:t>
            </w:r>
          </w:p>
        </w:tc>
      </w:tr>
      <w:tr w:rsidR="00A52BD4" w:rsidRPr="00BE0050" w:rsidTr="00165DCD">
        <w:trPr>
          <w:trHeight w:val="68"/>
        </w:trPr>
        <w:tc>
          <w:tcPr>
            <w:tcW w:w="990" w:type="dxa"/>
            <w:noWrap/>
            <w:vAlign w:val="center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NN.31</w:t>
            </w:r>
          </w:p>
        </w:tc>
        <w:tc>
          <w:tcPr>
            <w:tcW w:w="296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5541B7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5541B7">
              <w:rPr>
                <w:rFonts w:cs="Times New Roman"/>
                <w:color w:val="000000"/>
                <w:szCs w:val="24"/>
              </w:rPr>
              <w:t>NN.28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84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-0.93</w:t>
            </w:r>
          </w:p>
        </w:tc>
        <w:tc>
          <w:tcPr>
            <w:tcW w:w="1276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473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0.42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-2.23</w:t>
            </w:r>
          </w:p>
        </w:tc>
        <w:tc>
          <w:tcPr>
            <w:tcW w:w="1134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5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0.043</w:t>
            </w:r>
          </w:p>
        </w:tc>
        <w:tc>
          <w:tcPr>
            <w:tcW w:w="1417" w:type="dxa"/>
            <w:noWrap/>
            <w:vAlign w:val="bottom"/>
          </w:tcPr>
          <w:p w:rsidR="00A52BD4" w:rsidRPr="00AC7AC8" w:rsidRDefault="00A52BD4" w:rsidP="00165DCD">
            <w:pPr>
              <w:tabs>
                <w:tab w:val="decimal" w:pos="331"/>
              </w:tabs>
              <w:rPr>
                <w:rFonts w:cs="Times New Roman"/>
                <w:color w:val="000000"/>
                <w:szCs w:val="24"/>
              </w:rPr>
            </w:pPr>
            <w:r w:rsidRPr="00AC7AC8">
              <w:rPr>
                <w:rFonts w:cs="Times New Roman"/>
                <w:color w:val="000000"/>
                <w:szCs w:val="24"/>
              </w:rPr>
              <w:t>0.40</w:t>
            </w:r>
          </w:p>
        </w:tc>
      </w:tr>
      <w:tr w:rsidR="00A52BD4" w:rsidRPr="00BE0050" w:rsidTr="00165DCD">
        <w:trPr>
          <w:trHeight w:val="288"/>
        </w:trPr>
        <w:tc>
          <w:tcPr>
            <w:tcW w:w="990" w:type="dxa"/>
            <w:noWrap/>
            <w:vAlign w:val="center"/>
          </w:tcPr>
          <w:p w:rsidR="00A52BD4" w:rsidRPr="00913DFD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913DFD">
              <w:rPr>
                <w:rFonts w:eastAsia="Times New Roman" w:cs="Times New Roman"/>
                <w:color w:val="000000"/>
                <w:szCs w:val="24"/>
              </w:rPr>
              <w:t>NN.31</w:t>
            </w:r>
          </w:p>
        </w:tc>
        <w:tc>
          <w:tcPr>
            <w:tcW w:w="296" w:type="dxa"/>
            <w:noWrap/>
            <w:vAlign w:val="bottom"/>
          </w:tcPr>
          <w:p w:rsidR="00A52BD4" w:rsidRPr="00913DFD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913DFD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913DFD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913DFD">
              <w:rPr>
                <w:rFonts w:eastAsia="Times New Roman" w:cs="Times New Roman"/>
                <w:color w:val="000000"/>
                <w:szCs w:val="24"/>
              </w:rPr>
              <w:t>NN.29.5</w:t>
            </w:r>
          </w:p>
        </w:tc>
        <w:tc>
          <w:tcPr>
            <w:tcW w:w="1779" w:type="dxa"/>
            <w:noWrap/>
            <w:vAlign w:val="bottom"/>
          </w:tcPr>
          <w:p w:rsidR="00A52BD4" w:rsidRPr="00913DFD" w:rsidRDefault="00A52BD4" w:rsidP="00165DCD">
            <w:pPr>
              <w:tabs>
                <w:tab w:val="decimal" w:pos="384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913DFD">
              <w:rPr>
                <w:rFonts w:eastAsia="Times New Roman" w:cs="Times New Roman"/>
                <w:color w:val="000000"/>
                <w:szCs w:val="24"/>
              </w:rPr>
              <w:t>-0.41</w:t>
            </w:r>
          </w:p>
        </w:tc>
        <w:tc>
          <w:tcPr>
            <w:tcW w:w="1276" w:type="dxa"/>
            <w:noWrap/>
            <w:vAlign w:val="bottom"/>
          </w:tcPr>
          <w:p w:rsidR="00A52BD4" w:rsidRPr="00913DFD" w:rsidRDefault="00A52BD4" w:rsidP="00165DCD">
            <w:pPr>
              <w:tabs>
                <w:tab w:val="decimal" w:pos="473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913DFD">
              <w:rPr>
                <w:rFonts w:eastAsia="Times New Roman" w:cs="Times New Roman"/>
                <w:color w:val="000000"/>
                <w:szCs w:val="24"/>
              </w:rPr>
              <w:t>0.43</w:t>
            </w:r>
          </w:p>
        </w:tc>
        <w:tc>
          <w:tcPr>
            <w:tcW w:w="1134" w:type="dxa"/>
            <w:noWrap/>
            <w:vAlign w:val="bottom"/>
          </w:tcPr>
          <w:p w:rsidR="00A52BD4" w:rsidRPr="00913DFD" w:rsidRDefault="00A52BD4" w:rsidP="00165DCD">
            <w:pPr>
              <w:tabs>
                <w:tab w:val="decimal" w:pos="331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913DFD">
              <w:rPr>
                <w:rFonts w:eastAsia="Times New Roman" w:cs="Times New Roman"/>
                <w:color w:val="000000"/>
                <w:szCs w:val="24"/>
              </w:rPr>
              <w:t>-0.96</w:t>
            </w:r>
          </w:p>
        </w:tc>
        <w:tc>
          <w:tcPr>
            <w:tcW w:w="1134" w:type="dxa"/>
            <w:noWrap/>
            <w:vAlign w:val="bottom"/>
          </w:tcPr>
          <w:p w:rsidR="00A52BD4" w:rsidRPr="00913DFD" w:rsidRDefault="00A52BD4" w:rsidP="00165DCD">
            <w:pPr>
              <w:tabs>
                <w:tab w:val="decimal" w:pos="335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913DFD">
              <w:rPr>
                <w:rFonts w:eastAsia="Times New Roman" w:cs="Times New Roman"/>
                <w:color w:val="000000"/>
                <w:szCs w:val="24"/>
              </w:rPr>
              <w:t>0.401</w:t>
            </w:r>
          </w:p>
        </w:tc>
        <w:tc>
          <w:tcPr>
            <w:tcW w:w="1417" w:type="dxa"/>
            <w:noWrap/>
            <w:vAlign w:val="bottom"/>
          </w:tcPr>
          <w:p w:rsidR="00A52BD4" w:rsidRPr="00913DFD" w:rsidRDefault="00A52BD4" w:rsidP="00165DCD">
            <w:pPr>
              <w:tabs>
                <w:tab w:val="decimal" w:pos="331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913DFD">
              <w:rPr>
                <w:rFonts w:eastAsia="Times New Roman" w:cs="Times New Roman"/>
                <w:color w:val="000000"/>
                <w:szCs w:val="24"/>
              </w:rPr>
              <w:t>0.66</w:t>
            </w:r>
          </w:p>
        </w:tc>
      </w:tr>
    </w:tbl>
    <w:p w:rsidR="00A52BD4" w:rsidRDefault="00A52BD4" w:rsidP="00A52BD4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* indicates significant difference in this comparison. </w:t>
      </w:r>
    </w:p>
    <w:p w:rsidR="00A52BD4" w:rsidRDefault="00A52BD4" w:rsidP="00A52BD4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br w:type="page"/>
      </w:r>
    </w:p>
    <w:p w:rsidR="00A52BD4" w:rsidRPr="00583AE9" w:rsidRDefault="00083C4C" w:rsidP="00672740">
      <w:pPr>
        <w:spacing w:after="0"/>
        <w:rPr>
          <w:rFonts w:cs="Times New Roman"/>
          <w:szCs w:val="24"/>
        </w:rPr>
      </w:pPr>
      <w:proofErr w:type="gramStart"/>
      <w:r w:rsidRPr="009B3E66">
        <w:rPr>
          <w:rFonts w:cs="Times New Roman"/>
          <w:b/>
          <w:color w:val="000000" w:themeColor="text1"/>
          <w:szCs w:val="24"/>
        </w:rPr>
        <w:lastRenderedPageBreak/>
        <w:t>Supplementary</w:t>
      </w:r>
      <w:r w:rsidRPr="006561CF">
        <w:rPr>
          <w:rFonts w:cs="Times New Roman"/>
          <w:b/>
          <w:color w:val="000000" w:themeColor="text1"/>
          <w:szCs w:val="24"/>
        </w:rPr>
        <w:t xml:space="preserve"> </w:t>
      </w:r>
      <w:r w:rsidR="00A52BD4" w:rsidRPr="006561CF">
        <w:rPr>
          <w:rFonts w:cs="Times New Roman"/>
          <w:b/>
          <w:color w:val="000000" w:themeColor="text1"/>
          <w:szCs w:val="24"/>
        </w:rPr>
        <w:t>Table S</w:t>
      </w:r>
      <w:r w:rsidR="005444FB">
        <w:rPr>
          <w:rFonts w:cs="Times New Roman"/>
          <w:b/>
          <w:color w:val="000000" w:themeColor="text1"/>
          <w:szCs w:val="24"/>
        </w:rPr>
        <w:t>7</w:t>
      </w:r>
      <w:r w:rsidR="00A52BD4" w:rsidRPr="006561CF">
        <w:rPr>
          <w:rFonts w:cs="Times New Roman"/>
          <w:b/>
          <w:color w:val="000000" w:themeColor="text1"/>
          <w:szCs w:val="24"/>
        </w:rPr>
        <w:t>.</w:t>
      </w:r>
      <w:proofErr w:type="gramEnd"/>
      <w:r w:rsidR="00A52BD4">
        <w:rPr>
          <w:rFonts w:cs="Times New Roman"/>
          <w:color w:val="000000" w:themeColor="text1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Tukey’s pairwise comparisons on the effect of offspring group (i.e., HH, HC and CC) and treatment (i.e., 28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, 29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 and 31 </w:t>
      </w:r>
      <w:r w:rsidR="00A52BD4" w:rsidRPr="00743A76">
        <w:rPr>
          <w:rFonts w:cs="Times New Roman"/>
          <w:szCs w:val="24"/>
        </w:rPr>
        <w:t>ºC</w:t>
      </w:r>
      <w:r w:rsidR="00A52BD4">
        <w:rPr>
          <w:rFonts w:cs="Times New Roman"/>
          <w:szCs w:val="24"/>
        </w:rPr>
        <w:t xml:space="preserve">) on larval settlement of the </w:t>
      </w:r>
      <w:r w:rsidR="00A52BD4" w:rsidRPr="00EC1A4D">
        <w:rPr>
          <w:rFonts w:cs="Times New Roman"/>
          <w:i/>
          <w:iCs/>
          <w:szCs w:val="24"/>
        </w:rPr>
        <w:t xml:space="preserve">A. </w:t>
      </w:r>
      <w:proofErr w:type="gramStart"/>
      <w:r w:rsidR="00A52BD4" w:rsidRPr="00EC1A4D">
        <w:rPr>
          <w:rFonts w:cs="Times New Roman"/>
          <w:i/>
          <w:iCs/>
          <w:szCs w:val="24"/>
        </w:rPr>
        <w:t>hyacinthus</w:t>
      </w:r>
      <w:proofErr w:type="gramEnd"/>
      <w:r w:rsidR="00A52BD4">
        <w:rPr>
          <w:rFonts w:cs="Times New Roman"/>
          <w:szCs w:val="24"/>
        </w:rPr>
        <w:t xml:space="preserve"> (H) </w:t>
      </w:r>
      <w:r w:rsidR="00A52BD4" w:rsidRPr="00502E65">
        <w:rPr>
          <w:rFonts w:cs="Times New Roman"/>
          <w:szCs w:val="24"/>
        </w:rPr>
        <w:t>x</w:t>
      </w:r>
      <w:r w:rsidR="00A52BD4" w:rsidRPr="00502E65">
        <w:rPr>
          <w:rFonts w:eastAsia="Times New Roman" w:cs="Times New Roman"/>
          <w:i/>
          <w:iCs/>
          <w:szCs w:val="24"/>
        </w:rPr>
        <w:t xml:space="preserve"> </w:t>
      </w:r>
      <w:r w:rsidR="00A52BD4">
        <w:rPr>
          <w:rFonts w:cs="Times New Roman"/>
          <w:i/>
          <w:iCs/>
          <w:szCs w:val="24"/>
        </w:rPr>
        <w:t xml:space="preserve">A. </w:t>
      </w:r>
      <w:r w:rsidR="00A52BD4" w:rsidRPr="00EC1A4D">
        <w:rPr>
          <w:rFonts w:cs="Times New Roman"/>
          <w:i/>
          <w:iCs/>
          <w:szCs w:val="24"/>
        </w:rPr>
        <w:t>cytherea</w:t>
      </w:r>
      <w:r w:rsidR="00A52BD4">
        <w:rPr>
          <w:rFonts w:cs="Times New Roman"/>
          <w:szCs w:val="24"/>
        </w:rPr>
        <w:t xml:space="preserve"> (C) cross.</w:t>
      </w:r>
      <w:r w:rsidR="00A52BD4" w:rsidRPr="006561CF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 xml:space="preserve">The first letter in the </w:t>
      </w:r>
      <w:r w:rsidR="00A52BD4" w:rsidRPr="00502E65">
        <w:rPr>
          <w:rFonts w:cs="Times New Roman"/>
          <w:szCs w:val="24"/>
        </w:rPr>
        <w:t>abbreviation of the offspring groups</w:t>
      </w:r>
      <w:r w:rsidR="00A52BD4" w:rsidRPr="007F55E8">
        <w:rPr>
          <w:rFonts w:cs="Times New Roman"/>
          <w:szCs w:val="24"/>
        </w:rPr>
        <w:t xml:space="preserve"> </w:t>
      </w:r>
      <w:r w:rsidR="00A52BD4" w:rsidRPr="00502E65">
        <w:rPr>
          <w:rFonts w:cs="Times New Roman"/>
          <w:szCs w:val="24"/>
        </w:rPr>
        <w:t>r</w:t>
      </w:r>
      <w:r w:rsidR="00A52BD4">
        <w:rPr>
          <w:rFonts w:cs="Times New Roman"/>
          <w:szCs w:val="24"/>
        </w:rPr>
        <w:t>epresents the origin of the egg</w:t>
      </w:r>
      <w:r w:rsidR="00A52BD4" w:rsidRPr="00502E65">
        <w:rPr>
          <w:rFonts w:cs="Times New Roman"/>
          <w:szCs w:val="24"/>
        </w:rPr>
        <w:t xml:space="preserve"> and the second letter the origin of sperm</w:t>
      </w:r>
      <w:r w:rsidR="00A52BD4">
        <w:rPr>
          <w:rFonts w:cs="Times New Roman"/>
          <w:szCs w:val="24"/>
        </w:rPr>
        <w:t xml:space="preserve">. </w:t>
      </w:r>
      <w:r w:rsidR="00A52BD4" w:rsidRPr="00502E65">
        <w:rPr>
          <w:rFonts w:cs="Times New Roman"/>
          <w:szCs w:val="24"/>
        </w:rPr>
        <w:t>A</w:t>
      </w:r>
      <w:r w:rsidR="00A52BD4" w:rsidRPr="00502E65">
        <w:rPr>
          <w:rFonts w:cs="Times New Roman"/>
          <w:color w:val="000000" w:themeColor="text1"/>
          <w:szCs w:val="24"/>
        </w:rPr>
        <w:t>n</w:t>
      </w:r>
      <w:r w:rsidR="00A52BD4" w:rsidRPr="00502E65">
        <w:rPr>
          <w:rFonts w:cs="Times New Roman"/>
          <w:szCs w:val="24"/>
        </w:rPr>
        <w:t xml:space="preserve"> odds ratio of &gt; 1 indicates higher survival, and &lt; 1 indicates lower s</w:t>
      </w:r>
      <w:r w:rsidR="00A52BD4">
        <w:rPr>
          <w:rFonts w:cs="Times New Roman"/>
          <w:szCs w:val="24"/>
        </w:rPr>
        <w:t>urvival of the first offspring group/</w:t>
      </w:r>
      <w:r w:rsidR="00A52BD4" w:rsidRPr="00021DA6">
        <w:rPr>
          <w:rFonts w:cs="Times New Roman"/>
          <w:szCs w:val="24"/>
        </w:rPr>
        <w:t xml:space="preserve"> </w:t>
      </w:r>
      <w:r w:rsidR="00A52BD4">
        <w:rPr>
          <w:rFonts w:cs="Times New Roman"/>
          <w:szCs w:val="24"/>
        </w:rPr>
        <w:t>treatment in comparison.</w:t>
      </w:r>
    </w:p>
    <w:tbl>
      <w:tblPr>
        <w:tblStyle w:val="TableGrid"/>
        <w:tblW w:w="93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296"/>
        <w:gridCol w:w="1229"/>
        <w:gridCol w:w="1779"/>
        <w:gridCol w:w="1276"/>
        <w:gridCol w:w="1134"/>
        <w:gridCol w:w="1134"/>
        <w:gridCol w:w="1417"/>
      </w:tblGrid>
      <w:tr w:rsidR="00A52BD4" w:rsidRPr="00BE0050" w:rsidTr="00165DCD">
        <w:trPr>
          <w:trHeight w:val="312"/>
        </w:trPr>
        <w:tc>
          <w:tcPr>
            <w:tcW w:w="2568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 xml:space="preserve">Comparison 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Log odds ratio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Std. error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z-value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52BD4" w:rsidRPr="00027FC7" w:rsidRDefault="00A52BD4" w:rsidP="00165DCD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Odds ratio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HC.28</w:t>
            </w:r>
          </w:p>
        </w:tc>
        <w:tc>
          <w:tcPr>
            <w:tcW w:w="29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HH.28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0.05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0.984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1.05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  <w:hideMark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CC.28</w:t>
            </w:r>
          </w:p>
        </w:tc>
        <w:tc>
          <w:tcPr>
            <w:tcW w:w="296" w:type="dxa"/>
            <w:noWrap/>
            <w:vAlign w:val="bottom"/>
            <w:hideMark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  <w:hideMark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HH.28</w:t>
            </w:r>
          </w:p>
        </w:tc>
        <w:tc>
          <w:tcPr>
            <w:tcW w:w="1779" w:type="dxa"/>
            <w:noWrap/>
            <w:vAlign w:val="bottom"/>
            <w:hideMark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-0.61</w:t>
            </w:r>
          </w:p>
        </w:tc>
        <w:tc>
          <w:tcPr>
            <w:tcW w:w="1276" w:type="dxa"/>
            <w:noWrap/>
            <w:vAlign w:val="bottom"/>
            <w:hideMark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0.36</w:t>
            </w:r>
          </w:p>
        </w:tc>
        <w:tc>
          <w:tcPr>
            <w:tcW w:w="1134" w:type="dxa"/>
            <w:noWrap/>
            <w:vAlign w:val="bottom"/>
            <w:hideMark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-1.72</w:t>
            </w:r>
          </w:p>
        </w:tc>
        <w:tc>
          <w:tcPr>
            <w:tcW w:w="1134" w:type="dxa"/>
            <w:noWrap/>
            <w:vAlign w:val="bottom"/>
            <w:hideMark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0.166</w:t>
            </w:r>
          </w:p>
        </w:tc>
        <w:tc>
          <w:tcPr>
            <w:tcW w:w="1417" w:type="dxa"/>
            <w:noWrap/>
            <w:vAlign w:val="bottom"/>
            <w:hideMark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0.54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CC.28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HC.28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-0.66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0.35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-1.87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0.149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0.52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HC.29.5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HH.29.5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0.05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0.16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0.984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1.05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CC.29.5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HH.29.5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-0.54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0.35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-1.53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0.196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0.58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CC.29.5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HC.29.5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-0.59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0.35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-1.69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0.166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0.56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HC.31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HH.31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0.69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0.36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1.90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0.149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1.99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CC.31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HH.31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-1.09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0.54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-2.02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0.149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0.34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CC.31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HC.31</w:t>
            </w:r>
            <w:r>
              <w:rPr>
                <w:rFonts w:cs="Times New Roman"/>
                <w:color w:val="000000"/>
                <w:szCs w:val="24"/>
              </w:rPr>
              <w:t>*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-1.77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0.51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-3.48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0.004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0.17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HH.29.5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HH.28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0.00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0.00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1.000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1.00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HH.31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HH.28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-0.69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0.36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-1.90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0.149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0.50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HH.31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HH.29.5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-0.69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0.36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-1.90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0.149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0.50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HC.29.5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HC.28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0.00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0.31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0.00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1.000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1.00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HC.31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HC.28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-0.05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-0.16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0.984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0.95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HC.31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HC.29.5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-0.05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-0.16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0.984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0.95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CC.29.5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CC.28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0.07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0.39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0.19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0.984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1.08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CC.31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CC.28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-1.16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0.53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-2.18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0.149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0.31</w:t>
            </w:r>
          </w:p>
        </w:tc>
      </w:tr>
      <w:tr w:rsidR="00A52BD4" w:rsidRPr="00BE0050" w:rsidTr="00165DCD">
        <w:trPr>
          <w:trHeight w:val="288"/>
        </w:trPr>
        <w:tc>
          <w:tcPr>
            <w:tcW w:w="1043" w:type="dxa"/>
            <w:noWrap/>
            <w:vAlign w:val="center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CC.31</w:t>
            </w:r>
          </w:p>
        </w:tc>
        <w:tc>
          <w:tcPr>
            <w:tcW w:w="296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229" w:type="dxa"/>
            <w:noWrap/>
            <w:vAlign w:val="bottom"/>
          </w:tcPr>
          <w:p w:rsidR="00A52BD4" w:rsidRPr="00810B2F" w:rsidRDefault="00A52BD4" w:rsidP="00165DCD">
            <w:pPr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CC.29.5</w:t>
            </w:r>
          </w:p>
        </w:tc>
        <w:tc>
          <w:tcPr>
            <w:tcW w:w="1779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55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-1.24</w:t>
            </w:r>
          </w:p>
        </w:tc>
        <w:tc>
          <w:tcPr>
            <w:tcW w:w="1276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453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0.53</w:t>
            </w:r>
          </w:p>
        </w:tc>
        <w:tc>
          <w:tcPr>
            <w:tcW w:w="1134" w:type="dxa"/>
            <w:noWrap/>
            <w:vAlign w:val="bottom"/>
          </w:tcPr>
          <w:p w:rsidR="00A52BD4" w:rsidRPr="00810B2F" w:rsidRDefault="00A52BD4" w:rsidP="00165DCD">
            <w:pPr>
              <w:tabs>
                <w:tab w:val="decimal" w:pos="341"/>
              </w:tabs>
              <w:rPr>
                <w:rFonts w:cs="Times New Roman"/>
                <w:color w:val="000000"/>
                <w:szCs w:val="24"/>
              </w:rPr>
            </w:pPr>
            <w:r w:rsidRPr="00810B2F">
              <w:rPr>
                <w:rFonts w:cs="Times New Roman"/>
                <w:color w:val="000000"/>
                <w:szCs w:val="24"/>
              </w:rPr>
              <w:t>-2.33</w:t>
            </w:r>
          </w:p>
        </w:tc>
        <w:tc>
          <w:tcPr>
            <w:tcW w:w="1134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2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0.118</w:t>
            </w:r>
          </w:p>
        </w:tc>
        <w:tc>
          <w:tcPr>
            <w:tcW w:w="1417" w:type="dxa"/>
            <w:noWrap/>
            <w:vAlign w:val="bottom"/>
          </w:tcPr>
          <w:p w:rsidR="00A52BD4" w:rsidRPr="00043D99" w:rsidRDefault="00A52BD4" w:rsidP="00165DCD">
            <w:pPr>
              <w:tabs>
                <w:tab w:val="decimal" w:pos="353"/>
              </w:tabs>
              <w:rPr>
                <w:rFonts w:cs="Times New Roman"/>
                <w:color w:val="000000"/>
                <w:szCs w:val="24"/>
              </w:rPr>
            </w:pPr>
            <w:r w:rsidRPr="00043D99">
              <w:rPr>
                <w:rFonts w:cs="Times New Roman"/>
                <w:color w:val="000000"/>
                <w:szCs w:val="24"/>
              </w:rPr>
              <w:t>0.29</w:t>
            </w:r>
          </w:p>
        </w:tc>
      </w:tr>
    </w:tbl>
    <w:p w:rsidR="00A52BD4" w:rsidRDefault="00A52BD4" w:rsidP="00A52BD4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* indicates significant difference in this comparison. </w:t>
      </w:r>
    </w:p>
    <w:p w:rsidR="00165DCD" w:rsidRDefault="00165DCD">
      <w:r>
        <w:br w:type="page"/>
      </w:r>
    </w:p>
    <w:p w:rsidR="00A34370" w:rsidRDefault="00A34370" w:rsidP="00A34370">
      <w:proofErr w:type="gramStart"/>
      <w:r w:rsidRPr="009B3E66">
        <w:rPr>
          <w:rFonts w:cs="Times New Roman"/>
          <w:b/>
          <w:color w:val="000000" w:themeColor="text1"/>
          <w:szCs w:val="24"/>
        </w:rPr>
        <w:lastRenderedPageBreak/>
        <w:t>Supplementary</w:t>
      </w:r>
      <w:r w:rsidRPr="006561CF">
        <w:rPr>
          <w:rFonts w:cs="Times New Roman"/>
          <w:b/>
          <w:color w:val="000000" w:themeColor="text1"/>
          <w:szCs w:val="24"/>
        </w:rPr>
        <w:t xml:space="preserve"> Table S</w:t>
      </w:r>
      <w:r>
        <w:rPr>
          <w:rFonts w:cs="Times New Roman"/>
          <w:b/>
          <w:color w:val="000000" w:themeColor="text1"/>
          <w:szCs w:val="24"/>
        </w:rPr>
        <w:t>8.</w:t>
      </w:r>
      <w:proofErr w:type="gramEnd"/>
      <w:r>
        <w:rPr>
          <w:rFonts w:cs="Times New Roman"/>
          <w:b/>
          <w:color w:val="000000" w:themeColor="text1"/>
          <w:szCs w:val="24"/>
        </w:rPr>
        <w:t xml:space="preserve"> </w:t>
      </w:r>
      <w:proofErr w:type="gramStart"/>
      <w:r w:rsidRPr="00F46832">
        <w:rPr>
          <w:rFonts w:cs="Times New Roman"/>
          <w:color w:val="000000" w:themeColor="text1"/>
          <w:szCs w:val="24"/>
        </w:rPr>
        <w:t xml:space="preserve">Overall comparisons of </w:t>
      </w:r>
      <w:r>
        <w:rPr>
          <w:rFonts w:cs="Times New Roman"/>
          <w:color w:val="000000" w:themeColor="text1"/>
          <w:szCs w:val="24"/>
        </w:rPr>
        <w:t>hybrid vs. purebred larval survival and settlement across temperatures.</w:t>
      </w:r>
      <w:proofErr w:type="gramEnd"/>
      <w:r>
        <w:rPr>
          <w:rFonts w:cs="Times New Roman"/>
          <w:color w:val="000000" w:themeColor="text1"/>
          <w:szCs w:val="24"/>
        </w:rPr>
        <w:t xml:space="preserve"> </w:t>
      </w:r>
      <w:r w:rsidRPr="00502E65">
        <w:rPr>
          <w:rFonts w:cs="Times New Roman"/>
          <w:szCs w:val="24"/>
        </w:rPr>
        <w:t>A</w:t>
      </w:r>
      <w:r w:rsidRPr="00502E65">
        <w:rPr>
          <w:rFonts w:cs="Times New Roman"/>
          <w:color w:val="000000" w:themeColor="text1"/>
          <w:szCs w:val="24"/>
        </w:rPr>
        <w:t>n</w:t>
      </w:r>
      <w:r w:rsidRPr="00502E65">
        <w:rPr>
          <w:rFonts w:cs="Times New Roman"/>
          <w:szCs w:val="24"/>
        </w:rPr>
        <w:t xml:space="preserve"> odds ratio of &gt; 1 indicates higher survival</w:t>
      </w:r>
      <w:r>
        <w:rPr>
          <w:rFonts w:cs="Times New Roman"/>
          <w:szCs w:val="24"/>
        </w:rPr>
        <w:t xml:space="preserve"> of purebreds</w:t>
      </w:r>
      <w:r w:rsidRPr="00502E65">
        <w:rPr>
          <w:rFonts w:cs="Times New Roman"/>
          <w:szCs w:val="24"/>
        </w:rPr>
        <w:t>, and &lt; 1 indicates lower s</w:t>
      </w:r>
      <w:r>
        <w:rPr>
          <w:rFonts w:cs="Times New Roman"/>
          <w:szCs w:val="24"/>
        </w:rPr>
        <w:t>urvival of purebreds compared to hybrids.</w:t>
      </w:r>
      <w:r>
        <w:rPr>
          <w:rFonts w:cs="Times New Roman"/>
          <w:b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 xml:space="preserve">Due to the extreme low survival and settlement of offspring group CC, the analyses were tested with and without </w:t>
      </w:r>
      <w:r>
        <w:t xml:space="preserve">incorporating offspring group CC. </w:t>
      </w:r>
    </w:p>
    <w:tbl>
      <w:tblPr>
        <w:tblStyle w:val="TableGrid"/>
        <w:tblW w:w="107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3"/>
        <w:gridCol w:w="1276"/>
        <w:gridCol w:w="296"/>
        <w:gridCol w:w="1134"/>
        <w:gridCol w:w="1843"/>
        <w:gridCol w:w="1276"/>
        <w:gridCol w:w="992"/>
        <w:gridCol w:w="1101"/>
        <w:gridCol w:w="1334"/>
      </w:tblGrid>
      <w:tr w:rsidR="00A34370" w:rsidRPr="00027FC7" w:rsidTr="007019B4">
        <w:trPr>
          <w:trHeight w:val="332"/>
        </w:trPr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A34370" w:rsidRPr="00027FC7" w:rsidRDefault="00A34370" w:rsidP="007019B4">
            <w:pPr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</w:rPr>
              <w:t>Trait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370" w:rsidRPr="00027FC7" w:rsidRDefault="00A34370" w:rsidP="007019B4">
            <w:pPr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Comparison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370" w:rsidRPr="00027FC7" w:rsidRDefault="00A34370" w:rsidP="007019B4">
            <w:pPr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Log odds ratio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370" w:rsidRPr="00027FC7" w:rsidRDefault="00A34370" w:rsidP="007019B4">
            <w:pPr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Std. error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370" w:rsidRPr="00027FC7" w:rsidRDefault="00A34370" w:rsidP="007019B4">
            <w:pPr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z-value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370" w:rsidRPr="00027FC7" w:rsidRDefault="00A34370" w:rsidP="007019B4">
            <w:pPr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p-value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370" w:rsidRPr="00027FC7" w:rsidRDefault="00A34370" w:rsidP="007019B4">
            <w:pPr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027FC7">
              <w:rPr>
                <w:rFonts w:eastAsia="Times New Roman" w:cs="Times New Roman"/>
                <w:b/>
                <w:color w:val="000000"/>
                <w:szCs w:val="24"/>
              </w:rPr>
              <w:t>Odds ratio</w:t>
            </w:r>
          </w:p>
        </w:tc>
      </w:tr>
      <w:tr w:rsidR="00A34370" w:rsidRPr="00043D99" w:rsidTr="007019B4">
        <w:trPr>
          <w:trHeight w:val="307"/>
        </w:trPr>
        <w:tc>
          <w:tcPr>
            <w:tcW w:w="1513" w:type="dxa"/>
            <w:tcBorders>
              <w:top w:val="single" w:sz="4" w:space="0" w:color="auto"/>
            </w:tcBorders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Survival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Purebreds</w:t>
            </w:r>
          </w:p>
        </w:tc>
        <w:tc>
          <w:tcPr>
            <w:tcW w:w="296" w:type="dxa"/>
            <w:tcBorders>
              <w:top w:val="single" w:sz="4" w:space="0" w:color="auto"/>
            </w:tcBorders>
            <w:noWrap/>
            <w:vAlign w:val="bottom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Hybrids*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bottom"/>
          </w:tcPr>
          <w:p w:rsidR="00A34370" w:rsidRPr="00810B2F" w:rsidRDefault="00A34370" w:rsidP="007019B4">
            <w:pPr>
              <w:tabs>
                <w:tab w:val="decimal" w:pos="551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-0.36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</w:tcPr>
          <w:p w:rsidR="00A34370" w:rsidRPr="00810B2F" w:rsidRDefault="00A34370" w:rsidP="007019B4">
            <w:pPr>
              <w:tabs>
                <w:tab w:val="decimal" w:pos="453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0.09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bottom"/>
          </w:tcPr>
          <w:p w:rsidR="00A34370" w:rsidRPr="00810B2F" w:rsidRDefault="00A34370" w:rsidP="007019B4">
            <w:pPr>
              <w:tabs>
                <w:tab w:val="decimal" w:pos="341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-4.25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noWrap/>
            <w:vAlign w:val="bottom"/>
          </w:tcPr>
          <w:p w:rsidR="00A34370" w:rsidRPr="00043D99" w:rsidRDefault="00A34370" w:rsidP="007019B4">
            <w:pPr>
              <w:tabs>
                <w:tab w:val="decimal" w:pos="323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&lt;0.001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noWrap/>
            <w:vAlign w:val="bottom"/>
          </w:tcPr>
          <w:p w:rsidR="00A34370" w:rsidRPr="00043D99" w:rsidRDefault="00A34370" w:rsidP="007019B4">
            <w:pPr>
              <w:tabs>
                <w:tab w:val="decimal" w:pos="353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0.70</w:t>
            </w:r>
          </w:p>
        </w:tc>
      </w:tr>
      <w:tr w:rsidR="00A34370" w:rsidRPr="00043D99" w:rsidTr="007019B4">
        <w:trPr>
          <w:trHeight w:val="307"/>
        </w:trPr>
        <w:tc>
          <w:tcPr>
            <w:tcW w:w="1513" w:type="dxa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  Survival#</w:t>
            </w:r>
          </w:p>
        </w:tc>
        <w:tc>
          <w:tcPr>
            <w:tcW w:w="1276" w:type="dxa"/>
            <w:noWrap/>
            <w:vAlign w:val="center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Purebreds</w:t>
            </w:r>
          </w:p>
        </w:tc>
        <w:tc>
          <w:tcPr>
            <w:tcW w:w="296" w:type="dxa"/>
            <w:noWrap/>
            <w:vAlign w:val="bottom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134" w:type="dxa"/>
            <w:noWrap/>
            <w:vAlign w:val="bottom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Hybrids</w:t>
            </w:r>
          </w:p>
        </w:tc>
        <w:tc>
          <w:tcPr>
            <w:tcW w:w="1843" w:type="dxa"/>
            <w:noWrap/>
            <w:vAlign w:val="bottom"/>
          </w:tcPr>
          <w:p w:rsidR="00A34370" w:rsidRPr="00810B2F" w:rsidRDefault="00A34370" w:rsidP="007019B4">
            <w:pPr>
              <w:tabs>
                <w:tab w:val="decimal" w:pos="551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-0.04</w:t>
            </w:r>
          </w:p>
        </w:tc>
        <w:tc>
          <w:tcPr>
            <w:tcW w:w="1276" w:type="dxa"/>
            <w:noWrap/>
            <w:vAlign w:val="bottom"/>
          </w:tcPr>
          <w:p w:rsidR="00A34370" w:rsidRPr="00810B2F" w:rsidRDefault="00A34370" w:rsidP="007019B4">
            <w:pPr>
              <w:tabs>
                <w:tab w:val="decimal" w:pos="453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0.09</w:t>
            </w:r>
          </w:p>
        </w:tc>
        <w:tc>
          <w:tcPr>
            <w:tcW w:w="992" w:type="dxa"/>
            <w:noWrap/>
            <w:vAlign w:val="bottom"/>
          </w:tcPr>
          <w:p w:rsidR="00A34370" w:rsidRPr="00810B2F" w:rsidRDefault="00A34370" w:rsidP="007019B4">
            <w:pPr>
              <w:tabs>
                <w:tab w:val="decimal" w:pos="341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-0.44</w:t>
            </w:r>
          </w:p>
        </w:tc>
        <w:tc>
          <w:tcPr>
            <w:tcW w:w="1101" w:type="dxa"/>
            <w:noWrap/>
            <w:vAlign w:val="bottom"/>
          </w:tcPr>
          <w:p w:rsidR="00A34370" w:rsidRPr="00043D99" w:rsidRDefault="00A34370" w:rsidP="007019B4">
            <w:pPr>
              <w:tabs>
                <w:tab w:val="decimal" w:pos="323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0.661</w:t>
            </w:r>
          </w:p>
        </w:tc>
        <w:tc>
          <w:tcPr>
            <w:tcW w:w="1334" w:type="dxa"/>
            <w:noWrap/>
            <w:vAlign w:val="bottom"/>
          </w:tcPr>
          <w:p w:rsidR="00A34370" w:rsidRPr="00043D99" w:rsidRDefault="00A34370" w:rsidP="007019B4">
            <w:pPr>
              <w:tabs>
                <w:tab w:val="decimal" w:pos="353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0.93</w:t>
            </w:r>
          </w:p>
        </w:tc>
      </w:tr>
      <w:tr w:rsidR="00A34370" w:rsidRPr="00043D99" w:rsidTr="007019B4">
        <w:trPr>
          <w:trHeight w:val="307"/>
        </w:trPr>
        <w:tc>
          <w:tcPr>
            <w:tcW w:w="1513" w:type="dxa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Settlement</w:t>
            </w:r>
          </w:p>
        </w:tc>
        <w:tc>
          <w:tcPr>
            <w:tcW w:w="1276" w:type="dxa"/>
            <w:noWrap/>
            <w:vAlign w:val="center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Purebreds</w:t>
            </w:r>
          </w:p>
        </w:tc>
        <w:tc>
          <w:tcPr>
            <w:tcW w:w="296" w:type="dxa"/>
            <w:noWrap/>
            <w:vAlign w:val="bottom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134" w:type="dxa"/>
            <w:noWrap/>
            <w:vAlign w:val="bottom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Hybrids</w:t>
            </w:r>
          </w:p>
        </w:tc>
        <w:tc>
          <w:tcPr>
            <w:tcW w:w="1843" w:type="dxa"/>
            <w:noWrap/>
            <w:vAlign w:val="bottom"/>
          </w:tcPr>
          <w:p w:rsidR="00A34370" w:rsidRPr="00810B2F" w:rsidRDefault="00A34370" w:rsidP="007019B4">
            <w:pPr>
              <w:tabs>
                <w:tab w:val="decimal" w:pos="551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0.14</w:t>
            </w:r>
          </w:p>
        </w:tc>
        <w:tc>
          <w:tcPr>
            <w:tcW w:w="1276" w:type="dxa"/>
            <w:noWrap/>
            <w:vAlign w:val="bottom"/>
          </w:tcPr>
          <w:p w:rsidR="00A34370" w:rsidRPr="00810B2F" w:rsidRDefault="00A34370" w:rsidP="007019B4">
            <w:pPr>
              <w:tabs>
                <w:tab w:val="decimal" w:pos="453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0.08</w:t>
            </w:r>
          </w:p>
        </w:tc>
        <w:tc>
          <w:tcPr>
            <w:tcW w:w="992" w:type="dxa"/>
            <w:noWrap/>
            <w:vAlign w:val="bottom"/>
          </w:tcPr>
          <w:p w:rsidR="00A34370" w:rsidRPr="00810B2F" w:rsidRDefault="00A34370" w:rsidP="007019B4">
            <w:pPr>
              <w:tabs>
                <w:tab w:val="decimal" w:pos="341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1.68</w:t>
            </w:r>
          </w:p>
        </w:tc>
        <w:tc>
          <w:tcPr>
            <w:tcW w:w="1101" w:type="dxa"/>
            <w:noWrap/>
            <w:vAlign w:val="bottom"/>
          </w:tcPr>
          <w:p w:rsidR="00A34370" w:rsidRPr="00043D99" w:rsidRDefault="00A34370" w:rsidP="007019B4">
            <w:pPr>
              <w:tabs>
                <w:tab w:val="decimal" w:pos="323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0.094</w:t>
            </w:r>
          </w:p>
        </w:tc>
        <w:tc>
          <w:tcPr>
            <w:tcW w:w="1334" w:type="dxa"/>
            <w:noWrap/>
            <w:vAlign w:val="bottom"/>
          </w:tcPr>
          <w:p w:rsidR="00A34370" w:rsidRPr="00043D99" w:rsidRDefault="00A34370" w:rsidP="007019B4">
            <w:pPr>
              <w:tabs>
                <w:tab w:val="decimal" w:pos="353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1.15</w:t>
            </w:r>
          </w:p>
        </w:tc>
      </w:tr>
      <w:tr w:rsidR="00A34370" w:rsidRPr="00043D99" w:rsidTr="007019B4">
        <w:trPr>
          <w:trHeight w:val="307"/>
        </w:trPr>
        <w:tc>
          <w:tcPr>
            <w:tcW w:w="1513" w:type="dxa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  Settlement#</w:t>
            </w:r>
          </w:p>
        </w:tc>
        <w:tc>
          <w:tcPr>
            <w:tcW w:w="1276" w:type="dxa"/>
            <w:noWrap/>
            <w:vAlign w:val="center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Purebreds</w:t>
            </w:r>
          </w:p>
        </w:tc>
        <w:tc>
          <w:tcPr>
            <w:tcW w:w="296" w:type="dxa"/>
            <w:noWrap/>
            <w:vAlign w:val="bottom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134" w:type="dxa"/>
            <w:noWrap/>
            <w:vAlign w:val="bottom"/>
          </w:tcPr>
          <w:p w:rsidR="00A34370" w:rsidRPr="00810B2F" w:rsidRDefault="00A34370" w:rsidP="007019B4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Hybrids*</w:t>
            </w:r>
          </w:p>
        </w:tc>
        <w:tc>
          <w:tcPr>
            <w:tcW w:w="1843" w:type="dxa"/>
            <w:noWrap/>
            <w:vAlign w:val="bottom"/>
          </w:tcPr>
          <w:p w:rsidR="00A34370" w:rsidRPr="00810B2F" w:rsidRDefault="00A34370" w:rsidP="007019B4">
            <w:pPr>
              <w:tabs>
                <w:tab w:val="decimal" w:pos="551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1276" w:type="dxa"/>
            <w:noWrap/>
            <w:vAlign w:val="bottom"/>
          </w:tcPr>
          <w:p w:rsidR="00A34370" w:rsidRPr="00810B2F" w:rsidRDefault="00A34370" w:rsidP="007019B4">
            <w:pPr>
              <w:tabs>
                <w:tab w:val="decimal" w:pos="453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0.09</w:t>
            </w:r>
          </w:p>
        </w:tc>
        <w:tc>
          <w:tcPr>
            <w:tcW w:w="992" w:type="dxa"/>
            <w:noWrap/>
            <w:vAlign w:val="bottom"/>
          </w:tcPr>
          <w:p w:rsidR="00A34370" w:rsidRPr="00810B2F" w:rsidRDefault="00A34370" w:rsidP="007019B4">
            <w:pPr>
              <w:tabs>
                <w:tab w:val="decimal" w:pos="341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3.75</w:t>
            </w:r>
          </w:p>
        </w:tc>
        <w:tc>
          <w:tcPr>
            <w:tcW w:w="1101" w:type="dxa"/>
            <w:noWrap/>
            <w:vAlign w:val="bottom"/>
          </w:tcPr>
          <w:p w:rsidR="00A34370" w:rsidRPr="00043D99" w:rsidRDefault="00A34370" w:rsidP="007019B4">
            <w:pPr>
              <w:tabs>
                <w:tab w:val="decimal" w:pos="323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&lt;0.001</w:t>
            </w:r>
          </w:p>
        </w:tc>
        <w:tc>
          <w:tcPr>
            <w:tcW w:w="1334" w:type="dxa"/>
            <w:noWrap/>
            <w:vAlign w:val="bottom"/>
          </w:tcPr>
          <w:p w:rsidR="00A34370" w:rsidRPr="00043D99" w:rsidRDefault="00A34370" w:rsidP="007019B4">
            <w:pPr>
              <w:tabs>
                <w:tab w:val="decimal" w:pos="353"/>
              </w:tabs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1.38</w:t>
            </w:r>
          </w:p>
        </w:tc>
      </w:tr>
    </w:tbl>
    <w:p w:rsidR="00A34370" w:rsidRDefault="00A34370" w:rsidP="00A34370">
      <w:pPr>
        <w:spacing w:after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* indicates significant difference in this comparison. </w:t>
      </w:r>
    </w:p>
    <w:p w:rsidR="00A34370" w:rsidRPr="00FD1BA9" w:rsidRDefault="00A34370" w:rsidP="00A34370">
      <w:pPr>
        <w:spacing w:after="0"/>
        <w:rPr>
          <w:rFonts w:cs="Times New Roman"/>
          <w:color w:val="000000" w:themeColor="text1"/>
          <w:szCs w:val="24"/>
        </w:rPr>
      </w:pPr>
      <w:r>
        <w:t xml:space="preserve"># Offspring group CC was removed from this analysis. </w:t>
      </w:r>
    </w:p>
    <w:p w:rsidR="00426817" w:rsidRDefault="00426817"/>
    <w:p w:rsidR="00426817" w:rsidRDefault="00426817">
      <w:bookmarkStart w:id="0" w:name="_GoBack"/>
      <w:bookmarkEnd w:id="0"/>
    </w:p>
    <w:sectPr w:rsidR="00426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313"/>
    <w:multiLevelType w:val="hybridMultilevel"/>
    <w:tmpl w:val="91502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95B10"/>
    <w:multiLevelType w:val="hybridMultilevel"/>
    <w:tmpl w:val="04C428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3682E"/>
    <w:multiLevelType w:val="hybridMultilevel"/>
    <w:tmpl w:val="0C56A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75AC0"/>
    <w:multiLevelType w:val="hybridMultilevel"/>
    <w:tmpl w:val="8C6A2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5475B"/>
    <w:multiLevelType w:val="hybridMultilevel"/>
    <w:tmpl w:val="0F0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810E4"/>
    <w:multiLevelType w:val="hybridMultilevel"/>
    <w:tmpl w:val="42EEF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0753D"/>
    <w:multiLevelType w:val="hybridMultilevel"/>
    <w:tmpl w:val="D74A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09176C"/>
    <w:multiLevelType w:val="hybridMultilevel"/>
    <w:tmpl w:val="7FFA0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5492C"/>
    <w:multiLevelType w:val="hybridMultilevel"/>
    <w:tmpl w:val="B6BE36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1166E"/>
    <w:multiLevelType w:val="hybridMultilevel"/>
    <w:tmpl w:val="89CA8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7061FD"/>
    <w:multiLevelType w:val="hybridMultilevel"/>
    <w:tmpl w:val="0A5E3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4B2887"/>
    <w:multiLevelType w:val="hybridMultilevel"/>
    <w:tmpl w:val="1CF06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3C6404"/>
    <w:multiLevelType w:val="hybridMultilevel"/>
    <w:tmpl w:val="DC763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7676FF"/>
    <w:multiLevelType w:val="hybridMultilevel"/>
    <w:tmpl w:val="71E6E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F67516"/>
    <w:multiLevelType w:val="hybridMultilevel"/>
    <w:tmpl w:val="48D8D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7E7BD7"/>
    <w:multiLevelType w:val="hybridMultilevel"/>
    <w:tmpl w:val="9CB0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6873EA"/>
    <w:multiLevelType w:val="hybridMultilevel"/>
    <w:tmpl w:val="4D4E2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42091F"/>
    <w:multiLevelType w:val="hybridMultilevel"/>
    <w:tmpl w:val="2FD2E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7B1770"/>
    <w:multiLevelType w:val="hybridMultilevel"/>
    <w:tmpl w:val="97728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B3FDA"/>
    <w:multiLevelType w:val="hybridMultilevel"/>
    <w:tmpl w:val="A2807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02E0C"/>
    <w:multiLevelType w:val="hybridMultilevel"/>
    <w:tmpl w:val="9D126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C12AB0"/>
    <w:multiLevelType w:val="hybridMultilevel"/>
    <w:tmpl w:val="BDF01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C95806"/>
    <w:multiLevelType w:val="hybridMultilevel"/>
    <w:tmpl w:val="50B81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4D1F4B"/>
    <w:multiLevelType w:val="hybridMultilevel"/>
    <w:tmpl w:val="854AE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5F33C1"/>
    <w:multiLevelType w:val="hybridMultilevel"/>
    <w:tmpl w:val="E632B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CA1D5C"/>
    <w:multiLevelType w:val="hybridMultilevel"/>
    <w:tmpl w:val="A1BA0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C04CB7"/>
    <w:multiLevelType w:val="hybridMultilevel"/>
    <w:tmpl w:val="8E303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03658A"/>
    <w:multiLevelType w:val="hybridMultilevel"/>
    <w:tmpl w:val="5BF67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971CA"/>
    <w:multiLevelType w:val="hybridMultilevel"/>
    <w:tmpl w:val="660C5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3A1C5B"/>
    <w:multiLevelType w:val="hybridMultilevel"/>
    <w:tmpl w:val="993AD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702272"/>
    <w:multiLevelType w:val="hybridMultilevel"/>
    <w:tmpl w:val="6E6E1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63416A"/>
    <w:multiLevelType w:val="hybridMultilevel"/>
    <w:tmpl w:val="6AB04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AA1D5E"/>
    <w:multiLevelType w:val="hybridMultilevel"/>
    <w:tmpl w:val="D76E2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8D107E"/>
    <w:multiLevelType w:val="hybridMultilevel"/>
    <w:tmpl w:val="062044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E11615"/>
    <w:multiLevelType w:val="hybridMultilevel"/>
    <w:tmpl w:val="CCC2E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0E5487"/>
    <w:multiLevelType w:val="hybridMultilevel"/>
    <w:tmpl w:val="11BA8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6336DC"/>
    <w:multiLevelType w:val="hybridMultilevel"/>
    <w:tmpl w:val="A3A8F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F650A1"/>
    <w:multiLevelType w:val="hybridMultilevel"/>
    <w:tmpl w:val="CFAC7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3B549C"/>
    <w:multiLevelType w:val="hybridMultilevel"/>
    <w:tmpl w:val="709C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3933FB"/>
    <w:multiLevelType w:val="hybridMultilevel"/>
    <w:tmpl w:val="B600A11E"/>
    <w:lvl w:ilvl="0" w:tplc="FB4EA3EA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725F1B"/>
    <w:multiLevelType w:val="hybridMultilevel"/>
    <w:tmpl w:val="E38E7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6"/>
  </w:num>
  <w:num w:numId="4">
    <w:abstractNumId w:val="6"/>
  </w:num>
  <w:num w:numId="5">
    <w:abstractNumId w:val="13"/>
  </w:num>
  <w:num w:numId="6">
    <w:abstractNumId w:val="20"/>
  </w:num>
  <w:num w:numId="7">
    <w:abstractNumId w:val="27"/>
  </w:num>
  <w:num w:numId="8">
    <w:abstractNumId w:val="7"/>
  </w:num>
  <w:num w:numId="9">
    <w:abstractNumId w:val="10"/>
  </w:num>
  <w:num w:numId="10">
    <w:abstractNumId w:val="29"/>
  </w:num>
  <w:num w:numId="11">
    <w:abstractNumId w:val="31"/>
  </w:num>
  <w:num w:numId="12">
    <w:abstractNumId w:val="9"/>
  </w:num>
  <w:num w:numId="13">
    <w:abstractNumId w:val="3"/>
  </w:num>
  <w:num w:numId="14">
    <w:abstractNumId w:val="30"/>
  </w:num>
  <w:num w:numId="15">
    <w:abstractNumId w:val="40"/>
  </w:num>
  <w:num w:numId="16">
    <w:abstractNumId w:val="18"/>
  </w:num>
  <w:num w:numId="17">
    <w:abstractNumId w:val="34"/>
  </w:num>
  <w:num w:numId="18">
    <w:abstractNumId w:val="0"/>
  </w:num>
  <w:num w:numId="19">
    <w:abstractNumId w:val="36"/>
  </w:num>
  <w:num w:numId="20">
    <w:abstractNumId w:val="14"/>
  </w:num>
  <w:num w:numId="21">
    <w:abstractNumId w:val="1"/>
  </w:num>
  <w:num w:numId="22">
    <w:abstractNumId w:val="5"/>
  </w:num>
  <w:num w:numId="23">
    <w:abstractNumId w:val="16"/>
  </w:num>
  <w:num w:numId="24">
    <w:abstractNumId w:val="21"/>
  </w:num>
  <w:num w:numId="25">
    <w:abstractNumId w:val="28"/>
  </w:num>
  <w:num w:numId="26">
    <w:abstractNumId w:val="15"/>
  </w:num>
  <w:num w:numId="27">
    <w:abstractNumId w:val="24"/>
  </w:num>
  <w:num w:numId="28">
    <w:abstractNumId w:val="4"/>
  </w:num>
  <w:num w:numId="29">
    <w:abstractNumId w:val="33"/>
  </w:num>
  <w:num w:numId="30">
    <w:abstractNumId w:val="2"/>
  </w:num>
  <w:num w:numId="31">
    <w:abstractNumId w:val="38"/>
  </w:num>
  <w:num w:numId="32">
    <w:abstractNumId w:val="22"/>
  </w:num>
  <w:num w:numId="33">
    <w:abstractNumId w:val="23"/>
  </w:num>
  <w:num w:numId="34">
    <w:abstractNumId w:val="32"/>
  </w:num>
  <w:num w:numId="35">
    <w:abstractNumId w:val="35"/>
  </w:num>
  <w:num w:numId="36">
    <w:abstractNumId w:val="11"/>
  </w:num>
  <w:num w:numId="37">
    <w:abstractNumId w:val="25"/>
  </w:num>
  <w:num w:numId="38">
    <w:abstractNumId w:val="37"/>
  </w:num>
  <w:num w:numId="39">
    <w:abstractNumId w:val="39"/>
  </w:num>
  <w:num w:numId="40">
    <w:abstractNumId w:val="12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D4"/>
    <w:rsid w:val="00021053"/>
    <w:rsid w:val="00083C4C"/>
    <w:rsid w:val="000A014A"/>
    <w:rsid w:val="00107B78"/>
    <w:rsid w:val="00165DCD"/>
    <w:rsid w:val="00184A4F"/>
    <w:rsid w:val="00226062"/>
    <w:rsid w:val="00283628"/>
    <w:rsid w:val="002A1B80"/>
    <w:rsid w:val="0032171E"/>
    <w:rsid w:val="0034492B"/>
    <w:rsid w:val="00364B3E"/>
    <w:rsid w:val="00381BA5"/>
    <w:rsid w:val="003908B0"/>
    <w:rsid w:val="00392BD4"/>
    <w:rsid w:val="00426817"/>
    <w:rsid w:val="00430D78"/>
    <w:rsid w:val="004339AD"/>
    <w:rsid w:val="00523E34"/>
    <w:rsid w:val="005260FE"/>
    <w:rsid w:val="005444FB"/>
    <w:rsid w:val="0060581E"/>
    <w:rsid w:val="00672740"/>
    <w:rsid w:val="006C26CA"/>
    <w:rsid w:val="00782C65"/>
    <w:rsid w:val="008D3664"/>
    <w:rsid w:val="008F7953"/>
    <w:rsid w:val="009175DE"/>
    <w:rsid w:val="0092648B"/>
    <w:rsid w:val="00926763"/>
    <w:rsid w:val="00A34370"/>
    <w:rsid w:val="00A52BD4"/>
    <w:rsid w:val="00AD2464"/>
    <w:rsid w:val="00BB02D7"/>
    <w:rsid w:val="00D052F4"/>
    <w:rsid w:val="00EA7555"/>
    <w:rsid w:val="00F46832"/>
    <w:rsid w:val="00FD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BD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52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52BD4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52BD4"/>
    <w:pPr>
      <w:ind w:left="720"/>
      <w:contextualSpacing/>
    </w:pPr>
  </w:style>
  <w:style w:type="character" w:customStyle="1" w:styleId="authorsname">
    <w:name w:val="authors__name"/>
    <w:basedOn w:val="DefaultParagraphFont"/>
    <w:rsid w:val="00A52BD4"/>
  </w:style>
  <w:style w:type="character" w:customStyle="1" w:styleId="xst">
    <w:name w:val="x_st"/>
    <w:basedOn w:val="DefaultParagraphFont"/>
    <w:rsid w:val="00A52BD4"/>
  </w:style>
  <w:style w:type="character" w:styleId="CommentReference">
    <w:name w:val="annotation reference"/>
    <w:basedOn w:val="DefaultParagraphFont"/>
    <w:uiPriority w:val="99"/>
    <w:semiHidden/>
    <w:unhideWhenUsed/>
    <w:rsid w:val="00A52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2BD4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2BD4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52BD4"/>
    <w:rPr>
      <w:color w:val="0000FF"/>
      <w:u w:val="single"/>
    </w:rPr>
  </w:style>
  <w:style w:type="character" w:customStyle="1" w:styleId="gcwxi2kcpkb">
    <w:name w:val="gcwxi2kcpkb"/>
    <w:basedOn w:val="DefaultParagraphFont"/>
    <w:rsid w:val="00A52BD4"/>
  </w:style>
  <w:style w:type="character" w:customStyle="1" w:styleId="gcwxi2kcpjb">
    <w:name w:val="gcwxi2kcpjb"/>
    <w:basedOn w:val="DefaultParagraphFont"/>
    <w:rsid w:val="00A52B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BD4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BD4"/>
    <w:rPr>
      <w:rFonts w:ascii="Times New Roman" w:hAnsi="Times New Roman"/>
      <w:b/>
      <w:bCs/>
      <w:sz w:val="20"/>
      <w:szCs w:val="20"/>
    </w:rPr>
  </w:style>
  <w:style w:type="character" w:customStyle="1" w:styleId="hvr">
    <w:name w:val="hvr"/>
    <w:basedOn w:val="DefaultParagraphFont"/>
    <w:rsid w:val="00A52BD4"/>
  </w:style>
  <w:style w:type="character" w:styleId="Emphasis">
    <w:name w:val="Emphasis"/>
    <w:basedOn w:val="DefaultParagraphFont"/>
    <w:uiPriority w:val="20"/>
    <w:qFormat/>
    <w:rsid w:val="00A52BD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BD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52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52BD4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52BD4"/>
    <w:pPr>
      <w:ind w:left="720"/>
      <w:contextualSpacing/>
    </w:pPr>
  </w:style>
  <w:style w:type="character" w:customStyle="1" w:styleId="authorsname">
    <w:name w:val="authors__name"/>
    <w:basedOn w:val="DefaultParagraphFont"/>
    <w:rsid w:val="00A52BD4"/>
  </w:style>
  <w:style w:type="character" w:customStyle="1" w:styleId="xst">
    <w:name w:val="x_st"/>
    <w:basedOn w:val="DefaultParagraphFont"/>
    <w:rsid w:val="00A52BD4"/>
  </w:style>
  <w:style w:type="character" w:styleId="CommentReference">
    <w:name w:val="annotation reference"/>
    <w:basedOn w:val="DefaultParagraphFont"/>
    <w:uiPriority w:val="99"/>
    <w:semiHidden/>
    <w:unhideWhenUsed/>
    <w:rsid w:val="00A52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2BD4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2BD4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52BD4"/>
    <w:rPr>
      <w:color w:val="0000FF"/>
      <w:u w:val="single"/>
    </w:rPr>
  </w:style>
  <w:style w:type="character" w:customStyle="1" w:styleId="gcwxi2kcpkb">
    <w:name w:val="gcwxi2kcpkb"/>
    <w:basedOn w:val="DefaultParagraphFont"/>
    <w:rsid w:val="00A52BD4"/>
  </w:style>
  <w:style w:type="character" w:customStyle="1" w:styleId="gcwxi2kcpjb">
    <w:name w:val="gcwxi2kcpjb"/>
    <w:basedOn w:val="DefaultParagraphFont"/>
    <w:rsid w:val="00A52B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BD4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BD4"/>
    <w:rPr>
      <w:rFonts w:ascii="Times New Roman" w:hAnsi="Times New Roman"/>
      <w:b/>
      <w:bCs/>
      <w:sz w:val="20"/>
      <w:szCs w:val="20"/>
    </w:rPr>
  </w:style>
  <w:style w:type="character" w:customStyle="1" w:styleId="hvr">
    <w:name w:val="hvr"/>
    <w:basedOn w:val="DefaultParagraphFont"/>
    <w:rsid w:val="00A52BD4"/>
  </w:style>
  <w:style w:type="character" w:styleId="Emphasis">
    <w:name w:val="Emphasis"/>
    <w:basedOn w:val="DefaultParagraphFont"/>
    <w:uiPriority w:val="20"/>
    <w:qFormat/>
    <w:rsid w:val="00A52B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Wing</dc:creator>
  <cp:lastModifiedBy>Wing</cp:lastModifiedBy>
  <cp:revision>25</cp:revision>
  <dcterms:created xsi:type="dcterms:W3CDTF">2018-07-05T06:57:00Z</dcterms:created>
  <dcterms:modified xsi:type="dcterms:W3CDTF">2018-07-09T07:49:00Z</dcterms:modified>
</cp:coreProperties>
</file>