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ED015" w14:textId="77777777" w:rsidR="00291E2D" w:rsidRPr="00291E2D" w:rsidRDefault="00291E2D" w:rsidP="00291E2D">
      <w:pPr>
        <w:ind w:right="-720"/>
        <w:jc w:val="both"/>
        <w:rPr>
          <w:sz w:val="28"/>
          <w:szCs w:val="28"/>
        </w:rPr>
      </w:pPr>
      <w:r w:rsidRPr="00291E2D">
        <w:rPr>
          <w:b/>
          <w:sz w:val="28"/>
          <w:szCs w:val="28"/>
        </w:rPr>
        <w:t>Supplementary Information</w:t>
      </w:r>
    </w:p>
    <w:p w14:paraId="0A615EC5" w14:textId="77777777" w:rsidR="00291E2D" w:rsidRDefault="00291E2D" w:rsidP="004C47C0">
      <w:pPr>
        <w:ind w:right="-720"/>
        <w:rPr>
          <w:b/>
          <w:sz w:val="28"/>
        </w:rPr>
      </w:pPr>
    </w:p>
    <w:p w14:paraId="547D5454" w14:textId="77777777" w:rsidR="00291E2D" w:rsidRDefault="00291E2D" w:rsidP="004C47C0">
      <w:pPr>
        <w:ind w:right="-720"/>
        <w:rPr>
          <w:b/>
          <w:sz w:val="28"/>
        </w:rPr>
      </w:pPr>
    </w:p>
    <w:p w14:paraId="5C1657B4" w14:textId="486BE130" w:rsidR="00BC039B" w:rsidRPr="00266DEC" w:rsidRDefault="00BC039B" w:rsidP="004C47C0">
      <w:pPr>
        <w:ind w:right="-720"/>
        <w:rPr>
          <w:b/>
          <w:sz w:val="28"/>
        </w:rPr>
      </w:pPr>
      <w:r w:rsidRPr="00266DEC">
        <w:rPr>
          <w:b/>
          <w:sz w:val="28"/>
        </w:rPr>
        <w:t>Differential Diffusion of Hel</w:t>
      </w:r>
      <w:r w:rsidR="00B617D9" w:rsidRPr="00266DEC">
        <w:rPr>
          <w:b/>
          <w:sz w:val="28"/>
        </w:rPr>
        <w:t>ium Is</w:t>
      </w:r>
      <w:r w:rsidR="00241C45" w:rsidRPr="00266DEC">
        <w:rPr>
          <w:b/>
          <w:sz w:val="28"/>
        </w:rPr>
        <w:t xml:space="preserve">otopes in Glass, </w:t>
      </w:r>
      <w:r w:rsidR="00927AC5" w:rsidRPr="00C64EBF">
        <w:rPr>
          <w:b/>
          <w:color w:val="000000" w:themeColor="text1"/>
          <w:sz w:val="28"/>
        </w:rPr>
        <w:t xml:space="preserve">Quantum-tunneling </w:t>
      </w:r>
      <w:r w:rsidRPr="00266DEC">
        <w:rPr>
          <w:b/>
          <w:bCs/>
          <w:sz w:val="28"/>
          <w:vertAlign w:val="superscript"/>
        </w:rPr>
        <w:t>3</w:t>
      </w:r>
      <w:r w:rsidRPr="00266DEC">
        <w:rPr>
          <w:b/>
          <w:sz w:val="28"/>
        </w:rPr>
        <w:t>He Enrichment</w:t>
      </w:r>
      <w:r w:rsidR="00B617D9" w:rsidRPr="00266DEC">
        <w:rPr>
          <w:b/>
          <w:sz w:val="28"/>
        </w:rPr>
        <w:t>, and Portable</w:t>
      </w:r>
      <w:r w:rsidR="003D6705" w:rsidRPr="00266DEC">
        <w:rPr>
          <w:b/>
          <w:sz w:val="28"/>
        </w:rPr>
        <w:t xml:space="preserve"> </w:t>
      </w:r>
      <w:r w:rsidR="003D6705" w:rsidRPr="00266DEC">
        <w:rPr>
          <w:b/>
          <w:bCs/>
          <w:sz w:val="28"/>
          <w:vertAlign w:val="superscript"/>
        </w:rPr>
        <w:t>3</w:t>
      </w:r>
      <w:r w:rsidR="00927AC5">
        <w:rPr>
          <w:b/>
          <w:sz w:val="28"/>
        </w:rPr>
        <w:t>He</w:t>
      </w:r>
      <w:r w:rsidR="003D6705" w:rsidRPr="00266DEC">
        <w:rPr>
          <w:b/>
          <w:sz w:val="28"/>
        </w:rPr>
        <w:t>/</w:t>
      </w:r>
      <w:r w:rsidR="003D6705" w:rsidRPr="00266DEC">
        <w:rPr>
          <w:b/>
          <w:bCs/>
          <w:sz w:val="28"/>
          <w:vertAlign w:val="superscript"/>
        </w:rPr>
        <w:t>4</w:t>
      </w:r>
      <w:r w:rsidR="003D6705" w:rsidRPr="00266DEC">
        <w:rPr>
          <w:b/>
          <w:sz w:val="28"/>
        </w:rPr>
        <w:t>He</w:t>
      </w:r>
      <w:r w:rsidRPr="00266DEC">
        <w:rPr>
          <w:b/>
          <w:sz w:val="28"/>
        </w:rPr>
        <w:t xml:space="preserve"> Monitoring of Mantle Processes</w:t>
      </w:r>
    </w:p>
    <w:p w14:paraId="602F895A" w14:textId="77777777" w:rsidR="00BC039B" w:rsidRDefault="00BC039B" w:rsidP="00A779FA">
      <w:pPr>
        <w:ind w:right="-720"/>
      </w:pPr>
    </w:p>
    <w:p w14:paraId="1AB5304B" w14:textId="77777777" w:rsidR="00266DEC" w:rsidRDefault="00266DEC" w:rsidP="00A779FA">
      <w:pPr>
        <w:ind w:right="-720"/>
      </w:pPr>
    </w:p>
    <w:p w14:paraId="340A649F" w14:textId="77777777" w:rsidR="00266DEC" w:rsidRDefault="00266DEC" w:rsidP="00A779FA">
      <w:pPr>
        <w:ind w:right="-720"/>
      </w:pPr>
    </w:p>
    <w:p w14:paraId="0DC2E428" w14:textId="77777777" w:rsidR="00EC1065" w:rsidRDefault="001A4C66" w:rsidP="00A779FA">
      <w:pPr>
        <w:ind w:right="-720"/>
      </w:pPr>
      <w:r>
        <w:t xml:space="preserve"> </w:t>
      </w:r>
    </w:p>
    <w:p w14:paraId="08B79572" w14:textId="77777777" w:rsidR="00B579DC" w:rsidRPr="003A2AD7" w:rsidRDefault="003F1E5C" w:rsidP="00B579DC">
      <w:pPr>
        <w:tabs>
          <w:tab w:val="left" w:pos="9360"/>
        </w:tabs>
      </w:pPr>
      <w:r w:rsidRPr="003A2AD7">
        <w:t>Gary M. McMurtry</w:t>
      </w:r>
      <w:r w:rsidR="00B579DC" w:rsidRPr="00B579DC">
        <w:rPr>
          <w:vertAlign w:val="superscript"/>
        </w:rPr>
        <w:t>1</w:t>
      </w:r>
      <w:r w:rsidR="00B579DC">
        <w:t xml:space="preserve">, </w:t>
      </w:r>
      <w:r w:rsidR="00B579DC" w:rsidRPr="00B579DC">
        <w:t>James R. DeLuze</w:t>
      </w:r>
      <w:r w:rsidR="00B579DC" w:rsidRPr="00B579DC">
        <w:rPr>
          <w:vertAlign w:val="superscript"/>
        </w:rPr>
        <w:t>2</w:t>
      </w:r>
      <w:r w:rsidR="00B579DC">
        <w:t xml:space="preserve">, </w:t>
      </w:r>
      <w:r w:rsidR="00B579DC" w:rsidRPr="003A2AD7">
        <w:t>David R. Hilton</w:t>
      </w:r>
      <w:r w:rsidR="00B579DC" w:rsidRPr="00B579DC">
        <w:rPr>
          <w:vertAlign w:val="superscript"/>
        </w:rPr>
        <w:t>3†</w:t>
      </w:r>
      <w:r w:rsidR="00B579DC">
        <w:t xml:space="preserve">, and </w:t>
      </w:r>
      <w:r w:rsidR="00B579DC" w:rsidRPr="00B579DC">
        <w:t>James E. Blessing</w:t>
      </w:r>
      <w:r w:rsidR="00B579DC" w:rsidRPr="00B579DC">
        <w:rPr>
          <w:vertAlign w:val="superscript"/>
        </w:rPr>
        <w:t>4</w:t>
      </w:r>
    </w:p>
    <w:p w14:paraId="05ECF1C3" w14:textId="77777777" w:rsidR="003F1E5C" w:rsidRPr="003A2AD7" w:rsidRDefault="003F1E5C" w:rsidP="003F1E5C">
      <w:pPr>
        <w:tabs>
          <w:tab w:val="left" w:pos="9360"/>
        </w:tabs>
      </w:pPr>
    </w:p>
    <w:p w14:paraId="6E0373EB" w14:textId="77777777" w:rsidR="00B579DC" w:rsidRDefault="00B579DC" w:rsidP="003F1E5C">
      <w:pPr>
        <w:tabs>
          <w:tab w:val="left" w:pos="9360"/>
        </w:tabs>
      </w:pPr>
    </w:p>
    <w:p w14:paraId="1582F369" w14:textId="77777777" w:rsidR="00B579DC" w:rsidRDefault="00B579DC" w:rsidP="003F1E5C">
      <w:pPr>
        <w:tabs>
          <w:tab w:val="left" w:pos="9360"/>
        </w:tabs>
      </w:pPr>
    </w:p>
    <w:p w14:paraId="5BC0D27E" w14:textId="77777777" w:rsidR="003F1E5C" w:rsidRPr="003A2AD7" w:rsidRDefault="00B579DC" w:rsidP="003F1E5C">
      <w:pPr>
        <w:tabs>
          <w:tab w:val="left" w:pos="9360"/>
        </w:tabs>
      </w:pPr>
      <w:r>
        <w:t xml:space="preserve">1. </w:t>
      </w:r>
      <w:r w:rsidR="003F1E5C" w:rsidRPr="003A2AD7">
        <w:t>Dept. of Oceanography</w:t>
      </w:r>
    </w:p>
    <w:p w14:paraId="0F581354" w14:textId="77777777" w:rsidR="003F1E5C" w:rsidRPr="003A2AD7" w:rsidRDefault="003F1E5C" w:rsidP="003F1E5C">
      <w:pPr>
        <w:tabs>
          <w:tab w:val="left" w:pos="9360"/>
        </w:tabs>
      </w:pPr>
      <w:r w:rsidRPr="003A2AD7">
        <w:t>School of Ocean and Earth Science and Technology</w:t>
      </w:r>
    </w:p>
    <w:p w14:paraId="40EA320A" w14:textId="4245BF0C" w:rsidR="003F1E5C" w:rsidRPr="003A2AD7" w:rsidRDefault="003F1E5C" w:rsidP="003F1E5C">
      <w:pPr>
        <w:tabs>
          <w:tab w:val="left" w:pos="9360"/>
        </w:tabs>
      </w:pPr>
      <w:r w:rsidRPr="003A2AD7">
        <w:t>University of Hawaii</w:t>
      </w:r>
      <w:r w:rsidR="00136BCD">
        <w:t xml:space="preserve">, </w:t>
      </w:r>
      <w:proofErr w:type="spellStart"/>
      <w:r w:rsidR="00136BCD">
        <w:t>Manoa</w:t>
      </w:r>
      <w:proofErr w:type="spellEnd"/>
    </w:p>
    <w:p w14:paraId="738E9022" w14:textId="77777777" w:rsidR="003F1E5C" w:rsidRPr="003A2AD7" w:rsidRDefault="003F1E5C" w:rsidP="003F1E5C">
      <w:pPr>
        <w:tabs>
          <w:tab w:val="left" w:pos="9360"/>
        </w:tabs>
      </w:pPr>
      <w:r w:rsidRPr="003A2AD7">
        <w:t>Honolulu, HI  96822</w:t>
      </w:r>
    </w:p>
    <w:p w14:paraId="3F3C54C6" w14:textId="77777777" w:rsidR="003F1E5C" w:rsidRPr="00420E3C" w:rsidRDefault="003F1E5C" w:rsidP="003F1E5C">
      <w:pPr>
        <w:tabs>
          <w:tab w:val="left" w:pos="9360"/>
        </w:tabs>
      </w:pPr>
      <w:r w:rsidRPr="00420E3C">
        <w:t>USA</w:t>
      </w:r>
    </w:p>
    <w:p w14:paraId="24CB271B" w14:textId="77777777" w:rsidR="003F1E5C" w:rsidRPr="00420E3C" w:rsidRDefault="003F1E5C" w:rsidP="003F1E5C">
      <w:pPr>
        <w:tabs>
          <w:tab w:val="left" w:pos="9360"/>
        </w:tabs>
      </w:pPr>
    </w:p>
    <w:p w14:paraId="20A7EABC" w14:textId="77777777" w:rsidR="003F1E5C" w:rsidRPr="00420E3C" w:rsidRDefault="003F1E5C" w:rsidP="003F1E5C">
      <w:pPr>
        <w:tabs>
          <w:tab w:val="left" w:pos="9360"/>
        </w:tabs>
      </w:pPr>
    </w:p>
    <w:p w14:paraId="64E5036A" w14:textId="77777777" w:rsidR="003F1E5C" w:rsidRPr="003A2AD7" w:rsidRDefault="00B579DC" w:rsidP="003F1E5C">
      <w:pPr>
        <w:tabs>
          <w:tab w:val="left" w:pos="9360"/>
        </w:tabs>
      </w:pPr>
      <w:r>
        <w:t xml:space="preserve">2. </w:t>
      </w:r>
      <w:r w:rsidR="003F1E5C" w:rsidRPr="003A2AD7">
        <w:t>Fusion Energy Solutions of Hawaii</w:t>
      </w:r>
    </w:p>
    <w:p w14:paraId="40C0E089" w14:textId="77777777" w:rsidR="003F1E5C" w:rsidRPr="003A2AD7" w:rsidRDefault="003F1E5C" w:rsidP="003F1E5C">
      <w:pPr>
        <w:tabs>
          <w:tab w:val="left" w:pos="9360"/>
        </w:tabs>
      </w:pPr>
      <w:r w:rsidRPr="003A2AD7">
        <w:t>611 University Avenue, Apt. 301</w:t>
      </w:r>
    </w:p>
    <w:p w14:paraId="4272B83E" w14:textId="77777777" w:rsidR="003F1E5C" w:rsidRPr="00221924" w:rsidRDefault="003F1E5C" w:rsidP="003F1E5C">
      <w:pPr>
        <w:tabs>
          <w:tab w:val="left" w:pos="9360"/>
        </w:tabs>
      </w:pPr>
      <w:r w:rsidRPr="00221924">
        <w:t>Honolulu, HI 96826</w:t>
      </w:r>
    </w:p>
    <w:p w14:paraId="4612FF82" w14:textId="77777777" w:rsidR="003F1E5C" w:rsidRPr="00221924" w:rsidRDefault="003F1E5C" w:rsidP="003F1E5C">
      <w:pPr>
        <w:tabs>
          <w:tab w:val="left" w:pos="9360"/>
        </w:tabs>
      </w:pPr>
      <w:r w:rsidRPr="00221924">
        <w:t>USA</w:t>
      </w:r>
    </w:p>
    <w:p w14:paraId="10FDBA4E" w14:textId="531A0032" w:rsidR="003F1E5C" w:rsidRPr="00221924" w:rsidRDefault="003F1E5C" w:rsidP="003F1E5C">
      <w:pPr>
        <w:tabs>
          <w:tab w:val="left" w:pos="9360"/>
        </w:tabs>
      </w:pPr>
    </w:p>
    <w:p w14:paraId="70E0F9EE" w14:textId="77777777" w:rsidR="00EC1065" w:rsidRPr="00221924" w:rsidRDefault="00EC1065" w:rsidP="003F1E5C">
      <w:pPr>
        <w:tabs>
          <w:tab w:val="left" w:pos="9360"/>
        </w:tabs>
      </w:pPr>
    </w:p>
    <w:p w14:paraId="01E11720" w14:textId="59096983" w:rsidR="00EC1065" w:rsidRPr="003A2AD7" w:rsidRDefault="00B579DC" w:rsidP="00EC1065">
      <w:pPr>
        <w:tabs>
          <w:tab w:val="left" w:pos="9360"/>
        </w:tabs>
      </w:pPr>
      <w:r>
        <w:t xml:space="preserve">3. </w:t>
      </w:r>
      <w:r w:rsidR="00EC1065" w:rsidRPr="003A2AD7">
        <w:t>Scri</w:t>
      </w:r>
      <w:r w:rsidR="008D0B81">
        <w:t>pps Institution of Oceanography</w:t>
      </w:r>
    </w:p>
    <w:p w14:paraId="3340DD40" w14:textId="087D6B6D" w:rsidR="00EC1065" w:rsidRPr="00136BCD" w:rsidRDefault="00EC1065" w:rsidP="00EC1065">
      <w:pPr>
        <w:tabs>
          <w:tab w:val="left" w:pos="9360"/>
        </w:tabs>
      </w:pPr>
      <w:r w:rsidRPr="00136BCD">
        <w:t xml:space="preserve">University </w:t>
      </w:r>
      <w:r w:rsidR="00136BCD" w:rsidRPr="00136BCD">
        <w:t xml:space="preserve">of </w:t>
      </w:r>
      <w:r w:rsidRPr="00136BCD">
        <w:t>California</w:t>
      </w:r>
      <w:r w:rsidR="00136BCD" w:rsidRPr="00136BCD">
        <w:t>,</w:t>
      </w:r>
      <w:r w:rsidR="00136BCD">
        <w:t xml:space="preserve"> San Diego</w:t>
      </w:r>
    </w:p>
    <w:p w14:paraId="5A74A3B0" w14:textId="5E1EB368" w:rsidR="00EC1065" w:rsidRPr="00221924" w:rsidRDefault="00136BCD" w:rsidP="00EC1065">
      <w:pPr>
        <w:tabs>
          <w:tab w:val="left" w:pos="9360"/>
        </w:tabs>
      </w:pPr>
      <w:r w:rsidRPr="00221924">
        <w:t>9500 Gilman Drive</w:t>
      </w:r>
    </w:p>
    <w:p w14:paraId="47B873B3" w14:textId="77777777" w:rsidR="00EC1065" w:rsidRPr="00221924" w:rsidRDefault="00EC1065" w:rsidP="00EC1065">
      <w:pPr>
        <w:tabs>
          <w:tab w:val="left" w:pos="9360"/>
        </w:tabs>
        <w:rPr>
          <w:lang w:val="fr-FR"/>
        </w:rPr>
      </w:pPr>
      <w:r w:rsidRPr="00221924">
        <w:rPr>
          <w:lang w:val="fr-FR"/>
        </w:rPr>
        <w:t xml:space="preserve">La </w:t>
      </w:r>
      <w:proofErr w:type="spellStart"/>
      <w:r w:rsidRPr="00221924">
        <w:rPr>
          <w:lang w:val="fr-FR"/>
        </w:rPr>
        <w:t>Jolla</w:t>
      </w:r>
      <w:proofErr w:type="spellEnd"/>
      <w:r w:rsidRPr="00221924">
        <w:rPr>
          <w:lang w:val="fr-FR"/>
        </w:rPr>
        <w:t xml:space="preserve">, </w:t>
      </w:r>
      <w:proofErr w:type="gramStart"/>
      <w:r w:rsidRPr="00221924">
        <w:rPr>
          <w:lang w:val="fr-FR"/>
        </w:rPr>
        <w:t>CA</w:t>
      </w:r>
      <w:proofErr w:type="gramEnd"/>
      <w:r w:rsidRPr="00221924">
        <w:rPr>
          <w:lang w:val="fr-FR"/>
        </w:rPr>
        <w:t xml:space="preserve"> 92093-0244</w:t>
      </w:r>
    </w:p>
    <w:p w14:paraId="0A3B6EED" w14:textId="77777777" w:rsidR="00EC1065" w:rsidRPr="00221924" w:rsidRDefault="00EC1065" w:rsidP="00EC1065">
      <w:pPr>
        <w:tabs>
          <w:tab w:val="left" w:pos="9360"/>
        </w:tabs>
        <w:rPr>
          <w:lang w:val="fr-FR"/>
        </w:rPr>
      </w:pPr>
      <w:r w:rsidRPr="00221924">
        <w:rPr>
          <w:lang w:val="fr-FR"/>
        </w:rPr>
        <w:t>USA</w:t>
      </w:r>
    </w:p>
    <w:p w14:paraId="73783210" w14:textId="77777777" w:rsidR="00704BA3" w:rsidRPr="00221924" w:rsidRDefault="00704BA3" w:rsidP="003F1E5C">
      <w:pPr>
        <w:tabs>
          <w:tab w:val="left" w:pos="9360"/>
        </w:tabs>
        <w:rPr>
          <w:lang w:val="fr-FR"/>
        </w:rPr>
      </w:pPr>
    </w:p>
    <w:p w14:paraId="4E6185F0" w14:textId="77777777" w:rsidR="00DE6371" w:rsidRPr="00221924" w:rsidRDefault="00DE6371" w:rsidP="003F1E5C">
      <w:pPr>
        <w:tabs>
          <w:tab w:val="left" w:pos="9360"/>
        </w:tabs>
        <w:rPr>
          <w:lang w:val="fr-FR"/>
        </w:rPr>
      </w:pPr>
    </w:p>
    <w:p w14:paraId="1D881F66" w14:textId="77777777" w:rsidR="003F1E5C" w:rsidRPr="00A517EC" w:rsidRDefault="00B579DC" w:rsidP="003F1E5C">
      <w:pPr>
        <w:tabs>
          <w:tab w:val="left" w:pos="9360"/>
        </w:tabs>
        <w:rPr>
          <w:lang w:val="fr-FR"/>
        </w:rPr>
      </w:pPr>
      <w:r w:rsidRPr="00A517EC">
        <w:rPr>
          <w:lang w:val="fr-FR"/>
        </w:rPr>
        <w:t xml:space="preserve">4. </w:t>
      </w:r>
      <w:r w:rsidR="003F1E5C" w:rsidRPr="00A517EC">
        <w:rPr>
          <w:lang w:val="fr-FR"/>
        </w:rPr>
        <w:t>MKS Instruments, Inc.</w:t>
      </w:r>
    </w:p>
    <w:p w14:paraId="0A29418F" w14:textId="77777777" w:rsidR="000748EA" w:rsidRPr="00A517EC" w:rsidRDefault="000748EA" w:rsidP="000748EA">
      <w:pPr>
        <w:tabs>
          <w:tab w:val="left" w:pos="9360"/>
        </w:tabs>
        <w:rPr>
          <w:lang w:val="fr-FR"/>
        </w:rPr>
      </w:pPr>
      <w:r w:rsidRPr="00A517EC">
        <w:rPr>
          <w:lang w:val="fr-FR"/>
        </w:rPr>
        <w:t>Mass Spectrometry Solutions</w:t>
      </w:r>
    </w:p>
    <w:p w14:paraId="6BC4B295" w14:textId="77777777" w:rsidR="000748EA" w:rsidRPr="00A517EC" w:rsidRDefault="000748EA" w:rsidP="000748EA">
      <w:pPr>
        <w:tabs>
          <w:tab w:val="left" w:pos="9360"/>
        </w:tabs>
        <w:rPr>
          <w:lang w:val="es-ES_tradnl"/>
        </w:rPr>
      </w:pPr>
      <w:r w:rsidRPr="00A517EC">
        <w:rPr>
          <w:lang w:val="es-ES_tradnl"/>
        </w:rPr>
        <w:t>3635 Peterson Way</w:t>
      </w:r>
    </w:p>
    <w:p w14:paraId="740401B3" w14:textId="53AA2B23" w:rsidR="000748EA" w:rsidRPr="005C434D" w:rsidRDefault="00136BCD" w:rsidP="000748EA">
      <w:pPr>
        <w:tabs>
          <w:tab w:val="left" w:pos="9360"/>
        </w:tabs>
        <w:rPr>
          <w:lang w:val="es-ES_tradnl"/>
        </w:rPr>
      </w:pPr>
      <w:r w:rsidRPr="005C434D">
        <w:rPr>
          <w:lang w:val="es-ES_tradnl"/>
        </w:rPr>
        <w:t>Santa Clara, CA  95054</w:t>
      </w:r>
    </w:p>
    <w:p w14:paraId="58C22EBB" w14:textId="77777777" w:rsidR="003F1E5C" w:rsidRPr="005C434D" w:rsidRDefault="003F1E5C" w:rsidP="003F1E5C">
      <w:pPr>
        <w:tabs>
          <w:tab w:val="left" w:pos="9360"/>
        </w:tabs>
        <w:rPr>
          <w:lang w:val="es-ES_tradnl"/>
        </w:rPr>
      </w:pPr>
      <w:r w:rsidRPr="005C434D">
        <w:rPr>
          <w:lang w:val="es-ES_tradnl"/>
        </w:rPr>
        <w:t>USA</w:t>
      </w:r>
    </w:p>
    <w:p w14:paraId="696F9441" w14:textId="77777777" w:rsidR="003F1E5C" w:rsidRPr="005C434D" w:rsidRDefault="003F1E5C" w:rsidP="003F1E5C">
      <w:pPr>
        <w:tabs>
          <w:tab w:val="left" w:pos="9360"/>
        </w:tabs>
        <w:rPr>
          <w:lang w:val="es-ES_tradnl"/>
        </w:rPr>
      </w:pPr>
    </w:p>
    <w:p w14:paraId="65258992" w14:textId="77777777" w:rsidR="00704BA3" w:rsidRPr="005C434D" w:rsidRDefault="00704BA3" w:rsidP="003F1E5C">
      <w:pPr>
        <w:tabs>
          <w:tab w:val="left" w:pos="9360"/>
        </w:tabs>
        <w:rPr>
          <w:lang w:val="es-ES_tradnl"/>
        </w:rPr>
      </w:pPr>
    </w:p>
    <w:p w14:paraId="78976A96" w14:textId="7F6B457F" w:rsidR="00925439" w:rsidRDefault="00B579DC" w:rsidP="00B579DC">
      <w:pPr>
        <w:tabs>
          <w:tab w:val="left" w:pos="9360"/>
        </w:tabs>
      </w:pPr>
      <w:r w:rsidRPr="00B579DC">
        <w:t>† Deceased January 7, 2018.</w:t>
      </w:r>
    </w:p>
    <w:p w14:paraId="5156058F" w14:textId="77777777" w:rsidR="00925439" w:rsidRDefault="00925439">
      <w:r>
        <w:br w:type="page"/>
      </w:r>
    </w:p>
    <w:p w14:paraId="57A33764" w14:textId="18AD6152" w:rsidR="00FE23C2" w:rsidRDefault="00E95294" w:rsidP="00E95294">
      <w:pPr>
        <w:spacing w:line="360" w:lineRule="auto"/>
        <w:ind w:right="-720"/>
        <w:jc w:val="both"/>
      </w:pPr>
      <w:r>
        <w:lastRenderedPageBreak/>
        <w:t>Figure S1</w:t>
      </w:r>
      <w:r w:rsidR="00FE23C2">
        <w:t xml:space="preserve"> displays </w:t>
      </w:r>
      <w:r w:rsidR="00FE23C2" w:rsidRPr="003678D4">
        <w:t>mass-2 versus mass-3 plots</w:t>
      </w:r>
      <w:r w:rsidR="00FE23C2">
        <w:t xml:space="preserve"> for two</w:t>
      </w:r>
      <w:r w:rsidR="00FE23C2" w:rsidRPr="003678D4">
        <w:t xml:space="preserve"> </w:t>
      </w:r>
      <w:r w:rsidR="00FE23C2">
        <w:t xml:space="preserve">of the </w:t>
      </w:r>
      <w:r w:rsidR="00FE23C2" w:rsidRPr="003678D4">
        <w:t xml:space="preserve">static-air heat ramps </w:t>
      </w:r>
      <w:r w:rsidR="00E548CC">
        <w:t>shown in Fig.</w:t>
      </w:r>
      <w:r w:rsidR="00FE23C2">
        <w:t xml:space="preserve"> 3.  They </w:t>
      </w:r>
      <w:r w:rsidR="00FE23C2" w:rsidRPr="003678D4">
        <w:t xml:space="preserve">display nearly closed hysteresis curves, and also reveal the narrow </w:t>
      </w:r>
      <w:r w:rsidR="00FE23C2" w:rsidRPr="003678D4">
        <w:rPr>
          <w:vertAlign w:val="superscript"/>
        </w:rPr>
        <w:t>3</w:t>
      </w:r>
      <w:r w:rsidR="00FE23C2" w:rsidRPr="003678D4">
        <w:t xml:space="preserve">He enrichment window passed </w:t>
      </w:r>
      <w:r w:rsidR="00FE23C2">
        <w:t xml:space="preserve">during </w:t>
      </w:r>
      <w:r w:rsidR="00FE23C2" w:rsidRPr="003678D4">
        <w:t>the warm-up portion</w:t>
      </w:r>
      <w:r w:rsidR="00FE23C2">
        <w:t xml:space="preserve"> of the heat ramp. For V=90, exclusion of the </w:t>
      </w:r>
      <w:r w:rsidR="00FE23C2" w:rsidRPr="0082197C">
        <w:rPr>
          <w:vertAlign w:val="superscript"/>
        </w:rPr>
        <w:t>3</w:t>
      </w:r>
      <w:r w:rsidR="00FE23C2">
        <w:t>He diffusion spike data in the warm-up trend yields the air ratio as intercept, whereas the cool-down trend yields a 9 to 14 times higher value.  Other static air heat ramps show similar trends.  For V=130, the warm-up trend yields an R/R</w:t>
      </w:r>
      <w:r w:rsidR="00FE23C2" w:rsidRPr="00A27F46">
        <w:rPr>
          <w:vertAlign w:val="subscript"/>
        </w:rPr>
        <w:t>a</w:t>
      </w:r>
      <w:r w:rsidR="00FE23C2">
        <w:t xml:space="preserve"> ratio within the error for that of air.   Upon cool-down, two trends are evident: (1) a steep, highly linear trend with negative intercept that likely results from HD in excess of the air HD/H</w:t>
      </w:r>
      <w:r w:rsidR="00FE23C2" w:rsidRPr="00A27F46">
        <w:rPr>
          <w:vertAlign w:val="subscript"/>
        </w:rPr>
        <w:t>2</w:t>
      </w:r>
      <w:r w:rsidR="00FE23C2">
        <w:t xml:space="preserve"> ratio (green shading); and </w:t>
      </w:r>
      <w:r w:rsidR="00DA0413">
        <w:t xml:space="preserve">(2) </w:t>
      </w:r>
      <w:r w:rsidR="00FE23C2">
        <w:t>a lower temperature trend that yields an R/R</w:t>
      </w:r>
      <w:r w:rsidR="00FE23C2" w:rsidRPr="00A27F46">
        <w:rPr>
          <w:vertAlign w:val="subscript"/>
        </w:rPr>
        <w:t>a</w:t>
      </w:r>
      <w:r w:rsidR="00FE23C2">
        <w:t xml:space="preserve"> ratio about 10 times the air ratio.   </w:t>
      </w:r>
    </w:p>
    <w:p w14:paraId="2B90E7DF" w14:textId="77777777" w:rsidR="00FE23C2" w:rsidRDefault="00FE23C2" w:rsidP="00FE23C2">
      <w:pPr>
        <w:tabs>
          <w:tab w:val="left" w:pos="9360"/>
        </w:tabs>
        <w:spacing w:line="360" w:lineRule="auto"/>
        <w:ind w:right="-720"/>
        <w:jc w:val="both"/>
      </w:pPr>
    </w:p>
    <w:p w14:paraId="711C291B" w14:textId="092F23A8" w:rsidR="00FE23C2" w:rsidRDefault="00FE23C2" w:rsidP="00FE23C2">
      <w:pPr>
        <w:tabs>
          <w:tab w:val="left" w:pos="9360"/>
        </w:tabs>
        <w:spacing w:line="360" w:lineRule="auto"/>
        <w:ind w:right="-720"/>
        <w:jc w:val="both"/>
      </w:pPr>
      <w:r>
        <w:t>The</w:t>
      </w:r>
      <w:r w:rsidRPr="003678D4">
        <w:t xml:space="preserve"> </w:t>
      </w:r>
      <w:r w:rsidRPr="003678D4">
        <w:rPr>
          <w:vertAlign w:val="superscript"/>
        </w:rPr>
        <w:t>3</w:t>
      </w:r>
      <w:r w:rsidRPr="003678D4">
        <w:t>He enrichment temperature window passed upon wa</w:t>
      </w:r>
      <w:r>
        <w:t>rm up is intersected again</w:t>
      </w:r>
      <w:r w:rsidRPr="003678D4">
        <w:t xml:space="preserve"> </w:t>
      </w:r>
      <w:r>
        <w:t>as the glass</w:t>
      </w:r>
      <w:r w:rsidRPr="003678D4">
        <w:t xml:space="preserve"> cool</w:t>
      </w:r>
      <w:r>
        <w:t xml:space="preserve">s down, but </w:t>
      </w:r>
      <w:r w:rsidRPr="003678D4">
        <w:rPr>
          <w:vertAlign w:val="superscript"/>
        </w:rPr>
        <w:t>3</w:t>
      </w:r>
      <w:r w:rsidRPr="003678D4">
        <w:t xml:space="preserve">He enrichment </w:t>
      </w:r>
      <w:r>
        <w:t xml:space="preserve">is not apparent.  An explanation for </w:t>
      </w:r>
      <w:r w:rsidRPr="003678D4">
        <w:t xml:space="preserve">its apparent absence may be </w:t>
      </w:r>
      <w:r>
        <w:t xml:space="preserve">in </w:t>
      </w:r>
      <w:r w:rsidRPr="003678D4">
        <w:t xml:space="preserve">the anomalous amount of HD </w:t>
      </w:r>
      <w:r>
        <w:t>(compared with its expected ratio to H</w:t>
      </w:r>
      <w:r w:rsidRPr="000D50AC">
        <w:rPr>
          <w:vertAlign w:val="subscript"/>
        </w:rPr>
        <w:t>2</w:t>
      </w:r>
      <w:r>
        <w:t xml:space="preserve"> in air) </w:t>
      </w:r>
      <w:r w:rsidRPr="003678D4">
        <w:t>that diffuses through the glass at the beginnin</w:t>
      </w:r>
      <w:r>
        <w:t xml:space="preserve">g of the </w:t>
      </w:r>
      <w:r w:rsidR="00E95294">
        <w:t>cool-down cycle (Fig. S1</w:t>
      </w:r>
      <w:r w:rsidRPr="003678D4">
        <w:t xml:space="preserve">), which </w:t>
      </w:r>
      <w:r>
        <w:t>may</w:t>
      </w:r>
      <w:r w:rsidRPr="003678D4">
        <w:t xml:space="preserve"> mask any excess </w:t>
      </w:r>
      <w:r w:rsidRPr="003678D4">
        <w:rPr>
          <w:vertAlign w:val="superscript"/>
        </w:rPr>
        <w:t>3</w:t>
      </w:r>
      <w:r w:rsidRPr="003678D4">
        <w:t>He</w:t>
      </w:r>
      <w:r>
        <w:t xml:space="preserve"> and suppress the </w:t>
      </w:r>
      <w:r w:rsidRPr="00CC1772">
        <w:rPr>
          <w:vertAlign w:val="superscript"/>
        </w:rPr>
        <w:t>3</w:t>
      </w:r>
      <w:r w:rsidRPr="00CC1772">
        <w:t>He/</w:t>
      </w:r>
      <w:r w:rsidRPr="00CC1772">
        <w:rPr>
          <w:vertAlign w:val="superscript"/>
        </w:rPr>
        <w:t>4</w:t>
      </w:r>
      <w:r w:rsidRPr="00CC1772">
        <w:t xml:space="preserve">He </w:t>
      </w:r>
      <w:r>
        <w:t>and R/</w:t>
      </w:r>
      <w:r w:rsidRPr="00D15BD0">
        <w:t>R</w:t>
      </w:r>
      <w:r w:rsidRPr="00D15BD0">
        <w:rPr>
          <w:vertAlign w:val="subscript"/>
        </w:rPr>
        <w:t>a</w:t>
      </w:r>
      <w:r>
        <w:t xml:space="preserve"> ratios in those portions of the heat ramps (Fig. 3)</w:t>
      </w:r>
      <w:r w:rsidRPr="003678D4">
        <w:t xml:space="preserve">.  We note that the positive intercepts of the lower portion of the cool-down trend yield </w:t>
      </w:r>
      <w:r>
        <w:t>intercept R/</w:t>
      </w:r>
      <w:r w:rsidRPr="00D15BD0">
        <w:t>R</w:t>
      </w:r>
      <w:r w:rsidRPr="00D15BD0">
        <w:rPr>
          <w:vertAlign w:val="subscript"/>
        </w:rPr>
        <w:t>a</w:t>
      </w:r>
      <w:r w:rsidRPr="003678D4">
        <w:t xml:space="preserve"> ratios that are </w:t>
      </w:r>
      <w:r w:rsidR="00E95294">
        <w:t>higher than that of air (Fig. S1</w:t>
      </w:r>
      <w:r w:rsidRPr="003678D4">
        <w:t xml:space="preserve">).  These positive intercept values suggest that </w:t>
      </w:r>
      <w:r w:rsidRPr="003678D4">
        <w:rPr>
          <w:vertAlign w:val="superscript"/>
        </w:rPr>
        <w:t>3</w:t>
      </w:r>
      <w:r w:rsidRPr="003678D4">
        <w:t>He is indeed enriched over the air r</w:t>
      </w:r>
      <w:r w:rsidR="00E13802">
        <w:t xml:space="preserve">atio during the cooling </w:t>
      </w:r>
      <w:r w:rsidRPr="003678D4">
        <w:t>of the heat ramp</w:t>
      </w:r>
      <w:r>
        <w:t xml:space="preserve">, and the enrichment persists as higher </w:t>
      </w:r>
      <w:r w:rsidRPr="00CC1772">
        <w:rPr>
          <w:vertAlign w:val="superscript"/>
        </w:rPr>
        <w:t>3</w:t>
      </w:r>
      <w:r w:rsidRPr="00CC1772">
        <w:t>He/</w:t>
      </w:r>
      <w:r w:rsidRPr="00CC1772">
        <w:rPr>
          <w:vertAlign w:val="superscript"/>
        </w:rPr>
        <w:t>4</w:t>
      </w:r>
      <w:r w:rsidRPr="00CC1772">
        <w:t xml:space="preserve">He </w:t>
      </w:r>
      <w:r>
        <w:t>backgrounds than air after the sample heat ramps</w:t>
      </w:r>
      <w:r w:rsidRPr="003678D4">
        <w:t>.</w:t>
      </w:r>
    </w:p>
    <w:p w14:paraId="74CBE0EE" w14:textId="77777777" w:rsidR="00D21596" w:rsidRDefault="00D21596" w:rsidP="00FE23C2">
      <w:pPr>
        <w:tabs>
          <w:tab w:val="left" w:pos="9360"/>
        </w:tabs>
        <w:spacing w:line="360" w:lineRule="auto"/>
        <w:ind w:right="-720"/>
        <w:jc w:val="both"/>
      </w:pPr>
    </w:p>
    <w:p w14:paraId="0FC9AA5B" w14:textId="260F6E32" w:rsidR="00571047" w:rsidRDefault="00D21596" w:rsidP="00E548CC">
      <w:pPr>
        <w:tabs>
          <w:tab w:val="left" w:pos="9360"/>
        </w:tabs>
        <w:spacing w:line="360" w:lineRule="auto"/>
        <w:ind w:right="-810"/>
        <w:jc w:val="both"/>
      </w:pPr>
      <w:r>
        <w:t>Figure S2</w:t>
      </w:r>
      <w:r w:rsidR="00085ABD">
        <w:t xml:space="preserve"> presents a</w:t>
      </w:r>
      <w:r w:rsidRPr="003A2AD7">
        <w:t xml:space="preserve"> </w:t>
      </w:r>
      <w:r w:rsidR="00664F05">
        <w:t xml:space="preserve">generalized correlation of the two </w:t>
      </w:r>
      <w:r w:rsidR="00085ABD">
        <w:t>HD-</w:t>
      </w:r>
      <w:r w:rsidR="00664F05" w:rsidRPr="00CC1772">
        <w:rPr>
          <w:vertAlign w:val="superscript"/>
        </w:rPr>
        <w:t>3</w:t>
      </w:r>
      <w:r w:rsidR="00664F05" w:rsidRPr="00CC1772">
        <w:t>He</w:t>
      </w:r>
      <w:r w:rsidR="00664F05" w:rsidRPr="00664F05">
        <w:t xml:space="preserve"> </w:t>
      </w:r>
      <w:r w:rsidR="00664F05">
        <w:t>determination methods used.</w:t>
      </w:r>
      <w:r w:rsidR="00085ABD">
        <w:t xml:space="preserve">  For these analyse</w:t>
      </w:r>
      <w:r w:rsidR="00E548CC">
        <w:t xml:space="preserve">s, the </w:t>
      </w:r>
      <w:r w:rsidR="00B02308" w:rsidRPr="00406B93">
        <w:t xml:space="preserve">Adjusted Ionization Mass Spectrometry </w:t>
      </w:r>
      <w:r w:rsidR="00B02308">
        <w:t>(</w:t>
      </w:r>
      <w:r w:rsidR="00E548CC">
        <w:t>AIMS</w:t>
      </w:r>
      <w:r w:rsidR="00B02308">
        <w:t>)</w:t>
      </w:r>
      <w:r w:rsidR="00E548CC">
        <w:t xml:space="preserve"> data were collected</w:t>
      </w:r>
      <w:r w:rsidR="00085ABD">
        <w:t xml:space="preserve"> “</w:t>
      </w:r>
      <w:r w:rsidR="00E548CC">
        <w:t>b</w:t>
      </w:r>
      <w:r w:rsidR="00085ABD">
        <w:t>lind”, by recording the QMS scans immediately after heat-ramp cool down to near ambient temperature</w:t>
      </w:r>
      <w:r w:rsidR="00E548CC">
        <w:t xml:space="preserve">.  Brown points represent atmospheric pressure air samples.  In cases where a few hours elapsed without pumping the high vacuum with the ion pump before </w:t>
      </w:r>
      <w:r w:rsidR="00C60647">
        <w:t>re-</w:t>
      </w:r>
      <w:r w:rsidR="00E548CC">
        <w:t xml:space="preserve">recording these data, an enrichment of </w:t>
      </w:r>
      <w:r w:rsidR="00E548CC" w:rsidRPr="00CC1772">
        <w:rPr>
          <w:vertAlign w:val="superscript"/>
        </w:rPr>
        <w:t>3</w:t>
      </w:r>
      <w:r w:rsidR="00E548CC" w:rsidRPr="00CC1772">
        <w:t>He</w:t>
      </w:r>
      <w:r w:rsidR="00E548CC">
        <w:t xml:space="preserve"> in the vacuum background produced higher </w:t>
      </w:r>
      <w:r w:rsidR="00E548CC" w:rsidRPr="00CC1772">
        <w:rPr>
          <w:vertAlign w:val="superscript"/>
        </w:rPr>
        <w:t>3</w:t>
      </w:r>
      <w:r w:rsidR="00E548CC" w:rsidRPr="00CC1772">
        <w:t>He/</w:t>
      </w:r>
      <w:r w:rsidR="00E548CC" w:rsidRPr="00CC1772">
        <w:rPr>
          <w:vertAlign w:val="superscript"/>
        </w:rPr>
        <w:t>4</w:t>
      </w:r>
      <w:r w:rsidR="00E548CC" w:rsidRPr="00CC1772">
        <w:t>He</w:t>
      </w:r>
      <w:r w:rsidR="00E548CC">
        <w:t xml:space="preserve"> ratios for these samples (orange arrows).  Lower air sample pressures (green points) generally </w:t>
      </w:r>
      <w:r w:rsidR="00E548CC" w:rsidRPr="00460AC0">
        <w:rPr>
          <w:color w:val="000000" w:themeColor="text1"/>
        </w:rPr>
        <w:t xml:space="preserve">produced higher </w:t>
      </w:r>
      <w:r w:rsidR="00E548CC" w:rsidRPr="00460AC0">
        <w:rPr>
          <w:color w:val="000000" w:themeColor="text1"/>
          <w:vertAlign w:val="superscript"/>
        </w:rPr>
        <w:t>3</w:t>
      </w:r>
      <w:r w:rsidR="00E548CC" w:rsidRPr="00460AC0">
        <w:rPr>
          <w:color w:val="000000" w:themeColor="text1"/>
        </w:rPr>
        <w:t>He/</w:t>
      </w:r>
      <w:r w:rsidR="00E548CC" w:rsidRPr="00460AC0">
        <w:rPr>
          <w:color w:val="000000" w:themeColor="text1"/>
          <w:vertAlign w:val="superscript"/>
        </w:rPr>
        <w:t>4</w:t>
      </w:r>
      <w:r w:rsidR="00E548CC" w:rsidRPr="00460AC0">
        <w:rPr>
          <w:color w:val="000000" w:themeColor="text1"/>
        </w:rPr>
        <w:t xml:space="preserve">He ratios more representative of the NEG high vacuum.  Blue points </w:t>
      </w:r>
      <w:r w:rsidR="00E548CC">
        <w:lastRenderedPageBreak/>
        <w:t>represent variously p</w:t>
      </w:r>
      <w:r w:rsidR="00A816C1">
        <w:t>umped NEG vacuum backgrounds (</w:t>
      </w:r>
      <w:r w:rsidR="00E548CC">
        <w:t>e.</w:t>
      </w:r>
      <w:r w:rsidR="00A816C1">
        <w:t>g.</w:t>
      </w:r>
      <w:r w:rsidR="00E548CC">
        <w:t>, ion pump, turbo-rough pumping).</w:t>
      </w:r>
    </w:p>
    <w:p w14:paraId="6C1DCBFF" w14:textId="77777777" w:rsidR="00133547" w:rsidRDefault="00133547" w:rsidP="00E548CC">
      <w:pPr>
        <w:tabs>
          <w:tab w:val="left" w:pos="9360"/>
        </w:tabs>
        <w:spacing w:line="360" w:lineRule="auto"/>
        <w:ind w:right="-810"/>
        <w:jc w:val="both"/>
      </w:pPr>
    </w:p>
    <w:p w14:paraId="4E27E67A" w14:textId="5BF418A4" w:rsidR="00133547" w:rsidRPr="00E91B6B" w:rsidRDefault="00406B93" w:rsidP="00E548CC">
      <w:pPr>
        <w:tabs>
          <w:tab w:val="left" w:pos="9360"/>
        </w:tabs>
        <w:spacing w:line="360" w:lineRule="auto"/>
        <w:ind w:right="-810"/>
        <w:jc w:val="both"/>
      </w:pPr>
      <w:r w:rsidRPr="00E91B6B">
        <w:t>Multiple runs of standards and analyzed samples using the AI</w:t>
      </w:r>
      <w:r w:rsidR="00B02308" w:rsidRPr="00E91B6B">
        <w:t>MS</w:t>
      </w:r>
      <w:r w:rsidRPr="00E91B6B">
        <w:rPr>
          <w:rFonts w:ascii="Times New Roman" w:eastAsiaTheme="minorEastAsia" w:hAnsi="Times New Roman" w:cs="Times New Roman"/>
          <w:lang w:eastAsia="zh-CN"/>
        </w:rPr>
        <w:t xml:space="preserve"> </w:t>
      </w:r>
      <w:r w:rsidRPr="00E91B6B">
        <w:t>method</w:t>
      </w:r>
      <w:r w:rsidRPr="00E91B6B">
        <w:rPr>
          <w:rFonts w:ascii="Times New Roman" w:eastAsiaTheme="minorEastAsia" w:hAnsi="Times New Roman" w:cs="Times New Roman"/>
          <w:lang w:eastAsia="zh-CN"/>
        </w:rPr>
        <w:t xml:space="preserve"> (</w:t>
      </w:r>
      <w:r w:rsidRPr="00E91B6B">
        <w:t>TIMS</w:t>
      </w:r>
      <w:r w:rsidR="00203037" w:rsidRPr="00E91B6B">
        <w:t xml:space="preserve"> of</w:t>
      </w:r>
      <w:r w:rsidR="00A517EC">
        <w:t xml:space="preserve"> ref. 31</w:t>
      </w:r>
      <w:r w:rsidRPr="00E91B6B">
        <w:t>) yields a tight distribution of (HD+H</w:t>
      </w:r>
      <w:r w:rsidRPr="00E91B6B">
        <w:rPr>
          <w:vertAlign w:val="subscript"/>
        </w:rPr>
        <w:t>3</w:t>
      </w:r>
      <w:r w:rsidRPr="00E91B6B">
        <w:t>)/H</w:t>
      </w:r>
      <w:r w:rsidRPr="00E91B6B">
        <w:rPr>
          <w:vertAlign w:val="subscript"/>
        </w:rPr>
        <w:t>2</w:t>
      </w:r>
      <w:r w:rsidR="00B02308" w:rsidRPr="00E91B6B">
        <w:t xml:space="preserve"> of 2.36±</w:t>
      </w:r>
      <w:r w:rsidRPr="00E91B6B">
        <w:t>0.085</w:t>
      </w:r>
      <w:r w:rsidR="00B02308" w:rsidRPr="00E91B6B">
        <w:t xml:space="preserve"> </w:t>
      </w:r>
      <w:r w:rsidRPr="00E91B6B">
        <w:t xml:space="preserve">E-04 (n=16), probably all generated from filament ionization inside the high vacuum.  The natural abundance </w:t>
      </w:r>
      <w:r w:rsidR="00CA3C82" w:rsidRPr="00E91B6B">
        <w:t>ratio of HD/H</w:t>
      </w:r>
      <w:r w:rsidR="00CA3C82" w:rsidRPr="00E91B6B">
        <w:rPr>
          <w:vertAlign w:val="subscript"/>
        </w:rPr>
        <w:t>2</w:t>
      </w:r>
      <w:r w:rsidRPr="00E91B6B">
        <w:t xml:space="preserve"> is 1.15</w:t>
      </w:r>
      <w:r w:rsidR="00B02308" w:rsidRPr="00E91B6B">
        <w:t xml:space="preserve"> </w:t>
      </w:r>
      <w:r w:rsidRPr="00E91B6B">
        <w:t>E-04 (</w:t>
      </w:r>
      <w:hyperlink r:id="rId6" w:history="1">
        <w:r w:rsidRPr="00E91B6B">
          <w:rPr>
            <w:rStyle w:val="Hyperlink"/>
            <w:color w:val="auto"/>
          </w:rPr>
          <w:t>https://en.wikipedia.org/wiki/Isotopes_of_hydrogen</w:t>
        </w:r>
      </w:hyperlink>
      <w:r w:rsidRPr="00E91B6B">
        <w:t xml:space="preserve">).  The slightly over a factor of 2 abundance </w:t>
      </w:r>
      <w:proofErr w:type="gramStart"/>
      <w:r w:rsidR="00B02308" w:rsidRPr="00E91B6B">
        <w:t>ratio</w:t>
      </w:r>
      <w:proofErr w:type="gramEnd"/>
      <w:r w:rsidR="00B02308" w:rsidRPr="00E91B6B">
        <w:t xml:space="preserve"> measured likely results from H</w:t>
      </w:r>
      <w:r w:rsidR="00B02308" w:rsidRPr="00E91B6B">
        <w:rPr>
          <w:vertAlign w:val="subscript"/>
        </w:rPr>
        <w:t>3</w:t>
      </w:r>
      <w:r w:rsidRPr="00E91B6B">
        <w:t xml:space="preserve"> that is often resolved in approximate equal abundance to HD in high-resolution mass spectrometers, but not resolvable in the MKS mass spectrometer.</w:t>
      </w:r>
      <w:r w:rsidR="00B02308" w:rsidRPr="00E91B6B">
        <w:t xml:space="preserve">  </w:t>
      </w:r>
      <w:r w:rsidR="00113430" w:rsidRPr="00E91B6B">
        <w:t>Further experimental results from instrument blanks run as pure dry nitrogen in the sample chamber after previously purging the glass of all helium, yield values for (HD+H</w:t>
      </w:r>
      <w:r w:rsidR="00113430" w:rsidRPr="00E91B6B">
        <w:rPr>
          <w:vertAlign w:val="subscript"/>
        </w:rPr>
        <w:t>3</w:t>
      </w:r>
      <w:r w:rsidR="00113430" w:rsidRPr="00E91B6B">
        <w:t>)/H</w:t>
      </w:r>
      <w:r w:rsidR="00113430" w:rsidRPr="00E91B6B">
        <w:rPr>
          <w:vertAlign w:val="subscript"/>
        </w:rPr>
        <w:t>2</w:t>
      </w:r>
      <w:r w:rsidR="00113430" w:rsidRPr="00E91B6B">
        <w:t xml:space="preserve"> of 2.33±0.057 E-04 (n=2), in close agreement with the runs of standards and analyzed samples.  </w:t>
      </w:r>
      <w:r w:rsidRPr="00E91B6B">
        <w:t xml:space="preserve">A one-to-one plot of a selection of these analyzed samples and standard gases versus the recommended values from conventional mass spectrometry is displayed </w:t>
      </w:r>
      <w:r w:rsidR="00B02308" w:rsidRPr="00E91B6B">
        <w:t>as figure S3</w:t>
      </w:r>
      <w:r w:rsidRPr="00E91B6B">
        <w:t xml:space="preserve">.  To obtain the best fit curve of </w:t>
      </w:r>
      <w:r w:rsidR="001918C6" w:rsidRPr="00E91B6B">
        <w:t>y = 1.08x – 0.42 (r</w:t>
      </w:r>
      <w:r w:rsidR="001918C6" w:rsidRPr="00E91B6B">
        <w:rPr>
          <w:vertAlign w:val="superscript"/>
        </w:rPr>
        <w:t>2</w:t>
      </w:r>
      <w:r w:rsidR="001918C6" w:rsidRPr="00E91B6B">
        <w:t xml:space="preserve"> = 0.983, n= 18)</w:t>
      </w:r>
      <w:r w:rsidRPr="00E91B6B">
        <w:t>, we used an instrumental correction of</w:t>
      </w:r>
      <w:r w:rsidR="001918C6" w:rsidRPr="00E91B6B">
        <w:t xml:space="preserve"> y = y’</w:t>
      </w:r>
      <w:r w:rsidR="00110FA5" w:rsidRPr="00E91B6B">
        <w:t>/1.83 - 2.45</w:t>
      </w:r>
      <w:r w:rsidRPr="00E91B6B">
        <w:t>.</w:t>
      </w:r>
      <w:r w:rsidR="00736624" w:rsidRPr="00E91B6B">
        <w:t xml:space="preserve">  The cause of this multiplicative correction is presently unknown.</w:t>
      </w:r>
      <w:r w:rsidRPr="00E91B6B">
        <w:t xml:space="preserve"> </w:t>
      </w:r>
    </w:p>
    <w:p w14:paraId="79BF57E8" w14:textId="77777777" w:rsidR="00571047" w:rsidRPr="00E91B6B" w:rsidRDefault="00571047" w:rsidP="00E548CC">
      <w:pPr>
        <w:tabs>
          <w:tab w:val="left" w:pos="9360"/>
        </w:tabs>
        <w:spacing w:line="360" w:lineRule="auto"/>
        <w:ind w:right="-810"/>
        <w:jc w:val="both"/>
      </w:pPr>
    </w:p>
    <w:p w14:paraId="3C9C46E8" w14:textId="209EEF2B" w:rsidR="00571047" w:rsidRDefault="00B02308" w:rsidP="00571047">
      <w:pPr>
        <w:tabs>
          <w:tab w:val="left" w:pos="9360"/>
        </w:tabs>
        <w:spacing w:line="360" w:lineRule="auto"/>
        <w:ind w:right="-810"/>
        <w:jc w:val="both"/>
      </w:pPr>
      <w:r w:rsidRPr="00E91B6B">
        <w:t>Figure S4</w:t>
      </w:r>
      <w:r w:rsidR="00571047" w:rsidRPr="00E91B6B">
        <w:t xml:space="preserve"> presents a more restricted temperature dataset </w:t>
      </w:r>
      <w:r w:rsidRPr="00E91B6B">
        <w:t xml:space="preserve">for dry laboratory air </w:t>
      </w:r>
      <w:r w:rsidR="00571047" w:rsidRPr="00E91B6B">
        <w:t>where ramps to higher and lower temperature were not collected, and, by running the noble ion pump during the heat ramps, nor were any fra</w:t>
      </w:r>
      <w:r w:rsidR="003C06E7" w:rsidRPr="00E91B6B">
        <w:t>ctionated collections in the high vacuum</w:t>
      </w:r>
      <w:r w:rsidR="00571047" w:rsidRPr="00E91B6B">
        <w:t xml:space="preserve"> allowed.  After the glass was at the target temperature, we closed off the ion pump and allowed a brief period, usually under an hour, for the noble gases to return to more detectable partial pressures prior to sampling.  These results continue to show the temperature dependence of the </w:t>
      </w:r>
      <w:r w:rsidR="00571047" w:rsidRPr="00E91B6B">
        <w:rPr>
          <w:vertAlign w:val="superscript"/>
        </w:rPr>
        <w:t>3</w:t>
      </w:r>
      <w:r w:rsidR="00571047" w:rsidRPr="00E91B6B">
        <w:t>He/</w:t>
      </w:r>
      <w:r w:rsidR="00571047" w:rsidRPr="00E91B6B">
        <w:rPr>
          <w:vertAlign w:val="superscript"/>
        </w:rPr>
        <w:t>4</w:t>
      </w:r>
      <w:r w:rsidR="00571047" w:rsidRPr="00E91B6B">
        <w:t xml:space="preserve">He ratio, which is inverse with temperature for </w:t>
      </w:r>
      <w:r w:rsidR="00571047" w:rsidRPr="00E91B6B">
        <w:rPr>
          <w:vertAlign w:val="superscript"/>
        </w:rPr>
        <w:t>3</w:t>
      </w:r>
      <w:r w:rsidR="00571047" w:rsidRPr="00E91B6B">
        <w:t xml:space="preserve">He, in agreement with the results of </w:t>
      </w:r>
      <w:r w:rsidR="0099753F" w:rsidRPr="00E91B6B">
        <w:t xml:space="preserve">refs. 11-15 </w:t>
      </w:r>
      <w:r w:rsidR="00571047" w:rsidRPr="00E91B6B">
        <w:t xml:space="preserve">in modified graphene, and positive with temperature for </w:t>
      </w:r>
      <w:r w:rsidR="00571047" w:rsidRPr="00E91B6B">
        <w:rPr>
          <w:vertAlign w:val="superscript"/>
        </w:rPr>
        <w:t>4</w:t>
      </w:r>
      <w:r w:rsidR="00571047" w:rsidRPr="00E91B6B">
        <w:t xml:space="preserve">He, the latter in agreement with the previous work on pure glass (1-3).  In these experimental runs, the </w:t>
      </w:r>
      <w:proofErr w:type="spellStart"/>
      <w:r w:rsidR="00571047" w:rsidRPr="00E91B6B">
        <w:t>Rc</w:t>
      </w:r>
      <w:proofErr w:type="spellEnd"/>
      <w:r w:rsidR="00571047" w:rsidRPr="00E91B6B">
        <w:t>/Ra** values approach that of air at tempe</w:t>
      </w:r>
      <w:r w:rsidR="0099753F" w:rsidRPr="00E91B6B">
        <w:t>ratures above ca. 500°C (Fig. S4</w:t>
      </w:r>
      <w:r w:rsidR="00571047" w:rsidRPr="00E91B6B">
        <w:t xml:space="preserve">).  A reasonable explanation of this trend is the lower-temperature enrichments in </w:t>
      </w:r>
      <w:r w:rsidR="00571047" w:rsidRPr="00E91B6B">
        <w:rPr>
          <w:vertAlign w:val="superscript"/>
        </w:rPr>
        <w:t>3</w:t>
      </w:r>
      <w:r w:rsidR="00571047" w:rsidRPr="00E91B6B">
        <w:t>He</w:t>
      </w:r>
      <w:r w:rsidR="00571047" w:rsidRPr="00E91B6B">
        <w:rPr>
          <w:vertAlign w:val="superscript"/>
        </w:rPr>
        <w:t xml:space="preserve"> </w:t>
      </w:r>
      <w:r w:rsidR="00571047" w:rsidRPr="00E91B6B">
        <w:t xml:space="preserve">result from this isotope’s storage within the glass matrix (e.g., </w:t>
      </w:r>
      <w:r w:rsidR="00571047" w:rsidRPr="00E91B6B">
        <w:rPr>
          <w:bCs/>
        </w:rPr>
        <w:t>ref. 10</w:t>
      </w:r>
      <w:r w:rsidR="00571047" w:rsidRPr="00E91B6B">
        <w:t>) with subsequent release upon removal of the noble ion pump exposure to the</w:t>
      </w:r>
      <w:r w:rsidR="003C06E7" w:rsidRPr="00E91B6B">
        <w:t xml:space="preserve"> high vacuum</w:t>
      </w:r>
      <w:r w:rsidR="00571047">
        <w:t xml:space="preserve">.   </w:t>
      </w:r>
    </w:p>
    <w:p w14:paraId="6061DB81" w14:textId="067D7B92" w:rsidR="00FE23C2" w:rsidRDefault="00FE23C2" w:rsidP="00E548CC">
      <w:pPr>
        <w:tabs>
          <w:tab w:val="left" w:pos="9360"/>
        </w:tabs>
        <w:spacing w:line="360" w:lineRule="auto"/>
        <w:ind w:right="-810"/>
        <w:jc w:val="both"/>
      </w:pPr>
    </w:p>
    <w:p w14:paraId="252ED6E1" w14:textId="77777777" w:rsidR="00FE23C2" w:rsidRDefault="00FE23C2" w:rsidP="00FE23C2">
      <w:pPr>
        <w:tabs>
          <w:tab w:val="left" w:pos="9360"/>
        </w:tabs>
        <w:spacing w:line="360" w:lineRule="auto"/>
        <w:ind w:right="-720"/>
        <w:jc w:val="both"/>
      </w:pPr>
      <w:r>
        <w:rPr>
          <w:noProof/>
          <w:lang w:eastAsia="zh-CN"/>
        </w:rPr>
        <w:drawing>
          <wp:inline distT="0" distB="0" distL="0" distR="0" wp14:anchorId="74E441ED" wp14:editId="73C216CF">
            <wp:extent cx="5486400" cy="4758290"/>
            <wp:effectExtent l="0" t="0" r="0" b="0"/>
            <wp:docPr id="2" name="Picture 3" descr="Gary's 1 TB HD:Users:garymcmurtry:Desktop:In Situ 3He/4He Detector:3He enrichment in glass-Nature letter:ms. figures:V=90 &amp; V=130 M2 vs 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ry's 1 TB HD:Users:garymcmurtry:Desktop:In Situ 3He/4He Detector:3He enrichment in glass-Nature letter:ms. figures:V=90 &amp; V=130 M2 vs M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6489D" w14:textId="77777777" w:rsidR="00FE23C2" w:rsidRDefault="00FE23C2" w:rsidP="00FE23C2">
      <w:pPr>
        <w:spacing w:line="360" w:lineRule="auto"/>
        <w:ind w:right="-720"/>
        <w:jc w:val="both"/>
      </w:pPr>
    </w:p>
    <w:p w14:paraId="1B1BC7E0" w14:textId="7A398BCD" w:rsidR="00454159" w:rsidRDefault="00454159" w:rsidP="00E91B6B">
      <w:pPr>
        <w:ind w:right="-720"/>
        <w:jc w:val="both"/>
      </w:pPr>
      <w:r>
        <w:rPr>
          <w:b/>
        </w:rPr>
        <w:t>Fig. S1</w:t>
      </w:r>
      <w:r w:rsidR="00FE23C2" w:rsidRPr="008A5A10">
        <w:rPr>
          <w:b/>
        </w:rPr>
        <w:t>.</w:t>
      </w:r>
      <w:r w:rsidR="00FE23C2">
        <w:t xml:space="preserve">  Plots of mass-2 (H</w:t>
      </w:r>
      <w:r w:rsidR="00FE23C2" w:rsidRPr="00FC74AE">
        <w:rPr>
          <w:vertAlign w:val="subscript"/>
        </w:rPr>
        <w:t>2</w:t>
      </w:r>
      <w:r w:rsidR="00FE23C2">
        <w:t xml:space="preserve"> pa</w:t>
      </w:r>
      <w:r w:rsidR="00DC0C0A">
        <w:t xml:space="preserve">rtial pressure, PP) versus </w:t>
      </w:r>
      <w:r w:rsidR="00FE23C2">
        <w:t>3 (combined HD</w:t>
      </w:r>
      <w:r w:rsidR="00721963">
        <w:t>-H</w:t>
      </w:r>
      <w:r w:rsidR="00721963" w:rsidRPr="00721963">
        <w:rPr>
          <w:vertAlign w:val="subscript"/>
        </w:rPr>
        <w:t>3</w:t>
      </w:r>
      <w:r w:rsidR="00FE23C2">
        <w:t>-</w:t>
      </w:r>
      <w:r w:rsidR="00FE23C2" w:rsidRPr="0082197C">
        <w:rPr>
          <w:vertAlign w:val="superscript"/>
        </w:rPr>
        <w:t>3</w:t>
      </w:r>
      <w:r w:rsidR="00FE23C2">
        <w:t xml:space="preserve">He mass-3 peak) for static air heat ramps to </w:t>
      </w:r>
      <w:r w:rsidR="00DC0C0A">
        <w:t>maximum 370°C (left; V = 90 in F</w:t>
      </w:r>
      <w:r w:rsidR="00FE23C2">
        <w:t xml:space="preserve">ig. 3) and to </w:t>
      </w:r>
      <w:r w:rsidR="00DC0C0A">
        <w:t>maximum 470°C (right; V=130 in F</w:t>
      </w:r>
      <w:r w:rsidR="00FE23C2">
        <w:t xml:space="preserve">ig. 3).  Lower panels show warm-up and cool-down trends, with window for enhanced </w:t>
      </w:r>
      <w:r w:rsidR="00FE23C2" w:rsidRPr="0082197C">
        <w:rPr>
          <w:vertAlign w:val="superscript"/>
        </w:rPr>
        <w:t>3</w:t>
      </w:r>
      <w:r w:rsidR="00FE23C2">
        <w:t xml:space="preserve">He diffusion indicated by orange shading.  </w:t>
      </w:r>
      <w:r w:rsidR="00FE23C2">
        <w:rPr>
          <w:vertAlign w:val="superscript"/>
        </w:rPr>
        <w:t>4</w:t>
      </w:r>
      <w:r w:rsidR="00FE23C2">
        <w:t>He values for the complete cycle, warm-up and cool-down were chosen as the average, peak, and final run PP, respectively.</w:t>
      </w:r>
    </w:p>
    <w:p w14:paraId="00ECFAAB" w14:textId="77777777" w:rsidR="00664F05" w:rsidRDefault="00664F05" w:rsidP="00FE23C2">
      <w:pPr>
        <w:spacing w:line="360" w:lineRule="auto"/>
        <w:ind w:right="-720"/>
        <w:jc w:val="both"/>
      </w:pPr>
    </w:p>
    <w:p w14:paraId="1E5914F7" w14:textId="77777777" w:rsidR="00664F05" w:rsidRDefault="00664F05" w:rsidP="00FE23C2">
      <w:pPr>
        <w:spacing w:line="360" w:lineRule="auto"/>
        <w:ind w:right="-720"/>
        <w:jc w:val="both"/>
      </w:pPr>
    </w:p>
    <w:p w14:paraId="1C139847" w14:textId="77777777" w:rsidR="00454159" w:rsidRDefault="00454159" w:rsidP="00FE23C2">
      <w:pPr>
        <w:spacing w:line="360" w:lineRule="auto"/>
        <w:ind w:right="-720"/>
        <w:jc w:val="both"/>
      </w:pPr>
    </w:p>
    <w:p w14:paraId="01341869" w14:textId="420B0429" w:rsidR="00454159" w:rsidRDefault="00664F05" w:rsidP="001030C5">
      <w:pPr>
        <w:spacing w:line="360" w:lineRule="auto"/>
        <w:ind w:right="-720"/>
        <w:jc w:val="center"/>
      </w:pPr>
      <w:r>
        <w:rPr>
          <w:noProof/>
          <w:lang w:eastAsia="zh-CN"/>
        </w:rPr>
        <w:lastRenderedPageBreak/>
        <w:drawing>
          <wp:inline distT="0" distB="0" distL="0" distR="0" wp14:anchorId="7D35667C" wp14:editId="7C640EEC">
            <wp:extent cx="3086100" cy="5067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3 from post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28924" w14:textId="77777777" w:rsidR="00454159" w:rsidRDefault="00454159" w:rsidP="00027146">
      <w:pPr>
        <w:ind w:right="-720"/>
        <w:jc w:val="both"/>
      </w:pPr>
    </w:p>
    <w:p w14:paraId="66783C67" w14:textId="77777777" w:rsidR="00C03E67" w:rsidRDefault="00796F99" w:rsidP="00E91B6B">
      <w:pPr>
        <w:ind w:right="-720"/>
        <w:jc w:val="both"/>
      </w:pPr>
      <w:r>
        <w:rPr>
          <w:b/>
        </w:rPr>
        <w:t>Fig. S2</w:t>
      </w:r>
      <w:r w:rsidRPr="008A5A10">
        <w:rPr>
          <w:b/>
        </w:rPr>
        <w:t>.</w:t>
      </w:r>
      <w:r>
        <w:t xml:space="preserve">  Comparison of the two HD-</w:t>
      </w:r>
      <w:r w:rsidRPr="008C3F0F">
        <w:rPr>
          <w:rFonts w:cs="Times New Roman (Body CS)"/>
          <w:vertAlign w:val="superscript"/>
        </w:rPr>
        <w:t>3</w:t>
      </w:r>
      <w:r w:rsidRPr="00664F05">
        <w:t>He</w:t>
      </w:r>
      <w:r>
        <w:t xml:space="preserve"> mass resolution methods used.  Brown points are atmospheric pressure lab air samples.</w:t>
      </w:r>
      <w:r w:rsidR="008C3F0F">
        <w:t xml:space="preserve">  Green points are various lower-pressure air samples, and blue points represent variously pumped NEG vacuum backgrounds.  Arrows indicate new values obtained for those air samples after prolonged exposure to the NEG high vacuum.</w:t>
      </w:r>
    </w:p>
    <w:p w14:paraId="24AF8D99" w14:textId="77777777" w:rsidR="00C03E67" w:rsidRDefault="00C03E67" w:rsidP="00796F99">
      <w:pPr>
        <w:spacing w:line="360" w:lineRule="auto"/>
        <w:ind w:right="-720"/>
        <w:jc w:val="both"/>
      </w:pPr>
    </w:p>
    <w:p w14:paraId="48240851" w14:textId="20A36C2F" w:rsidR="00062F21" w:rsidRDefault="000B0C0B" w:rsidP="00796F99">
      <w:pPr>
        <w:spacing w:line="360" w:lineRule="auto"/>
        <w:ind w:right="-720"/>
        <w:jc w:val="both"/>
      </w:pPr>
      <w:r w:rsidRPr="000B0C0B">
        <w:rPr>
          <w:noProof/>
          <w:lang w:eastAsia="zh-CN"/>
        </w:rPr>
        <w:lastRenderedPageBreak/>
        <w:drawing>
          <wp:inline distT="0" distB="0" distL="0" distR="0" wp14:anchorId="3879FB26" wp14:editId="1EA9D01B">
            <wp:extent cx="5880735" cy="3859232"/>
            <wp:effectExtent l="0" t="0" r="12065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0935" cy="386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CE191" w14:textId="5E3BC44B" w:rsidR="00CF3FA3" w:rsidRPr="00E91B6B" w:rsidRDefault="000B20A2" w:rsidP="00E91B6B">
      <w:pPr>
        <w:ind w:right="-720"/>
        <w:jc w:val="both"/>
      </w:pPr>
      <w:r w:rsidRPr="00E91B6B">
        <w:rPr>
          <w:b/>
        </w:rPr>
        <w:t>Fig. S3</w:t>
      </w:r>
      <w:r w:rsidRPr="00E91B6B">
        <w:t>.</w:t>
      </w:r>
      <w:r w:rsidR="009256DD" w:rsidRPr="00E91B6B">
        <w:t xml:space="preserve">  </w:t>
      </w:r>
      <w:r w:rsidR="00CF3FA3" w:rsidRPr="00E91B6B">
        <w:t xml:space="preserve">Plot of known or accepted value versus observed </w:t>
      </w:r>
      <w:proofErr w:type="spellStart"/>
      <w:r w:rsidR="00CF3FA3" w:rsidRPr="00E91B6B">
        <w:t>Rc</w:t>
      </w:r>
      <w:proofErr w:type="spellEnd"/>
      <w:r w:rsidR="00CF3FA3" w:rsidRPr="00E91B6B">
        <w:t>/Ra from this study, using the field portable helium isotope monitor instrument.  T</w:t>
      </w:r>
      <w:r w:rsidR="00D54B86" w:rsidRPr="00E91B6B">
        <w:t>he AIMS method was used</w:t>
      </w:r>
      <w:r w:rsidR="00CF3FA3" w:rsidRPr="00E91B6B">
        <w:t xml:space="preserve"> </w:t>
      </w:r>
      <w:r w:rsidR="00D54B86" w:rsidRPr="00E91B6B">
        <w:t xml:space="preserve">with three prototype instruments made and utilized to date.  Albert is a bench-top unit described in the text; </w:t>
      </w:r>
      <w:r w:rsidR="003B28C4" w:rsidRPr="00E91B6B">
        <w:t xml:space="preserve">Edward and Lyle </w:t>
      </w:r>
      <w:r w:rsidR="00D54B86" w:rsidRPr="00E91B6B">
        <w:t xml:space="preserve">are intended as identical, relatively compact field-portable units, with smaller 1.5-inch </w:t>
      </w:r>
      <w:r w:rsidR="00E37AE9" w:rsidRPr="00E91B6B">
        <w:t xml:space="preserve">(3.81 cm) </w:t>
      </w:r>
      <w:r w:rsidR="00D54B86" w:rsidRPr="00E91B6B">
        <w:t>diameter cylindrical quartz adapter flange and sample chamber</w:t>
      </w:r>
      <w:r w:rsidR="001F090D" w:rsidRPr="00E91B6B">
        <w:t xml:space="preserve"> (28</w:t>
      </w:r>
      <w:r w:rsidR="00D54B86" w:rsidRPr="00E91B6B">
        <w:t>).  T</w:t>
      </w:r>
      <w:r w:rsidR="00E91051" w:rsidRPr="00E91B6B">
        <w:t xml:space="preserve">he Helium </w:t>
      </w:r>
      <w:r w:rsidR="00D54B86" w:rsidRPr="00E91B6B">
        <w:t>Standard of Japan (HESJ) is a known artificial gas mixture for isotopic calibration (</w:t>
      </w:r>
      <w:r w:rsidR="005C434D">
        <w:t>32</w:t>
      </w:r>
      <w:r w:rsidR="00D54B86" w:rsidRPr="00E91B6B">
        <w:t>).</w:t>
      </w:r>
      <w:r w:rsidR="004D621A" w:rsidRPr="00E91B6B">
        <w:t xml:space="preserve">  Salton Sea mud pots CO</w:t>
      </w:r>
      <w:r w:rsidR="004D621A" w:rsidRPr="00E91B6B">
        <w:rPr>
          <w:vertAlign w:val="subscript"/>
        </w:rPr>
        <w:t>2</w:t>
      </w:r>
      <w:r w:rsidR="004D621A" w:rsidRPr="00E91B6B">
        <w:t xml:space="preserve">-rich gas </w:t>
      </w:r>
      <w:r w:rsidR="00992DC9" w:rsidRPr="00E91B6B">
        <w:t xml:space="preserve">was </w:t>
      </w:r>
      <w:r w:rsidR="0039799C" w:rsidRPr="00E91B6B">
        <w:t xml:space="preserve">provided </w:t>
      </w:r>
      <w:r w:rsidR="004D621A" w:rsidRPr="00E91B6B">
        <w:t>from D. Hilton lab, SIO.  The Mammoth samples were nearly pure CO</w:t>
      </w:r>
      <w:r w:rsidR="004D621A" w:rsidRPr="00E91B6B">
        <w:rPr>
          <w:vertAlign w:val="subscript"/>
        </w:rPr>
        <w:t>2</w:t>
      </w:r>
      <w:r w:rsidR="004D621A" w:rsidRPr="00E91B6B">
        <w:t xml:space="preserve">-rich gas </w:t>
      </w:r>
      <w:r w:rsidR="00405B31" w:rsidRPr="00E91B6B">
        <w:t xml:space="preserve">collected </w:t>
      </w:r>
      <w:r w:rsidR="004D621A" w:rsidRPr="00E91B6B">
        <w:t>from the soil at Horseshoe Lake site</w:t>
      </w:r>
      <w:r w:rsidR="00405B31" w:rsidRPr="00E91B6B">
        <w:t xml:space="preserve"> (HLS)</w:t>
      </w:r>
      <w:r w:rsidR="004D621A" w:rsidRPr="00E91B6B">
        <w:t>, Mammoth Mountain, CA</w:t>
      </w:r>
      <w:r w:rsidR="008B344E" w:rsidRPr="00E91B6B">
        <w:t>; c</w:t>
      </w:r>
      <w:r w:rsidR="004D621A" w:rsidRPr="00E91B6B">
        <w:t xml:space="preserve">onventional values from USGS Noble Gas Lab, Denver Federal Center, A. Hunt, analyst. </w:t>
      </w:r>
      <w:r w:rsidR="00D45421" w:rsidRPr="00E91B6B">
        <w:t xml:space="preserve">  The Kilauea Summit samples are air-corrected values from gas samples collected at Sulphur Banks solfatara, D. </w:t>
      </w:r>
      <w:proofErr w:type="spellStart"/>
      <w:r w:rsidR="00D45421" w:rsidRPr="00E91B6B">
        <w:t>Bergfeld</w:t>
      </w:r>
      <w:proofErr w:type="spellEnd"/>
      <w:r w:rsidR="00D45421" w:rsidRPr="00E91B6B">
        <w:t xml:space="preserve"> </w:t>
      </w:r>
      <w:r w:rsidR="00DE1CEB" w:rsidRPr="00E91B6B">
        <w:t>and A. Hunt, analysts.  The</w:t>
      </w:r>
      <w:r w:rsidR="001F090D" w:rsidRPr="00E91B6B">
        <w:t xml:space="preserve"> </w:t>
      </w:r>
      <w:r w:rsidR="00D45421" w:rsidRPr="00E91B6B">
        <w:t>air means are from various runs of the three prototypes</w:t>
      </w:r>
      <w:r w:rsidR="00405B31" w:rsidRPr="00E91B6B">
        <w:t>, three of lab air and one from automatic collection at HLS</w:t>
      </w:r>
      <w:r w:rsidR="00D45421" w:rsidRPr="00E91B6B">
        <w:t>.</w:t>
      </w:r>
      <w:r w:rsidR="00870E1A" w:rsidRPr="00E91B6B">
        <w:t xml:space="preserve">  </w:t>
      </w:r>
      <w:r w:rsidR="00405B31" w:rsidRPr="00E91B6B">
        <w:t>Further information can be found in McMurtry et al., 2019 (</w:t>
      </w:r>
      <w:proofErr w:type="spellStart"/>
      <w:r w:rsidR="00533F41" w:rsidRPr="00E91B6B">
        <w:t>ms.</w:t>
      </w:r>
      <w:proofErr w:type="spellEnd"/>
      <w:r w:rsidR="00533F41" w:rsidRPr="00E91B6B">
        <w:t xml:space="preserve"> </w:t>
      </w:r>
      <w:r w:rsidR="00405B31" w:rsidRPr="00E91B6B">
        <w:t>in prep.).</w:t>
      </w:r>
      <w:r w:rsidR="004D621A" w:rsidRPr="00E91B6B">
        <w:t xml:space="preserve"> </w:t>
      </w:r>
      <w:bookmarkStart w:id="0" w:name="_GoBack"/>
      <w:bookmarkEnd w:id="0"/>
      <w:r w:rsidR="004D621A" w:rsidRPr="00E91B6B">
        <w:t xml:space="preserve">   </w:t>
      </w:r>
    </w:p>
    <w:p w14:paraId="24ABA9D4" w14:textId="2C6AA6E2" w:rsidR="000B20A2" w:rsidRDefault="000B20A2" w:rsidP="00796F99">
      <w:pPr>
        <w:spacing w:line="360" w:lineRule="auto"/>
        <w:ind w:right="-720"/>
        <w:jc w:val="both"/>
      </w:pPr>
    </w:p>
    <w:p w14:paraId="052F598B" w14:textId="77777777" w:rsidR="00A22379" w:rsidRDefault="00A22379" w:rsidP="00796F99">
      <w:pPr>
        <w:spacing w:line="360" w:lineRule="auto"/>
        <w:ind w:right="-720"/>
        <w:jc w:val="both"/>
      </w:pPr>
    </w:p>
    <w:p w14:paraId="3CCAB40B" w14:textId="77777777" w:rsidR="00A22379" w:rsidRDefault="00A22379" w:rsidP="00796F99">
      <w:pPr>
        <w:spacing w:line="360" w:lineRule="auto"/>
        <w:ind w:right="-720"/>
        <w:jc w:val="both"/>
      </w:pPr>
    </w:p>
    <w:p w14:paraId="4769DE24" w14:textId="77777777" w:rsidR="00A22379" w:rsidRDefault="00A22379" w:rsidP="00796F99">
      <w:pPr>
        <w:spacing w:line="360" w:lineRule="auto"/>
        <w:ind w:right="-720"/>
        <w:jc w:val="both"/>
      </w:pPr>
    </w:p>
    <w:p w14:paraId="437BE43E" w14:textId="77777777" w:rsidR="00A22379" w:rsidRDefault="00A22379" w:rsidP="00796F99">
      <w:pPr>
        <w:spacing w:line="360" w:lineRule="auto"/>
        <w:ind w:right="-720"/>
        <w:jc w:val="both"/>
      </w:pPr>
    </w:p>
    <w:p w14:paraId="02EFFE36" w14:textId="77777777" w:rsidR="00A22379" w:rsidRDefault="00A22379" w:rsidP="00796F99">
      <w:pPr>
        <w:spacing w:line="360" w:lineRule="auto"/>
        <w:ind w:right="-720"/>
        <w:jc w:val="both"/>
      </w:pPr>
    </w:p>
    <w:p w14:paraId="7DD7EC0A" w14:textId="77777777" w:rsidR="00C03E67" w:rsidRDefault="00C03E67" w:rsidP="00C03E67">
      <w:pPr>
        <w:spacing w:line="360" w:lineRule="auto"/>
        <w:ind w:right="-720"/>
        <w:jc w:val="both"/>
      </w:pPr>
      <w:r>
        <w:rPr>
          <w:noProof/>
          <w:lang w:eastAsia="zh-CN"/>
        </w:rPr>
        <w:lastRenderedPageBreak/>
        <w:drawing>
          <wp:inline distT="0" distB="0" distL="0" distR="0" wp14:anchorId="73AE264C" wp14:editId="7B001A48">
            <wp:extent cx="5486400" cy="3048000"/>
            <wp:effectExtent l="0" t="0" r="0" b="0"/>
            <wp:docPr id="5" name="Picture 5" descr="ms.%20figures/Fig.%205b*%20Summary%20of%20AIMS%20approac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.%20figures/Fig.%205b*%20Summary%20of%20AIMS%20approach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72415" w14:textId="77777777" w:rsidR="00C03E67" w:rsidRDefault="00C03E67" w:rsidP="00C03E67">
      <w:pPr>
        <w:ind w:right="-720"/>
        <w:jc w:val="both"/>
      </w:pPr>
    </w:p>
    <w:p w14:paraId="5E801B8F" w14:textId="4BAC1B99" w:rsidR="00C03E67" w:rsidRDefault="000B20A2" w:rsidP="00E91B6B">
      <w:pPr>
        <w:jc w:val="both"/>
      </w:pPr>
      <w:r>
        <w:rPr>
          <w:b/>
        </w:rPr>
        <w:t>Fig. S4</w:t>
      </w:r>
      <w:r w:rsidR="00C03E67" w:rsidRPr="00454159">
        <w:rPr>
          <w:b/>
        </w:rPr>
        <w:t>.</w:t>
      </w:r>
      <w:r w:rsidR="00C03E67">
        <w:t xml:space="preserve">  Trend of AIMS air </w:t>
      </w:r>
      <w:r w:rsidR="00C03E67" w:rsidRPr="007327A9">
        <w:rPr>
          <w:vertAlign w:val="superscript"/>
        </w:rPr>
        <w:t>3</w:t>
      </w:r>
      <w:r w:rsidR="00C03E67">
        <w:t>He/</w:t>
      </w:r>
      <w:r w:rsidR="00C03E67">
        <w:rPr>
          <w:vertAlign w:val="superscript"/>
        </w:rPr>
        <w:t>4</w:t>
      </w:r>
      <w:r w:rsidR="00C03E67">
        <w:t>He r</w:t>
      </w:r>
      <w:r w:rsidR="00C03E67" w:rsidRPr="002A578F">
        <w:t>atios</w:t>
      </w:r>
      <w:r w:rsidR="00C03E67">
        <w:t xml:space="preserve"> versus mean run temperatures, where </w:t>
      </w:r>
      <w:proofErr w:type="spellStart"/>
      <w:r w:rsidR="00C03E67" w:rsidRPr="002A578F">
        <w:t>Rc</w:t>
      </w:r>
      <w:proofErr w:type="spellEnd"/>
      <w:r w:rsidR="00C03E67" w:rsidRPr="002A578F">
        <w:t>/Ra</w:t>
      </w:r>
      <w:r w:rsidR="00C03E67">
        <w:t>**</w:t>
      </w:r>
      <w:r w:rsidR="00C03E67" w:rsidRPr="002A578F">
        <w:t xml:space="preserve"> = </w:t>
      </w:r>
      <w:r w:rsidR="00C03E67">
        <w:t xml:space="preserve">corrected </w:t>
      </w:r>
      <w:r w:rsidR="00C03E67" w:rsidRPr="002A578F">
        <w:t xml:space="preserve">AIMS </w:t>
      </w:r>
      <w:r w:rsidR="00C03E67" w:rsidRPr="007327A9">
        <w:rPr>
          <w:vertAlign w:val="superscript"/>
        </w:rPr>
        <w:t>3</w:t>
      </w:r>
      <w:r w:rsidR="00C03E67">
        <w:t>He/</w:t>
      </w:r>
      <w:r w:rsidR="00C03E67">
        <w:rPr>
          <w:vertAlign w:val="superscript"/>
        </w:rPr>
        <w:t>4</w:t>
      </w:r>
      <w:r w:rsidR="00C03E67">
        <w:t xml:space="preserve">He </w:t>
      </w:r>
      <w:r w:rsidR="00C03E67" w:rsidRPr="002A578F">
        <w:t>ratio normalized to air ratio.</w:t>
      </w:r>
      <w:r w:rsidR="00C03E67">
        <w:t xml:space="preserve">  These data were collected as quasi-isothermal runs with noble ion pumping during the warm up ramp to eliminate any </w:t>
      </w:r>
      <w:r w:rsidR="00C03E67" w:rsidRPr="0082197C">
        <w:rPr>
          <w:vertAlign w:val="superscript"/>
        </w:rPr>
        <w:t>3</w:t>
      </w:r>
      <w:r w:rsidR="00C03E67">
        <w:t>He/</w:t>
      </w:r>
      <w:r w:rsidR="00C03E67">
        <w:rPr>
          <w:vertAlign w:val="superscript"/>
        </w:rPr>
        <w:t>4</w:t>
      </w:r>
      <w:r w:rsidR="00C03E67">
        <w:t xml:space="preserve">He enrichment in the glass at lower temperatures prior to the run.  Also shown is the trend of </w:t>
      </w:r>
      <w:r w:rsidR="00C03E67" w:rsidRPr="008A486C">
        <w:rPr>
          <w:vertAlign w:val="superscript"/>
        </w:rPr>
        <w:t>4</w:t>
      </w:r>
      <w:r w:rsidR="00C03E67">
        <w:t xml:space="preserve">He permeation rate in pure </w:t>
      </w:r>
      <w:r w:rsidR="001F0FCD">
        <w:t xml:space="preserve">silica </w:t>
      </w:r>
      <w:r w:rsidR="00C03E67">
        <w:t>glass versus temperature experimenta</w:t>
      </w:r>
      <w:r w:rsidR="00571047">
        <w:t xml:space="preserve">lly determined by </w:t>
      </w:r>
      <w:proofErr w:type="spellStart"/>
      <w:r w:rsidR="00571047">
        <w:t>Altemose</w:t>
      </w:r>
      <w:proofErr w:type="spellEnd"/>
      <w:r w:rsidR="00571047">
        <w:t xml:space="preserve"> (3</w:t>
      </w:r>
      <w:r w:rsidR="00C03E67">
        <w:t xml:space="preserve">).  </w:t>
      </w:r>
    </w:p>
    <w:p w14:paraId="05A6AFD6" w14:textId="2DB21A81" w:rsidR="00796F99" w:rsidRDefault="008C3F0F" w:rsidP="00796F99">
      <w:pPr>
        <w:spacing w:line="360" w:lineRule="auto"/>
        <w:ind w:right="-720"/>
        <w:jc w:val="both"/>
      </w:pPr>
      <w:r>
        <w:t xml:space="preserve"> </w:t>
      </w:r>
    </w:p>
    <w:sectPr w:rsidR="00796F99" w:rsidSect="00CC1AD7">
      <w:headerReference w:type="even" r:id="rId11"/>
      <w:headerReference w:type="default" r:id="rId12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1B5DE" w14:textId="77777777" w:rsidR="00C11D57" w:rsidRDefault="00C11D57" w:rsidP="00B7246B">
      <w:r>
        <w:separator/>
      </w:r>
    </w:p>
  </w:endnote>
  <w:endnote w:type="continuationSeparator" w:id="0">
    <w:p w14:paraId="0B94C3DF" w14:textId="77777777" w:rsidR="00C11D57" w:rsidRDefault="00C11D57" w:rsidP="00B7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 (Body CS)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68F4E" w14:textId="77777777" w:rsidR="00C11D57" w:rsidRDefault="00C11D57" w:rsidP="00B7246B">
      <w:r>
        <w:separator/>
      </w:r>
    </w:p>
  </w:footnote>
  <w:footnote w:type="continuationSeparator" w:id="0">
    <w:p w14:paraId="58B5A2FA" w14:textId="77777777" w:rsidR="00C11D57" w:rsidRDefault="00C11D57" w:rsidP="00B7246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7EBE10" w14:textId="77777777" w:rsidR="00286823" w:rsidRDefault="00CB2316" w:rsidP="00D806F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8682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4E3206" w14:textId="77777777" w:rsidR="00286823" w:rsidRDefault="00286823" w:rsidP="00B7246B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E28A5" w14:textId="77777777" w:rsidR="00286823" w:rsidRDefault="00286823" w:rsidP="00B7246B">
    <w:pPr>
      <w:pStyle w:val="Header"/>
      <w:framePr w:wrap="around" w:vAnchor="text" w:hAnchor="page" w:x="9001" w:y="1"/>
      <w:rPr>
        <w:rStyle w:val="PageNumber"/>
      </w:rPr>
    </w:pPr>
    <w:r>
      <w:rPr>
        <w:rStyle w:val="PageNumber"/>
      </w:rPr>
      <w:t xml:space="preserve">McMurtry et al.   p. </w:t>
    </w:r>
    <w:r w:rsidR="00CB2316"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CB2316">
      <w:rPr>
        <w:rStyle w:val="PageNumber"/>
      </w:rPr>
      <w:fldChar w:fldCharType="separate"/>
    </w:r>
    <w:r w:rsidR="00C810F1">
      <w:rPr>
        <w:rStyle w:val="PageNumber"/>
        <w:noProof/>
      </w:rPr>
      <w:t>2</w:t>
    </w:r>
    <w:r w:rsidR="00CB2316">
      <w:rPr>
        <w:rStyle w:val="PageNumber"/>
      </w:rPr>
      <w:fldChar w:fldCharType="end"/>
    </w:r>
  </w:p>
  <w:p w14:paraId="7FA9FABC" w14:textId="77777777" w:rsidR="00286823" w:rsidRDefault="00286823" w:rsidP="00B7246B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9B"/>
    <w:rsid w:val="0000161D"/>
    <w:rsid w:val="0000165D"/>
    <w:rsid w:val="000023BB"/>
    <w:rsid w:val="00006ED9"/>
    <w:rsid w:val="00011F2D"/>
    <w:rsid w:val="00012FD4"/>
    <w:rsid w:val="0002260C"/>
    <w:rsid w:val="000236C9"/>
    <w:rsid w:val="00023F31"/>
    <w:rsid w:val="00027146"/>
    <w:rsid w:val="000277B7"/>
    <w:rsid w:val="00036A15"/>
    <w:rsid w:val="0004027E"/>
    <w:rsid w:val="00046DF2"/>
    <w:rsid w:val="00046F96"/>
    <w:rsid w:val="00053AF4"/>
    <w:rsid w:val="00054AF8"/>
    <w:rsid w:val="0005557F"/>
    <w:rsid w:val="00055EC5"/>
    <w:rsid w:val="000568A1"/>
    <w:rsid w:val="00061EC7"/>
    <w:rsid w:val="00062F21"/>
    <w:rsid w:val="00065E30"/>
    <w:rsid w:val="00066817"/>
    <w:rsid w:val="0007123E"/>
    <w:rsid w:val="000748EA"/>
    <w:rsid w:val="0007634D"/>
    <w:rsid w:val="00077D91"/>
    <w:rsid w:val="000800BF"/>
    <w:rsid w:val="00085ABD"/>
    <w:rsid w:val="0009103C"/>
    <w:rsid w:val="00092987"/>
    <w:rsid w:val="000A166D"/>
    <w:rsid w:val="000A6D76"/>
    <w:rsid w:val="000B0C0B"/>
    <w:rsid w:val="000B14E2"/>
    <w:rsid w:val="000B1B6D"/>
    <w:rsid w:val="000B20A2"/>
    <w:rsid w:val="000B287F"/>
    <w:rsid w:val="000B4739"/>
    <w:rsid w:val="000B60CD"/>
    <w:rsid w:val="000B6A45"/>
    <w:rsid w:val="000B7C89"/>
    <w:rsid w:val="000C29B6"/>
    <w:rsid w:val="000C306A"/>
    <w:rsid w:val="000C442F"/>
    <w:rsid w:val="000C494C"/>
    <w:rsid w:val="000C4A25"/>
    <w:rsid w:val="000C764C"/>
    <w:rsid w:val="000D50AC"/>
    <w:rsid w:val="000D7BD0"/>
    <w:rsid w:val="000E12DA"/>
    <w:rsid w:val="000E3828"/>
    <w:rsid w:val="000E4B5E"/>
    <w:rsid w:val="000F2638"/>
    <w:rsid w:val="000F3300"/>
    <w:rsid w:val="000F422C"/>
    <w:rsid w:val="000F4B83"/>
    <w:rsid w:val="00100F0B"/>
    <w:rsid w:val="0010140B"/>
    <w:rsid w:val="001030C5"/>
    <w:rsid w:val="0010317E"/>
    <w:rsid w:val="00103910"/>
    <w:rsid w:val="00107EBB"/>
    <w:rsid w:val="001107B5"/>
    <w:rsid w:val="00110FA5"/>
    <w:rsid w:val="00112139"/>
    <w:rsid w:val="00113430"/>
    <w:rsid w:val="00121C5F"/>
    <w:rsid w:val="00122A0E"/>
    <w:rsid w:val="00123BE7"/>
    <w:rsid w:val="0012701A"/>
    <w:rsid w:val="001271A8"/>
    <w:rsid w:val="00132414"/>
    <w:rsid w:val="001329E6"/>
    <w:rsid w:val="00133547"/>
    <w:rsid w:val="0013486C"/>
    <w:rsid w:val="00135F89"/>
    <w:rsid w:val="00136BCD"/>
    <w:rsid w:val="00140FA2"/>
    <w:rsid w:val="00147784"/>
    <w:rsid w:val="001536CA"/>
    <w:rsid w:val="00155321"/>
    <w:rsid w:val="00155921"/>
    <w:rsid w:val="00155E75"/>
    <w:rsid w:val="00155F0E"/>
    <w:rsid w:val="001574A4"/>
    <w:rsid w:val="0015754C"/>
    <w:rsid w:val="00160C7D"/>
    <w:rsid w:val="001648E6"/>
    <w:rsid w:val="0016650B"/>
    <w:rsid w:val="00166A00"/>
    <w:rsid w:val="00170B5F"/>
    <w:rsid w:val="001725DB"/>
    <w:rsid w:val="00175943"/>
    <w:rsid w:val="001821B3"/>
    <w:rsid w:val="001860CF"/>
    <w:rsid w:val="001918C6"/>
    <w:rsid w:val="001925A2"/>
    <w:rsid w:val="001A156F"/>
    <w:rsid w:val="001A4C66"/>
    <w:rsid w:val="001B14B5"/>
    <w:rsid w:val="001B24B0"/>
    <w:rsid w:val="001B6702"/>
    <w:rsid w:val="001C1E93"/>
    <w:rsid w:val="001C58F7"/>
    <w:rsid w:val="001C6117"/>
    <w:rsid w:val="001C6E1C"/>
    <w:rsid w:val="001D1705"/>
    <w:rsid w:val="001E2B34"/>
    <w:rsid w:val="001F090D"/>
    <w:rsid w:val="001F0FCD"/>
    <w:rsid w:val="001F319D"/>
    <w:rsid w:val="00201335"/>
    <w:rsid w:val="00203037"/>
    <w:rsid w:val="00206645"/>
    <w:rsid w:val="002070C6"/>
    <w:rsid w:val="00214447"/>
    <w:rsid w:val="00214894"/>
    <w:rsid w:val="002168A0"/>
    <w:rsid w:val="00217E71"/>
    <w:rsid w:val="00221924"/>
    <w:rsid w:val="0022441A"/>
    <w:rsid w:val="00231A1A"/>
    <w:rsid w:val="00231DBC"/>
    <w:rsid w:val="00234DFA"/>
    <w:rsid w:val="00240E31"/>
    <w:rsid w:val="00241C45"/>
    <w:rsid w:val="00241F4B"/>
    <w:rsid w:val="00244078"/>
    <w:rsid w:val="00245827"/>
    <w:rsid w:val="00245AE7"/>
    <w:rsid w:val="0025164C"/>
    <w:rsid w:val="00254510"/>
    <w:rsid w:val="002548F7"/>
    <w:rsid w:val="0026064F"/>
    <w:rsid w:val="00261B55"/>
    <w:rsid w:val="0026210E"/>
    <w:rsid w:val="002627E6"/>
    <w:rsid w:val="002637CD"/>
    <w:rsid w:val="0026645D"/>
    <w:rsid w:val="00266DEC"/>
    <w:rsid w:val="00267DA2"/>
    <w:rsid w:val="00270EDA"/>
    <w:rsid w:val="00273313"/>
    <w:rsid w:val="002766FB"/>
    <w:rsid w:val="00276920"/>
    <w:rsid w:val="00277061"/>
    <w:rsid w:val="00281338"/>
    <w:rsid w:val="00283E7A"/>
    <w:rsid w:val="002863B7"/>
    <w:rsid w:val="00286823"/>
    <w:rsid w:val="00286E8B"/>
    <w:rsid w:val="00290DC2"/>
    <w:rsid w:val="00291E2D"/>
    <w:rsid w:val="00293874"/>
    <w:rsid w:val="002A40C1"/>
    <w:rsid w:val="002A5F30"/>
    <w:rsid w:val="002C06AB"/>
    <w:rsid w:val="002C139B"/>
    <w:rsid w:val="002C3DDD"/>
    <w:rsid w:val="002C49C5"/>
    <w:rsid w:val="002C5A32"/>
    <w:rsid w:val="002D16AD"/>
    <w:rsid w:val="002D7070"/>
    <w:rsid w:val="002E349D"/>
    <w:rsid w:val="002F6256"/>
    <w:rsid w:val="002F784C"/>
    <w:rsid w:val="00301FD0"/>
    <w:rsid w:val="00302D5E"/>
    <w:rsid w:val="00306A29"/>
    <w:rsid w:val="003078E2"/>
    <w:rsid w:val="003238A1"/>
    <w:rsid w:val="00323CE0"/>
    <w:rsid w:val="003244C1"/>
    <w:rsid w:val="00327FEA"/>
    <w:rsid w:val="00330CB0"/>
    <w:rsid w:val="00332711"/>
    <w:rsid w:val="003354E6"/>
    <w:rsid w:val="00335D01"/>
    <w:rsid w:val="00336406"/>
    <w:rsid w:val="0033658F"/>
    <w:rsid w:val="00344C9A"/>
    <w:rsid w:val="003500CD"/>
    <w:rsid w:val="0036282D"/>
    <w:rsid w:val="0036318F"/>
    <w:rsid w:val="003650BF"/>
    <w:rsid w:val="003678D4"/>
    <w:rsid w:val="0037486A"/>
    <w:rsid w:val="00375E15"/>
    <w:rsid w:val="00376520"/>
    <w:rsid w:val="0037706C"/>
    <w:rsid w:val="003815A8"/>
    <w:rsid w:val="00381761"/>
    <w:rsid w:val="00383249"/>
    <w:rsid w:val="00384034"/>
    <w:rsid w:val="003852BB"/>
    <w:rsid w:val="00386790"/>
    <w:rsid w:val="00386A71"/>
    <w:rsid w:val="00390F70"/>
    <w:rsid w:val="00391A0F"/>
    <w:rsid w:val="00391E32"/>
    <w:rsid w:val="00394888"/>
    <w:rsid w:val="0039799C"/>
    <w:rsid w:val="003A056E"/>
    <w:rsid w:val="003A3CF0"/>
    <w:rsid w:val="003A4BA7"/>
    <w:rsid w:val="003A4E05"/>
    <w:rsid w:val="003A650F"/>
    <w:rsid w:val="003B28C4"/>
    <w:rsid w:val="003B65F6"/>
    <w:rsid w:val="003B6788"/>
    <w:rsid w:val="003B7BA6"/>
    <w:rsid w:val="003C0426"/>
    <w:rsid w:val="003C06E7"/>
    <w:rsid w:val="003C4445"/>
    <w:rsid w:val="003D6705"/>
    <w:rsid w:val="003D687A"/>
    <w:rsid w:val="003D7147"/>
    <w:rsid w:val="003E0DB7"/>
    <w:rsid w:val="003E1C0A"/>
    <w:rsid w:val="003E1CC3"/>
    <w:rsid w:val="003E54FB"/>
    <w:rsid w:val="003E6528"/>
    <w:rsid w:val="003E73F1"/>
    <w:rsid w:val="003F1E5C"/>
    <w:rsid w:val="003F2828"/>
    <w:rsid w:val="003F3229"/>
    <w:rsid w:val="003F340C"/>
    <w:rsid w:val="003F4DC2"/>
    <w:rsid w:val="003F691C"/>
    <w:rsid w:val="003F73C3"/>
    <w:rsid w:val="00401DDA"/>
    <w:rsid w:val="00404589"/>
    <w:rsid w:val="00404826"/>
    <w:rsid w:val="00405B31"/>
    <w:rsid w:val="00406B93"/>
    <w:rsid w:val="00407434"/>
    <w:rsid w:val="00407F3C"/>
    <w:rsid w:val="00415FAE"/>
    <w:rsid w:val="004161E5"/>
    <w:rsid w:val="004176FB"/>
    <w:rsid w:val="00420E3C"/>
    <w:rsid w:val="00421114"/>
    <w:rsid w:val="00421979"/>
    <w:rsid w:val="0042234E"/>
    <w:rsid w:val="00422490"/>
    <w:rsid w:val="00422AF8"/>
    <w:rsid w:val="00425070"/>
    <w:rsid w:val="00425C4A"/>
    <w:rsid w:val="004321BD"/>
    <w:rsid w:val="00435A7F"/>
    <w:rsid w:val="0044382E"/>
    <w:rsid w:val="00444A80"/>
    <w:rsid w:val="004463C4"/>
    <w:rsid w:val="00451652"/>
    <w:rsid w:val="004518EA"/>
    <w:rsid w:val="00451BD1"/>
    <w:rsid w:val="00454159"/>
    <w:rsid w:val="00456013"/>
    <w:rsid w:val="0045746F"/>
    <w:rsid w:val="00460AC0"/>
    <w:rsid w:val="00463E59"/>
    <w:rsid w:val="00467759"/>
    <w:rsid w:val="00472363"/>
    <w:rsid w:val="004755EE"/>
    <w:rsid w:val="0047587D"/>
    <w:rsid w:val="00475E46"/>
    <w:rsid w:val="00485208"/>
    <w:rsid w:val="0048633B"/>
    <w:rsid w:val="004865D3"/>
    <w:rsid w:val="00487D8F"/>
    <w:rsid w:val="00496629"/>
    <w:rsid w:val="004A3119"/>
    <w:rsid w:val="004A4F64"/>
    <w:rsid w:val="004A6B72"/>
    <w:rsid w:val="004A6CCF"/>
    <w:rsid w:val="004B08D2"/>
    <w:rsid w:val="004B4663"/>
    <w:rsid w:val="004B7773"/>
    <w:rsid w:val="004C0994"/>
    <w:rsid w:val="004C194F"/>
    <w:rsid w:val="004C47C0"/>
    <w:rsid w:val="004C52F1"/>
    <w:rsid w:val="004C5DE9"/>
    <w:rsid w:val="004D09B2"/>
    <w:rsid w:val="004D2099"/>
    <w:rsid w:val="004D455F"/>
    <w:rsid w:val="004D47BC"/>
    <w:rsid w:val="004D621A"/>
    <w:rsid w:val="004E03FF"/>
    <w:rsid w:val="004E0F5A"/>
    <w:rsid w:val="004E3A4F"/>
    <w:rsid w:val="004E784F"/>
    <w:rsid w:val="004F09D4"/>
    <w:rsid w:val="004F67D6"/>
    <w:rsid w:val="004F6CE2"/>
    <w:rsid w:val="004F7551"/>
    <w:rsid w:val="00500297"/>
    <w:rsid w:val="00503148"/>
    <w:rsid w:val="0050490C"/>
    <w:rsid w:val="00511B13"/>
    <w:rsid w:val="00513BB5"/>
    <w:rsid w:val="00514A09"/>
    <w:rsid w:val="00514B95"/>
    <w:rsid w:val="005158DE"/>
    <w:rsid w:val="005167E5"/>
    <w:rsid w:val="005168D2"/>
    <w:rsid w:val="00516B04"/>
    <w:rsid w:val="00517343"/>
    <w:rsid w:val="0052302F"/>
    <w:rsid w:val="005235A3"/>
    <w:rsid w:val="005307C9"/>
    <w:rsid w:val="00531806"/>
    <w:rsid w:val="00531B5C"/>
    <w:rsid w:val="00533F41"/>
    <w:rsid w:val="0053490A"/>
    <w:rsid w:val="00541581"/>
    <w:rsid w:val="0054287B"/>
    <w:rsid w:val="005453C3"/>
    <w:rsid w:val="00547965"/>
    <w:rsid w:val="0055126D"/>
    <w:rsid w:val="0056046F"/>
    <w:rsid w:val="00565C97"/>
    <w:rsid w:val="00571047"/>
    <w:rsid w:val="00572ABB"/>
    <w:rsid w:val="00572DA8"/>
    <w:rsid w:val="00573611"/>
    <w:rsid w:val="005736CC"/>
    <w:rsid w:val="005749A1"/>
    <w:rsid w:val="005773AA"/>
    <w:rsid w:val="00582072"/>
    <w:rsid w:val="00584236"/>
    <w:rsid w:val="0058552F"/>
    <w:rsid w:val="0059179A"/>
    <w:rsid w:val="0059179C"/>
    <w:rsid w:val="00592C29"/>
    <w:rsid w:val="00594CD8"/>
    <w:rsid w:val="005A09DC"/>
    <w:rsid w:val="005A1820"/>
    <w:rsid w:val="005A4C56"/>
    <w:rsid w:val="005A4FC9"/>
    <w:rsid w:val="005A613B"/>
    <w:rsid w:val="005A73D8"/>
    <w:rsid w:val="005B15DC"/>
    <w:rsid w:val="005B323B"/>
    <w:rsid w:val="005B642E"/>
    <w:rsid w:val="005C3688"/>
    <w:rsid w:val="005C434D"/>
    <w:rsid w:val="005C71B1"/>
    <w:rsid w:val="005D16B3"/>
    <w:rsid w:val="005D339A"/>
    <w:rsid w:val="005D42B9"/>
    <w:rsid w:val="005D5098"/>
    <w:rsid w:val="005D5639"/>
    <w:rsid w:val="005D724F"/>
    <w:rsid w:val="005D7E74"/>
    <w:rsid w:val="005E1518"/>
    <w:rsid w:val="005E16F9"/>
    <w:rsid w:val="005E5015"/>
    <w:rsid w:val="005E5CBF"/>
    <w:rsid w:val="005F0DBE"/>
    <w:rsid w:val="006017F8"/>
    <w:rsid w:val="00601FA5"/>
    <w:rsid w:val="00601FB8"/>
    <w:rsid w:val="00603C6E"/>
    <w:rsid w:val="00624A03"/>
    <w:rsid w:val="00625245"/>
    <w:rsid w:val="00625B59"/>
    <w:rsid w:val="00632939"/>
    <w:rsid w:val="00633C00"/>
    <w:rsid w:val="00635404"/>
    <w:rsid w:val="00643482"/>
    <w:rsid w:val="006449AE"/>
    <w:rsid w:val="00650CFB"/>
    <w:rsid w:val="00653930"/>
    <w:rsid w:val="00655BA9"/>
    <w:rsid w:val="00657270"/>
    <w:rsid w:val="006604C3"/>
    <w:rsid w:val="00664F05"/>
    <w:rsid w:val="006654D6"/>
    <w:rsid w:val="00665DA1"/>
    <w:rsid w:val="00671294"/>
    <w:rsid w:val="00674E23"/>
    <w:rsid w:val="0067539E"/>
    <w:rsid w:val="00681632"/>
    <w:rsid w:val="0068240A"/>
    <w:rsid w:val="00683663"/>
    <w:rsid w:val="00695925"/>
    <w:rsid w:val="00697A7F"/>
    <w:rsid w:val="006A398C"/>
    <w:rsid w:val="006A4F07"/>
    <w:rsid w:val="006B104D"/>
    <w:rsid w:val="006B2A48"/>
    <w:rsid w:val="006B328A"/>
    <w:rsid w:val="006B6D20"/>
    <w:rsid w:val="006C2777"/>
    <w:rsid w:val="006C2922"/>
    <w:rsid w:val="006C3393"/>
    <w:rsid w:val="006C33C8"/>
    <w:rsid w:val="006C6A09"/>
    <w:rsid w:val="006D22DF"/>
    <w:rsid w:val="006D35AB"/>
    <w:rsid w:val="006E0266"/>
    <w:rsid w:val="006E4B65"/>
    <w:rsid w:val="006E6856"/>
    <w:rsid w:val="006E71C7"/>
    <w:rsid w:val="006F4D3A"/>
    <w:rsid w:val="006F71C1"/>
    <w:rsid w:val="006F7212"/>
    <w:rsid w:val="006F7316"/>
    <w:rsid w:val="00704BA3"/>
    <w:rsid w:val="00704DC1"/>
    <w:rsid w:val="0070728D"/>
    <w:rsid w:val="0071057E"/>
    <w:rsid w:val="007109D1"/>
    <w:rsid w:val="00716827"/>
    <w:rsid w:val="00721963"/>
    <w:rsid w:val="00721D74"/>
    <w:rsid w:val="0072382C"/>
    <w:rsid w:val="007263AA"/>
    <w:rsid w:val="007267B9"/>
    <w:rsid w:val="00727667"/>
    <w:rsid w:val="00731DDE"/>
    <w:rsid w:val="00731E08"/>
    <w:rsid w:val="00731E68"/>
    <w:rsid w:val="00736624"/>
    <w:rsid w:val="00740004"/>
    <w:rsid w:val="0074028B"/>
    <w:rsid w:val="0074086F"/>
    <w:rsid w:val="00740DC3"/>
    <w:rsid w:val="00754300"/>
    <w:rsid w:val="00755D8E"/>
    <w:rsid w:val="00757327"/>
    <w:rsid w:val="00760CEF"/>
    <w:rsid w:val="00760EC3"/>
    <w:rsid w:val="00762C23"/>
    <w:rsid w:val="00764269"/>
    <w:rsid w:val="00767134"/>
    <w:rsid w:val="00773E66"/>
    <w:rsid w:val="00781BF0"/>
    <w:rsid w:val="00784460"/>
    <w:rsid w:val="00792909"/>
    <w:rsid w:val="0079290E"/>
    <w:rsid w:val="0079344B"/>
    <w:rsid w:val="00796F99"/>
    <w:rsid w:val="007A1331"/>
    <w:rsid w:val="007A276F"/>
    <w:rsid w:val="007B0F8C"/>
    <w:rsid w:val="007B1E21"/>
    <w:rsid w:val="007B74E7"/>
    <w:rsid w:val="007C465E"/>
    <w:rsid w:val="007C63FA"/>
    <w:rsid w:val="007D22D3"/>
    <w:rsid w:val="007D32DB"/>
    <w:rsid w:val="007D695F"/>
    <w:rsid w:val="007E0392"/>
    <w:rsid w:val="007E1594"/>
    <w:rsid w:val="007E3A01"/>
    <w:rsid w:val="007E3B3D"/>
    <w:rsid w:val="007F47DA"/>
    <w:rsid w:val="007F66DC"/>
    <w:rsid w:val="007F73E0"/>
    <w:rsid w:val="007F77A1"/>
    <w:rsid w:val="0080281D"/>
    <w:rsid w:val="0080557A"/>
    <w:rsid w:val="00806130"/>
    <w:rsid w:val="00810D68"/>
    <w:rsid w:val="0081103F"/>
    <w:rsid w:val="008117CD"/>
    <w:rsid w:val="00812A8E"/>
    <w:rsid w:val="00813D72"/>
    <w:rsid w:val="008150AC"/>
    <w:rsid w:val="0081596D"/>
    <w:rsid w:val="008204FF"/>
    <w:rsid w:val="008263E3"/>
    <w:rsid w:val="00827EC1"/>
    <w:rsid w:val="00834443"/>
    <w:rsid w:val="008357D0"/>
    <w:rsid w:val="00840072"/>
    <w:rsid w:val="00841499"/>
    <w:rsid w:val="00850C03"/>
    <w:rsid w:val="00852B32"/>
    <w:rsid w:val="00854FC2"/>
    <w:rsid w:val="00860DA7"/>
    <w:rsid w:val="00865281"/>
    <w:rsid w:val="00866528"/>
    <w:rsid w:val="008676FC"/>
    <w:rsid w:val="00870E1A"/>
    <w:rsid w:val="00873E70"/>
    <w:rsid w:val="00875F49"/>
    <w:rsid w:val="0087719D"/>
    <w:rsid w:val="0088401B"/>
    <w:rsid w:val="0088477D"/>
    <w:rsid w:val="00892DD2"/>
    <w:rsid w:val="008A1AFC"/>
    <w:rsid w:val="008A4774"/>
    <w:rsid w:val="008A486C"/>
    <w:rsid w:val="008A5A10"/>
    <w:rsid w:val="008A6EF6"/>
    <w:rsid w:val="008A7092"/>
    <w:rsid w:val="008B344E"/>
    <w:rsid w:val="008B69DE"/>
    <w:rsid w:val="008C186F"/>
    <w:rsid w:val="008C267B"/>
    <w:rsid w:val="008C3F0F"/>
    <w:rsid w:val="008C7E1B"/>
    <w:rsid w:val="008D0B81"/>
    <w:rsid w:val="008E1FB2"/>
    <w:rsid w:val="008E2A78"/>
    <w:rsid w:val="008E39A5"/>
    <w:rsid w:val="008E6814"/>
    <w:rsid w:val="008F2499"/>
    <w:rsid w:val="008F316A"/>
    <w:rsid w:val="008F317D"/>
    <w:rsid w:val="008F515F"/>
    <w:rsid w:val="00900BC3"/>
    <w:rsid w:val="00901E67"/>
    <w:rsid w:val="009021EA"/>
    <w:rsid w:val="00902E0C"/>
    <w:rsid w:val="009054CE"/>
    <w:rsid w:val="009056A1"/>
    <w:rsid w:val="00912670"/>
    <w:rsid w:val="00912E74"/>
    <w:rsid w:val="00913A2D"/>
    <w:rsid w:val="00913E87"/>
    <w:rsid w:val="00916EF6"/>
    <w:rsid w:val="00920DA8"/>
    <w:rsid w:val="0092389E"/>
    <w:rsid w:val="00923E17"/>
    <w:rsid w:val="00925195"/>
    <w:rsid w:val="00925439"/>
    <w:rsid w:val="009256DD"/>
    <w:rsid w:val="00925FEE"/>
    <w:rsid w:val="009271B0"/>
    <w:rsid w:val="00927AC5"/>
    <w:rsid w:val="0093154B"/>
    <w:rsid w:val="00942A1E"/>
    <w:rsid w:val="009431F4"/>
    <w:rsid w:val="009432B0"/>
    <w:rsid w:val="00947B2D"/>
    <w:rsid w:val="0095098E"/>
    <w:rsid w:val="009546A6"/>
    <w:rsid w:val="00954EE9"/>
    <w:rsid w:val="00955226"/>
    <w:rsid w:val="00956E58"/>
    <w:rsid w:val="00963DF5"/>
    <w:rsid w:val="00964A0A"/>
    <w:rsid w:val="00965C1B"/>
    <w:rsid w:val="00965C7D"/>
    <w:rsid w:val="00966759"/>
    <w:rsid w:val="00970B8D"/>
    <w:rsid w:val="009735DA"/>
    <w:rsid w:val="009740CD"/>
    <w:rsid w:val="00981A1E"/>
    <w:rsid w:val="0098318A"/>
    <w:rsid w:val="00983BC5"/>
    <w:rsid w:val="0098438D"/>
    <w:rsid w:val="00986FB4"/>
    <w:rsid w:val="00987F7E"/>
    <w:rsid w:val="00992DC9"/>
    <w:rsid w:val="009966D3"/>
    <w:rsid w:val="0099753F"/>
    <w:rsid w:val="009A517C"/>
    <w:rsid w:val="009A72C1"/>
    <w:rsid w:val="009B0E86"/>
    <w:rsid w:val="009C0687"/>
    <w:rsid w:val="009C6315"/>
    <w:rsid w:val="009C72ED"/>
    <w:rsid w:val="009D0F31"/>
    <w:rsid w:val="009D10F3"/>
    <w:rsid w:val="009D1610"/>
    <w:rsid w:val="009D1FF7"/>
    <w:rsid w:val="009D4946"/>
    <w:rsid w:val="009E065A"/>
    <w:rsid w:val="009E2DEC"/>
    <w:rsid w:val="009E4E7E"/>
    <w:rsid w:val="009E72DA"/>
    <w:rsid w:val="009F16EA"/>
    <w:rsid w:val="009F4240"/>
    <w:rsid w:val="009F5547"/>
    <w:rsid w:val="009F77F1"/>
    <w:rsid w:val="00A015EF"/>
    <w:rsid w:val="00A034B2"/>
    <w:rsid w:val="00A146C6"/>
    <w:rsid w:val="00A14C41"/>
    <w:rsid w:val="00A15AFD"/>
    <w:rsid w:val="00A16FA6"/>
    <w:rsid w:val="00A20B17"/>
    <w:rsid w:val="00A22379"/>
    <w:rsid w:val="00A25853"/>
    <w:rsid w:val="00A27EBE"/>
    <w:rsid w:val="00A27F46"/>
    <w:rsid w:val="00A364DA"/>
    <w:rsid w:val="00A36E41"/>
    <w:rsid w:val="00A478AE"/>
    <w:rsid w:val="00A517EC"/>
    <w:rsid w:val="00A526A5"/>
    <w:rsid w:val="00A53044"/>
    <w:rsid w:val="00A57C85"/>
    <w:rsid w:val="00A60A23"/>
    <w:rsid w:val="00A65FA9"/>
    <w:rsid w:val="00A66D28"/>
    <w:rsid w:val="00A74405"/>
    <w:rsid w:val="00A7591B"/>
    <w:rsid w:val="00A75929"/>
    <w:rsid w:val="00A779F3"/>
    <w:rsid w:val="00A779FA"/>
    <w:rsid w:val="00A816C1"/>
    <w:rsid w:val="00A81BEA"/>
    <w:rsid w:val="00A81D62"/>
    <w:rsid w:val="00A84B65"/>
    <w:rsid w:val="00A859D6"/>
    <w:rsid w:val="00A86D46"/>
    <w:rsid w:val="00A95569"/>
    <w:rsid w:val="00A95CB2"/>
    <w:rsid w:val="00A978C0"/>
    <w:rsid w:val="00AA0C81"/>
    <w:rsid w:val="00AA45FE"/>
    <w:rsid w:val="00AB0011"/>
    <w:rsid w:val="00AB02CC"/>
    <w:rsid w:val="00AB42DC"/>
    <w:rsid w:val="00AB5927"/>
    <w:rsid w:val="00AC0761"/>
    <w:rsid w:val="00AC395D"/>
    <w:rsid w:val="00AC3AB3"/>
    <w:rsid w:val="00AD0CFF"/>
    <w:rsid w:val="00AD56D4"/>
    <w:rsid w:val="00AE079D"/>
    <w:rsid w:val="00AE5E07"/>
    <w:rsid w:val="00AF266A"/>
    <w:rsid w:val="00AF5FC7"/>
    <w:rsid w:val="00AF60D0"/>
    <w:rsid w:val="00AF60EA"/>
    <w:rsid w:val="00B02308"/>
    <w:rsid w:val="00B03FEA"/>
    <w:rsid w:val="00B058F2"/>
    <w:rsid w:val="00B07CDF"/>
    <w:rsid w:val="00B112E3"/>
    <w:rsid w:val="00B13D81"/>
    <w:rsid w:val="00B14700"/>
    <w:rsid w:val="00B14874"/>
    <w:rsid w:val="00B14DD8"/>
    <w:rsid w:val="00B151C5"/>
    <w:rsid w:val="00B17688"/>
    <w:rsid w:val="00B20609"/>
    <w:rsid w:val="00B20C00"/>
    <w:rsid w:val="00B20EB5"/>
    <w:rsid w:val="00B25CF0"/>
    <w:rsid w:val="00B26FEF"/>
    <w:rsid w:val="00B338CB"/>
    <w:rsid w:val="00B36767"/>
    <w:rsid w:val="00B372A8"/>
    <w:rsid w:val="00B4225F"/>
    <w:rsid w:val="00B45B48"/>
    <w:rsid w:val="00B45BCE"/>
    <w:rsid w:val="00B46584"/>
    <w:rsid w:val="00B5229B"/>
    <w:rsid w:val="00B5281F"/>
    <w:rsid w:val="00B530EC"/>
    <w:rsid w:val="00B57193"/>
    <w:rsid w:val="00B579DC"/>
    <w:rsid w:val="00B61409"/>
    <w:rsid w:val="00B617D9"/>
    <w:rsid w:val="00B63C27"/>
    <w:rsid w:val="00B65597"/>
    <w:rsid w:val="00B669B7"/>
    <w:rsid w:val="00B71C22"/>
    <w:rsid w:val="00B7246B"/>
    <w:rsid w:val="00B74647"/>
    <w:rsid w:val="00B80CCB"/>
    <w:rsid w:val="00B81A50"/>
    <w:rsid w:val="00B8230A"/>
    <w:rsid w:val="00B82337"/>
    <w:rsid w:val="00B83E7A"/>
    <w:rsid w:val="00B84D37"/>
    <w:rsid w:val="00B93004"/>
    <w:rsid w:val="00B954B0"/>
    <w:rsid w:val="00BA18AC"/>
    <w:rsid w:val="00BA1D69"/>
    <w:rsid w:val="00BA2F77"/>
    <w:rsid w:val="00BB3896"/>
    <w:rsid w:val="00BC039B"/>
    <w:rsid w:val="00BC2A8D"/>
    <w:rsid w:val="00BC4F7F"/>
    <w:rsid w:val="00BC66CB"/>
    <w:rsid w:val="00BC7A7F"/>
    <w:rsid w:val="00BD1535"/>
    <w:rsid w:val="00BD3250"/>
    <w:rsid w:val="00BD6BA9"/>
    <w:rsid w:val="00BE630C"/>
    <w:rsid w:val="00BF247A"/>
    <w:rsid w:val="00BF2EFB"/>
    <w:rsid w:val="00BF5D6A"/>
    <w:rsid w:val="00BF6127"/>
    <w:rsid w:val="00BF71DC"/>
    <w:rsid w:val="00BF744C"/>
    <w:rsid w:val="00C00DEC"/>
    <w:rsid w:val="00C01BE9"/>
    <w:rsid w:val="00C03E67"/>
    <w:rsid w:val="00C11936"/>
    <w:rsid w:val="00C11D57"/>
    <w:rsid w:val="00C12191"/>
    <w:rsid w:val="00C16BEE"/>
    <w:rsid w:val="00C2708D"/>
    <w:rsid w:val="00C3571D"/>
    <w:rsid w:val="00C36635"/>
    <w:rsid w:val="00C36C5E"/>
    <w:rsid w:val="00C42F73"/>
    <w:rsid w:val="00C43390"/>
    <w:rsid w:val="00C57D19"/>
    <w:rsid w:val="00C60647"/>
    <w:rsid w:val="00C60FF7"/>
    <w:rsid w:val="00C612EE"/>
    <w:rsid w:val="00C63DB1"/>
    <w:rsid w:val="00C64EBF"/>
    <w:rsid w:val="00C66066"/>
    <w:rsid w:val="00C72E5E"/>
    <w:rsid w:val="00C73BF3"/>
    <w:rsid w:val="00C80BA4"/>
    <w:rsid w:val="00C810F1"/>
    <w:rsid w:val="00C86680"/>
    <w:rsid w:val="00C866C3"/>
    <w:rsid w:val="00C869B3"/>
    <w:rsid w:val="00C920AF"/>
    <w:rsid w:val="00C95B26"/>
    <w:rsid w:val="00C96187"/>
    <w:rsid w:val="00CA3C82"/>
    <w:rsid w:val="00CB187C"/>
    <w:rsid w:val="00CB2316"/>
    <w:rsid w:val="00CB2904"/>
    <w:rsid w:val="00CB36D6"/>
    <w:rsid w:val="00CB5414"/>
    <w:rsid w:val="00CC1772"/>
    <w:rsid w:val="00CC1AD7"/>
    <w:rsid w:val="00CC348C"/>
    <w:rsid w:val="00CC4219"/>
    <w:rsid w:val="00CC535C"/>
    <w:rsid w:val="00CC6AB2"/>
    <w:rsid w:val="00CE2F7B"/>
    <w:rsid w:val="00CF3FA3"/>
    <w:rsid w:val="00CF444B"/>
    <w:rsid w:val="00CF7F6D"/>
    <w:rsid w:val="00D01B91"/>
    <w:rsid w:val="00D05457"/>
    <w:rsid w:val="00D05F4D"/>
    <w:rsid w:val="00D1509E"/>
    <w:rsid w:val="00D15BD0"/>
    <w:rsid w:val="00D1652E"/>
    <w:rsid w:val="00D21596"/>
    <w:rsid w:val="00D21FD6"/>
    <w:rsid w:val="00D23AFA"/>
    <w:rsid w:val="00D242A1"/>
    <w:rsid w:val="00D257BA"/>
    <w:rsid w:val="00D31574"/>
    <w:rsid w:val="00D33256"/>
    <w:rsid w:val="00D36337"/>
    <w:rsid w:val="00D44073"/>
    <w:rsid w:val="00D45421"/>
    <w:rsid w:val="00D460F4"/>
    <w:rsid w:val="00D47E4F"/>
    <w:rsid w:val="00D54B86"/>
    <w:rsid w:val="00D570BE"/>
    <w:rsid w:val="00D612BF"/>
    <w:rsid w:val="00D63126"/>
    <w:rsid w:val="00D635A9"/>
    <w:rsid w:val="00D645A9"/>
    <w:rsid w:val="00D722EA"/>
    <w:rsid w:val="00D73F63"/>
    <w:rsid w:val="00D75E52"/>
    <w:rsid w:val="00D806F8"/>
    <w:rsid w:val="00D9731F"/>
    <w:rsid w:val="00DA0413"/>
    <w:rsid w:val="00DA29CE"/>
    <w:rsid w:val="00DA4118"/>
    <w:rsid w:val="00DA4C0F"/>
    <w:rsid w:val="00DB0342"/>
    <w:rsid w:val="00DB2224"/>
    <w:rsid w:val="00DB3DDF"/>
    <w:rsid w:val="00DB40E2"/>
    <w:rsid w:val="00DC065E"/>
    <w:rsid w:val="00DC0C0A"/>
    <w:rsid w:val="00DC16DC"/>
    <w:rsid w:val="00DD0E84"/>
    <w:rsid w:val="00DD3013"/>
    <w:rsid w:val="00DE1CEB"/>
    <w:rsid w:val="00DE3104"/>
    <w:rsid w:val="00DE38CD"/>
    <w:rsid w:val="00DE6371"/>
    <w:rsid w:val="00DF60E3"/>
    <w:rsid w:val="00DF640A"/>
    <w:rsid w:val="00E014EA"/>
    <w:rsid w:val="00E0403B"/>
    <w:rsid w:val="00E07431"/>
    <w:rsid w:val="00E13802"/>
    <w:rsid w:val="00E141E4"/>
    <w:rsid w:val="00E15432"/>
    <w:rsid w:val="00E15B80"/>
    <w:rsid w:val="00E16DE9"/>
    <w:rsid w:val="00E26813"/>
    <w:rsid w:val="00E32311"/>
    <w:rsid w:val="00E32593"/>
    <w:rsid w:val="00E35320"/>
    <w:rsid w:val="00E37AE9"/>
    <w:rsid w:val="00E37BF3"/>
    <w:rsid w:val="00E41A80"/>
    <w:rsid w:val="00E42B40"/>
    <w:rsid w:val="00E43033"/>
    <w:rsid w:val="00E44596"/>
    <w:rsid w:val="00E44830"/>
    <w:rsid w:val="00E44F25"/>
    <w:rsid w:val="00E45408"/>
    <w:rsid w:val="00E548CC"/>
    <w:rsid w:val="00E56633"/>
    <w:rsid w:val="00E572C1"/>
    <w:rsid w:val="00E57EF2"/>
    <w:rsid w:val="00E62634"/>
    <w:rsid w:val="00E63554"/>
    <w:rsid w:val="00E6643B"/>
    <w:rsid w:val="00E71582"/>
    <w:rsid w:val="00E726D8"/>
    <w:rsid w:val="00E822AB"/>
    <w:rsid w:val="00E91051"/>
    <w:rsid w:val="00E91523"/>
    <w:rsid w:val="00E91B6B"/>
    <w:rsid w:val="00E93E45"/>
    <w:rsid w:val="00E950AD"/>
    <w:rsid w:val="00E95294"/>
    <w:rsid w:val="00E96C50"/>
    <w:rsid w:val="00EA471C"/>
    <w:rsid w:val="00EA7319"/>
    <w:rsid w:val="00EA7CE5"/>
    <w:rsid w:val="00EB0630"/>
    <w:rsid w:val="00EB1DFD"/>
    <w:rsid w:val="00EB4490"/>
    <w:rsid w:val="00EC03C7"/>
    <w:rsid w:val="00EC07C1"/>
    <w:rsid w:val="00EC1065"/>
    <w:rsid w:val="00EC29E8"/>
    <w:rsid w:val="00EC34C8"/>
    <w:rsid w:val="00EC3712"/>
    <w:rsid w:val="00ED037E"/>
    <w:rsid w:val="00ED0C9F"/>
    <w:rsid w:val="00ED1306"/>
    <w:rsid w:val="00ED22C3"/>
    <w:rsid w:val="00ED4FD3"/>
    <w:rsid w:val="00ED7608"/>
    <w:rsid w:val="00EE76D7"/>
    <w:rsid w:val="00EE79F8"/>
    <w:rsid w:val="00EF2177"/>
    <w:rsid w:val="00EF29AF"/>
    <w:rsid w:val="00EF4AE3"/>
    <w:rsid w:val="00EF5197"/>
    <w:rsid w:val="00EF6626"/>
    <w:rsid w:val="00F001CA"/>
    <w:rsid w:val="00F03C8D"/>
    <w:rsid w:val="00F049F2"/>
    <w:rsid w:val="00F06F0A"/>
    <w:rsid w:val="00F10D7A"/>
    <w:rsid w:val="00F10FAA"/>
    <w:rsid w:val="00F1321E"/>
    <w:rsid w:val="00F17985"/>
    <w:rsid w:val="00F216C8"/>
    <w:rsid w:val="00F27CA3"/>
    <w:rsid w:val="00F360FC"/>
    <w:rsid w:val="00F36936"/>
    <w:rsid w:val="00F36FE7"/>
    <w:rsid w:val="00F37619"/>
    <w:rsid w:val="00F40289"/>
    <w:rsid w:val="00F42FCD"/>
    <w:rsid w:val="00F46D80"/>
    <w:rsid w:val="00F500D6"/>
    <w:rsid w:val="00F512D2"/>
    <w:rsid w:val="00F53A58"/>
    <w:rsid w:val="00F56240"/>
    <w:rsid w:val="00F57469"/>
    <w:rsid w:val="00F60041"/>
    <w:rsid w:val="00F74935"/>
    <w:rsid w:val="00F75B03"/>
    <w:rsid w:val="00F812A9"/>
    <w:rsid w:val="00F81369"/>
    <w:rsid w:val="00F82807"/>
    <w:rsid w:val="00F8398F"/>
    <w:rsid w:val="00F97608"/>
    <w:rsid w:val="00FA7487"/>
    <w:rsid w:val="00FB44EA"/>
    <w:rsid w:val="00FB46AA"/>
    <w:rsid w:val="00FC5BEF"/>
    <w:rsid w:val="00FC6F21"/>
    <w:rsid w:val="00FC748A"/>
    <w:rsid w:val="00FD47CD"/>
    <w:rsid w:val="00FD54E8"/>
    <w:rsid w:val="00FE1D81"/>
    <w:rsid w:val="00FE23C2"/>
    <w:rsid w:val="00FE492B"/>
    <w:rsid w:val="00FF2B08"/>
    <w:rsid w:val="00FF47E4"/>
    <w:rsid w:val="00FF586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5DD2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heading 3" w:uiPriority="9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D74F6B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44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784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84F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nhideWhenUsed/>
    <w:rsid w:val="003F691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24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46B"/>
  </w:style>
  <w:style w:type="character" w:styleId="PageNumber">
    <w:name w:val="page number"/>
    <w:basedOn w:val="DefaultParagraphFont"/>
    <w:uiPriority w:val="99"/>
    <w:semiHidden/>
    <w:unhideWhenUsed/>
    <w:rsid w:val="00B7246B"/>
  </w:style>
  <w:style w:type="paragraph" w:styleId="Footer">
    <w:name w:val="footer"/>
    <w:basedOn w:val="Normal"/>
    <w:link w:val="FooterChar"/>
    <w:uiPriority w:val="99"/>
    <w:unhideWhenUsed/>
    <w:rsid w:val="00B724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46B"/>
  </w:style>
  <w:style w:type="character" w:styleId="FollowedHyperlink">
    <w:name w:val="FollowedHyperlink"/>
    <w:basedOn w:val="DefaultParagraphFont"/>
    <w:rsid w:val="00A36E41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F44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1">
    <w:name w:val="p1"/>
    <w:basedOn w:val="Normal"/>
    <w:rsid w:val="00231A1A"/>
    <w:rPr>
      <w:rFonts w:ascii="Helvetica" w:hAnsi="Helvetica" w:cs="Times New Roman"/>
      <w:sz w:val="17"/>
      <w:szCs w:val="17"/>
      <w:lang w:eastAsia="zh-CN"/>
    </w:rPr>
  </w:style>
  <w:style w:type="paragraph" w:customStyle="1" w:styleId="p2">
    <w:name w:val="p2"/>
    <w:basedOn w:val="Normal"/>
    <w:rsid w:val="00231A1A"/>
    <w:rPr>
      <w:rFonts w:ascii="Times" w:hAnsi="Times" w:cs="Times New Roman"/>
      <w:sz w:val="14"/>
      <w:szCs w:val="1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s://en.wikipedia.org/wiki/Isotopes_of_hydrogen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emf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1208</Words>
  <Characters>6889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Pace Tech Hawaii</Company>
  <LinksUpToDate>false</LinksUpToDate>
  <CharactersWithSpaces>8081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McMurtry</dc:creator>
  <cp:keywords/>
  <cp:lastModifiedBy>Microsoft Office User</cp:lastModifiedBy>
  <cp:revision>7</cp:revision>
  <cp:lastPrinted>2019-01-23T02:00:00Z</cp:lastPrinted>
  <dcterms:created xsi:type="dcterms:W3CDTF">2019-01-29T20:59:00Z</dcterms:created>
  <dcterms:modified xsi:type="dcterms:W3CDTF">2019-01-30T20:51:00Z</dcterms:modified>
</cp:coreProperties>
</file>