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844" w:rsidRDefault="00D15844" w:rsidP="00D15844">
      <w:pPr>
        <w:rPr>
          <w:b/>
          <w:sz w:val="24"/>
        </w:rPr>
      </w:pPr>
      <w:r>
        <w:rPr>
          <w:b/>
          <w:sz w:val="24"/>
        </w:rPr>
        <w:t xml:space="preserve">The pentaglycine bridges of </w:t>
      </w:r>
      <w:r w:rsidRPr="003D33BE">
        <w:rPr>
          <w:b/>
          <w:i/>
          <w:sz w:val="24"/>
        </w:rPr>
        <w:t>Staphylococcus aureus</w:t>
      </w:r>
      <w:r>
        <w:rPr>
          <w:b/>
          <w:sz w:val="24"/>
        </w:rPr>
        <w:t xml:space="preserve"> peptidoglycan are essential for cell integrity</w:t>
      </w:r>
    </w:p>
    <w:p w:rsidR="00D15844" w:rsidRPr="00FD3EB4" w:rsidRDefault="00D15844" w:rsidP="00D15844">
      <w:pPr>
        <w:rPr>
          <w:sz w:val="20"/>
          <w:lang w:val="pt-PT"/>
        </w:rPr>
      </w:pPr>
      <w:r w:rsidRPr="00FD3EB4">
        <w:rPr>
          <w:sz w:val="20"/>
          <w:lang w:val="pt-PT"/>
        </w:rPr>
        <w:t>João M. Monteiro</w:t>
      </w:r>
      <w:r w:rsidRPr="00FD3EB4">
        <w:rPr>
          <w:sz w:val="20"/>
          <w:vertAlign w:val="superscript"/>
          <w:lang w:val="pt-PT"/>
        </w:rPr>
        <w:t>1</w:t>
      </w:r>
      <w:r w:rsidRPr="00FD3EB4">
        <w:rPr>
          <w:sz w:val="20"/>
          <w:lang w:val="pt-PT"/>
        </w:rPr>
        <w:t>,</w:t>
      </w:r>
      <w:r>
        <w:rPr>
          <w:sz w:val="20"/>
          <w:lang w:val="pt-PT"/>
        </w:rPr>
        <w:t xml:space="preserve"> Gonçalo Covas</w:t>
      </w:r>
      <w:r w:rsidRPr="000C2D0F">
        <w:rPr>
          <w:sz w:val="20"/>
          <w:vertAlign w:val="superscript"/>
          <w:lang w:val="pt-PT"/>
        </w:rPr>
        <w:t>1,3</w:t>
      </w:r>
      <w:r>
        <w:rPr>
          <w:sz w:val="20"/>
          <w:lang w:val="pt-PT"/>
        </w:rPr>
        <w:t xml:space="preserve">, </w:t>
      </w:r>
      <w:r w:rsidRPr="00FD3EB4">
        <w:rPr>
          <w:sz w:val="20"/>
          <w:lang w:val="pt-PT"/>
        </w:rPr>
        <w:t xml:space="preserve">Daniela </w:t>
      </w:r>
      <w:r>
        <w:rPr>
          <w:sz w:val="20"/>
          <w:lang w:val="pt-PT"/>
        </w:rPr>
        <w:t>Rausch</w:t>
      </w:r>
      <w:r w:rsidRPr="00FD3EB4">
        <w:rPr>
          <w:sz w:val="20"/>
          <w:vertAlign w:val="superscript"/>
          <w:lang w:val="pt-PT"/>
        </w:rPr>
        <w:t>2</w:t>
      </w:r>
      <w:r w:rsidRPr="00FD3EB4">
        <w:rPr>
          <w:sz w:val="20"/>
          <w:lang w:val="pt-PT"/>
        </w:rPr>
        <w:t xml:space="preserve">, </w:t>
      </w:r>
      <w:r>
        <w:rPr>
          <w:sz w:val="20"/>
          <w:lang w:val="pt-PT"/>
        </w:rPr>
        <w:t>Sérgio R. Filipe</w:t>
      </w:r>
      <w:r>
        <w:rPr>
          <w:sz w:val="20"/>
          <w:vertAlign w:val="superscript"/>
          <w:lang w:val="pt-PT"/>
        </w:rPr>
        <w:t>3,1</w:t>
      </w:r>
      <w:r>
        <w:rPr>
          <w:sz w:val="20"/>
          <w:lang w:val="pt-PT"/>
        </w:rPr>
        <w:t xml:space="preserve">, </w:t>
      </w:r>
      <w:r w:rsidRPr="00FD3EB4">
        <w:rPr>
          <w:sz w:val="20"/>
          <w:lang w:val="pt-PT"/>
        </w:rPr>
        <w:t>Tanja Schneider</w:t>
      </w:r>
      <w:r w:rsidRPr="00FD3EB4">
        <w:rPr>
          <w:sz w:val="20"/>
          <w:vertAlign w:val="superscript"/>
          <w:lang w:val="pt-PT"/>
        </w:rPr>
        <w:t>2</w:t>
      </w:r>
      <w:r w:rsidRPr="00FD3EB4">
        <w:rPr>
          <w:sz w:val="20"/>
          <w:lang w:val="pt-PT"/>
        </w:rPr>
        <w:t>, Hans-Georg Sahl</w:t>
      </w:r>
      <w:r w:rsidRPr="00FD3EB4">
        <w:rPr>
          <w:sz w:val="20"/>
          <w:vertAlign w:val="superscript"/>
          <w:lang w:val="pt-PT"/>
        </w:rPr>
        <w:t>2</w:t>
      </w:r>
      <w:r w:rsidRPr="00FD3EB4">
        <w:rPr>
          <w:sz w:val="20"/>
          <w:lang w:val="pt-PT"/>
        </w:rPr>
        <w:t xml:space="preserve"> </w:t>
      </w:r>
      <w:proofErr w:type="spellStart"/>
      <w:r w:rsidRPr="00FD3EB4">
        <w:rPr>
          <w:sz w:val="20"/>
          <w:lang w:val="pt-PT"/>
        </w:rPr>
        <w:t>and</w:t>
      </w:r>
      <w:proofErr w:type="spellEnd"/>
      <w:r w:rsidRPr="00FD3EB4">
        <w:rPr>
          <w:sz w:val="20"/>
          <w:lang w:val="pt-PT"/>
        </w:rPr>
        <w:t xml:space="preserve"> Mariana G. Pinho</w:t>
      </w:r>
      <w:proofErr w:type="gramStart"/>
      <w:r w:rsidRPr="00FD3EB4">
        <w:rPr>
          <w:sz w:val="20"/>
          <w:vertAlign w:val="superscript"/>
          <w:lang w:val="pt-PT"/>
        </w:rPr>
        <w:t>1</w:t>
      </w:r>
      <w:r>
        <w:rPr>
          <w:sz w:val="20"/>
          <w:vertAlign w:val="superscript"/>
          <w:lang w:val="pt-PT"/>
        </w:rPr>
        <w:t>,*</w:t>
      </w:r>
      <w:proofErr w:type="gramEnd"/>
    </w:p>
    <w:p w:rsidR="00D15844" w:rsidRPr="00FD3EB4" w:rsidRDefault="00D15844" w:rsidP="00D15844">
      <w:pPr>
        <w:rPr>
          <w:sz w:val="18"/>
          <w:lang w:val="pt-PT"/>
        </w:rPr>
      </w:pPr>
      <w:r w:rsidRPr="00FD3EB4">
        <w:rPr>
          <w:sz w:val="18"/>
          <w:lang w:val="pt-PT"/>
        </w:rPr>
        <w:t>1- Instituto de Tecnologia Química e Biológica António Xavier, Universidade Nova de Lisboa, Oeiras, Portugal</w:t>
      </w:r>
    </w:p>
    <w:p w:rsidR="00D15844" w:rsidRDefault="00D15844" w:rsidP="00D15844">
      <w:pPr>
        <w:rPr>
          <w:sz w:val="18"/>
        </w:rPr>
      </w:pPr>
      <w:r w:rsidRPr="00FD3EB4">
        <w:rPr>
          <w:sz w:val="18"/>
        </w:rPr>
        <w:t xml:space="preserve">2-Institute of Pharmaceutical Microbiology, </w:t>
      </w:r>
      <w:r w:rsidRPr="00FD3EB4">
        <w:rPr>
          <w:rStyle w:val="institution"/>
          <w:sz w:val="18"/>
        </w:rPr>
        <w:t>University of Bonn</w:t>
      </w:r>
      <w:r w:rsidRPr="00FD3EB4">
        <w:rPr>
          <w:sz w:val="18"/>
        </w:rPr>
        <w:t>, 53115 Bonn, Germany</w:t>
      </w:r>
    </w:p>
    <w:p w:rsidR="00D15844" w:rsidRDefault="00D15844" w:rsidP="00D15844">
      <w:pPr>
        <w:rPr>
          <w:sz w:val="18"/>
          <w:lang w:val="pt-PT"/>
        </w:rPr>
      </w:pPr>
      <w:r w:rsidRPr="00E27483">
        <w:rPr>
          <w:sz w:val="18"/>
          <w:lang w:val="pt-PT"/>
        </w:rPr>
        <w:t>3-UCIBIO-REQUIMTE, Departamento de Ciências da Vida, Faculdade de Ciências e Tecnologia, Universidade Nova de Lisboa, Caparica, Portugal</w:t>
      </w:r>
    </w:p>
    <w:p w:rsidR="00D15844" w:rsidRPr="00FA00C9" w:rsidRDefault="00D15844" w:rsidP="00D15844">
      <w:pPr>
        <w:rPr>
          <w:sz w:val="18"/>
        </w:rPr>
      </w:pPr>
      <w:r w:rsidRPr="00081E6E">
        <w:rPr>
          <w:sz w:val="18"/>
        </w:rPr>
        <w:t>*</w:t>
      </w:r>
      <w:r w:rsidRPr="00FA00C9">
        <w:rPr>
          <w:sz w:val="18"/>
        </w:rPr>
        <w:t xml:space="preserve">Correspondence and requests for materials should be addressed to M.G.P. (email: </w:t>
      </w:r>
      <w:hyperlink r:id="rId6" w:history="1">
        <w:r w:rsidRPr="00FA00C9">
          <w:rPr>
            <w:rStyle w:val="Hyperlink"/>
            <w:sz w:val="18"/>
          </w:rPr>
          <w:t>mgpinho@itqb.unl.pt</w:t>
        </w:r>
      </w:hyperlink>
      <w:r w:rsidRPr="00FA00C9">
        <w:rPr>
          <w:sz w:val="18"/>
        </w:rPr>
        <w:t>)</w:t>
      </w:r>
    </w:p>
    <w:p w:rsidR="00D15844" w:rsidRPr="00081E6E" w:rsidRDefault="00D15844" w:rsidP="00D15844">
      <w:pPr>
        <w:rPr>
          <w:b/>
          <w:sz w:val="20"/>
        </w:rPr>
      </w:pPr>
    </w:p>
    <w:p w:rsidR="00D15844" w:rsidRDefault="00D15844" w:rsidP="00D15844"/>
    <w:p w:rsidR="00D15844" w:rsidRDefault="00D15844" w:rsidP="00D15844"/>
    <w:p w:rsidR="00D15844" w:rsidRDefault="00D15844" w:rsidP="00D15844">
      <w:r>
        <w:br w:type="page"/>
      </w:r>
    </w:p>
    <w:p w:rsidR="0015067F" w:rsidRDefault="007F79EC" w:rsidP="00FE211E">
      <w:pPr>
        <w:jc w:val="center"/>
      </w:pPr>
      <w:r>
        <w:rPr>
          <w:noProof/>
        </w:rPr>
        <w:lastRenderedPageBreak/>
        <w:drawing>
          <wp:inline distT="0" distB="0" distL="0" distR="0" wp14:anchorId="4310D0CA">
            <wp:extent cx="4318000" cy="2146300"/>
            <wp:effectExtent l="0" t="0" r="0" b="0"/>
            <wp:docPr id="6" name="Picture 1" descr="CFU Graph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FU Graph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033" w:rsidRDefault="000B1C28" w:rsidP="00136033">
      <w:pPr>
        <w:jc w:val="both"/>
        <w:rPr>
          <w:sz w:val="20"/>
        </w:rPr>
      </w:pPr>
      <w:r w:rsidRPr="000B1C28">
        <w:rPr>
          <w:b/>
          <w:sz w:val="20"/>
        </w:rPr>
        <w:t>Supplementary Figure 1</w:t>
      </w:r>
      <w:r w:rsidRPr="000B1C28">
        <w:rPr>
          <w:sz w:val="20"/>
        </w:rPr>
        <w:t xml:space="preserve">. </w:t>
      </w:r>
      <w:proofErr w:type="spellStart"/>
      <w:r w:rsidRPr="000B1C28">
        <w:rPr>
          <w:b/>
          <w:sz w:val="20"/>
        </w:rPr>
        <w:t>FemAB</w:t>
      </w:r>
      <w:proofErr w:type="spellEnd"/>
      <w:r w:rsidRPr="000B1C28">
        <w:rPr>
          <w:b/>
          <w:sz w:val="20"/>
        </w:rPr>
        <w:t xml:space="preserve"> is essential for </w:t>
      </w:r>
      <w:r w:rsidR="00336C89">
        <w:rPr>
          <w:b/>
          <w:sz w:val="20"/>
        </w:rPr>
        <w:t xml:space="preserve">the </w:t>
      </w:r>
      <w:r w:rsidRPr="000B1C28">
        <w:rPr>
          <w:b/>
          <w:sz w:val="20"/>
        </w:rPr>
        <w:t>viability</w:t>
      </w:r>
      <w:r>
        <w:rPr>
          <w:b/>
          <w:sz w:val="20"/>
        </w:rPr>
        <w:t xml:space="preserve"> </w:t>
      </w:r>
      <w:r w:rsidR="00336C89">
        <w:rPr>
          <w:b/>
          <w:sz w:val="20"/>
        </w:rPr>
        <w:t>of</w:t>
      </w:r>
      <w:r>
        <w:rPr>
          <w:b/>
          <w:sz w:val="20"/>
        </w:rPr>
        <w:t xml:space="preserve"> MW2</w:t>
      </w:r>
      <w:r w:rsidRPr="000B1C28">
        <w:rPr>
          <w:b/>
          <w:sz w:val="20"/>
        </w:rPr>
        <w:t>.</w:t>
      </w:r>
      <w:r w:rsidRPr="000B1C28">
        <w:rPr>
          <w:sz w:val="20"/>
        </w:rPr>
        <w:t xml:space="preserve"> </w:t>
      </w:r>
      <w:r>
        <w:rPr>
          <w:sz w:val="20"/>
        </w:rPr>
        <w:t>C</w:t>
      </w:r>
      <w:r w:rsidR="00161DAF">
        <w:rPr>
          <w:sz w:val="20"/>
        </w:rPr>
        <w:t>olony forming units (C</w:t>
      </w:r>
      <w:r>
        <w:rPr>
          <w:sz w:val="20"/>
        </w:rPr>
        <w:t>FU</w:t>
      </w:r>
      <w:r w:rsidR="00161DAF">
        <w:rPr>
          <w:sz w:val="20"/>
        </w:rPr>
        <w:t>) were counted</w:t>
      </w:r>
      <w:r>
        <w:rPr>
          <w:sz w:val="20"/>
        </w:rPr>
        <w:t xml:space="preserve"> in cultures </w:t>
      </w:r>
      <w:r w:rsidR="00117B48">
        <w:rPr>
          <w:sz w:val="20"/>
        </w:rPr>
        <w:t xml:space="preserve">of parental strain MW2 and </w:t>
      </w:r>
      <w:r>
        <w:rPr>
          <w:sz w:val="20"/>
        </w:rPr>
        <w:t xml:space="preserve">of strain MW2-iFemAB grown in the presence ([IPTG] 500 </w:t>
      </w:r>
      <w:r>
        <w:rPr>
          <w:rFonts w:cs="Calibri"/>
          <w:sz w:val="20"/>
        </w:rPr>
        <w:t>µ</w:t>
      </w:r>
      <w:r>
        <w:rPr>
          <w:sz w:val="20"/>
        </w:rPr>
        <w:t xml:space="preserve">M) or absence ([IPTG] 0 </w:t>
      </w:r>
      <w:r>
        <w:rPr>
          <w:rFonts w:cs="Calibri"/>
          <w:sz w:val="20"/>
        </w:rPr>
        <w:t>µ</w:t>
      </w:r>
      <w:r>
        <w:rPr>
          <w:sz w:val="20"/>
        </w:rPr>
        <w:t xml:space="preserve">M) of </w:t>
      </w:r>
      <w:proofErr w:type="spellStart"/>
      <w:r w:rsidRPr="000B1C28">
        <w:rPr>
          <w:i/>
          <w:sz w:val="20"/>
        </w:rPr>
        <w:t>femAB</w:t>
      </w:r>
      <w:proofErr w:type="spellEnd"/>
      <w:r>
        <w:rPr>
          <w:sz w:val="20"/>
        </w:rPr>
        <w:t xml:space="preserve"> expression.</w:t>
      </w:r>
      <w:r w:rsidR="00336C89">
        <w:rPr>
          <w:sz w:val="20"/>
        </w:rPr>
        <w:t xml:space="preserve"> Data shown are </w:t>
      </w:r>
      <w:r w:rsidR="00336C89" w:rsidRPr="005F7952">
        <w:rPr>
          <w:sz w:val="20"/>
        </w:rPr>
        <w:t>representative of three independent experiments.</w:t>
      </w:r>
      <w:r w:rsidRPr="005F7952">
        <w:rPr>
          <w:sz w:val="20"/>
        </w:rPr>
        <w:t xml:space="preserve"> Symbols indicate means and error bars indicate standard deviation from </w:t>
      </w:r>
      <w:r w:rsidR="00336C89" w:rsidRPr="005F7952">
        <w:rPr>
          <w:sz w:val="20"/>
        </w:rPr>
        <w:t xml:space="preserve">six </w:t>
      </w:r>
      <w:r w:rsidR="00E52ADC" w:rsidRPr="005F7952">
        <w:rPr>
          <w:sz w:val="20"/>
        </w:rPr>
        <w:t xml:space="preserve">technical </w:t>
      </w:r>
      <w:r w:rsidR="00336C89" w:rsidRPr="005F7952">
        <w:rPr>
          <w:sz w:val="20"/>
        </w:rPr>
        <w:t>replicates.</w:t>
      </w:r>
      <w:r w:rsidR="00E52ADC" w:rsidRPr="005F7952">
        <w:rPr>
          <w:sz w:val="20"/>
        </w:rPr>
        <w:t xml:space="preserve"> </w:t>
      </w:r>
    </w:p>
    <w:p w:rsidR="00F64A2F" w:rsidRPr="000B1C28" w:rsidRDefault="00F64A2F" w:rsidP="00136033">
      <w:pPr>
        <w:jc w:val="both"/>
        <w:rPr>
          <w:sz w:val="20"/>
        </w:rPr>
      </w:pPr>
    </w:p>
    <w:p w:rsidR="000B1C28" w:rsidRDefault="007F79EC" w:rsidP="00FE211E">
      <w:r>
        <w:rPr>
          <w:noProof/>
        </w:rPr>
        <w:drawing>
          <wp:inline distT="0" distB="0" distL="0" distR="0" wp14:anchorId="3C456BE6">
            <wp:extent cx="4318000" cy="1841500"/>
            <wp:effectExtent l="0" t="0" r="0" b="0"/>
            <wp:docPr id="2" name="Picture 2" descr="pCNX compl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CNX complement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033" w:rsidRPr="00303F37" w:rsidRDefault="00136033" w:rsidP="00303F37">
      <w:pPr>
        <w:jc w:val="both"/>
        <w:rPr>
          <w:sz w:val="20"/>
        </w:rPr>
      </w:pPr>
      <w:r w:rsidRPr="00136033">
        <w:rPr>
          <w:b/>
          <w:sz w:val="20"/>
        </w:rPr>
        <w:t>Supplementary Fig. 2. Endogenous</w:t>
      </w:r>
      <w:r w:rsidRPr="00161DAF">
        <w:rPr>
          <w:b/>
          <w:sz w:val="20"/>
        </w:rPr>
        <w:t xml:space="preserve"> </w:t>
      </w:r>
      <w:proofErr w:type="spellStart"/>
      <w:r w:rsidR="00161DAF" w:rsidRPr="00161DAF">
        <w:rPr>
          <w:b/>
          <w:sz w:val="20"/>
        </w:rPr>
        <w:t>FemAB</w:t>
      </w:r>
      <w:proofErr w:type="spellEnd"/>
      <w:r w:rsidR="00161DAF" w:rsidRPr="00161DAF">
        <w:rPr>
          <w:b/>
          <w:sz w:val="20"/>
        </w:rPr>
        <w:t xml:space="preserve"> </w:t>
      </w:r>
      <w:r w:rsidRPr="00136033">
        <w:rPr>
          <w:b/>
          <w:sz w:val="20"/>
        </w:rPr>
        <w:t xml:space="preserve">can be </w:t>
      </w:r>
      <w:r w:rsidR="00161DAF">
        <w:rPr>
          <w:b/>
          <w:sz w:val="20"/>
        </w:rPr>
        <w:t>depleted</w:t>
      </w:r>
      <w:r w:rsidRPr="00136033">
        <w:rPr>
          <w:b/>
          <w:sz w:val="20"/>
        </w:rPr>
        <w:t xml:space="preserve"> in cells </w:t>
      </w:r>
      <w:r w:rsidR="00161DAF">
        <w:rPr>
          <w:b/>
          <w:sz w:val="20"/>
        </w:rPr>
        <w:t xml:space="preserve">producing </w:t>
      </w:r>
      <w:r w:rsidRPr="00136033">
        <w:rPr>
          <w:b/>
          <w:sz w:val="20"/>
        </w:rPr>
        <w:t xml:space="preserve">plasmid-encoded </w:t>
      </w:r>
      <w:proofErr w:type="spellStart"/>
      <w:r w:rsidR="00161DAF">
        <w:rPr>
          <w:b/>
          <w:sz w:val="20"/>
        </w:rPr>
        <w:t>F</w:t>
      </w:r>
      <w:r w:rsidRPr="00161DAF">
        <w:rPr>
          <w:b/>
          <w:sz w:val="20"/>
        </w:rPr>
        <w:t>emAB</w:t>
      </w:r>
      <w:proofErr w:type="spellEnd"/>
      <w:r w:rsidRPr="00136033">
        <w:rPr>
          <w:b/>
          <w:i/>
          <w:sz w:val="20"/>
        </w:rPr>
        <w:t xml:space="preserve">. </w:t>
      </w:r>
      <w:r w:rsidRPr="00136033">
        <w:rPr>
          <w:b/>
          <w:sz w:val="20"/>
        </w:rPr>
        <w:t xml:space="preserve"> </w:t>
      </w:r>
      <w:r w:rsidRPr="00136033">
        <w:rPr>
          <w:sz w:val="20"/>
        </w:rPr>
        <w:t>Growth curves of strain MW2-iFemAB grown in the presence (MW2-iFemAB + IPTG) or absence (MW2-iFemAB – IPTG) of endogenous</w:t>
      </w:r>
      <w:r w:rsidR="00161DAF">
        <w:rPr>
          <w:sz w:val="20"/>
        </w:rPr>
        <w:t xml:space="preserve"> </w:t>
      </w:r>
      <w:proofErr w:type="spellStart"/>
      <w:r w:rsidRPr="00136033">
        <w:rPr>
          <w:i/>
          <w:sz w:val="20"/>
        </w:rPr>
        <w:t>femAB</w:t>
      </w:r>
      <w:proofErr w:type="spellEnd"/>
      <w:r w:rsidRPr="00136033">
        <w:rPr>
          <w:sz w:val="20"/>
        </w:rPr>
        <w:t xml:space="preserve"> expression; and of MW2-iFemAB depleted of endogenous </w:t>
      </w:r>
      <w:proofErr w:type="spellStart"/>
      <w:r w:rsidRPr="00136033">
        <w:rPr>
          <w:i/>
          <w:sz w:val="20"/>
        </w:rPr>
        <w:t>femAB</w:t>
      </w:r>
      <w:proofErr w:type="spellEnd"/>
      <w:r w:rsidRPr="00136033">
        <w:rPr>
          <w:sz w:val="20"/>
        </w:rPr>
        <w:t xml:space="preserve"> </w:t>
      </w:r>
      <w:r w:rsidR="00161DAF">
        <w:rPr>
          <w:sz w:val="20"/>
        </w:rPr>
        <w:t xml:space="preserve">expression </w:t>
      </w:r>
      <w:r w:rsidRPr="00136033">
        <w:rPr>
          <w:sz w:val="20"/>
        </w:rPr>
        <w:t xml:space="preserve">and either carrying wild-type </w:t>
      </w:r>
      <w:proofErr w:type="spellStart"/>
      <w:r w:rsidRPr="00136033">
        <w:rPr>
          <w:i/>
          <w:sz w:val="20"/>
        </w:rPr>
        <w:t>femAB</w:t>
      </w:r>
      <w:proofErr w:type="spellEnd"/>
      <w:r w:rsidRPr="00136033">
        <w:rPr>
          <w:sz w:val="20"/>
        </w:rPr>
        <w:t xml:space="preserve"> in a multicopy plasmid </w:t>
      </w:r>
      <w:r w:rsidR="00117B48" w:rsidRPr="00136033">
        <w:rPr>
          <w:sz w:val="20"/>
        </w:rPr>
        <w:t xml:space="preserve">under the control of </w:t>
      </w:r>
      <w:proofErr w:type="spellStart"/>
      <w:r w:rsidR="00117B48" w:rsidRPr="00136033">
        <w:rPr>
          <w:sz w:val="20"/>
        </w:rPr>
        <w:t>P</w:t>
      </w:r>
      <w:r w:rsidR="00117B48" w:rsidRPr="00136033">
        <w:rPr>
          <w:i/>
          <w:sz w:val="20"/>
        </w:rPr>
        <w:t>cad</w:t>
      </w:r>
      <w:proofErr w:type="spellEnd"/>
      <w:r w:rsidR="00117B48" w:rsidRPr="00136033">
        <w:rPr>
          <w:sz w:val="20"/>
        </w:rPr>
        <w:t xml:space="preserve"> </w:t>
      </w:r>
      <w:r w:rsidRPr="00136033">
        <w:rPr>
          <w:sz w:val="20"/>
        </w:rPr>
        <w:t>(MW2pFemA</w:t>
      </w:r>
      <w:r w:rsidR="00352182">
        <w:rPr>
          <w:sz w:val="20"/>
        </w:rPr>
        <w:t>B</w:t>
      </w:r>
      <w:r w:rsidRPr="00136033">
        <w:rPr>
          <w:sz w:val="20"/>
          <w:vertAlign w:val="superscript"/>
        </w:rPr>
        <w:t>wt</w:t>
      </w:r>
      <w:r w:rsidRPr="00136033">
        <w:rPr>
          <w:sz w:val="20"/>
        </w:rPr>
        <w:t xml:space="preserve"> –IPTG +CdCl</w:t>
      </w:r>
      <w:r w:rsidRPr="00136033">
        <w:rPr>
          <w:sz w:val="20"/>
          <w:vertAlign w:val="subscript"/>
        </w:rPr>
        <w:t>2</w:t>
      </w:r>
      <w:r w:rsidRPr="00136033">
        <w:rPr>
          <w:sz w:val="20"/>
        </w:rPr>
        <w:t>), or empty vector (MW2pCNX –IPTG +CdCl</w:t>
      </w:r>
      <w:r w:rsidRPr="00136033">
        <w:rPr>
          <w:sz w:val="20"/>
          <w:vertAlign w:val="subscript"/>
        </w:rPr>
        <w:t>2</w:t>
      </w:r>
      <w:r w:rsidRPr="00136033">
        <w:rPr>
          <w:sz w:val="20"/>
        </w:rPr>
        <w:t>). Symbols indicate means and error bars indicate standard deviation from three biological replicates</w:t>
      </w:r>
      <w:r w:rsidR="008C2F4E">
        <w:rPr>
          <w:sz w:val="20"/>
        </w:rPr>
        <w:t>.</w:t>
      </w:r>
    </w:p>
    <w:p w:rsidR="004B2AC4" w:rsidRDefault="007F79EC" w:rsidP="00161DAF">
      <w:pPr>
        <w:jc w:val="both"/>
        <w:rPr>
          <w:sz w:val="20"/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 wp14:anchorId="5C7F0FEC">
            <wp:extent cx="4318000" cy="2095500"/>
            <wp:effectExtent l="0" t="0" r="0" b="0"/>
            <wp:docPr id="3" name="Picture 3" descr="COLspac FemA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Lspac FemAB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067F" w:rsidRPr="009116BE">
        <w:rPr>
          <w:rFonts w:asciiTheme="minorHAnsi" w:hAnsiTheme="minorHAnsi" w:cstheme="minorHAnsi"/>
          <w:b/>
          <w:sz w:val="20"/>
          <w:lang w:val="en-US"/>
        </w:rPr>
        <w:t>Supplementary Figure</w:t>
      </w:r>
      <w:r w:rsidR="00354A9C">
        <w:rPr>
          <w:rFonts w:asciiTheme="minorHAnsi" w:hAnsiTheme="minorHAnsi" w:cstheme="minorHAnsi"/>
          <w:b/>
          <w:sz w:val="20"/>
          <w:lang w:val="en-US"/>
        </w:rPr>
        <w:t xml:space="preserve"> </w:t>
      </w:r>
      <w:r w:rsidR="00C302A8">
        <w:rPr>
          <w:rFonts w:asciiTheme="minorHAnsi" w:hAnsiTheme="minorHAnsi" w:cstheme="minorHAnsi"/>
          <w:b/>
          <w:sz w:val="20"/>
          <w:lang w:val="en-US"/>
        </w:rPr>
        <w:t>3</w:t>
      </w:r>
      <w:r w:rsidR="0015067F" w:rsidRPr="009116BE">
        <w:rPr>
          <w:rFonts w:asciiTheme="minorHAnsi" w:hAnsiTheme="minorHAnsi" w:cstheme="minorHAnsi"/>
          <w:b/>
          <w:sz w:val="20"/>
          <w:lang w:val="en-US"/>
        </w:rPr>
        <w:t xml:space="preserve">. </w:t>
      </w:r>
      <w:proofErr w:type="spellStart"/>
      <w:r w:rsidR="0015067F" w:rsidRPr="009116BE">
        <w:rPr>
          <w:rFonts w:asciiTheme="minorHAnsi" w:hAnsiTheme="minorHAnsi" w:cstheme="minorHAnsi"/>
          <w:b/>
          <w:i/>
          <w:sz w:val="20"/>
          <w:lang w:val="en-US"/>
        </w:rPr>
        <w:t>femAB</w:t>
      </w:r>
      <w:proofErr w:type="spellEnd"/>
      <w:r w:rsidR="0015067F" w:rsidRPr="009116BE">
        <w:rPr>
          <w:rFonts w:asciiTheme="minorHAnsi" w:hAnsiTheme="minorHAnsi" w:cstheme="minorHAnsi"/>
          <w:b/>
          <w:sz w:val="20"/>
          <w:lang w:val="en-US"/>
        </w:rPr>
        <w:t xml:space="preserve"> is essential in COL. </w:t>
      </w:r>
      <w:r w:rsidR="00927381">
        <w:rPr>
          <w:rFonts w:asciiTheme="minorHAnsi" w:hAnsiTheme="minorHAnsi" w:cstheme="minorHAnsi"/>
          <w:sz w:val="20"/>
          <w:lang w:val="en-US"/>
        </w:rPr>
        <w:t>Growth curves of COL-</w:t>
      </w:r>
      <w:proofErr w:type="spellStart"/>
      <w:r w:rsidR="00927381">
        <w:rPr>
          <w:rFonts w:asciiTheme="minorHAnsi" w:hAnsiTheme="minorHAnsi" w:cstheme="minorHAnsi"/>
          <w:sz w:val="20"/>
          <w:lang w:val="en-US"/>
        </w:rPr>
        <w:t>iF</w:t>
      </w:r>
      <w:r w:rsidR="0015067F" w:rsidRPr="009116BE">
        <w:rPr>
          <w:rFonts w:asciiTheme="minorHAnsi" w:hAnsiTheme="minorHAnsi" w:cstheme="minorHAnsi"/>
          <w:sz w:val="20"/>
          <w:lang w:val="en-US"/>
        </w:rPr>
        <w:t>emAB</w:t>
      </w:r>
      <w:proofErr w:type="spellEnd"/>
      <w:r w:rsidR="00A01B64" w:rsidRPr="009116BE">
        <w:rPr>
          <w:rFonts w:asciiTheme="minorHAnsi" w:hAnsiTheme="minorHAnsi" w:cstheme="minorHAnsi"/>
          <w:sz w:val="20"/>
          <w:lang w:val="en-US"/>
        </w:rPr>
        <w:t xml:space="preserve"> with IPTG-inducible </w:t>
      </w:r>
      <w:proofErr w:type="spellStart"/>
      <w:r w:rsidR="00A01B64" w:rsidRPr="009116BE">
        <w:rPr>
          <w:rFonts w:asciiTheme="minorHAnsi" w:hAnsiTheme="minorHAnsi" w:cstheme="minorHAnsi"/>
          <w:i/>
          <w:sz w:val="20"/>
          <w:lang w:val="en-US"/>
        </w:rPr>
        <w:t>femAB</w:t>
      </w:r>
      <w:proofErr w:type="spellEnd"/>
      <w:r w:rsidR="00A01B64" w:rsidRPr="009116BE">
        <w:rPr>
          <w:rFonts w:asciiTheme="minorHAnsi" w:hAnsiTheme="minorHAnsi" w:cstheme="minorHAnsi"/>
          <w:sz w:val="20"/>
          <w:lang w:val="en-US"/>
        </w:rPr>
        <w:t xml:space="preserve"> operon.</w:t>
      </w:r>
      <w:r w:rsidR="004B2AC4" w:rsidRPr="004B2AC4">
        <w:rPr>
          <w:sz w:val="20"/>
          <w:lang w:val="en-US"/>
        </w:rPr>
        <w:t xml:space="preserve"> </w:t>
      </w:r>
      <w:r w:rsidR="004B2AC4" w:rsidRPr="00961622">
        <w:rPr>
          <w:sz w:val="20"/>
          <w:lang w:val="en-US"/>
        </w:rPr>
        <w:t xml:space="preserve">In the </w:t>
      </w:r>
      <w:r w:rsidR="0038202B">
        <w:rPr>
          <w:sz w:val="20"/>
          <w:lang w:val="en-US"/>
        </w:rPr>
        <w:t>absence of</w:t>
      </w:r>
      <w:r w:rsidR="004B2AC4" w:rsidRPr="00961622">
        <w:rPr>
          <w:sz w:val="20"/>
          <w:lang w:val="en-US"/>
        </w:rPr>
        <w:t xml:space="preserve"> IPTG ([IPTG] </w:t>
      </w:r>
      <w:r w:rsidR="0038202B">
        <w:rPr>
          <w:sz w:val="20"/>
          <w:lang w:val="en-US"/>
        </w:rPr>
        <w:t>0</w:t>
      </w:r>
      <w:r w:rsidR="004B2AC4" w:rsidRPr="00961622">
        <w:rPr>
          <w:sz w:val="20"/>
          <w:lang w:val="en-US"/>
        </w:rPr>
        <w:t xml:space="preserve"> </w:t>
      </w:r>
      <w:r w:rsidR="004B2AC4" w:rsidRPr="00961622">
        <w:rPr>
          <w:rFonts w:cstheme="minorHAnsi"/>
          <w:sz w:val="20"/>
          <w:lang w:val="en-US"/>
        </w:rPr>
        <w:t>µ</w:t>
      </w:r>
      <w:r w:rsidR="004B2AC4" w:rsidRPr="00961622">
        <w:rPr>
          <w:sz w:val="20"/>
          <w:lang w:val="en-US"/>
        </w:rPr>
        <w:t>M),</w:t>
      </w:r>
      <w:r w:rsidR="0038202B">
        <w:rPr>
          <w:sz w:val="20"/>
          <w:lang w:val="en-US"/>
        </w:rPr>
        <w:t xml:space="preserve"> no</w:t>
      </w:r>
      <w:r w:rsidR="004B2AC4" w:rsidRPr="00961622">
        <w:rPr>
          <w:sz w:val="20"/>
          <w:lang w:val="en-US"/>
        </w:rPr>
        <w:t xml:space="preserve"> growth was </w:t>
      </w:r>
      <w:r w:rsidR="0038202B">
        <w:rPr>
          <w:sz w:val="20"/>
          <w:lang w:val="en-US"/>
        </w:rPr>
        <w:t>detected. Growth was rescued with increasing concentrations of IPTG.</w:t>
      </w:r>
      <w:r w:rsidR="004B2AC4" w:rsidRPr="00961622">
        <w:rPr>
          <w:sz w:val="20"/>
          <w:lang w:val="en-US"/>
        </w:rPr>
        <w:t xml:space="preserve"> </w:t>
      </w:r>
      <w:r w:rsidR="004B2AC4">
        <w:rPr>
          <w:sz w:val="20"/>
          <w:lang w:val="en-US"/>
        </w:rPr>
        <w:t>Symbols indicate means and error bars indicate standard deviation from three biological replicates.</w:t>
      </w:r>
    </w:p>
    <w:p w:rsidR="00303F37" w:rsidRDefault="00303F37" w:rsidP="00161DAF">
      <w:pPr>
        <w:jc w:val="both"/>
        <w:rPr>
          <w:rFonts w:asciiTheme="minorHAnsi" w:hAnsiTheme="minorHAnsi" w:cstheme="minorHAnsi"/>
          <w:b/>
          <w:sz w:val="20"/>
          <w:lang w:val="en-US"/>
        </w:rPr>
      </w:pPr>
    </w:p>
    <w:p w:rsidR="00303F37" w:rsidRPr="00FE211E" w:rsidRDefault="00303F37" w:rsidP="00161DAF">
      <w:pPr>
        <w:jc w:val="both"/>
        <w:rPr>
          <w:rFonts w:asciiTheme="minorHAnsi" w:hAnsiTheme="minorHAnsi" w:cstheme="minorHAnsi"/>
          <w:b/>
          <w:sz w:val="20"/>
          <w:lang w:val="en-US"/>
        </w:rPr>
      </w:pPr>
    </w:p>
    <w:p w:rsidR="00303F37" w:rsidRDefault="00303F37" w:rsidP="00D3060A">
      <w:pPr>
        <w:jc w:val="both"/>
        <w:rPr>
          <w:rFonts w:asciiTheme="minorHAnsi" w:hAnsiTheme="minorHAnsi" w:cstheme="minorHAnsi"/>
          <w:b/>
          <w:sz w:val="20"/>
          <w:lang w:val="en-US"/>
        </w:rPr>
      </w:pPr>
      <w:r>
        <w:rPr>
          <w:noProof/>
          <w:lang w:eastAsia="en-GB"/>
        </w:rPr>
        <w:drawing>
          <wp:inline distT="0" distB="0" distL="0" distR="0" wp14:anchorId="17755FBD" wp14:editId="3F5B378E">
            <wp:extent cx="4320540" cy="2437637"/>
            <wp:effectExtent l="0" t="0" r="0" b="0"/>
            <wp:docPr id="141" name="Imagem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2437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060A" w:rsidRPr="00D3060A" w:rsidRDefault="00D3060A" w:rsidP="00D3060A">
      <w:pPr>
        <w:jc w:val="both"/>
      </w:pPr>
      <w:r w:rsidRPr="009116BE">
        <w:rPr>
          <w:rFonts w:asciiTheme="minorHAnsi" w:hAnsiTheme="minorHAnsi" w:cstheme="minorHAnsi"/>
          <w:b/>
          <w:sz w:val="20"/>
          <w:lang w:val="en-US"/>
        </w:rPr>
        <w:t xml:space="preserve">Supplementary Figure </w:t>
      </w:r>
      <w:r w:rsidR="00C302A8">
        <w:rPr>
          <w:rFonts w:asciiTheme="minorHAnsi" w:hAnsiTheme="minorHAnsi" w:cstheme="minorHAnsi"/>
          <w:b/>
          <w:sz w:val="20"/>
          <w:lang w:val="en-US"/>
        </w:rPr>
        <w:t>4</w:t>
      </w:r>
      <w:r w:rsidRPr="009116BE">
        <w:rPr>
          <w:rFonts w:asciiTheme="minorHAnsi" w:hAnsiTheme="minorHAnsi" w:cstheme="minorHAnsi"/>
          <w:b/>
          <w:sz w:val="20"/>
          <w:lang w:val="en-US"/>
        </w:rPr>
        <w:t xml:space="preserve">. </w:t>
      </w:r>
      <w:r w:rsidRPr="00D3060A">
        <w:rPr>
          <w:rFonts w:asciiTheme="minorHAnsi" w:hAnsiTheme="minorHAnsi" w:cstheme="minorHAnsi"/>
          <w:b/>
          <w:sz w:val="20"/>
          <w:lang w:val="en-US"/>
        </w:rPr>
        <w:t>Chemical</w:t>
      </w:r>
      <w:r>
        <w:rPr>
          <w:rFonts w:asciiTheme="minorHAnsi" w:hAnsiTheme="minorHAnsi" w:cstheme="minorHAnsi"/>
          <w:b/>
          <w:sz w:val="20"/>
          <w:lang w:val="en-US"/>
        </w:rPr>
        <w:t xml:space="preserve"> structures of muropeptide species. </w:t>
      </w:r>
      <w:r>
        <w:rPr>
          <w:rFonts w:asciiTheme="minorHAnsi" w:hAnsiTheme="minorHAnsi" w:cstheme="minorHAnsi"/>
          <w:sz w:val="20"/>
          <w:lang w:val="en-US"/>
        </w:rPr>
        <w:t xml:space="preserve">Proposed structures of the peaks present in muropeptide chromatograms, according to de </w:t>
      </w:r>
      <w:proofErr w:type="spellStart"/>
      <w:r>
        <w:rPr>
          <w:rFonts w:asciiTheme="minorHAnsi" w:hAnsiTheme="minorHAnsi" w:cstheme="minorHAnsi"/>
          <w:sz w:val="20"/>
          <w:lang w:val="en-US"/>
        </w:rPr>
        <w:t>Jonge</w:t>
      </w:r>
      <w:proofErr w:type="spellEnd"/>
      <w:r>
        <w:rPr>
          <w:rFonts w:asciiTheme="minorHAnsi" w:hAnsiTheme="minorHAnsi" w:cstheme="minorHAnsi"/>
          <w:sz w:val="20"/>
          <w:lang w:val="en-US"/>
        </w:rPr>
        <w:t xml:space="preserve"> and Tomasz</w:t>
      </w:r>
      <w:r w:rsidR="00F71125">
        <w:rPr>
          <w:rFonts w:asciiTheme="minorHAnsi" w:hAnsiTheme="minorHAnsi" w:cstheme="minorHAnsi"/>
          <w:sz w:val="20"/>
          <w:lang w:val="en-US"/>
        </w:rPr>
        <w:fldChar w:fldCharType="begin"/>
      </w:r>
      <w:r w:rsidR="00F71125">
        <w:rPr>
          <w:rFonts w:asciiTheme="minorHAnsi" w:hAnsiTheme="minorHAnsi" w:cstheme="minorHAnsi"/>
          <w:sz w:val="20"/>
          <w:lang w:val="en-US"/>
        </w:rPr>
        <w:instrText xml:space="preserve"> ADDIN EN.CITE &lt;EndNote&gt;&lt;Cite&gt;&lt;Author&gt;de Jonge&lt;/Author&gt;&lt;Year&gt;1992&lt;/Year&gt;&lt;IDText&gt;Peptidoglycan composition of a highly methicillin-resistant Staphylococcus aureus strain. The role of penicillin binding protein 2A&lt;/IDText&gt;&lt;DisplayText&gt;&lt;style face="superscript"&gt;1&lt;/style&gt;&lt;/DisplayText&gt;&lt;record&gt;&lt;dates&gt;&lt;pub-dates&gt;&lt;date&gt;Jun&lt;/date&gt;&lt;/pub-dates&gt;&lt;year&gt;1992&lt;/year&gt;&lt;/dates&gt;&lt;keywords&gt;&lt;keyword&gt;Amino Acid Sequence&lt;/keyword&gt;&lt;keyword&gt;Bacterial Proteins&lt;/keyword&gt;&lt;keyword&gt;Carrier Proteins&lt;/keyword&gt;&lt;keyword&gt;Cell Wall&lt;/keyword&gt;&lt;keyword&gt;Chromatography, High Pressure Liquid&lt;/keyword&gt;&lt;keyword&gt;Drug Resistance, Microbial&lt;/keyword&gt;&lt;keyword&gt;Hexosyltransferases&lt;/keyword&gt;&lt;keyword&gt;Methicillin&lt;/keyword&gt;&lt;keyword&gt;Molecular Sequence Data&lt;/keyword&gt;&lt;keyword&gt;Multienzyme Complexes&lt;/keyword&gt;&lt;keyword&gt;Muramoylpentapeptide Carboxypeptidase&lt;/keyword&gt;&lt;keyword&gt;Penicillin-Binding Proteins&lt;/keyword&gt;&lt;keyword&gt;Peptidoglycan&lt;/keyword&gt;&lt;keyword&gt;Peptidyl Transferases&lt;/keyword&gt;&lt;keyword&gt;Spectrometry, Mass, Fast Atom Bombardment&lt;/keyword&gt;&lt;keyword&gt;Staphylococcus aureus&lt;/keyword&gt;&lt;/keywords&gt;&lt;urls&gt;&lt;related-urls&gt;&lt;url&gt;https://www.ncbi.nlm.nih.gov/pubmed/1597460&lt;/url&gt;&lt;/related-urls&gt;&lt;/urls&gt;&lt;isbn&gt;0021-9258&lt;/isbn&gt;&lt;titles&gt;&lt;title&gt;Peptidoglycan composition of a highly methicillin-resistant Staphylococcus aureus strain. The role of penicillin binding protein 2A&lt;/title&gt;&lt;secondary-title&gt;J Biol Chem&lt;/secondary-title&gt;&lt;/titles&gt;&lt;pages&gt;11248-54&lt;/pages&gt;&lt;number&gt;16&lt;/number&gt;&lt;contributors&gt;&lt;authors&gt;&lt;author&gt;de Jonge, B. L.&lt;/author&gt;&lt;author&gt;Chang, Y. S.&lt;/author&gt;&lt;author&gt;Gage, D.&lt;/author&gt;&lt;author&gt;Tomasz, A.&lt;/author&gt;&lt;/authors&gt;&lt;/contributors&gt;&lt;language&gt;eng&lt;/language&gt;&lt;added-date format="utc"&gt;1518190396&lt;/added-date&gt;&lt;ref-type name="Journal Article"&gt;17&lt;/ref-type&gt;&lt;rec-number&gt;907&lt;/rec-number&gt;&lt;last-updated-date format="utc"&gt;1518190396&lt;/last-updated-date&gt;&lt;accession-num&gt;1597460&lt;/accession-num&gt;&lt;volume&gt;267&lt;/volume&gt;&lt;/record&gt;&lt;/Cite&gt;&lt;/EndNote&gt;</w:instrText>
      </w:r>
      <w:r w:rsidR="00F71125">
        <w:rPr>
          <w:rFonts w:asciiTheme="minorHAnsi" w:hAnsiTheme="minorHAnsi" w:cstheme="minorHAnsi"/>
          <w:sz w:val="20"/>
          <w:lang w:val="en-US"/>
        </w:rPr>
        <w:fldChar w:fldCharType="separate"/>
      </w:r>
      <w:r w:rsidR="00F71125" w:rsidRPr="00F71125">
        <w:rPr>
          <w:rFonts w:asciiTheme="minorHAnsi" w:hAnsiTheme="minorHAnsi" w:cstheme="minorHAnsi"/>
          <w:noProof/>
          <w:sz w:val="20"/>
          <w:vertAlign w:val="superscript"/>
          <w:lang w:val="en-US"/>
        </w:rPr>
        <w:t>1</w:t>
      </w:r>
      <w:r w:rsidR="00F71125">
        <w:rPr>
          <w:rFonts w:asciiTheme="minorHAnsi" w:hAnsiTheme="minorHAnsi" w:cstheme="minorHAnsi"/>
          <w:sz w:val="20"/>
          <w:lang w:val="en-US"/>
        </w:rPr>
        <w:fldChar w:fldCharType="end"/>
      </w:r>
      <w:r w:rsidR="00F71125">
        <w:rPr>
          <w:rFonts w:asciiTheme="minorHAnsi" w:hAnsiTheme="minorHAnsi" w:cstheme="minorHAnsi"/>
          <w:sz w:val="20"/>
          <w:lang w:val="en-US"/>
        </w:rPr>
        <w:t>.</w:t>
      </w:r>
      <w:r>
        <w:rPr>
          <w:rFonts w:asciiTheme="minorHAnsi" w:hAnsiTheme="minorHAnsi" w:cstheme="minorHAnsi"/>
          <w:sz w:val="20"/>
          <w:lang w:val="en-US"/>
        </w:rPr>
        <w:t xml:space="preserve"> Muropeptides are numbered according to increasing retention times. </w:t>
      </w:r>
      <w:proofErr w:type="spellStart"/>
      <w:r>
        <w:rPr>
          <w:rFonts w:asciiTheme="minorHAnsi" w:hAnsiTheme="minorHAnsi" w:cstheme="minorHAnsi"/>
          <w:sz w:val="20"/>
          <w:lang w:val="en-US"/>
        </w:rPr>
        <w:t>GlcNAc</w:t>
      </w:r>
      <w:proofErr w:type="spellEnd"/>
      <w:r>
        <w:rPr>
          <w:rFonts w:asciiTheme="minorHAnsi" w:hAnsiTheme="minorHAnsi" w:cstheme="minorHAnsi"/>
          <w:sz w:val="20"/>
          <w:lang w:val="en-US"/>
        </w:rPr>
        <w:t xml:space="preserve"> – </w:t>
      </w:r>
      <w:r w:rsidRPr="00877EEE">
        <w:rPr>
          <w:rFonts w:asciiTheme="minorHAnsi" w:hAnsiTheme="minorHAnsi" w:cstheme="minorHAnsi"/>
          <w:i/>
          <w:sz w:val="20"/>
          <w:lang w:val="en-US"/>
        </w:rPr>
        <w:t>N</w:t>
      </w:r>
      <w:r>
        <w:rPr>
          <w:rFonts w:asciiTheme="minorHAnsi" w:hAnsiTheme="minorHAnsi" w:cstheme="minorHAnsi"/>
          <w:sz w:val="20"/>
          <w:lang w:val="en-US"/>
        </w:rPr>
        <w:t xml:space="preserve">-acetylglucosamine, </w:t>
      </w:r>
      <w:proofErr w:type="spellStart"/>
      <w:r>
        <w:rPr>
          <w:rFonts w:asciiTheme="minorHAnsi" w:hAnsiTheme="minorHAnsi" w:cstheme="minorHAnsi"/>
          <w:sz w:val="20"/>
          <w:lang w:val="en-US"/>
        </w:rPr>
        <w:t>MurNAc</w:t>
      </w:r>
      <w:proofErr w:type="spellEnd"/>
      <w:r>
        <w:rPr>
          <w:rFonts w:asciiTheme="minorHAnsi" w:hAnsiTheme="minorHAnsi" w:cstheme="minorHAnsi"/>
          <w:sz w:val="20"/>
          <w:lang w:val="en-US"/>
        </w:rPr>
        <w:t xml:space="preserve"> – </w:t>
      </w:r>
      <w:r w:rsidRPr="00877EEE">
        <w:rPr>
          <w:rFonts w:asciiTheme="minorHAnsi" w:hAnsiTheme="minorHAnsi" w:cstheme="minorHAnsi"/>
          <w:i/>
          <w:sz w:val="20"/>
          <w:lang w:val="en-US"/>
        </w:rPr>
        <w:t>N</w:t>
      </w:r>
      <w:r>
        <w:rPr>
          <w:rFonts w:asciiTheme="minorHAnsi" w:hAnsiTheme="minorHAnsi" w:cstheme="minorHAnsi"/>
          <w:sz w:val="20"/>
          <w:lang w:val="en-US"/>
        </w:rPr>
        <w:t>-acetylmuramic acid.</w:t>
      </w:r>
    </w:p>
    <w:p w:rsidR="004B2AC4" w:rsidRPr="00D3060A" w:rsidRDefault="00553AC5" w:rsidP="00BC4CE4">
      <w:pPr>
        <w:jc w:val="center"/>
        <w:rPr>
          <w:sz w:val="20"/>
        </w:rPr>
      </w:pPr>
      <w:r>
        <w:rPr>
          <w:noProof/>
          <w:sz w:val="20"/>
          <w:lang w:eastAsia="en-GB"/>
        </w:rPr>
        <w:lastRenderedPageBreak/>
        <w:drawing>
          <wp:inline distT="0" distB="0" distL="0" distR="0" wp14:anchorId="5DBCE668" wp14:editId="1745C385">
            <wp:extent cx="3330022" cy="1800000"/>
            <wp:effectExtent l="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02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98D" w:rsidRPr="00FE211E" w:rsidRDefault="0048498D" w:rsidP="00FE211E">
      <w:pPr>
        <w:jc w:val="both"/>
        <w:rPr>
          <w:rFonts w:asciiTheme="minorHAnsi" w:hAnsiTheme="minorHAnsi" w:cstheme="minorHAnsi"/>
        </w:rPr>
      </w:pPr>
      <w:r w:rsidRPr="009116BE">
        <w:rPr>
          <w:rFonts w:asciiTheme="minorHAnsi" w:hAnsiTheme="minorHAnsi" w:cstheme="minorHAnsi"/>
          <w:b/>
          <w:sz w:val="20"/>
          <w:lang w:val="en-US"/>
        </w:rPr>
        <w:t xml:space="preserve">Supplementary Figure </w:t>
      </w:r>
      <w:r w:rsidR="00C302A8">
        <w:rPr>
          <w:rFonts w:asciiTheme="minorHAnsi" w:hAnsiTheme="minorHAnsi" w:cstheme="minorHAnsi"/>
          <w:b/>
          <w:sz w:val="20"/>
          <w:lang w:val="en-US"/>
        </w:rPr>
        <w:t>5</w:t>
      </w:r>
      <w:r w:rsidRPr="009116BE">
        <w:rPr>
          <w:rFonts w:asciiTheme="minorHAnsi" w:hAnsiTheme="minorHAnsi" w:cstheme="minorHAnsi"/>
          <w:b/>
          <w:sz w:val="20"/>
          <w:lang w:val="en-US"/>
        </w:rPr>
        <w:t xml:space="preserve">. Depletion of </w:t>
      </w:r>
      <w:proofErr w:type="spellStart"/>
      <w:r w:rsidRPr="009116BE">
        <w:rPr>
          <w:rFonts w:asciiTheme="minorHAnsi" w:hAnsiTheme="minorHAnsi" w:cstheme="minorHAnsi"/>
          <w:b/>
          <w:sz w:val="20"/>
          <w:lang w:val="en-US"/>
        </w:rPr>
        <w:t>FemAB</w:t>
      </w:r>
      <w:proofErr w:type="spellEnd"/>
      <w:r w:rsidR="008228E6">
        <w:rPr>
          <w:rFonts w:asciiTheme="minorHAnsi" w:hAnsiTheme="minorHAnsi" w:cstheme="minorHAnsi"/>
          <w:b/>
          <w:sz w:val="20"/>
          <w:lang w:val="en-US"/>
        </w:rPr>
        <w:t xml:space="preserve"> led to growth arrest</w:t>
      </w:r>
      <w:r w:rsidRPr="009116BE">
        <w:rPr>
          <w:rFonts w:asciiTheme="minorHAnsi" w:hAnsiTheme="minorHAnsi" w:cstheme="minorHAnsi"/>
          <w:sz w:val="20"/>
          <w:lang w:val="en-US"/>
        </w:rPr>
        <w:t>. Growth curves of MW2-iFemAB in the presence ([IPTG] 500 µM) or absence ([IPTG] 0 µM) of IPTG, to determine the timing of growth arrest in the non-induced condition (see Methods). Cells were collected for microscopy at the indicated time point (black arrow).</w:t>
      </w:r>
    </w:p>
    <w:p w:rsidR="0052566B" w:rsidRDefault="0052566B" w:rsidP="0048498D">
      <w:pPr>
        <w:jc w:val="both"/>
        <w:rPr>
          <w:rFonts w:asciiTheme="minorHAnsi" w:hAnsiTheme="minorHAnsi" w:cstheme="minorHAnsi"/>
          <w:sz w:val="20"/>
          <w:lang w:val="en-US"/>
        </w:rPr>
      </w:pPr>
    </w:p>
    <w:p w:rsidR="00BC4CE4" w:rsidRDefault="007F79EC" w:rsidP="00BC4CE4">
      <w:pPr>
        <w:jc w:val="center"/>
        <w:rPr>
          <w:rFonts w:asciiTheme="minorHAnsi" w:hAnsiTheme="minorHAnsi" w:cstheme="minorHAnsi"/>
          <w:noProof/>
          <w:sz w:val="20"/>
          <w:lang w:val="en-US"/>
        </w:rPr>
      </w:pPr>
      <w:r>
        <w:rPr>
          <w:rFonts w:asciiTheme="minorHAnsi" w:hAnsiTheme="minorHAnsi" w:cstheme="minorHAnsi"/>
          <w:noProof/>
          <w:sz w:val="20"/>
          <w:lang w:val="en-US"/>
        </w:rPr>
        <w:drawing>
          <wp:inline distT="0" distB="0" distL="0" distR="0" wp14:anchorId="1F6C5C7D">
            <wp:extent cx="4318000" cy="1778000"/>
            <wp:effectExtent l="0" t="0" r="0" b="0"/>
            <wp:docPr id="1" name="Picture 4" descr="Sucrose Rescue MW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crose Rescue MW2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2AF" w:rsidRDefault="00A532AF" w:rsidP="00A532AF">
      <w:pPr>
        <w:jc w:val="both"/>
        <w:rPr>
          <w:sz w:val="20"/>
          <w:lang w:val="en-US"/>
        </w:rPr>
      </w:pPr>
      <w:r w:rsidRPr="00F30943">
        <w:rPr>
          <w:b/>
          <w:sz w:val="20"/>
          <w:lang w:val="en-US"/>
        </w:rPr>
        <w:t xml:space="preserve">Supplementary Fig. </w:t>
      </w:r>
      <w:r w:rsidR="00C302A8">
        <w:rPr>
          <w:b/>
          <w:sz w:val="20"/>
          <w:lang w:val="en-US"/>
        </w:rPr>
        <w:t>6</w:t>
      </w:r>
      <w:r>
        <w:rPr>
          <w:sz w:val="20"/>
          <w:lang w:val="en-US"/>
        </w:rPr>
        <w:t xml:space="preserve">. </w:t>
      </w:r>
      <w:r w:rsidRPr="00455C16">
        <w:rPr>
          <w:b/>
          <w:sz w:val="20"/>
          <w:lang w:val="en-US"/>
        </w:rPr>
        <w:t xml:space="preserve">Sucrose can compensate </w:t>
      </w:r>
      <w:r>
        <w:rPr>
          <w:b/>
          <w:sz w:val="20"/>
          <w:lang w:val="en-US"/>
        </w:rPr>
        <w:t xml:space="preserve">for </w:t>
      </w:r>
      <w:r w:rsidRPr="00455C16">
        <w:rPr>
          <w:b/>
          <w:sz w:val="20"/>
          <w:lang w:val="en-US"/>
        </w:rPr>
        <w:t xml:space="preserve">a </w:t>
      </w:r>
      <w:proofErr w:type="spellStart"/>
      <w:r w:rsidRPr="00455C16">
        <w:rPr>
          <w:b/>
          <w:sz w:val="20"/>
          <w:lang w:val="en-US"/>
        </w:rPr>
        <w:t>FemAB</w:t>
      </w:r>
      <w:proofErr w:type="spellEnd"/>
      <w:r w:rsidRPr="00455C16">
        <w:rPr>
          <w:b/>
          <w:sz w:val="20"/>
          <w:lang w:val="en-US"/>
        </w:rPr>
        <w:t xml:space="preserve"> deficit</w:t>
      </w:r>
      <w:r>
        <w:rPr>
          <w:sz w:val="20"/>
          <w:lang w:val="en-US"/>
        </w:rPr>
        <w:t xml:space="preserve">. Growth rates of MW2-iFemAB incubated in the presence ([IPTG] 500 </w:t>
      </w:r>
      <w:r>
        <w:rPr>
          <w:rFonts w:cs="Calibri"/>
          <w:sz w:val="20"/>
          <w:lang w:val="en-US"/>
        </w:rPr>
        <w:t>µ</w:t>
      </w:r>
      <w:r>
        <w:rPr>
          <w:sz w:val="20"/>
          <w:lang w:val="en-US"/>
        </w:rPr>
        <w:t xml:space="preserve">M) or absence ([IPTG] 0 </w:t>
      </w:r>
      <w:r>
        <w:rPr>
          <w:rFonts w:cs="Calibri"/>
          <w:sz w:val="20"/>
          <w:lang w:val="en-US"/>
        </w:rPr>
        <w:t>µ</w:t>
      </w:r>
      <w:r>
        <w:rPr>
          <w:sz w:val="20"/>
          <w:lang w:val="en-US"/>
        </w:rPr>
        <w:t>M) of IPTG, or in the absence of IPTG with 0.25% of sucrose</w:t>
      </w:r>
      <w:r w:rsidR="007F79EC">
        <w:rPr>
          <w:sz w:val="20"/>
          <w:lang w:val="en-US"/>
        </w:rPr>
        <w:t xml:space="preserve"> ([IPTG] 0 </w:t>
      </w:r>
      <w:r w:rsidR="007F79EC">
        <w:rPr>
          <w:rFonts w:cs="Calibri"/>
          <w:sz w:val="20"/>
          <w:lang w:val="en-US"/>
        </w:rPr>
        <w:t>µ</w:t>
      </w:r>
      <w:r w:rsidR="007F79EC">
        <w:rPr>
          <w:sz w:val="20"/>
          <w:lang w:val="en-US"/>
        </w:rPr>
        <w:t>M [SUC] 0.25%)</w:t>
      </w:r>
      <w:r>
        <w:rPr>
          <w:sz w:val="20"/>
          <w:lang w:val="en-US"/>
        </w:rPr>
        <w:t xml:space="preserve">. Adding sucrose to the medium allowed for cell growth in the absence of </w:t>
      </w:r>
      <w:proofErr w:type="spellStart"/>
      <w:r>
        <w:rPr>
          <w:sz w:val="20"/>
          <w:lang w:val="en-US"/>
        </w:rPr>
        <w:t>FemAB</w:t>
      </w:r>
      <w:proofErr w:type="spellEnd"/>
      <w:r>
        <w:rPr>
          <w:sz w:val="20"/>
          <w:lang w:val="en-US"/>
        </w:rPr>
        <w:t xml:space="preserve"> expression. Symbols indicate means and error bars indicate standard deviation from three biological replicates.</w:t>
      </w:r>
    </w:p>
    <w:p w:rsidR="0052566B" w:rsidRDefault="0052566B" w:rsidP="0048498D">
      <w:pPr>
        <w:jc w:val="both"/>
        <w:rPr>
          <w:rFonts w:asciiTheme="minorHAnsi" w:hAnsiTheme="minorHAnsi" w:cstheme="minorHAnsi"/>
          <w:sz w:val="20"/>
          <w:lang w:val="en-US"/>
        </w:rPr>
      </w:pPr>
    </w:p>
    <w:p w:rsidR="0048498D" w:rsidRDefault="00482FE9" w:rsidP="00482FE9">
      <w:pPr>
        <w:jc w:val="center"/>
        <w:rPr>
          <w:rFonts w:asciiTheme="minorHAnsi" w:hAnsiTheme="minorHAnsi" w:cstheme="minorHAnsi"/>
          <w:sz w:val="20"/>
          <w:lang w:val="en-US"/>
        </w:rPr>
      </w:pPr>
      <w:r>
        <w:rPr>
          <w:noProof/>
          <w:lang w:eastAsia="en-GB"/>
        </w:rPr>
        <w:lastRenderedPageBreak/>
        <w:drawing>
          <wp:inline distT="0" distB="0" distL="0" distR="0" wp14:anchorId="5891270F" wp14:editId="539449D5">
            <wp:extent cx="1609767" cy="2088000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67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2FE9" w:rsidRPr="00246454" w:rsidRDefault="00482FE9" w:rsidP="00482FE9">
      <w:pPr>
        <w:jc w:val="both"/>
      </w:pPr>
      <w:r w:rsidRPr="00246454">
        <w:rPr>
          <w:b/>
          <w:sz w:val="20"/>
        </w:rPr>
        <w:t>Supplementary Fig.</w:t>
      </w:r>
      <w:r w:rsidR="00C302A8">
        <w:rPr>
          <w:b/>
          <w:sz w:val="20"/>
        </w:rPr>
        <w:t xml:space="preserve"> 7</w:t>
      </w:r>
      <w:r w:rsidRPr="00246454">
        <w:rPr>
          <w:sz w:val="20"/>
        </w:rPr>
        <w:t xml:space="preserve">. </w:t>
      </w:r>
      <w:r w:rsidRPr="00246454">
        <w:rPr>
          <w:b/>
          <w:sz w:val="20"/>
        </w:rPr>
        <w:t xml:space="preserve">Selected mutations reduce </w:t>
      </w:r>
      <w:proofErr w:type="spellStart"/>
      <w:r w:rsidRPr="00246454">
        <w:rPr>
          <w:b/>
          <w:sz w:val="20"/>
        </w:rPr>
        <w:t>FemA</w:t>
      </w:r>
      <w:proofErr w:type="spellEnd"/>
      <w:r w:rsidRPr="00246454">
        <w:rPr>
          <w:b/>
          <w:sz w:val="20"/>
        </w:rPr>
        <w:t xml:space="preserve"> activity </w:t>
      </w:r>
      <w:r w:rsidRPr="00246454">
        <w:rPr>
          <w:b/>
          <w:i/>
          <w:sz w:val="20"/>
        </w:rPr>
        <w:t>in vitro</w:t>
      </w:r>
      <w:r w:rsidRPr="00246454">
        <w:rPr>
          <w:b/>
          <w:sz w:val="20"/>
        </w:rPr>
        <w:t>.</w:t>
      </w:r>
      <w:r>
        <w:rPr>
          <w:b/>
          <w:sz w:val="20"/>
        </w:rPr>
        <w:t xml:space="preserve"> </w:t>
      </w:r>
      <w:r w:rsidRPr="00961622">
        <w:rPr>
          <w:sz w:val="20"/>
          <w:szCs w:val="20"/>
          <w:lang w:val="en-US"/>
        </w:rPr>
        <w:t xml:space="preserve">Recombinant </w:t>
      </w:r>
      <w:proofErr w:type="spellStart"/>
      <w:r w:rsidRPr="00961622">
        <w:rPr>
          <w:sz w:val="20"/>
          <w:szCs w:val="20"/>
          <w:lang w:val="en-US"/>
        </w:rPr>
        <w:t>FemA</w:t>
      </w:r>
      <w:r w:rsidRPr="00961622">
        <w:rPr>
          <w:sz w:val="20"/>
          <w:szCs w:val="20"/>
          <w:vertAlign w:val="superscript"/>
          <w:lang w:val="en-US"/>
        </w:rPr>
        <w:t>wt</w:t>
      </w:r>
      <w:proofErr w:type="spellEnd"/>
      <w:r w:rsidRPr="00961622">
        <w:rPr>
          <w:sz w:val="20"/>
          <w:szCs w:val="20"/>
          <w:lang w:val="en-US"/>
        </w:rPr>
        <w:t>, FemA</w:t>
      </w:r>
      <w:r w:rsidRPr="00961622">
        <w:rPr>
          <w:sz w:val="20"/>
          <w:szCs w:val="20"/>
          <w:vertAlign w:val="superscript"/>
          <w:lang w:val="en-US"/>
        </w:rPr>
        <w:t>KR180AA</w:t>
      </w:r>
      <w:r w:rsidRPr="00961622">
        <w:rPr>
          <w:sz w:val="20"/>
          <w:szCs w:val="20"/>
          <w:lang w:val="en-US"/>
        </w:rPr>
        <w:t xml:space="preserve"> and FemA</w:t>
      </w:r>
      <w:r w:rsidRPr="00961622">
        <w:rPr>
          <w:sz w:val="20"/>
          <w:szCs w:val="20"/>
          <w:vertAlign w:val="superscript"/>
          <w:lang w:val="en-US"/>
        </w:rPr>
        <w:t>Y327A</w:t>
      </w:r>
      <w:r w:rsidRPr="00961622">
        <w:rPr>
          <w:b/>
          <w:sz w:val="20"/>
          <w:szCs w:val="20"/>
          <w:lang w:val="en-US"/>
        </w:rPr>
        <w:t xml:space="preserve"> </w:t>
      </w:r>
      <w:r w:rsidRPr="00961622">
        <w:rPr>
          <w:sz w:val="20"/>
          <w:szCs w:val="20"/>
          <w:lang w:val="en-US"/>
        </w:rPr>
        <w:t>were incubated with lipid II-Gly</w:t>
      </w:r>
      <w:r w:rsidRPr="00961622">
        <w:rPr>
          <w:sz w:val="20"/>
          <w:szCs w:val="20"/>
          <w:vertAlign w:val="subscript"/>
          <w:lang w:val="en-US"/>
        </w:rPr>
        <w:t>1</w:t>
      </w:r>
      <w:r w:rsidRPr="00961622">
        <w:rPr>
          <w:b/>
          <w:sz w:val="20"/>
          <w:szCs w:val="20"/>
          <w:lang w:val="en-US"/>
        </w:rPr>
        <w:t xml:space="preserve"> </w:t>
      </w:r>
      <w:r w:rsidRPr="00961622">
        <w:rPr>
          <w:sz w:val="20"/>
          <w:szCs w:val="20"/>
          <w:lang w:val="en-US"/>
        </w:rPr>
        <w:t>in the presence of [U-</w:t>
      </w:r>
      <w:r w:rsidRPr="00961622">
        <w:rPr>
          <w:sz w:val="20"/>
          <w:szCs w:val="20"/>
          <w:vertAlign w:val="superscript"/>
          <w:lang w:val="en-US"/>
        </w:rPr>
        <w:t>14</w:t>
      </w:r>
      <w:r w:rsidRPr="00961622">
        <w:rPr>
          <w:sz w:val="20"/>
          <w:szCs w:val="20"/>
          <w:lang w:val="en-US"/>
        </w:rPr>
        <w:t xml:space="preserve">C]-glycine charged </w:t>
      </w:r>
      <w:proofErr w:type="spellStart"/>
      <w:r w:rsidRPr="00961622">
        <w:rPr>
          <w:sz w:val="20"/>
          <w:szCs w:val="20"/>
          <w:lang w:val="en-US"/>
        </w:rPr>
        <w:t>tRNA</w:t>
      </w:r>
      <w:proofErr w:type="spellEnd"/>
      <w:r w:rsidRPr="00961622">
        <w:rPr>
          <w:sz w:val="20"/>
          <w:szCs w:val="20"/>
          <w:lang w:val="en-US"/>
        </w:rPr>
        <w:t xml:space="preserve">, for either 30, 60 or 90 </w:t>
      </w:r>
      <w:r>
        <w:rPr>
          <w:sz w:val="20"/>
          <w:szCs w:val="20"/>
          <w:lang w:val="en-US"/>
        </w:rPr>
        <w:t xml:space="preserve">minutes and reaction products were separated by TLC. </w:t>
      </w:r>
      <w:r w:rsidR="0064106E">
        <w:rPr>
          <w:sz w:val="20"/>
          <w:szCs w:val="20"/>
          <w:lang w:val="en-US"/>
        </w:rPr>
        <w:t xml:space="preserve">No </w:t>
      </w:r>
      <w:proofErr w:type="spellStart"/>
      <w:r w:rsidR="0064106E">
        <w:rPr>
          <w:sz w:val="20"/>
          <w:szCs w:val="20"/>
          <w:lang w:val="en-US"/>
        </w:rPr>
        <w:t>FemA</w:t>
      </w:r>
      <w:proofErr w:type="spellEnd"/>
      <w:r w:rsidR="0064106E">
        <w:rPr>
          <w:sz w:val="20"/>
          <w:szCs w:val="20"/>
          <w:lang w:val="en-US"/>
        </w:rPr>
        <w:t xml:space="preserve"> was added to control row (</w:t>
      </w:r>
      <w:proofErr w:type="spellStart"/>
      <w:r w:rsidR="0064106E">
        <w:rPr>
          <w:sz w:val="20"/>
          <w:szCs w:val="20"/>
          <w:lang w:val="en-US"/>
        </w:rPr>
        <w:t>ct</w:t>
      </w:r>
      <w:proofErr w:type="spellEnd"/>
      <w:r w:rsidR="0064106E">
        <w:rPr>
          <w:sz w:val="20"/>
          <w:szCs w:val="20"/>
          <w:lang w:val="en-US"/>
        </w:rPr>
        <w:t>).</w:t>
      </w:r>
      <w:r w:rsidR="0064106E">
        <w:t xml:space="preserve"> </w:t>
      </w:r>
      <w:r>
        <w:rPr>
          <w:sz w:val="20"/>
          <w:szCs w:val="20"/>
          <w:lang w:val="en-US"/>
        </w:rPr>
        <w:t xml:space="preserve">Figure shows representative bands </w:t>
      </w:r>
      <w:r w:rsidR="0064106E">
        <w:rPr>
          <w:sz w:val="20"/>
          <w:szCs w:val="20"/>
          <w:lang w:val="en-US"/>
        </w:rPr>
        <w:t xml:space="preserve">that were excised for radioactivity measurements </w:t>
      </w:r>
      <w:r>
        <w:rPr>
          <w:sz w:val="20"/>
          <w:szCs w:val="20"/>
          <w:lang w:val="en-US"/>
        </w:rPr>
        <w:t xml:space="preserve">(see Methods). </w:t>
      </w:r>
    </w:p>
    <w:p w:rsidR="00303F37" w:rsidRDefault="00303F37">
      <w:pPr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br w:type="page"/>
      </w:r>
    </w:p>
    <w:p w:rsidR="0015067F" w:rsidRPr="009116BE" w:rsidRDefault="0015067F" w:rsidP="0015067F">
      <w:p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b/>
          <w:sz w:val="20"/>
          <w:szCs w:val="24"/>
          <w:lang w:eastAsia="en-GB"/>
        </w:rPr>
      </w:pPr>
      <w:r w:rsidRPr="009116BE">
        <w:rPr>
          <w:rFonts w:asciiTheme="minorHAnsi" w:eastAsia="Times New Roman" w:hAnsiTheme="minorHAnsi" w:cstheme="minorHAnsi"/>
          <w:b/>
          <w:sz w:val="20"/>
          <w:szCs w:val="24"/>
          <w:lang w:eastAsia="en-GB"/>
        </w:rPr>
        <w:lastRenderedPageBreak/>
        <w:t>Supplementary Table 1 – Strains and plasmids used in this study.</w:t>
      </w:r>
    </w:p>
    <w:tbl>
      <w:tblPr>
        <w:tblW w:w="514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3"/>
        <w:gridCol w:w="4552"/>
        <w:gridCol w:w="880"/>
      </w:tblGrid>
      <w:tr w:rsidR="0015067F" w:rsidRPr="009116BE" w:rsidTr="00352182">
        <w:trPr>
          <w:cantSplit/>
          <w:trHeight w:val="454"/>
          <w:tblHeader/>
          <w:jc w:val="center"/>
        </w:trPr>
        <w:tc>
          <w:tcPr>
            <w:tcW w:w="111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067F" w:rsidRPr="009116BE" w:rsidRDefault="0015067F" w:rsidP="0007003D">
            <w:pPr>
              <w:spacing w:before="100" w:beforeAutospacing="1" w:after="100" w:afterAutospacing="1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en-GB"/>
              </w:rPr>
              <w:t>Strains</w:t>
            </w:r>
          </w:p>
        </w:tc>
        <w:tc>
          <w:tcPr>
            <w:tcW w:w="325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067F" w:rsidRPr="009116BE" w:rsidRDefault="0015067F" w:rsidP="0007003D">
            <w:pPr>
              <w:spacing w:before="100" w:beforeAutospacing="1" w:after="100" w:afterAutospacing="1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62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5067F" w:rsidRPr="009116BE" w:rsidRDefault="0015067F" w:rsidP="0007003D">
            <w:pPr>
              <w:spacing w:before="100" w:beforeAutospacing="1" w:after="100" w:afterAutospacing="1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en-GB"/>
              </w:rPr>
              <w:t>Source or reference</w:t>
            </w: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>E. coli</w:t>
            </w:r>
          </w:p>
        </w:tc>
        <w:tc>
          <w:tcPr>
            <w:tcW w:w="325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6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DC10B</w:t>
            </w:r>
          </w:p>
        </w:tc>
        <w:tc>
          <w:tcPr>
            <w:tcW w:w="3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Δ</w:t>
            </w:r>
            <w:r w:rsidRPr="004C2F1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dcm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in the DH10B background; Dam methylation only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3B3595" w:rsidRDefault="00F71125" w:rsidP="00F71125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begin">
                <w:fldData xml:space="preserve">PEVuZE5vdGU+PENpdGU+PEF1dGhvcj5Nb25rPC9BdXRob3I+PFllYXI+MjAxMjwvWWVhcj48SURU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</w:fldData>
              </w:fldCha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instrText xml:space="preserve"> ADDIN EN.CITE </w:instrTex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begin">
                <w:fldData xml:space="preserve">PEVuZE5vdGU+PENpdGU+PEF1dGhvcj5Nb25rPC9BdXRob3I+PFllYXI+MjAxMjwvWWVhcj48SURU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</w:fldData>
              </w:fldCha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instrText xml:space="preserve"> ADDIN EN.CITE.DATA </w:instrTex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end"/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separate"/>
            </w:r>
            <w:r w:rsidRPr="003B3595">
              <w:rPr>
                <w:rFonts w:asciiTheme="minorHAnsi" w:eastAsia="Times New Roman" w:hAnsiTheme="minorHAnsi" w:cstheme="minorHAnsi"/>
                <w:noProof/>
                <w:sz w:val="16"/>
                <w:szCs w:val="16"/>
                <w:lang w:eastAsia="en-GB"/>
              </w:rPr>
              <w:t>2</w: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end"/>
            </w:r>
          </w:p>
        </w:tc>
      </w:tr>
      <w:tr w:rsidR="0015067F" w:rsidRPr="009116BE" w:rsidTr="00352182">
        <w:trPr>
          <w:cantSplit/>
          <w:trHeight w:val="923"/>
          <w:jc w:val="center"/>
        </w:trPr>
        <w:tc>
          <w:tcPr>
            <w:tcW w:w="111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BL21 (DE3)</w:t>
            </w:r>
          </w:p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BL21-FemX</w:t>
            </w:r>
          </w:p>
        </w:tc>
        <w:tc>
          <w:tcPr>
            <w:tcW w:w="325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 F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−</w:t>
            </w:r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>dcm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>ompT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proofErr w:type="gramStart"/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>hsdS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(</w:t>
            </w:r>
            <w:proofErr w:type="spellStart"/>
            <w:proofErr w:type="gram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r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bscript"/>
                <w:lang w:eastAsia="en-GB"/>
              </w:rPr>
              <w:t>B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−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m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bscript"/>
                <w:lang w:eastAsia="en-GB"/>
              </w:rPr>
              <w:t>B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−</w:t>
            </w:r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 xml:space="preserve">) gal 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val="pt-PT" w:eastAsia="en-GB"/>
              </w:rPr>
              <w:t>λ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(DE3)</w:t>
            </w:r>
          </w:p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BL21(DE3) expressing full length C-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ter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 His-tagged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FemX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Stratagene</w:t>
            </w:r>
            <w:proofErr w:type="spellEnd"/>
          </w:p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15067F" w:rsidRPr="009116BE" w:rsidTr="00352182">
        <w:trPr>
          <w:cantSplit/>
          <w:trHeight w:val="923"/>
          <w:jc w:val="center"/>
        </w:trPr>
        <w:tc>
          <w:tcPr>
            <w:tcW w:w="111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BL21-GlyS</w:t>
            </w:r>
          </w:p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BL21-FemA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wt</w:t>
            </w:r>
          </w:p>
        </w:tc>
        <w:tc>
          <w:tcPr>
            <w:tcW w:w="325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BL21(DE3) expressing full length C-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ter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 His-tagged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GlyS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BL21(DE3) expressing full length C-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ter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 His-tagged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FemA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BL21-FemA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KR180AA</w:t>
            </w:r>
          </w:p>
        </w:tc>
        <w:tc>
          <w:tcPr>
            <w:tcW w:w="325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BL21(DE3) expressing mutant C-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ter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 His-tagged FemA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KR180AA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BL21-FemA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RF220AA</w:t>
            </w:r>
          </w:p>
        </w:tc>
        <w:tc>
          <w:tcPr>
            <w:tcW w:w="325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BL21(DE3) expressing mutant C-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ter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 His-tagged FemA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RF220AA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BL21-FemA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Y327A</w:t>
            </w:r>
          </w:p>
        </w:tc>
        <w:tc>
          <w:tcPr>
            <w:tcW w:w="325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BL21(DE3) expressing mutant C-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ter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 His-tagged FemA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Y327A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iCs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i/>
                <w:iCs/>
                <w:sz w:val="16"/>
                <w:szCs w:val="16"/>
                <w:lang w:eastAsia="en-GB"/>
              </w:rPr>
              <w:t>S. aureus</w:t>
            </w:r>
          </w:p>
        </w:tc>
        <w:tc>
          <w:tcPr>
            <w:tcW w:w="325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  <w:tc>
          <w:tcPr>
            <w:tcW w:w="62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5067F" w:rsidRPr="009116BE" w:rsidRDefault="0015067F" w:rsidP="0007003D">
            <w:pPr>
              <w:spacing w:before="100" w:beforeAutospacing="1" w:after="100" w:afterAutospacing="1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067F" w:rsidRPr="009116BE" w:rsidRDefault="0015067F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RN4220</w:t>
            </w:r>
          </w:p>
        </w:tc>
        <w:tc>
          <w:tcPr>
            <w:tcW w:w="3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067F" w:rsidRPr="009116BE" w:rsidRDefault="0015067F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Restriction-deficient derivative of NCTC8325-4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67F" w:rsidRPr="003B3595" w:rsidRDefault="00F71125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begin">
                <w:fldData xml:space="preserve">PEVuZE5vdGU+PENpdGU+PEF1dGhvcj5OYWlyPC9BdXRob3I+PFllYXI+MjAxMTwvWWVhcj48SURU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</w:fldData>
              </w:fldCha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instrText xml:space="preserve"> ADDIN EN.CITE </w:instrTex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begin">
                <w:fldData xml:space="preserve">PEVuZE5vdGU+PENpdGU+PEF1dGhvcj5OYWlyPC9BdXRob3I+PFllYXI+MjAxMTwvWWVhcj48SURU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</w:fldData>
              </w:fldCha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instrText xml:space="preserve"> ADDIN EN.CITE.DATA </w:instrTex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end"/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separate"/>
            </w:r>
            <w:r w:rsidRPr="003B3595">
              <w:rPr>
                <w:rFonts w:asciiTheme="minorHAnsi" w:eastAsia="Times New Roman" w:hAnsiTheme="minorHAnsi" w:cstheme="minorHAnsi"/>
                <w:noProof/>
                <w:sz w:val="16"/>
                <w:szCs w:val="16"/>
                <w:lang w:eastAsia="en-GB"/>
              </w:rPr>
              <w:t>3</w: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end"/>
            </w: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067F" w:rsidRPr="009116BE" w:rsidRDefault="0015067F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MW2</w:t>
            </w:r>
          </w:p>
        </w:tc>
        <w:tc>
          <w:tcPr>
            <w:tcW w:w="3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5067F" w:rsidRPr="009116BE" w:rsidRDefault="0015067F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CA-MRSA;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SCC</w:t>
            </w:r>
            <w:r w:rsidRPr="007E6D93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mec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type IV, ST1,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pbla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+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67F" w:rsidRPr="003B3595" w:rsidRDefault="00F71125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begin"/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instrText xml:space="preserve"> ADDIN EN.CITE &lt;EndNote&gt;&lt;Cite&gt;&lt;Author&gt;Baba&lt;/Author&gt;&lt;Year&gt;2002&lt;/Year&gt;&lt;IDText&gt;Genome and virulence determinants of high virulence community-acquired MRSA&lt;/IDText&gt;&lt;DisplayText&gt;&lt;style face="superscript"&gt;4&lt;/style&gt;&lt;/DisplayText&gt;&lt;record&gt;&lt;dates&gt;&lt;pub-dates&gt;&lt;date&gt;May&lt;/date&gt;&lt;/pub-dates&gt;&lt;year&gt;2002&lt;/year&gt;&lt;/dates&gt;&lt;keywords&gt;&lt;keyword&gt;Bacterial Proteins&lt;/keyword&gt;&lt;keyword&gt;Carrier Proteins&lt;/keyword&gt;&lt;keyword&gt;Chromosome Mapping&lt;/keyword&gt;&lt;keyword&gt;Community-Acquired Infections&lt;/keyword&gt;&lt;keyword&gt;Female&lt;/keyword&gt;&lt;keyword&gt;Genome, Bacterial&lt;/keyword&gt;&lt;keyword&gt;Hexosyltransferases&lt;/keyword&gt;&lt;keyword&gt;Humans&lt;/keyword&gt;&lt;keyword&gt;Infant&lt;/keyword&gt;&lt;keyword&gt;Methicillin Resistance&lt;/keyword&gt;&lt;keyword&gt;Muramoylpentapeptide Carboxypeptidase&lt;/keyword&gt;&lt;keyword&gt;Penicillin-Binding Proteins&lt;/keyword&gt;&lt;keyword&gt;Peptidyl Transferases&lt;/keyword&gt;&lt;keyword&gt;Staphylococcus aureus&lt;/keyword&gt;&lt;keyword&gt;Virulence&lt;/keyword&gt;&lt;/keywords&gt;&lt;urls&gt;&lt;related-urls&gt;&lt;url&gt;https://www.ncbi.nlm.nih.gov/pubmed/12044378&lt;/url&gt;&lt;/related-urls&gt;&lt;/urls&gt;&lt;isbn&gt;0140-6736&lt;/isbn&gt;&lt;titles&gt;&lt;title&gt;Genome and virulence determinants of high virulence community-acquired MRSA&lt;/title&gt;&lt;secondary-title&gt;Lancet&lt;/secondary-title&gt;&lt;/titles&gt;&lt;pages&gt;1819-27&lt;/pages&gt;&lt;number&gt;9320&lt;/number&gt;&lt;contributors&gt;&lt;authors&gt;&lt;author&gt;Baba, T.&lt;/author&gt;&lt;author&gt;Takeuchi, F.&lt;/author&gt;&lt;author&gt;Kuroda, M.&lt;/author&gt;&lt;author&gt;Yuzawa, H.&lt;/author&gt;&lt;author&gt;Aoki, K.&lt;/author&gt;&lt;author&gt;Oguchi, A.&lt;/author&gt;&lt;author&gt;Nagai, Y.&lt;/author&gt;&lt;author&gt;Iwama, N.&lt;/author&gt;&lt;author&gt;Asano, K.&lt;/author&gt;&lt;author&gt;Naimi, T.&lt;/author&gt;&lt;author&gt;Kuroda, H.&lt;/author&gt;&lt;author&gt;Cui, L.&lt;/author&gt;&lt;author&gt;Yamamoto, K.&lt;/author&gt;&lt;author&gt;Hiramatsu, K.&lt;/author&gt;&lt;/authors&gt;&lt;/contributors&gt;&lt;language&gt;eng&lt;/language&gt;&lt;added-date format="utc"&gt;1516121497&lt;/added-date&gt;&lt;ref-type name="Journal Article"&gt;17&lt;/ref-type&gt;&lt;rec-number&gt;868&lt;/rec-number&gt;&lt;last-updated-date format="utc"&gt;1516121497&lt;/last-updated-date&gt;&lt;accession-num&gt;12044378&lt;/accession-num&gt;&lt;volume&gt;359&lt;/volume&gt;&lt;/record&gt;&lt;/Cite&gt;&lt;/EndNote&gt;</w:instrTex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separate"/>
            </w:r>
            <w:r w:rsidRPr="003B3595">
              <w:rPr>
                <w:rFonts w:asciiTheme="minorHAnsi" w:eastAsia="Times New Roman" w:hAnsiTheme="minorHAnsi" w:cstheme="minorHAnsi"/>
                <w:noProof/>
                <w:sz w:val="16"/>
                <w:szCs w:val="16"/>
                <w:lang w:eastAsia="en-GB"/>
              </w:rPr>
              <w:t>4</w: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end"/>
            </w:r>
          </w:p>
        </w:tc>
      </w:tr>
      <w:tr w:rsidR="0015067F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67F" w:rsidRPr="009116BE" w:rsidRDefault="0015067F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MW2-iFemAB</w:t>
            </w:r>
          </w:p>
        </w:tc>
        <w:tc>
          <w:tcPr>
            <w:tcW w:w="3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67F" w:rsidRPr="009116BE" w:rsidRDefault="0015067F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MW2 </w:t>
            </w:r>
            <w:proofErr w:type="spellStart"/>
            <w:proofErr w:type="gramStart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femAB</w:t>
            </w:r>
            <w:proofErr w:type="spellEnd"/>
            <w:r w:rsidRPr="007E6D9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::</w:t>
            </w:r>
            <w:proofErr w:type="spellStart"/>
            <w:proofErr w:type="gramEnd"/>
            <w:r w:rsidR="007F79EC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pFemABi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pMGPII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Ery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Cm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67F" w:rsidRPr="009116BE" w:rsidRDefault="0015067F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352182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MW2pCNX</w:t>
            </w:r>
          </w:p>
        </w:tc>
        <w:tc>
          <w:tcPr>
            <w:tcW w:w="3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MW2 </w:t>
            </w:r>
            <w:proofErr w:type="spellStart"/>
            <w:proofErr w:type="gramStart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femAB</w:t>
            </w:r>
            <w:proofErr w:type="spellEnd"/>
            <w:r w:rsidRPr="007E6D9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::</w:t>
            </w:r>
            <w:proofErr w:type="spellStart"/>
            <w:proofErr w:type="gramEnd"/>
            <w:r w:rsidR="007F79EC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pFemABi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pMGPII</w:t>
            </w:r>
            <w:proofErr w:type="spellEnd"/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pCNX</w:t>
            </w:r>
            <w:proofErr w:type="spellEnd"/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Ery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Cm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352182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MW2pFemA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B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wt</w:t>
            </w:r>
          </w:p>
        </w:tc>
        <w:tc>
          <w:tcPr>
            <w:tcW w:w="3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MW2 </w:t>
            </w:r>
            <w:proofErr w:type="spellStart"/>
            <w:proofErr w:type="gramStart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femAB</w:t>
            </w:r>
            <w:proofErr w:type="spellEnd"/>
            <w:r w:rsidRPr="007E6D9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::</w:t>
            </w:r>
            <w:proofErr w:type="spellStart"/>
            <w:proofErr w:type="gramEnd"/>
            <w:r w:rsidR="007F79EC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pFemABi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pMGPII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pFemAB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wt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Ery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Cm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352182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MW2pFemA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KR180AA</w:t>
            </w:r>
          </w:p>
        </w:tc>
        <w:tc>
          <w:tcPr>
            <w:tcW w:w="3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MW2 </w:t>
            </w:r>
            <w:proofErr w:type="spellStart"/>
            <w:proofErr w:type="gramStart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femAB</w:t>
            </w:r>
            <w:proofErr w:type="spellEnd"/>
            <w:r w:rsidRPr="007E6D9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::</w:t>
            </w:r>
            <w:proofErr w:type="spellStart"/>
            <w:proofErr w:type="gramEnd"/>
            <w:r w:rsidR="007F79EC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pFemABi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pMGPII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pFemA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KR180AA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B;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Ery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Cm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352182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MW2pFemA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RF220AA</w:t>
            </w:r>
          </w:p>
        </w:tc>
        <w:tc>
          <w:tcPr>
            <w:tcW w:w="325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MW2 </w:t>
            </w:r>
            <w:proofErr w:type="spellStart"/>
            <w:proofErr w:type="gramStart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femAB</w:t>
            </w:r>
            <w:proofErr w:type="spellEnd"/>
            <w:r w:rsidRPr="007E6D9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::</w:t>
            </w:r>
            <w:proofErr w:type="spellStart"/>
            <w:proofErr w:type="gramEnd"/>
            <w:r w:rsidR="007F79EC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pFemABi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pMGPII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pFemA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RF220AA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B;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Ery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Cm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352182" w:rsidRPr="009116BE" w:rsidTr="00352182">
        <w:trPr>
          <w:cantSplit/>
          <w:trHeight w:val="454"/>
          <w:jc w:val="center"/>
        </w:trPr>
        <w:tc>
          <w:tcPr>
            <w:tcW w:w="111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MW2pFemA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Y327A</w:t>
            </w:r>
          </w:p>
        </w:tc>
        <w:tc>
          <w:tcPr>
            <w:tcW w:w="325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MW2 </w:t>
            </w:r>
            <w:proofErr w:type="spellStart"/>
            <w:proofErr w:type="gramStart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femAB</w:t>
            </w:r>
            <w:proofErr w:type="spellEnd"/>
            <w:r w:rsidRPr="007E6D9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::</w:t>
            </w:r>
            <w:proofErr w:type="spellStart"/>
            <w:proofErr w:type="gramEnd"/>
            <w:r w:rsidR="007F79EC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pFemABi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pMGPII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pFemA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Y327A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B;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Ery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Cm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Kan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  <w:tr w:rsidR="00352182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COL</w:t>
            </w:r>
          </w:p>
        </w:tc>
        <w:tc>
          <w:tcPr>
            <w:tcW w:w="325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HA-MRSA</w:t>
            </w:r>
          </w:p>
        </w:tc>
        <w:tc>
          <w:tcPr>
            <w:tcW w:w="62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3B3595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begin">
                <w:fldData xml:space="preserve">PEVuZE5vdGU+PENpdGU+PEF1dGhvcj5HaWxsPC9BdXRob3I+PFllYXI+MjAwNTwvWWVhcj48SURU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</w:fldData>
              </w:fldCha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instrText xml:space="preserve"> ADDIN EN.CITE </w:instrTex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begin">
                <w:fldData xml:space="preserve">PEVuZE5vdGU+PENpdGU+PEF1dGhvcj5HaWxsPC9BdXRob3I+PFllYXI+MjAwNTwvWWVhcj48SURU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</w:fldData>
              </w:fldCha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instrText xml:space="preserve"> ADDIN EN.CITE.DATA </w:instrTex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end"/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separate"/>
            </w:r>
            <w:r w:rsidRPr="003B3595">
              <w:rPr>
                <w:rFonts w:asciiTheme="minorHAnsi" w:eastAsia="Times New Roman" w:hAnsiTheme="minorHAnsi" w:cstheme="minorHAnsi"/>
                <w:noProof/>
                <w:sz w:val="16"/>
                <w:szCs w:val="16"/>
                <w:lang w:eastAsia="en-GB"/>
              </w:rPr>
              <w:t>5</w:t>
            </w:r>
            <w:r w:rsidRPr="003B3595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fldChar w:fldCharType="end"/>
            </w:r>
          </w:p>
        </w:tc>
      </w:tr>
      <w:tr w:rsidR="00352182" w:rsidRPr="009116BE" w:rsidTr="00352182">
        <w:trPr>
          <w:cantSplit/>
          <w:trHeight w:val="454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COL-</w:t>
            </w:r>
            <w:proofErr w:type="spellStart"/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iFemAB</w:t>
            </w:r>
            <w:proofErr w:type="spellEnd"/>
          </w:p>
        </w:tc>
        <w:tc>
          <w:tcPr>
            <w:tcW w:w="3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COL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proofErr w:type="gramStart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>femAB</w:t>
            </w:r>
            <w:proofErr w:type="spellEnd"/>
            <w:r w:rsidRPr="007E6D93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::</w:t>
            </w:r>
            <w:proofErr w:type="spellStart"/>
            <w:proofErr w:type="gramEnd"/>
            <w:r w:rsidR="007F79EC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pFemABi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i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pMGPII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Ery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Cm</w:t>
            </w:r>
            <w:r w:rsidRPr="009116BE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  <w:lang w:eastAsia="en-GB"/>
              </w:rPr>
              <w:t>r</w:t>
            </w:r>
            <w:proofErr w:type="spellEnd"/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52182" w:rsidRPr="009116BE" w:rsidRDefault="00352182" w:rsidP="00F6527C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  <w:lang w:eastAsia="en-GB"/>
              </w:rPr>
              <w:t>This work</w:t>
            </w:r>
          </w:p>
        </w:tc>
      </w:tr>
    </w:tbl>
    <w:p w:rsidR="0048498D" w:rsidRPr="009116BE" w:rsidRDefault="0048498D" w:rsidP="0048498D">
      <w:pPr>
        <w:jc w:val="both"/>
        <w:rPr>
          <w:rFonts w:asciiTheme="minorHAnsi" w:hAnsiTheme="minorHAnsi" w:cstheme="minorHAnsi"/>
          <w:sz w:val="20"/>
        </w:rPr>
      </w:pPr>
    </w:p>
    <w:tbl>
      <w:tblPr>
        <w:tblStyle w:val="LightShading"/>
        <w:tblW w:w="5000" w:type="pct"/>
        <w:tblLook w:val="0620" w:firstRow="1" w:lastRow="0" w:firstColumn="0" w:lastColumn="0" w:noHBand="1" w:noVBand="1"/>
      </w:tblPr>
      <w:tblGrid>
        <w:gridCol w:w="1392"/>
        <w:gridCol w:w="4526"/>
        <w:gridCol w:w="886"/>
      </w:tblGrid>
      <w:tr w:rsidR="0015067F" w:rsidRPr="009116BE" w:rsidTr="000700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</w:trPr>
        <w:tc>
          <w:tcPr>
            <w:tcW w:w="1023" w:type="pct"/>
            <w:vAlign w:val="center"/>
            <w:hideMark/>
          </w:tcPr>
          <w:p w:rsidR="0015067F" w:rsidRPr="009116BE" w:rsidRDefault="0015067F" w:rsidP="0007003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bCs w:val="0"/>
                <w:sz w:val="16"/>
                <w:szCs w:val="16"/>
              </w:rPr>
              <w:lastRenderedPageBreak/>
              <w:t>Plasmids</w:t>
            </w:r>
          </w:p>
        </w:tc>
        <w:tc>
          <w:tcPr>
            <w:tcW w:w="3325" w:type="pct"/>
            <w:vAlign w:val="center"/>
            <w:hideMark/>
          </w:tcPr>
          <w:p w:rsidR="0015067F" w:rsidRPr="009116BE" w:rsidRDefault="0015067F" w:rsidP="0007003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Description</w:t>
            </w:r>
          </w:p>
        </w:tc>
        <w:tc>
          <w:tcPr>
            <w:tcW w:w="651" w:type="pct"/>
            <w:vAlign w:val="center"/>
            <w:hideMark/>
          </w:tcPr>
          <w:p w:rsidR="0015067F" w:rsidRPr="009116BE" w:rsidRDefault="0015067F" w:rsidP="0007003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Source or reference</w:t>
            </w:r>
          </w:p>
        </w:tc>
      </w:tr>
      <w:tr w:rsidR="0015067F" w:rsidRPr="009116BE" w:rsidTr="009116BE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pMUTIN4</w:t>
            </w:r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S. aureus 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>integrative vector containing an IPTG-inducible P</w:t>
            </w:r>
            <w:r w:rsidRPr="009116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spac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promoter; </w:t>
            </w:r>
            <w:proofErr w:type="spellStart"/>
            <w:proofErr w:type="gramStart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 </w:t>
            </w:r>
            <w:proofErr w:type="spellStart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>Ery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  <w:vertAlign w:val="superscript"/>
              </w:rPr>
              <w:t>r</w:t>
            </w:r>
            <w:proofErr w:type="spellEnd"/>
            <w:proofErr w:type="gramEnd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651" w:type="pct"/>
          </w:tcPr>
          <w:p w:rsidR="0015067F" w:rsidRPr="003B3595" w:rsidRDefault="00F71125" w:rsidP="00F71125">
            <w:pPr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instrText xml:space="preserve"> ADDIN EN.CITE &lt;EndNote&gt;&lt;Cite&gt;&lt;Author&gt;Vagner&lt;/Author&gt;&lt;Year&gt;1998&lt;/Year&gt;&lt;IDText&gt;A vector for systematic gene inactivation in Bacillus subtilis&lt;/IDText&gt;&lt;DisplayText&gt;&lt;style face="superscript"&gt;6&lt;/style&gt;&lt;/DisplayText&gt;&lt;record&gt;&lt;dates&gt;&lt;pub-dates&gt;&lt;date&gt;1998&lt;/date&gt;&lt;/pub-dates&gt;&lt;year&gt;1998&lt;/year&gt;&lt;/dates&gt;&lt;keywords&gt;&lt;keyword&gt;BACILLUS&lt;/keyword&gt;&lt;keyword&gt;CLONING&lt;/keyword&gt;&lt;keyword&gt;METHOD&lt;/keyword&gt;&lt;keyword&gt;MUTANT&lt;/keyword&gt;&lt;keyword&gt;OK&lt;/keyword&gt;&lt;keyword&gt;pMUTIN&lt;/keyword&gt;&lt;keyword&gt;SUBTILIS&lt;/keyword&gt;&lt;keyword&gt;VECTOR&lt;/keyword&gt;&lt;/keywords&gt;&lt;titles&gt;&lt;title&gt;&lt;style font="default" size="100%"&gt;A vector for systematic gene inactivation in &lt;/style&gt;&lt;style face="italic" font="default" size="100%"&gt;Bacillus subtilis&lt;/style&gt;&lt;/title&gt;&lt;secondary-title&gt;Microbiology&lt;/secondary-title&gt;&lt;/titles&gt;&lt;pages&gt;3097-3104&lt;/pages&gt;&lt;contributors&gt;&lt;authors&gt;&lt;author&gt;Vagner, V.&lt;/author&gt;&lt;author&gt;Dervyn, E.&lt;/author&gt;&lt;author&gt;Ehrlich, S. D.&lt;/author&gt;&lt;/authors&gt;&lt;/contributors&gt;&lt;added-date format="utc"&gt;1449071198&lt;/added-date&gt;&lt;ref-type name="Journal Article"&gt;17&lt;/ref-type&gt;&lt;rec-number&gt;285&lt;/rec-number&gt;&lt;last-updated-date format="utc"&gt;1449071198&lt;/last-updated-date&gt;&lt;volume&gt;144&lt;/volume&gt;&lt;/record&gt;&lt;/Cite&gt;&lt;/EndNote&gt;</w:instrTex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B3595">
              <w:rPr>
                <w:rFonts w:asciiTheme="minorHAnsi" w:hAnsiTheme="minorHAnsi" w:cstheme="minorHAnsi"/>
                <w:noProof/>
                <w:sz w:val="16"/>
                <w:szCs w:val="16"/>
              </w:rPr>
              <w:t>6</w: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pMGPII</w:t>
            </w:r>
            <w:proofErr w:type="spellEnd"/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>S. aureus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replicative plasmid containing </w:t>
            </w:r>
            <w:proofErr w:type="spellStart"/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>lacI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; </w:t>
            </w:r>
            <w:proofErr w:type="spellStart"/>
            <w:proofErr w:type="gram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Cm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  <w:proofErr w:type="gramEnd"/>
          </w:p>
        </w:tc>
        <w:tc>
          <w:tcPr>
            <w:tcW w:w="651" w:type="pct"/>
          </w:tcPr>
          <w:p w:rsidR="0015067F" w:rsidRPr="003B3595" w:rsidRDefault="00F71125" w:rsidP="00F711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instrText xml:space="preserve"> ADDIN EN.CITE &lt;EndNote&gt;&lt;Cite&gt;&lt;Author&gt;Pinho&lt;/Author&gt;&lt;Year&gt;2001&lt;/Year&gt;&lt;IDText&gt;Complementation of the essential peptidoglycan transpeptidase function of penicillin-binding protein 2 (PBP2) by the drug resistance protein PBP2A in Staphylococcus aureus&lt;/IDText&gt;&lt;DisplayText&gt;&lt;style face="superscript"&gt;7&lt;/style&gt;&lt;/DisplayText&gt;&lt;record&gt;&lt;dates&gt;&lt;pub-dates&gt;&lt;date&gt;Nov&lt;/date&gt;&lt;/pub-dates&gt;&lt;year&gt;2001&lt;/year&gt;&lt;/dates&gt;&lt;keywords&gt;&lt;keyword&gt;Aminoacyltransferases&lt;/keyword&gt;&lt;keyword&gt;Bacterial Proteins&lt;/keyword&gt;&lt;keyword&gt;Carrier Proteins&lt;/keyword&gt;&lt;keyword&gt;Drug Resistance, Bacterial&lt;/keyword&gt;&lt;keyword&gt;Hexosyltransferases&lt;/keyword&gt;&lt;keyword&gt;Methicillin&lt;/keyword&gt;&lt;keyword&gt;Muramoylpentapeptide Carboxypeptidase&lt;/keyword&gt;&lt;keyword&gt;Penicillin-Binding Proteins&lt;/keyword&gt;&lt;keyword&gt;Penicillins&lt;/keyword&gt;&lt;keyword&gt;Peptidyl Transferases&lt;/keyword&gt;&lt;keyword&gt;Staphylococcus aureus&lt;/keyword&gt;&lt;keyword&gt;Transcription, Genetic&lt;/keyword&gt;&lt;/keywords&gt;&lt;urls&gt;&lt;related-urls&gt;&lt;url&gt;https://www.ncbi.nlm.nih.gov/pubmed/11673420&lt;/url&gt;&lt;/related-urls&gt;&lt;/urls&gt;&lt;isbn&gt;0021-9193&lt;/isbn&gt;&lt;custom2&gt;PMC95481&lt;/custom2&gt;&lt;titles&gt;&lt;title&gt;Complementation of the essential peptidoglycan transpeptidase function of penicillin-binding protein 2 (PBP2) by the drug resistance protein PBP2A in Staphylococcus aureus&lt;/title&gt;&lt;secondary-title&gt;J Bacteriol&lt;/secondary-title&gt;&lt;/titles&gt;&lt;pages&gt;6525-31&lt;/pages&gt;&lt;number&gt;22&lt;/number&gt;&lt;contributors&gt;&lt;authors&gt;&lt;author&gt;Pinho, M. G.&lt;/author&gt;&lt;author&gt;Filipe, S. R.&lt;/author&gt;&lt;author&gt;de Lencastre, H.&lt;/author&gt;&lt;author&gt;Tomasz, A.&lt;/author&gt;&lt;/authors&gt;&lt;/contributors&gt;&lt;language&gt;eng&lt;/language&gt;&lt;added-date format="utc"&gt;1516124696&lt;/added-date&gt;&lt;ref-type name="Journal Article"&gt;17&lt;/ref-type&gt;&lt;rec-number&gt;870&lt;/rec-number&gt;&lt;last-updated-date format="utc"&gt;1516124696&lt;/last-updated-date&gt;&lt;accession-num&gt;11673420&lt;/accession-num&gt;&lt;electronic-resource-num&gt;10.1128/JB.183.22.6525-6531.2001&lt;/electronic-resource-num&gt;&lt;volume&gt;183&lt;/volume&gt;&lt;/record&gt;&lt;/Cite&gt;&lt;/EndNote&gt;</w:instrTex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B3595">
              <w:rPr>
                <w:rFonts w:asciiTheme="minorHAnsi" w:hAnsiTheme="minorHAnsi" w:cstheme="minorHAnsi"/>
                <w:noProof/>
                <w:sz w:val="16"/>
                <w:szCs w:val="16"/>
              </w:rPr>
              <w:t>7</w: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15067F" w:rsidRPr="009116BE" w:rsidTr="009116BE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pCNX</w:t>
            </w:r>
            <w:proofErr w:type="spellEnd"/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Replicative vector containing a cadmium inducible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9116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cad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promoter;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</w:tcPr>
          <w:p w:rsidR="0015067F" w:rsidRPr="003B3595" w:rsidRDefault="00F71125" w:rsidP="00F71125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B359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fldChar w:fldCharType="begin"/>
            </w:r>
            <w:r w:rsidRPr="003B359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instrText xml:space="preserve"> ADDIN EN.CITE &lt;EndNote&gt;&lt;Cite&gt;&lt;Author&gt;Monteiro&lt;/Author&gt;&lt;Year&gt;2015&lt;/Year&gt;&lt;IDText&gt;Cell shape dynamics during the staphylococcal cell cycle&lt;/IDText&gt;&lt;DisplayText&gt;&lt;style face="superscript"&gt;8&lt;/style&gt;&lt;/DisplayText&gt;&lt;record&gt;&lt;dates&gt;&lt;pub-dates&gt;&lt;date&gt;Aug&lt;/date&gt;&lt;/pub-dates&gt;&lt;year&gt;2015&lt;/year&gt;&lt;/dates&gt;&lt;keywords&gt;&lt;keyword&gt;Bacterial Proteins&lt;/keyword&gt;&lt;keyword&gt;Cell Cycle&lt;/keyword&gt;&lt;keyword&gt;Cell Wall&lt;/keyword&gt;&lt;keyword&gt;Gene Expression Regulation, Bacterial&lt;/keyword&gt;&lt;keyword&gt;Mutation&lt;/keyword&gt;&lt;keyword&gt;Osmotic Pressure&lt;/keyword&gt;&lt;keyword&gt;Plasmids&lt;/keyword&gt;&lt;keyword&gt;Staphylococcus aureus&lt;/keyword&gt;&lt;/keywords&gt;&lt;urls&gt;&lt;related-urls&gt;&lt;url&gt;https://www.ncbi.nlm.nih.gov/pubmed/26278781&lt;/url&gt;&lt;/related-urls&gt;&lt;/urls&gt;&lt;isbn&gt;2041-1723&lt;/isbn&gt;&lt;custom2&gt;PMC4557339&lt;/custom2&gt;&lt;titles&gt;&lt;title&gt;Cell shape dynamics during the staphylococcal cell cycle&lt;/title&gt;&lt;secondary-title&gt;Nat Commun&lt;/secondary-title&gt;&lt;/titles&gt;&lt;pages&gt;8055&lt;/pages&gt;&lt;contributors&gt;&lt;authors&gt;&lt;author&gt;Monteiro, J. M.&lt;/author&gt;&lt;author&gt;Fernandes, P. B.&lt;/author&gt;&lt;author&gt;Vaz, F.&lt;/author&gt;&lt;author&gt;Pereira, A. R.&lt;/author&gt;&lt;author&gt;Tavares, A. C.&lt;/author&gt;&lt;author&gt;Ferreira, M. T.&lt;/author&gt;&lt;author&gt;Pereira, P. M.&lt;/author&gt;&lt;author&gt;Veiga, H.&lt;/author&gt;&lt;author&gt;Kuru, E.&lt;/author&gt;&lt;author&gt;VanNieuwenhze, M. S.&lt;/author&gt;&lt;author&gt;Brun, Y. V.&lt;/author&gt;&lt;author&gt;Filipe, S. R.&lt;/author&gt;&lt;author&gt;Pinho, M. G.&lt;/author&gt;&lt;/authors&gt;&lt;/contributors&gt;&lt;edition&gt;2015/08/17&lt;/edition&gt;&lt;language&gt;eng&lt;/language&gt;&lt;added-date format="utc"&gt;1495639666&lt;/added-date&gt;&lt;ref-type name="Journal Article"&gt;17&lt;/ref-type&gt;&lt;rec-number&gt;319&lt;/rec-number&gt;&lt;last-updated-date format="utc"&gt;1495639666&lt;/last-updated-date&gt;&lt;accession-num&gt;26278781&lt;/accession-num&gt;&lt;electronic-resource-num&gt;10.1038/ncomms9055&lt;/electronic-resource-num&gt;&lt;volume&gt;6&lt;/volume&gt;&lt;/record&gt;&lt;/Cite&gt;&lt;/EndNote&gt;</w:instrText>
            </w:r>
            <w:r w:rsidRPr="003B359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fldChar w:fldCharType="separate"/>
            </w:r>
            <w:r w:rsidRPr="003B3595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</w:rPr>
              <w:t>8</w:t>
            </w:r>
            <w:r w:rsidRPr="003B3595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fldChar w:fldCharType="end"/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pFemABi</w:t>
            </w:r>
            <w:proofErr w:type="spellEnd"/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pMUTIN4 derivative containing a </w:t>
            </w:r>
            <w:proofErr w:type="spellStart"/>
            <w:r w:rsidR="00F6527C">
              <w:rPr>
                <w:rFonts w:asciiTheme="minorHAnsi" w:hAnsiTheme="minorHAnsi" w:cstheme="minorHAnsi"/>
                <w:i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DNA</w:t>
            </w: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fragment under </w:t>
            </w:r>
            <w:r w:rsidR="00F6527C">
              <w:rPr>
                <w:rFonts w:asciiTheme="minorHAnsi" w:hAnsiTheme="minorHAnsi" w:cstheme="minorHAnsi"/>
                <w:sz w:val="16"/>
                <w:szCs w:val="16"/>
              </w:rPr>
              <w:t xml:space="preserve">the control of 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spac; </w:t>
            </w:r>
            <w:proofErr w:type="spellStart"/>
            <w:proofErr w:type="gramStart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 </w:t>
            </w:r>
            <w:proofErr w:type="spellStart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>Ery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  <w:vertAlign w:val="superscript"/>
              </w:rPr>
              <w:t>r</w:t>
            </w:r>
            <w:proofErr w:type="spellEnd"/>
            <w:proofErr w:type="gramEnd"/>
          </w:p>
        </w:tc>
        <w:tc>
          <w:tcPr>
            <w:tcW w:w="651" w:type="pct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pMADfemAmch</w:t>
            </w:r>
            <w:proofErr w:type="spellEnd"/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Vector containing a </w:t>
            </w:r>
            <w:proofErr w:type="spellStart"/>
            <w:r w:rsidRPr="009116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-mCherry-STOP-</w:t>
            </w:r>
            <w:proofErr w:type="spellStart"/>
            <w:r w:rsidRPr="009116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femB</w:t>
            </w:r>
            <w:proofErr w:type="spellEnd"/>
            <w:r w:rsidRPr="009116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>DNA</w:t>
            </w:r>
            <w:r w:rsidRPr="009116B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fragment; </w:t>
            </w:r>
            <w:proofErr w:type="spellStart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 </w:t>
            </w:r>
            <w:proofErr w:type="spellStart"/>
            <w:r w:rsidRPr="009116BE">
              <w:rPr>
                <w:rFonts w:asciiTheme="minorHAnsi" w:hAnsiTheme="minorHAnsi" w:cstheme="minorHAnsi"/>
                <w:iCs/>
                <w:sz w:val="16"/>
                <w:szCs w:val="16"/>
              </w:rPr>
              <w:t>Ery</w:t>
            </w:r>
            <w:r w:rsidRPr="009116BE">
              <w:rPr>
                <w:rFonts w:asciiTheme="minorHAnsi" w:hAnsiTheme="minorHAnsi" w:cstheme="minorHAnsi"/>
                <w:iCs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</w:tcPr>
          <w:p w:rsidR="0015067F" w:rsidRPr="003B3595" w:rsidRDefault="00F71125" w:rsidP="00F711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instrText xml:space="preserve"> ADDIN EN.CITE &lt;EndNote&gt;&lt;Cite&gt;&lt;Author&gt;Monteiro&lt;/Author&gt;&lt;Year&gt;2018&lt;/Year&gt;&lt;IDText&gt;Peptidoglycan synthesis drives an FtsZ-treadmilling-independent step of cytokinesis&lt;/IDText&gt;&lt;DisplayText&gt;&lt;style face="superscript"&gt;9&lt;/style&gt;&lt;/DisplayText&gt;&lt;record&gt;&lt;dates&gt;&lt;pub-dates&gt;&lt;date&gt;Feb&lt;/date&gt;&lt;/pub-dates&gt;&lt;year&gt;2018&lt;/year&gt;&lt;/dates&gt;&lt;urls&gt;&lt;related-urls&gt;&lt;url&gt;https://www.ncbi.nlm.nih.gov/pubmed/29443967&lt;/url&gt;&lt;/related-urls&gt;&lt;/urls&gt;&lt;isbn&gt;1476-4687&lt;/isbn&gt;&lt;titles&gt;&lt;title&gt;Peptidoglycan synthesis drives an FtsZ-treadmilling-independent step of cytokinesis&lt;/title&gt;&lt;secondary-title&gt;Nature&lt;/secondary-title&gt;&lt;/titles&gt;&lt;contributors&gt;&lt;authors&gt;&lt;author&gt;Monteiro, J. M.&lt;/author&gt;&lt;author&gt;Pereira, A. R.&lt;/author&gt;&lt;author&gt;Reichmann, N. T.&lt;/author&gt;&lt;author&gt;Saraiva, B. M.&lt;/author&gt;&lt;author&gt;Fernandes, P. B.&lt;/author&gt;&lt;author&gt;Veiga, H.&lt;/author&gt;&lt;author&gt;Tavares, A. C.&lt;/author&gt;&lt;author&gt;Santos, M.&lt;/author&gt;&lt;author&gt;Ferreira, M. T.&lt;/author&gt;&lt;author&gt;Macário, V.&lt;/author&gt;&lt;author&gt;VanNieuwenhze, M. S.&lt;/author&gt;&lt;author&gt;Filipe, S. R.&lt;/author&gt;&lt;author&gt;Pinho, M. G.&lt;/author&gt;&lt;/authors&gt;&lt;/contributors&gt;&lt;edition&gt;2018/02/14&lt;/edition&gt;&lt;language&gt;eng&lt;/language&gt;&lt;added-date format="utc"&gt;1518783812&lt;/added-date&gt;&lt;ref-type name="Journal Article"&gt;17&lt;/ref-type&gt;&lt;rec-number&gt;931&lt;/rec-number&gt;&lt;last-updated-date format="utc"&gt;1518783812&lt;/last-updated-date&gt;&lt;accession-num&gt;29443967&lt;/accession-num&gt;&lt;electronic-resource-num&gt;10.1038/nature25506&lt;/electronic-resource-num&gt;&lt;/record&gt;&lt;/Cite&gt;&lt;/EndNote&gt;</w:instrTex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B3595">
              <w:rPr>
                <w:rFonts w:asciiTheme="minorHAnsi" w:hAnsiTheme="minorHAnsi" w:cstheme="minorHAnsi"/>
                <w:noProof/>
                <w:sz w:val="16"/>
                <w:szCs w:val="16"/>
              </w:rPr>
              <w:t>9</w: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pFemAB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wt</w:t>
            </w:r>
            <w:proofErr w:type="spellEnd"/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pCNX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derivative </w:t>
            </w:r>
            <w:r w:rsidR="00B17990">
              <w:rPr>
                <w:rFonts w:asciiTheme="minorHAnsi" w:hAnsiTheme="minorHAnsi" w:cstheme="minorHAnsi"/>
                <w:sz w:val="16"/>
                <w:szCs w:val="16"/>
              </w:rPr>
              <w:t>encoding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17990">
              <w:rPr>
                <w:rFonts w:asciiTheme="minorHAnsi" w:hAnsiTheme="minorHAnsi" w:cstheme="minorHAnsi"/>
                <w:sz w:val="16"/>
                <w:szCs w:val="16"/>
              </w:rPr>
              <w:t xml:space="preserve">a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-mCherry fusion and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FemB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, both under the control of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>cad</w:t>
            </w:r>
            <w:proofErr w:type="spellEnd"/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pFemA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KR180AA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pCNX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derivative </w:t>
            </w:r>
            <w:r w:rsidR="00B17990">
              <w:rPr>
                <w:rFonts w:asciiTheme="minorHAnsi" w:hAnsiTheme="minorHAnsi" w:cstheme="minorHAnsi"/>
                <w:sz w:val="16"/>
                <w:szCs w:val="16"/>
              </w:rPr>
              <w:t>encoding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17990">
              <w:rPr>
                <w:rFonts w:asciiTheme="minorHAnsi" w:hAnsiTheme="minorHAnsi" w:cstheme="minorHAnsi"/>
                <w:sz w:val="16"/>
                <w:szCs w:val="16"/>
              </w:rPr>
              <w:t xml:space="preserve">a 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mutant </w:t>
            </w:r>
            <w:proofErr w:type="spellStart"/>
            <w:proofErr w:type="gram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K180A, R181A)-mCherry fusion and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FemB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, both under the control of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>cad</w:t>
            </w:r>
            <w:proofErr w:type="spellEnd"/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pFemA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RF220AA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pCNX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derivative </w:t>
            </w:r>
            <w:r w:rsidR="00B17990">
              <w:rPr>
                <w:rFonts w:asciiTheme="minorHAnsi" w:hAnsiTheme="minorHAnsi" w:cstheme="minorHAnsi"/>
                <w:sz w:val="16"/>
                <w:szCs w:val="16"/>
              </w:rPr>
              <w:t>encoding</w:t>
            </w:r>
            <w:r w:rsidR="00B17990"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a mutant </w:t>
            </w:r>
            <w:proofErr w:type="spellStart"/>
            <w:proofErr w:type="gram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R220A, F224A)-mCherry fusion and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FemB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, both under the control of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>cad</w:t>
            </w:r>
            <w:proofErr w:type="spellEnd"/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pFemA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Y327A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pCNX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derivative </w:t>
            </w:r>
            <w:r w:rsidR="00B17990">
              <w:rPr>
                <w:rFonts w:asciiTheme="minorHAnsi" w:hAnsiTheme="minorHAnsi" w:cstheme="minorHAnsi"/>
                <w:sz w:val="16"/>
                <w:szCs w:val="16"/>
              </w:rPr>
              <w:t>encoding</w:t>
            </w:r>
            <w:r w:rsidR="00B17990"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a mutant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(Y327A)-mCherry fusion and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FemB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, both under the control of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>cad</w:t>
            </w:r>
            <w:proofErr w:type="spellEnd"/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Amp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pET-24b</w:t>
            </w:r>
          </w:p>
        </w:tc>
        <w:tc>
          <w:tcPr>
            <w:tcW w:w="3325" w:type="pct"/>
            <w:hideMark/>
          </w:tcPr>
          <w:p w:rsidR="0015067F" w:rsidRPr="009116BE" w:rsidRDefault="0015067F" w:rsidP="00F6527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>E. coli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replicative vector for the expression of proteins with a His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6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fusion at the C-terminus, under P</w:t>
            </w:r>
            <w:r w:rsidRPr="009116BE">
              <w:rPr>
                <w:rFonts w:asciiTheme="minorHAnsi" w:hAnsiTheme="minorHAnsi" w:cstheme="minorHAnsi"/>
                <w:i/>
                <w:sz w:val="16"/>
                <w:szCs w:val="16"/>
              </w:rPr>
              <w:t>spac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promoter;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Novagen</w:t>
            </w:r>
            <w:proofErr w:type="spellEnd"/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pET-GlyS</w:t>
            </w:r>
            <w:proofErr w:type="spellEnd"/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pET-24b derivative encoding a GlyS-His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6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fusion;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</w:tcPr>
          <w:p w:rsidR="0015067F" w:rsidRPr="003B3595" w:rsidRDefault="00F71125" w:rsidP="00F711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instrText xml:space="preserve"> ADDIN EN.CITE &lt;EndNote&gt;&lt;Cite&gt;&lt;Author&gt;Schneider&lt;/Author&gt;&lt;Year&gt;2004&lt;/Year&gt;&lt;IDText&gt;In vitro assembly of a complete, pentaglycine interpeptide bridge containing cell wall precursor (lipid II-Gly5) of Staphylococcus aureus&lt;/IDText&gt;&lt;DisplayText&gt;&lt;style face="superscript"&gt;10&lt;/style&gt;&lt;/DisplayText&gt;&lt;record&gt;&lt;dates&gt;&lt;pub-dates&gt;&lt;date&gt;Jul&lt;/date&gt;&lt;/pub-dates&gt;&lt;year&gt;2004&lt;/year&gt;&lt;/dates&gt;&lt;keywords&gt;&lt;keyword&gt;Bacterial Proteins&lt;/keyword&gt;&lt;keyword&gt;Cell Wall&lt;/keyword&gt;&lt;keyword&gt;Glycine-tRNA Ligase&lt;/keyword&gt;&lt;keyword&gt;Membrane Proteins&lt;/keyword&gt;&lt;keyword&gt;Peptide Synthases&lt;/keyword&gt;&lt;keyword&gt;Peptidoglycan&lt;/keyword&gt;&lt;keyword&gt;RNA, Transfer, Gly&lt;/keyword&gt;&lt;keyword&gt;Staphylococcus aureus&lt;/keyword&gt;&lt;keyword&gt;Uridine Diphosphate N-Acetylmuramic Acid&lt;/keyword&gt;&lt;/keywords&gt;&lt;urls&gt;&lt;related-urls&gt;&lt;url&gt;http://www.ncbi.nlm.nih.gov/entrez/query.fcgi?cmd=Retrieve&amp;amp;db=PubMed&amp;amp;dopt=Citation&amp;amp;list_uids=15228543&lt;/url&gt;&lt;/related-urls&gt;&lt;/urls&gt;&lt;isbn&gt;0950-382X&lt;/isbn&gt;&lt;titles&gt;&lt;title&gt;In vitro assembly of a complete, pentaglycine interpeptide bridge containing cell wall precursor (lipid II-Gly5) of Staphylococcus aureus&lt;/title&gt;&lt;secondary-title&gt;Mol Microbiol&lt;/secondary-title&gt;&lt;short-title&gt;In vitro assembly of a complete, pentaglycine interpeptide bridge containing cell wall precursor (lipid II-Gly5) of Staphylococcus aureus.&lt;/short-title&gt;&lt;/titles&gt;&lt;pages&gt;675-85&lt;/pages&gt;&lt;number&gt;2&lt;/number&gt;&lt;contributors&gt;&lt;authors&gt;&lt;author&gt;Schneider, T&lt;/author&gt;&lt;author&gt;Senn, MM&lt;/author&gt;&lt;author&gt;Berger-Bächi, B&lt;/author&gt;&lt;author&gt;Tossi, A&lt;/author&gt;&lt;author&gt;Sahl, HG&lt;/author&gt;&lt;author&gt;Wiedemann, I&lt;/author&gt;&lt;/authors&gt;&lt;/contributors&gt;&lt;language&gt;eng&lt;/language&gt;&lt;added-date format="utc"&gt;1497201277&lt;/added-date&gt;&lt;ref-type name="Journal Article"&gt;17&lt;/ref-type&gt;&lt;auth-address&gt;Institut für Medizinische Mikrobiologie und Immunologie der Universität Bonn, D-53105 Bonn, Germany.&lt;/auth-address&gt;&lt;rec-number&gt;611&lt;/rec-number&gt;&lt;last-updated-date format="utc"&gt;1497201277&lt;/last-updated-date&gt;&lt;accession-num&gt;15228543&lt;/accession-num&gt;&lt;volume&gt;53&lt;/volume&gt;&lt;/record&gt;&lt;/Cite&gt;&lt;/EndNote&gt;</w:instrTex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B3595">
              <w:rPr>
                <w:rFonts w:asciiTheme="minorHAnsi" w:hAnsiTheme="minorHAnsi" w:cstheme="minorHAnsi"/>
                <w:noProof/>
                <w:sz w:val="16"/>
                <w:szCs w:val="16"/>
              </w:rPr>
              <w:t>10</w: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pET-FemX</w:t>
            </w:r>
            <w:proofErr w:type="spellEnd"/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pET-24b derivative encoding a FemX-His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6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fusion;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3B3595" w:rsidRDefault="00F71125" w:rsidP="00F7112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instrText xml:space="preserve"> ADDIN EN.CITE &lt;EndNote&gt;&lt;Cite&gt;&lt;Author&gt;Schneider&lt;/Author&gt;&lt;Year&gt;2004&lt;/Year&gt;&lt;IDText&gt;In vitro assembly of a complete, pentaglycine interpeptide bridge containing cell wall precursor (lipid II-Gly5) of Staphylococcus aureus&lt;/IDText&gt;&lt;DisplayText&gt;&lt;style face="superscript"&gt;10&lt;/style&gt;&lt;/DisplayText&gt;&lt;record&gt;&lt;dates&gt;&lt;pub-dates&gt;&lt;date&gt;Jul&lt;/date&gt;&lt;/pub-dates&gt;&lt;year&gt;2004&lt;/year&gt;&lt;/dates&gt;&lt;keywords&gt;&lt;keyword&gt;Bacterial Proteins&lt;/keyword&gt;&lt;keyword&gt;Cell Wall&lt;/keyword&gt;&lt;keyword&gt;Glycine-tRNA Ligase&lt;/keyword&gt;&lt;keyword&gt;Membrane Proteins&lt;/keyword&gt;&lt;keyword&gt;Peptide Synthases&lt;/keyword&gt;&lt;keyword&gt;Peptidoglycan&lt;/keyword&gt;&lt;keyword&gt;RNA, Transfer, Gly&lt;/keyword&gt;&lt;keyword&gt;Staphylococcus aureus&lt;/keyword&gt;&lt;keyword&gt;Uridine Diphosphate N-Acetylmuramic Acid&lt;/keyword&gt;&lt;/keywords&gt;&lt;urls&gt;&lt;related-urls&gt;&lt;url&gt;http://www.ncbi.nlm.nih.gov/entrez/query.fcgi?cmd=Retrieve&amp;amp;db=PubMed&amp;amp;dopt=Citation&amp;amp;list_uids=15228543&lt;/url&gt;&lt;/related-urls&gt;&lt;/urls&gt;&lt;isbn&gt;0950-382X&lt;/isbn&gt;&lt;titles&gt;&lt;title&gt;In vitro assembly of a complete, pentaglycine interpeptide bridge containing cell wall precursor (lipid II-Gly5) of Staphylococcus aureus&lt;/title&gt;&lt;secondary-title&gt;Mol Microbiol&lt;/secondary-title&gt;&lt;short-title&gt;In vitro assembly of a complete, pentaglycine interpeptide bridge containing cell wall precursor (lipid II-Gly5) of Staphylococcus aureus.&lt;/short-title&gt;&lt;/titles&gt;&lt;pages&gt;675-85&lt;/pages&gt;&lt;number&gt;2&lt;/number&gt;&lt;contributors&gt;&lt;authors&gt;&lt;author&gt;Schneider, T&lt;/author&gt;&lt;author&gt;Senn, MM&lt;/author&gt;&lt;author&gt;Berger-Bächi, B&lt;/author&gt;&lt;author&gt;Tossi, A&lt;/author&gt;&lt;author&gt;Sahl, HG&lt;/author&gt;&lt;author&gt;Wiedemann, I&lt;/author&gt;&lt;/authors&gt;&lt;/contributors&gt;&lt;language&gt;eng&lt;/language&gt;&lt;added-date format="utc"&gt;1497201277&lt;/added-date&gt;&lt;ref-type name="Journal Article"&gt;17&lt;/ref-type&gt;&lt;auth-address&gt;Institut für Medizinische Mikrobiologie und Immunologie der Universität Bonn, D-53105 Bonn, Germany.&lt;/auth-address&gt;&lt;rec-number&gt;611&lt;/rec-number&gt;&lt;last-updated-date format="utc"&gt;1497201277&lt;/last-updated-date&gt;&lt;accession-num&gt;15228543&lt;/accession-num&gt;&lt;volume&gt;53&lt;/volume&gt;&lt;/record&gt;&lt;/Cite&gt;&lt;/EndNote&gt;</w:instrTex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3B3595">
              <w:rPr>
                <w:rFonts w:asciiTheme="minorHAnsi" w:hAnsiTheme="minorHAnsi" w:cstheme="minorHAnsi"/>
                <w:noProof/>
                <w:sz w:val="16"/>
                <w:szCs w:val="16"/>
              </w:rPr>
              <w:t>10</w:t>
            </w:r>
            <w:r w:rsidRPr="003B359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pET-FemA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wt</w:t>
            </w:r>
            <w:proofErr w:type="spellEnd"/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pET-24b derivative encoding a FemA-His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6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fusion;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pET-FemA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KR180AA</w:t>
            </w:r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pET-24b derivative encoding a mutant </w:t>
            </w:r>
            <w:proofErr w:type="spellStart"/>
            <w:proofErr w:type="gram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K180A, R181A)-His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6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fusion;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pET-FemA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RF220AA</w:t>
            </w:r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pET-24b derivative encoding a mutant </w:t>
            </w:r>
            <w:proofErr w:type="spellStart"/>
            <w:proofErr w:type="gram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R220A, F224A)-His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6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fusion;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  <w:tr w:rsidR="0015067F" w:rsidRPr="009116BE" w:rsidTr="0007003D">
        <w:trPr>
          <w:trHeight w:val="454"/>
        </w:trPr>
        <w:tc>
          <w:tcPr>
            <w:tcW w:w="1023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pET-FemA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Y327A</w:t>
            </w:r>
          </w:p>
        </w:tc>
        <w:tc>
          <w:tcPr>
            <w:tcW w:w="3325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pET-24b derivative encoding a mutant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FemA</w:t>
            </w:r>
            <w:proofErr w:type="spellEnd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(Y327A)-His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bscript"/>
              </w:rPr>
              <w:t>6</w:t>
            </w: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 fusion;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Kan</w:t>
            </w:r>
            <w:r w:rsidRPr="009116BE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r</w:t>
            </w:r>
            <w:proofErr w:type="spellEnd"/>
          </w:p>
        </w:tc>
        <w:tc>
          <w:tcPr>
            <w:tcW w:w="651" w:type="pct"/>
            <w:hideMark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This work</w:t>
            </w:r>
          </w:p>
        </w:tc>
      </w:tr>
    </w:tbl>
    <w:p w:rsidR="0048498D" w:rsidRPr="009116BE" w:rsidRDefault="00F6527C" w:rsidP="0048498D">
      <w:pPr>
        <w:jc w:val="both"/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t xml:space="preserve">Amp, ampicillin; </w:t>
      </w:r>
      <w:proofErr w:type="spellStart"/>
      <w:r>
        <w:rPr>
          <w:rFonts w:asciiTheme="minorHAnsi" w:hAnsiTheme="minorHAnsi" w:cstheme="minorHAnsi"/>
          <w:sz w:val="20"/>
          <w:lang w:val="en-US"/>
        </w:rPr>
        <w:t>Kan</w:t>
      </w:r>
      <w:proofErr w:type="spellEnd"/>
      <w:r>
        <w:rPr>
          <w:rFonts w:asciiTheme="minorHAnsi" w:hAnsiTheme="minorHAnsi" w:cstheme="minorHAnsi"/>
          <w:sz w:val="20"/>
          <w:lang w:val="en-US"/>
        </w:rPr>
        <w:t xml:space="preserve">, kanamycin; </w:t>
      </w:r>
      <w:proofErr w:type="spellStart"/>
      <w:r>
        <w:rPr>
          <w:rFonts w:asciiTheme="minorHAnsi" w:hAnsiTheme="minorHAnsi" w:cstheme="minorHAnsi"/>
          <w:sz w:val="20"/>
          <w:lang w:val="en-US"/>
        </w:rPr>
        <w:t>Ery</w:t>
      </w:r>
      <w:proofErr w:type="spellEnd"/>
      <w:r>
        <w:rPr>
          <w:rFonts w:asciiTheme="minorHAnsi" w:hAnsiTheme="minorHAnsi" w:cstheme="minorHAnsi"/>
          <w:sz w:val="20"/>
          <w:lang w:val="en-US"/>
        </w:rPr>
        <w:t>, erythromycin; Cm, chloramphenicol</w:t>
      </w:r>
      <w:r w:rsidR="00A30B00">
        <w:rPr>
          <w:rFonts w:asciiTheme="minorHAnsi" w:hAnsiTheme="minorHAnsi" w:cstheme="minorHAnsi"/>
          <w:sz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7E6D93" w:rsidRDefault="007E6D93" w:rsidP="0015067F">
      <w:pPr>
        <w:spacing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lang w:eastAsia="en-GB"/>
        </w:rPr>
      </w:pPr>
    </w:p>
    <w:p w:rsidR="007E6D93" w:rsidRDefault="007E6D93" w:rsidP="0015067F">
      <w:pPr>
        <w:spacing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lang w:eastAsia="en-GB"/>
        </w:rPr>
      </w:pPr>
    </w:p>
    <w:p w:rsidR="007E6D93" w:rsidRDefault="007E6D93" w:rsidP="0015067F">
      <w:pPr>
        <w:spacing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lang w:eastAsia="en-GB"/>
        </w:rPr>
      </w:pPr>
    </w:p>
    <w:p w:rsidR="007E6D93" w:rsidRDefault="007E6D93" w:rsidP="0015067F">
      <w:pPr>
        <w:spacing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lang w:eastAsia="en-GB"/>
        </w:rPr>
      </w:pPr>
    </w:p>
    <w:p w:rsidR="007E6D93" w:rsidRDefault="007E6D93" w:rsidP="0015067F">
      <w:pPr>
        <w:spacing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lang w:eastAsia="en-GB"/>
        </w:rPr>
      </w:pPr>
      <w:bookmarkStart w:id="0" w:name="_GoBack"/>
      <w:bookmarkEnd w:id="0"/>
    </w:p>
    <w:p w:rsidR="0015067F" w:rsidRPr="009116BE" w:rsidRDefault="0015067F" w:rsidP="0015067F">
      <w:pPr>
        <w:spacing w:line="360" w:lineRule="auto"/>
        <w:jc w:val="both"/>
        <w:rPr>
          <w:rFonts w:asciiTheme="minorHAnsi" w:eastAsia="Times New Roman" w:hAnsiTheme="minorHAnsi" w:cstheme="minorHAnsi"/>
          <w:b/>
          <w:color w:val="000000"/>
          <w:sz w:val="20"/>
          <w:lang w:eastAsia="en-GB"/>
        </w:rPr>
      </w:pPr>
      <w:r w:rsidRPr="009116BE">
        <w:rPr>
          <w:rFonts w:asciiTheme="minorHAnsi" w:eastAsia="Times New Roman" w:hAnsiTheme="minorHAnsi" w:cstheme="minorHAnsi"/>
          <w:b/>
          <w:color w:val="000000"/>
          <w:sz w:val="20"/>
          <w:lang w:eastAsia="en-GB"/>
        </w:rPr>
        <w:lastRenderedPageBreak/>
        <w:t>Supplementary Table 2. Oligonucleotides used in this study.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45"/>
        <w:gridCol w:w="242"/>
        <w:gridCol w:w="4817"/>
      </w:tblGrid>
      <w:tr w:rsidR="0015067F" w:rsidRPr="009116BE" w:rsidTr="0007003D">
        <w:trPr>
          <w:cantSplit/>
          <w:trHeight w:hRule="exact" w:val="284"/>
          <w:tblHeader/>
        </w:trPr>
        <w:tc>
          <w:tcPr>
            <w:tcW w:w="128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15067F" w:rsidRPr="009116BE" w:rsidRDefault="0015067F" w:rsidP="0007003D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b/>
                <w:sz w:val="16"/>
                <w:szCs w:val="16"/>
              </w:rPr>
              <w:t>Primer Name</w:t>
            </w:r>
          </w:p>
        </w:tc>
        <w:tc>
          <w:tcPr>
            <w:tcW w:w="371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:rsidR="0015067F" w:rsidRPr="009116BE" w:rsidRDefault="0015067F" w:rsidP="0007003D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9116BE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>Sequence</w:t>
            </w:r>
            <w:proofErr w:type="spellEnd"/>
            <w:r w:rsidRPr="009116BE">
              <w:rPr>
                <w:rFonts w:asciiTheme="minorHAnsi" w:hAnsiTheme="minorHAnsi" w:cstheme="minorHAnsi"/>
                <w:b/>
                <w:sz w:val="16"/>
                <w:szCs w:val="16"/>
                <w:lang w:val="pt-PT"/>
              </w:rPr>
              <w:t xml:space="preserve"> (5’-3’)</w:t>
            </w: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spacfemab_P1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EcoRI</w:t>
            </w:r>
            <w:proofErr w:type="spellEnd"/>
          </w:p>
        </w:tc>
        <w:tc>
          <w:tcPr>
            <w:tcW w:w="354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sz w:val="14"/>
                <w:szCs w:val="16"/>
              </w:rPr>
              <w:t>GCGC</w:t>
            </w:r>
            <w:r w:rsidRPr="009116BE">
              <w:rPr>
                <w:rFonts w:asciiTheme="minorHAnsi" w:hAnsiTheme="minorHAnsi" w:cstheme="minorHAnsi"/>
                <w:sz w:val="14"/>
                <w:szCs w:val="16"/>
                <w:u w:val="single"/>
              </w:rPr>
              <w:t>GAATTC</w:t>
            </w:r>
            <w:r w:rsidRPr="009116BE">
              <w:rPr>
                <w:rFonts w:asciiTheme="minorHAnsi" w:hAnsiTheme="minorHAnsi" w:cstheme="minorHAnsi"/>
                <w:sz w:val="14"/>
                <w:szCs w:val="16"/>
              </w:rPr>
              <w:t>ATGAAGTTTACAAATTTAACAGC</w:t>
            </w: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sz w:val="16"/>
                <w:szCs w:val="16"/>
              </w:rPr>
              <w:t xml:space="preserve">spacfemab_P2 </w:t>
            </w:r>
            <w:proofErr w:type="spellStart"/>
            <w:r w:rsidRPr="009116BE">
              <w:rPr>
                <w:rFonts w:asciiTheme="minorHAnsi" w:hAnsiTheme="minorHAnsi" w:cstheme="minorHAnsi"/>
                <w:sz w:val="16"/>
                <w:szCs w:val="16"/>
              </w:rPr>
              <w:t>BamHI</w:t>
            </w:r>
            <w:proofErr w:type="spellEnd"/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CGCG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  <w:u w:val="single"/>
              </w:rPr>
              <w:t>GGATCC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TTATCAAAGAACCAATCATTACCAGCATTAC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pcnfemab_P1 </w:t>
            </w:r>
            <w:proofErr w:type="spellStart"/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BamHI</w:t>
            </w:r>
            <w:proofErr w:type="spellEnd"/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GCGCGC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  <w:u w:val="single"/>
              </w:rPr>
              <w:t>GGATCC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GCAAATACGGAAATGAAATTAATTAACG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pcnfemab_P2 </w:t>
            </w:r>
            <w:proofErr w:type="spellStart"/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EcoRI</w:t>
            </w:r>
            <w:proofErr w:type="spellEnd"/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CGCGCG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  <w:u w:val="single"/>
              </w:rPr>
              <w:t>GAATTC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CTATTTCTTTAATTTTTTACGTAATTTATC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fema_kr180aa_fw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ATGGACTTAGAGCAGCAAACACGAAAAAAGTTAAAAAGAATG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fema_kr180aa_rev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TTTTCGTGTTTGCTGCTCTAAGTCCATCCATATTTTTAATGATG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fema_rf220aa_fw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GCTGATGCTGATGACAAAGCTTACTACAATCGCTTAAAATATTAC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fema_rf220aa_rev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GTAGTAAGCTTTGTCATCAGCATCAGCAAAAGCTTTTGATTC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fema_Y327a_fw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GAAGTTGTTGCTTATGCTGGTGGTACATCAAATGCATTCC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fema_Y327a_rev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ACCAGCATAAGCAACAACTTCAAATGGATTGATAAAGAAG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femaexpress_P1 </w:t>
            </w:r>
            <w:proofErr w:type="spellStart"/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BamHI</w:t>
            </w:r>
            <w:proofErr w:type="spellEnd"/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CGCGC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  <w:u w:val="single"/>
              </w:rPr>
              <w:t>GGATCC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ATGAAGTTTACAAATTTAACAGCTAAAGAGTTTG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15067F" w:rsidRPr="009116BE" w:rsidTr="0007003D">
        <w:trPr>
          <w:cantSplit/>
          <w:trHeight w:hRule="exact" w:val="284"/>
        </w:trPr>
        <w:tc>
          <w:tcPr>
            <w:tcW w:w="14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femaexpress_P2 </w:t>
            </w:r>
            <w:proofErr w:type="spellStart"/>
            <w:r w:rsidRPr="009116B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EcoRI</w:t>
            </w:r>
            <w:proofErr w:type="spellEnd"/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5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4" w:type="dxa"/>
              <w:left w:w="4" w:type="dxa"/>
              <w:bottom w:w="0" w:type="dxa"/>
              <w:right w:w="4" w:type="dxa"/>
            </w:tcMar>
            <w:vAlign w:val="center"/>
          </w:tcPr>
          <w:p w:rsidR="0015067F" w:rsidRPr="009116BE" w:rsidRDefault="0015067F" w:rsidP="0007003D">
            <w:pPr>
              <w:rPr>
                <w:rFonts w:asciiTheme="minorHAnsi" w:hAnsiTheme="minorHAnsi" w:cstheme="minorHAnsi"/>
                <w:color w:val="000000"/>
                <w:sz w:val="14"/>
                <w:szCs w:val="16"/>
              </w:rPr>
            </w:pP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CGCGC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  <w:u w:val="single"/>
              </w:rPr>
              <w:t>GAATTC</w:t>
            </w:r>
            <w:r w:rsidRPr="009116BE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CTAAAAAATTCTGTCTTTAACTTTTTTAAGTGC</w:t>
            </w:r>
          </w:p>
          <w:p w:rsidR="0015067F" w:rsidRPr="009116BE" w:rsidRDefault="0015067F" w:rsidP="0007003D">
            <w:pPr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</w:tbl>
    <w:p w:rsidR="0015067F" w:rsidRPr="009116BE" w:rsidRDefault="0015067F" w:rsidP="0015067F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sz w:val="18"/>
          <w:lang w:eastAsia="en-GB"/>
        </w:rPr>
      </w:pPr>
      <w:r w:rsidRPr="009116BE">
        <w:rPr>
          <w:rFonts w:asciiTheme="minorHAnsi" w:eastAsia="Times New Roman" w:hAnsiTheme="minorHAnsi" w:cstheme="minorHAnsi"/>
          <w:color w:val="000000"/>
          <w:sz w:val="18"/>
          <w:lang w:eastAsia="en-GB"/>
        </w:rPr>
        <w:t>Underlined sequences correspond to restriction sites</w:t>
      </w:r>
    </w:p>
    <w:p w:rsidR="00F71125" w:rsidRDefault="00F71125" w:rsidP="0048498D">
      <w:pPr>
        <w:jc w:val="both"/>
        <w:rPr>
          <w:rFonts w:asciiTheme="minorHAnsi" w:hAnsiTheme="minorHAnsi" w:cstheme="minorHAnsi"/>
        </w:rPr>
      </w:pPr>
    </w:p>
    <w:p w:rsidR="00F71125" w:rsidRPr="00125A0E" w:rsidRDefault="00F71125" w:rsidP="0048498D">
      <w:pPr>
        <w:jc w:val="both"/>
        <w:rPr>
          <w:rFonts w:asciiTheme="minorHAnsi" w:hAnsiTheme="minorHAnsi" w:cstheme="minorHAnsi"/>
          <w:b/>
          <w:sz w:val="24"/>
        </w:rPr>
      </w:pPr>
      <w:r w:rsidRPr="00125A0E">
        <w:rPr>
          <w:rFonts w:asciiTheme="minorHAnsi" w:hAnsiTheme="minorHAnsi" w:cstheme="minorHAnsi"/>
          <w:b/>
          <w:sz w:val="24"/>
        </w:rPr>
        <w:t>References</w:t>
      </w:r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ADDIN EN.REFLIST </w:instrText>
      </w:r>
      <w:r>
        <w:rPr>
          <w:rFonts w:asciiTheme="minorHAnsi" w:hAnsiTheme="minorHAnsi" w:cstheme="minorHAnsi"/>
        </w:rPr>
        <w:fldChar w:fldCharType="separate"/>
      </w:r>
      <w:bookmarkStart w:id="1" w:name="_ENREF_1"/>
      <w:r w:rsidRPr="00125A0E">
        <w:rPr>
          <w:rFonts w:cs="Calibri"/>
          <w:noProof/>
          <w:sz w:val="20"/>
        </w:rPr>
        <w:t>1</w:t>
      </w:r>
      <w:r w:rsidRPr="00125A0E">
        <w:rPr>
          <w:rFonts w:cs="Calibri"/>
          <w:noProof/>
          <w:sz w:val="20"/>
        </w:rPr>
        <w:tab/>
        <w:t xml:space="preserve">de Jonge, B. L., Chang, Y. S., Gage, D. &amp; Tomasz, A. Peptidoglycan composition of a highly methicillin-resistant </w:t>
      </w:r>
      <w:r w:rsidRPr="00125A0E">
        <w:rPr>
          <w:rFonts w:cs="Calibri"/>
          <w:i/>
          <w:noProof/>
          <w:sz w:val="20"/>
        </w:rPr>
        <w:t xml:space="preserve">Staphylococcus aureus </w:t>
      </w:r>
      <w:r w:rsidRPr="00125A0E">
        <w:rPr>
          <w:rFonts w:cs="Calibri"/>
          <w:noProof/>
          <w:sz w:val="20"/>
        </w:rPr>
        <w:t xml:space="preserve">strain. The role of penicillin binding protein 2A. </w:t>
      </w:r>
      <w:r w:rsidRPr="00125A0E">
        <w:rPr>
          <w:rFonts w:cs="Calibri"/>
          <w:i/>
          <w:noProof/>
          <w:sz w:val="20"/>
        </w:rPr>
        <w:t>J Biol Chem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267</w:t>
      </w:r>
      <w:r w:rsidRPr="00125A0E">
        <w:rPr>
          <w:rFonts w:cs="Calibri"/>
          <w:noProof/>
          <w:sz w:val="20"/>
        </w:rPr>
        <w:t>, 11248-11254 (1992).</w:t>
      </w:r>
      <w:bookmarkEnd w:id="1"/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bookmarkStart w:id="2" w:name="_ENREF_2"/>
      <w:r w:rsidRPr="00125A0E">
        <w:rPr>
          <w:rFonts w:cs="Calibri"/>
          <w:noProof/>
          <w:sz w:val="20"/>
        </w:rPr>
        <w:t>2</w:t>
      </w:r>
      <w:r w:rsidRPr="00125A0E">
        <w:rPr>
          <w:rFonts w:cs="Calibri"/>
          <w:noProof/>
          <w:sz w:val="20"/>
        </w:rPr>
        <w:tab/>
        <w:t xml:space="preserve">Monk, I. R., Shah, I. M., Xu, M., Tan, M. W. &amp; Foster, T. J. Transforming the untransformable: application of direct transformation to manipulate genetically </w:t>
      </w:r>
      <w:r w:rsidRPr="00125A0E">
        <w:rPr>
          <w:rFonts w:cs="Calibri"/>
          <w:i/>
          <w:noProof/>
          <w:sz w:val="20"/>
        </w:rPr>
        <w:t>Staphylococcus aureus</w:t>
      </w:r>
      <w:r w:rsidRPr="00125A0E">
        <w:rPr>
          <w:rFonts w:cs="Calibri"/>
          <w:noProof/>
          <w:sz w:val="20"/>
        </w:rPr>
        <w:t xml:space="preserve"> and </w:t>
      </w:r>
      <w:r w:rsidRPr="00125A0E">
        <w:rPr>
          <w:rFonts w:cs="Calibri"/>
          <w:i/>
          <w:noProof/>
          <w:sz w:val="20"/>
        </w:rPr>
        <w:t>Staphylococcus epidermidis</w:t>
      </w:r>
      <w:r w:rsidRPr="00125A0E">
        <w:rPr>
          <w:rFonts w:cs="Calibri"/>
          <w:noProof/>
          <w:sz w:val="20"/>
        </w:rPr>
        <w:t xml:space="preserve">. </w:t>
      </w:r>
      <w:r w:rsidR="0085413A" w:rsidRPr="00125A0E">
        <w:rPr>
          <w:rFonts w:cs="Calibri"/>
          <w:i/>
          <w:noProof/>
          <w:sz w:val="20"/>
        </w:rPr>
        <w:t>m</w:t>
      </w:r>
      <w:r w:rsidRPr="00125A0E">
        <w:rPr>
          <w:rFonts w:cs="Calibri"/>
          <w:i/>
          <w:noProof/>
          <w:sz w:val="20"/>
        </w:rPr>
        <w:t>Bio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3</w:t>
      </w:r>
      <w:r w:rsidRPr="00125A0E">
        <w:rPr>
          <w:rFonts w:cs="Calibri"/>
          <w:noProof/>
          <w:sz w:val="20"/>
        </w:rPr>
        <w:t>,</w:t>
      </w:r>
      <w:r w:rsidR="0085413A" w:rsidRPr="00125A0E">
        <w:rPr>
          <w:rFonts w:cs="Calibri"/>
          <w:noProof/>
          <w:sz w:val="20"/>
        </w:rPr>
        <w:t xml:space="preserve"> e</w:t>
      </w:r>
      <w:r w:rsidRPr="00125A0E">
        <w:rPr>
          <w:rFonts w:cs="Calibri"/>
          <w:noProof/>
          <w:sz w:val="20"/>
        </w:rPr>
        <w:t>00277-11 (2012).</w:t>
      </w:r>
      <w:bookmarkEnd w:id="2"/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bookmarkStart w:id="3" w:name="_ENREF_3"/>
      <w:r w:rsidRPr="00125A0E">
        <w:rPr>
          <w:rFonts w:cs="Calibri"/>
          <w:noProof/>
          <w:sz w:val="20"/>
        </w:rPr>
        <w:t>3</w:t>
      </w:r>
      <w:r w:rsidRPr="00125A0E">
        <w:rPr>
          <w:rFonts w:cs="Calibri"/>
          <w:noProof/>
          <w:sz w:val="20"/>
        </w:rPr>
        <w:tab/>
        <w:t>Nair, D.</w:t>
      </w:r>
      <w:r w:rsidRPr="00125A0E">
        <w:rPr>
          <w:rFonts w:cs="Calibri"/>
          <w:i/>
          <w:noProof/>
          <w:sz w:val="20"/>
        </w:rPr>
        <w:t xml:space="preserve"> et al.</w:t>
      </w:r>
      <w:r w:rsidRPr="00125A0E">
        <w:rPr>
          <w:rFonts w:cs="Calibri"/>
          <w:noProof/>
          <w:sz w:val="20"/>
        </w:rPr>
        <w:t xml:space="preserve"> Whole-genome sequencing of </w:t>
      </w:r>
      <w:r w:rsidRPr="00125A0E">
        <w:rPr>
          <w:rFonts w:cs="Calibri"/>
          <w:i/>
          <w:noProof/>
          <w:sz w:val="20"/>
        </w:rPr>
        <w:t>Staphylococcus aureus</w:t>
      </w:r>
      <w:r w:rsidRPr="00125A0E">
        <w:rPr>
          <w:rFonts w:cs="Calibri"/>
          <w:noProof/>
          <w:sz w:val="20"/>
        </w:rPr>
        <w:t xml:space="preserve"> strain RN4220, a key laboratory strain used in virulence research, identifies mutations that affect not only virulence factors but also the fitness of the strain. </w:t>
      </w:r>
      <w:r w:rsidRPr="00125A0E">
        <w:rPr>
          <w:rFonts w:cs="Calibri"/>
          <w:i/>
          <w:noProof/>
          <w:sz w:val="20"/>
        </w:rPr>
        <w:t>J Bacteriol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193</w:t>
      </w:r>
      <w:r w:rsidR="0085413A" w:rsidRPr="00125A0E">
        <w:rPr>
          <w:rFonts w:cs="Calibri"/>
          <w:noProof/>
          <w:sz w:val="20"/>
        </w:rPr>
        <w:t>, 2332-2335</w:t>
      </w:r>
      <w:r w:rsidRPr="00125A0E">
        <w:rPr>
          <w:rFonts w:cs="Calibri"/>
          <w:noProof/>
          <w:sz w:val="20"/>
        </w:rPr>
        <w:t xml:space="preserve"> (2011).</w:t>
      </w:r>
      <w:bookmarkEnd w:id="3"/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bookmarkStart w:id="4" w:name="_ENREF_4"/>
      <w:r w:rsidRPr="00125A0E">
        <w:rPr>
          <w:rFonts w:cs="Calibri"/>
          <w:noProof/>
          <w:sz w:val="20"/>
        </w:rPr>
        <w:t>4</w:t>
      </w:r>
      <w:r w:rsidRPr="00125A0E">
        <w:rPr>
          <w:rFonts w:cs="Calibri"/>
          <w:noProof/>
          <w:sz w:val="20"/>
        </w:rPr>
        <w:tab/>
        <w:t>Baba, T.</w:t>
      </w:r>
      <w:r w:rsidRPr="00125A0E">
        <w:rPr>
          <w:rFonts w:cs="Calibri"/>
          <w:i/>
          <w:noProof/>
          <w:sz w:val="20"/>
        </w:rPr>
        <w:t xml:space="preserve"> et al.</w:t>
      </w:r>
      <w:r w:rsidRPr="00125A0E">
        <w:rPr>
          <w:rFonts w:cs="Calibri"/>
          <w:noProof/>
          <w:sz w:val="20"/>
        </w:rPr>
        <w:t xml:space="preserve"> Genome and virulence determinants of high virulence community-acquired MRSA. </w:t>
      </w:r>
      <w:r w:rsidRPr="00125A0E">
        <w:rPr>
          <w:rFonts w:cs="Calibri"/>
          <w:i/>
          <w:noProof/>
          <w:sz w:val="20"/>
        </w:rPr>
        <w:t>Lancet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359</w:t>
      </w:r>
      <w:r w:rsidRPr="00125A0E">
        <w:rPr>
          <w:rFonts w:cs="Calibri"/>
          <w:noProof/>
          <w:sz w:val="20"/>
        </w:rPr>
        <w:t>, 1819-1827 (2002).</w:t>
      </w:r>
      <w:bookmarkEnd w:id="4"/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bookmarkStart w:id="5" w:name="_ENREF_5"/>
      <w:r w:rsidRPr="00125A0E">
        <w:rPr>
          <w:rFonts w:cs="Calibri"/>
          <w:noProof/>
          <w:sz w:val="20"/>
        </w:rPr>
        <w:t>5</w:t>
      </w:r>
      <w:r w:rsidRPr="00125A0E">
        <w:rPr>
          <w:rFonts w:cs="Calibri"/>
          <w:noProof/>
          <w:sz w:val="20"/>
        </w:rPr>
        <w:tab/>
        <w:t>Gill, S. R.</w:t>
      </w:r>
      <w:r w:rsidRPr="00125A0E">
        <w:rPr>
          <w:rFonts w:cs="Calibri"/>
          <w:i/>
          <w:noProof/>
          <w:sz w:val="20"/>
        </w:rPr>
        <w:t xml:space="preserve"> et al.</w:t>
      </w:r>
      <w:r w:rsidRPr="00125A0E">
        <w:rPr>
          <w:rFonts w:cs="Calibri"/>
          <w:noProof/>
          <w:sz w:val="20"/>
        </w:rPr>
        <w:t xml:space="preserve"> Insights on evolution of virulence and resistance from the complete genome analysis of an early methicillin-resistant </w:t>
      </w:r>
      <w:r w:rsidRPr="00125A0E">
        <w:rPr>
          <w:rFonts w:cs="Calibri"/>
          <w:i/>
          <w:noProof/>
          <w:sz w:val="20"/>
        </w:rPr>
        <w:t xml:space="preserve">Staphylococcus aureus </w:t>
      </w:r>
      <w:r w:rsidRPr="00125A0E">
        <w:rPr>
          <w:rFonts w:cs="Calibri"/>
          <w:noProof/>
          <w:sz w:val="20"/>
        </w:rPr>
        <w:t xml:space="preserve">strain and a biofilm-producing methicillin-resistant </w:t>
      </w:r>
      <w:r w:rsidRPr="00125A0E">
        <w:rPr>
          <w:rFonts w:cs="Calibri"/>
          <w:i/>
          <w:noProof/>
          <w:sz w:val="20"/>
        </w:rPr>
        <w:t xml:space="preserve">Staphylococcus epidermidis </w:t>
      </w:r>
      <w:r w:rsidRPr="00125A0E">
        <w:rPr>
          <w:rFonts w:cs="Calibri"/>
          <w:noProof/>
          <w:sz w:val="20"/>
        </w:rPr>
        <w:t xml:space="preserve">strain. </w:t>
      </w:r>
      <w:r w:rsidRPr="00125A0E">
        <w:rPr>
          <w:rFonts w:cs="Calibri"/>
          <w:i/>
          <w:noProof/>
          <w:sz w:val="20"/>
        </w:rPr>
        <w:t>J. Bacteriol.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187</w:t>
      </w:r>
      <w:r w:rsidR="0085413A" w:rsidRPr="00125A0E">
        <w:rPr>
          <w:rFonts w:cs="Calibri"/>
          <w:noProof/>
          <w:sz w:val="20"/>
        </w:rPr>
        <w:t>, 2426-2438</w:t>
      </w:r>
      <w:r w:rsidRPr="00125A0E">
        <w:rPr>
          <w:rFonts w:cs="Calibri"/>
          <w:noProof/>
          <w:sz w:val="20"/>
        </w:rPr>
        <w:t xml:space="preserve"> (2005).</w:t>
      </w:r>
      <w:bookmarkEnd w:id="5"/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bookmarkStart w:id="6" w:name="_ENREF_6"/>
      <w:r w:rsidRPr="00125A0E">
        <w:rPr>
          <w:rFonts w:cs="Calibri"/>
          <w:noProof/>
          <w:sz w:val="20"/>
        </w:rPr>
        <w:t>6</w:t>
      </w:r>
      <w:r w:rsidRPr="00125A0E">
        <w:rPr>
          <w:rFonts w:cs="Calibri"/>
          <w:noProof/>
          <w:sz w:val="20"/>
        </w:rPr>
        <w:tab/>
        <w:t xml:space="preserve">Vagner, V., Dervyn, E. &amp; Ehrlich, S. D. A vector for systematic gene inactivation in </w:t>
      </w:r>
      <w:r w:rsidRPr="00125A0E">
        <w:rPr>
          <w:rFonts w:cs="Calibri"/>
          <w:i/>
          <w:noProof/>
          <w:sz w:val="20"/>
        </w:rPr>
        <w:t>Bacillus subtilis</w:t>
      </w:r>
      <w:r w:rsidRPr="00125A0E">
        <w:rPr>
          <w:rFonts w:cs="Calibri"/>
          <w:noProof/>
          <w:sz w:val="20"/>
        </w:rPr>
        <w:t xml:space="preserve">. </w:t>
      </w:r>
      <w:r w:rsidRPr="00125A0E">
        <w:rPr>
          <w:rFonts w:cs="Calibri"/>
          <w:i/>
          <w:noProof/>
          <w:sz w:val="20"/>
        </w:rPr>
        <w:t>Microbiology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144</w:t>
      </w:r>
      <w:r w:rsidRPr="00125A0E">
        <w:rPr>
          <w:rFonts w:cs="Calibri"/>
          <w:noProof/>
          <w:sz w:val="20"/>
        </w:rPr>
        <w:t>, 3097-3104 (1998).</w:t>
      </w:r>
      <w:bookmarkEnd w:id="6"/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bookmarkStart w:id="7" w:name="_ENREF_7"/>
      <w:r w:rsidRPr="00125A0E">
        <w:rPr>
          <w:rFonts w:cs="Calibri"/>
          <w:noProof/>
          <w:sz w:val="20"/>
        </w:rPr>
        <w:t>7</w:t>
      </w:r>
      <w:r w:rsidRPr="00125A0E">
        <w:rPr>
          <w:rFonts w:cs="Calibri"/>
          <w:noProof/>
          <w:sz w:val="20"/>
        </w:rPr>
        <w:tab/>
        <w:t xml:space="preserve">Pinho, M. G., Filipe, S. R., de Lencastre, H. &amp; Tomasz, A. Complementation of the essential peptidoglycan transpeptidase function of penicillin-binding </w:t>
      </w:r>
      <w:r w:rsidRPr="00125A0E">
        <w:rPr>
          <w:rFonts w:cs="Calibri"/>
          <w:noProof/>
          <w:sz w:val="20"/>
        </w:rPr>
        <w:lastRenderedPageBreak/>
        <w:t xml:space="preserve">protein 2 (PBP2) by the drug resistance protein PBP2A in </w:t>
      </w:r>
      <w:r w:rsidRPr="00125A0E">
        <w:rPr>
          <w:rFonts w:cs="Calibri"/>
          <w:i/>
          <w:noProof/>
          <w:sz w:val="20"/>
        </w:rPr>
        <w:t>Staphylococcus aureus</w:t>
      </w:r>
      <w:r w:rsidRPr="00125A0E">
        <w:rPr>
          <w:rFonts w:cs="Calibri"/>
          <w:noProof/>
          <w:sz w:val="20"/>
        </w:rPr>
        <w:t xml:space="preserve">. </w:t>
      </w:r>
      <w:r w:rsidRPr="00125A0E">
        <w:rPr>
          <w:rFonts w:cs="Calibri"/>
          <w:i/>
          <w:noProof/>
          <w:sz w:val="20"/>
        </w:rPr>
        <w:t>J Bacteriol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183</w:t>
      </w:r>
      <w:r w:rsidR="0085413A" w:rsidRPr="00125A0E">
        <w:rPr>
          <w:rFonts w:cs="Calibri"/>
          <w:noProof/>
          <w:sz w:val="20"/>
        </w:rPr>
        <w:t>, 6525-6531</w:t>
      </w:r>
      <w:r w:rsidRPr="00125A0E">
        <w:rPr>
          <w:rFonts w:cs="Calibri"/>
          <w:noProof/>
          <w:sz w:val="20"/>
        </w:rPr>
        <w:t xml:space="preserve"> (2001).</w:t>
      </w:r>
      <w:bookmarkEnd w:id="7"/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bookmarkStart w:id="8" w:name="_ENREF_8"/>
      <w:r w:rsidRPr="00125A0E">
        <w:rPr>
          <w:rFonts w:cs="Calibri"/>
          <w:noProof/>
          <w:sz w:val="20"/>
        </w:rPr>
        <w:t>8</w:t>
      </w:r>
      <w:r w:rsidRPr="00125A0E">
        <w:rPr>
          <w:rFonts w:cs="Calibri"/>
          <w:noProof/>
          <w:sz w:val="20"/>
        </w:rPr>
        <w:tab/>
        <w:t>Monteiro, J. M.</w:t>
      </w:r>
      <w:r w:rsidRPr="00125A0E">
        <w:rPr>
          <w:rFonts w:cs="Calibri"/>
          <w:i/>
          <w:noProof/>
          <w:sz w:val="20"/>
        </w:rPr>
        <w:t xml:space="preserve"> et al.</w:t>
      </w:r>
      <w:r w:rsidRPr="00125A0E">
        <w:rPr>
          <w:rFonts w:cs="Calibri"/>
          <w:noProof/>
          <w:sz w:val="20"/>
        </w:rPr>
        <w:t xml:space="preserve"> Cell shape dynamics during the staphylococcal cell cycle. </w:t>
      </w:r>
      <w:r w:rsidRPr="00125A0E">
        <w:rPr>
          <w:rFonts w:cs="Calibri"/>
          <w:i/>
          <w:noProof/>
          <w:sz w:val="20"/>
        </w:rPr>
        <w:t>Nat Commun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6</w:t>
      </w:r>
      <w:r w:rsidR="0085413A" w:rsidRPr="00125A0E">
        <w:rPr>
          <w:rFonts w:cs="Calibri"/>
          <w:noProof/>
          <w:sz w:val="20"/>
        </w:rPr>
        <w:t>, 8055</w:t>
      </w:r>
      <w:r w:rsidRPr="00125A0E">
        <w:rPr>
          <w:rFonts w:cs="Calibri"/>
          <w:noProof/>
          <w:sz w:val="20"/>
        </w:rPr>
        <w:t xml:space="preserve"> (2015).</w:t>
      </w:r>
      <w:bookmarkEnd w:id="8"/>
    </w:p>
    <w:p w:rsidR="00F71125" w:rsidRPr="00125A0E" w:rsidRDefault="00F71125" w:rsidP="00F71125">
      <w:pPr>
        <w:spacing w:after="0" w:line="240" w:lineRule="auto"/>
        <w:ind w:left="720" w:hanging="720"/>
        <w:jc w:val="both"/>
        <w:rPr>
          <w:rFonts w:cs="Calibri"/>
          <w:noProof/>
          <w:sz w:val="20"/>
        </w:rPr>
      </w:pPr>
      <w:bookmarkStart w:id="9" w:name="_ENREF_9"/>
      <w:r w:rsidRPr="00125A0E">
        <w:rPr>
          <w:rFonts w:cs="Calibri"/>
          <w:noProof/>
          <w:sz w:val="20"/>
        </w:rPr>
        <w:t>9</w:t>
      </w:r>
      <w:r w:rsidRPr="00125A0E">
        <w:rPr>
          <w:rFonts w:cs="Calibri"/>
          <w:noProof/>
          <w:sz w:val="20"/>
        </w:rPr>
        <w:tab/>
        <w:t>Monteiro, J. M.</w:t>
      </w:r>
      <w:r w:rsidRPr="00125A0E">
        <w:rPr>
          <w:rFonts w:cs="Calibri"/>
          <w:i/>
          <w:noProof/>
          <w:sz w:val="20"/>
        </w:rPr>
        <w:t xml:space="preserve"> et al.</w:t>
      </w:r>
      <w:r w:rsidRPr="00125A0E">
        <w:rPr>
          <w:rFonts w:cs="Calibri"/>
          <w:noProof/>
          <w:sz w:val="20"/>
        </w:rPr>
        <w:t xml:space="preserve"> Peptidoglycan synthesis drives an FtsZ-treadmilling-independent step of cytokinesis. </w:t>
      </w:r>
      <w:r w:rsidRPr="00125A0E">
        <w:rPr>
          <w:rFonts w:cs="Calibri"/>
          <w:i/>
          <w:noProof/>
          <w:sz w:val="20"/>
        </w:rPr>
        <w:t>Nature</w:t>
      </w:r>
      <w:r w:rsidRPr="00125A0E">
        <w:rPr>
          <w:rFonts w:cs="Calibri"/>
          <w:noProof/>
          <w:sz w:val="20"/>
        </w:rPr>
        <w:t xml:space="preserve">, </w:t>
      </w:r>
      <w:r w:rsidR="0085413A" w:rsidRPr="00125A0E">
        <w:rPr>
          <w:rFonts w:cs="Calibri"/>
          <w:b/>
          <w:noProof/>
          <w:sz w:val="20"/>
        </w:rPr>
        <w:t>554</w:t>
      </w:r>
      <w:r w:rsidR="0085413A" w:rsidRPr="00125A0E">
        <w:rPr>
          <w:rFonts w:cs="Calibri"/>
          <w:noProof/>
          <w:sz w:val="20"/>
        </w:rPr>
        <w:t xml:space="preserve"> 528-532 </w:t>
      </w:r>
      <w:r w:rsidRPr="00125A0E">
        <w:rPr>
          <w:rFonts w:cs="Calibri"/>
          <w:noProof/>
          <w:sz w:val="20"/>
        </w:rPr>
        <w:t>(2018).</w:t>
      </w:r>
      <w:bookmarkEnd w:id="9"/>
    </w:p>
    <w:p w:rsidR="00F71125" w:rsidRPr="00125A0E" w:rsidRDefault="00F71125" w:rsidP="00F71125">
      <w:pPr>
        <w:spacing w:line="240" w:lineRule="auto"/>
        <w:ind w:left="720" w:hanging="720"/>
        <w:jc w:val="both"/>
        <w:rPr>
          <w:rFonts w:cs="Calibri"/>
          <w:noProof/>
          <w:sz w:val="20"/>
        </w:rPr>
      </w:pPr>
      <w:bookmarkStart w:id="10" w:name="_ENREF_10"/>
      <w:r w:rsidRPr="00125A0E">
        <w:rPr>
          <w:rFonts w:cs="Calibri"/>
          <w:noProof/>
          <w:sz w:val="20"/>
        </w:rPr>
        <w:t>10</w:t>
      </w:r>
      <w:r w:rsidRPr="00125A0E">
        <w:rPr>
          <w:rFonts w:cs="Calibri"/>
          <w:noProof/>
          <w:sz w:val="20"/>
        </w:rPr>
        <w:tab/>
        <w:t>Schneider, T.</w:t>
      </w:r>
      <w:r w:rsidRPr="00125A0E">
        <w:rPr>
          <w:rFonts w:cs="Calibri"/>
          <w:i/>
          <w:noProof/>
          <w:sz w:val="20"/>
        </w:rPr>
        <w:t xml:space="preserve"> et al.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i/>
          <w:noProof/>
          <w:sz w:val="20"/>
        </w:rPr>
        <w:t>In vitro</w:t>
      </w:r>
      <w:r w:rsidRPr="00125A0E">
        <w:rPr>
          <w:rFonts w:cs="Calibri"/>
          <w:noProof/>
          <w:sz w:val="20"/>
        </w:rPr>
        <w:t xml:space="preserve"> assembly of a complete, pentaglycine interpeptide bridge containing cell wall precursor (lipid II-Gly5) of </w:t>
      </w:r>
      <w:r w:rsidRPr="00125A0E">
        <w:rPr>
          <w:rFonts w:cs="Calibri"/>
          <w:i/>
          <w:noProof/>
          <w:sz w:val="20"/>
        </w:rPr>
        <w:t>Staphylococcus aureus</w:t>
      </w:r>
      <w:r w:rsidRPr="00125A0E">
        <w:rPr>
          <w:rFonts w:cs="Calibri"/>
          <w:noProof/>
          <w:sz w:val="20"/>
        </w:rPr>
        <w:t xml:space="preserve">. </w:t>
      </w:r>
      <w:r w:rsidRPr="00125A0E">
        <w:rPr>
          <w:rFonts w:cs="Calibri"/>
          <w:i/>
          <w:noProof/>
          <w:sz w:val="20"/>
        </w:rPr>
        <w:t>Mol Microbiol</w:t>
      </w:r>
      <w:r w:rsidRPr="00125A0E">
        <w:rPr>
          <w:rFonts w:cs="Calibri"/>
          <w:noProof/>
          <w:sz w:val="20"/>
        </w:rPr>
        <w:t xml:space="preserve"> </w:t>
      </w:r>
      <w:r w:rsidRPr="00125A0E">
        <w:rPr>
          <w:rFonts w:cs="Calibri"/>
          <w:b/>
          <w:noProof/>
          <w:sz w:val="20"/>
        </w:rPr>
        <w:t>53</w:t>
      </w:r>
      <w:r w:rsidRPr="00125A0E">
        <w:rPr>
          <w:rFonts w:cs="Calibri"/>
          <w:noProof/>
          <w:sz w:val="20"/>
        </w:rPr>
        <w:t>, 675-685 (2004).</w:t>
      </w:r>
      <w:bookmarkEnd w:id="10"/>
    </w:p>
    <w:p w:rsidR="00F71125" w:rsidRDefault="00F71125" w:rsidP="00F71125">
      <w:pPr>
        <w:spacing w:line="240" w:lineRule="auto"/>
        <w:jc w:val="both"/>
        <w:rPr>
          <w:rFonts w:cs="Calibri"/>
          <w:noProof/>
        </w:rPr>
      </w:pPr>
    </w:p>
    <w:p w:rsidR="0048498D" w:rsidRPr="009116BE" w:rsidRDefault="00F71125" w:rsidP="0048498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end"/>
      </w:r>
    </w:p>
    <w:sectPr w:rsidR="0048498D" w:rsidRPr="009116BE" w:rsidSect="00F60F24">
      <w:pgSz w:w="10206" w:h="14175" w:code="34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2DF7" w:rsidRDefault="00712DF7" w:rsidP="00D3060A">
      <w:pPr>
        <w:spacing w:after="0" w:line="240" w:lineRule="auto"/>
      </w:pPr>
      <w:r>
        <w:separator/>
      </w:r>
    </w:p>
  </w:endnote>
  <w:endnote w:type="continuationSeparator" w:id="0">
    <w:p w:rsidR="00712DF7" w:rsidRDefault="00712DF7" w:rsidP="00D30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2DF7" w:rsidRDefault="00712DF7" w:rsidP="00D3060A">
      <w:pPr>
        <w:spacing w:after="0" w:line="240" w:lineRule="auto"/>
      </w:pPr>
      <w:r>
        <w:separator/>
      </w:r>
    </w:p>
  </w:footnote>
  <w:footnote w:type="continuationSeparator" w:id="0">
    <w:p w:rsidR="00712DF7" w:rsidRDefault="00712DF7" w:rsidP="00D30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A8608B"/>
    <w:rsid w:val="000166D0"/>
    <w:rsid w:val="00025864"/>
    <w:rsid w:val="0007003D"/>
    <w:rsid w:val="000B1C28"/>
    <w:rsid w:val="000C28E4"/>
    <w:rsid w:val="00117B48"/>
    <w:rsid w:val="00125A0E"/>
    <w:rsid w:val="00136033"/>
    <w:rsid w:val="0015067F"/>
    <w:rsid w:val="001528C9"/>
    <w:rsid w:val="00161DAF"/>
    <w:rsid w:val="00165A1E"/>
    <w:rsid w:val="00173BEE"/>
    <w:rsid w:val="00190286"/>
    <w:rsid w:val="001A6EC3"/>
    <w:rsid w:val="001D4F1E"/>
    <w:rsid w:val="00234964"/>
    <w:rsid w:val="00263E8B"/>
    <w:rsid w:val="002D52D5"/>
    <w:rsid w:val="00303F37"/>
    <w:rsid w:val="0031525F"/>
    <w:rsid w:val="00336C89"/>
    <w:rsid w:val="00350D8E"/>
    <w:rsid w:val="00352182"/>
    <w:rsid w:val="00354A9C"/>
    <w:rsid w:val="00360740"/>
    <w:rsid w:val="0038202B"/>
    <w:rsid w:val="003B3595"/>
    <w:rsid w:val="003B4A99"/>
    <w:rsid w:val="003E23D0"/>
    <w:rsid w:val="00407BD1"/>
    <w:rsid w:val="00446392"/>
    <w:rsid w:val="0046041E"/>
    <w:rsid w:val="00482FE9"/>
    <w:rsid w:val="0048498D"/>
    <w:rsid w:val="004B2AC4"/>
    <w:rsid w:val="004C2F1E"/>
    <w:rsid w:val="0052566B"/>
    <w:rsid w:val="0055251D"/>
    <w:rsid w:val="00553AC5"/>
    <w:rsid w:val="0057182E"/>
    <w:rsid w:val="0058752A"/>
    <w:rsid w:val="005F7952"/>
    <w:rsid w:val="0064106E"/>
    <w:rsid w:val="006D3C6D"/>
    <w:rsid w:val="00712DF7"/>
    <w:rsid w:val="007D717F"/>
    <w:rsid w:val="007E6D93"/>
    <w:rsid w:val="007F79EC"/>
    <w:rsid w:val="008228E6"/>
    <w:rsid w:val="008377D8"/>
    <w:rsid w:val="0085413A"/>
    <w:rsid w:val="00877EEE"/>
    <w:rsid w:val="00881ED9"/>
    <w:rsid w:val="008B1A0E"/>
    <w:rsid w:val="008C2F4E"/>
    <w:rsid w:val="00910799"/>
    <w:rsid w:val="009116BE"/>
    <w:rsid w:val="00927381"/>
    <w:rsid w:val="009526AE"/>
    <w:rsid w:val="009E0759"/>
    <w:rsid w:val="009E685F"/>
    <w:rsid w:val="00A01B64"/>
    <w:rsid w:val="00A30B00"/>
    <w:rsid w:val="00A43267"/>
    <w:rsid w:val="00A532AF"/>
    <w:rsid w:val="00A709CB"/>
    <w:rsid w:val="00A741DE"/>
    <w:rsid w:val="00A8608B"/>
    <w:rsid w:val="00A86FE0"/>
    <w:rsid w:val="00AC5C20"/>
    <w:rsid w:val="00AC70B4"/>
    <w:rsid w:val="00B05F4C"/>
    <w:rsid w:val="00B17990"/>
    <w:rsid w:val="00BC4CE4"/>
    <w:rsid w:val="00C24A2D"/>
    <w:rsid w:val="00C302A8"/>
    <w:rsid w:val="00C36A16"/>
    <w:rsid w:val="00C65D9C"/>
    <w:rsid w:val="00C71BC6"/>
    <w:rsid w:val="00C830D2"/>
    <w:rsid w:val="00CA7242"/>
    <w:rsid w:val="00CD2B16"/>
    <w:rsid w:val="00CD4EFB"/>
    <w:rsid w:val="00CD604C"/>
    <w:rsid w:val="00D15844"/>
    <w:rsid w:val="00D3060A"/>
    <w:rsid w:val="00D40069"/>
    <w:rsid w:val="00D56504"/>
    <w:rsid w:val="00D756E5"/>
    <w:rsid w:val="00D75F43"/>
    <w:rsid w:val="00E2002E"/>
    <w:rsid w:val="00E20FD9"/>
    <w:rsid w:val="00E313B6"/>
    <w:rsid w:val="00E406E3"/>
    <w:rsid w:val="00E52ADC"/>
    <w:rsid w:val="00EA59CC"/>
    <w:rsid w:val="00F3796A"/>
    <w:rsid w:val="00F60F24"/>
    <w:rsid w:val="00F64A2F"/>
    <w:rsid w:val="00F6527C"/>
    <w:rsid w:val="00F71125"/>
    <w:rsid w:val="00F8584E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077DC8"/>
  <w15:docId w15:val="{377B2FF1-F5EC-9342-9B44-569FDA81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0D8E"/>
  </w:style>
  <w:style w:type="paragraph" w:styleId="Heading1">
    <w:name w:val="heading 1"/>
    <w:basedOn w:val="Normal"/>
    <w:next w:val="Normal"/>
    <w:link w:val="Heading1Char"/>
    <w:uiPriority w:val="9"/>
    <w:qFormat/>
    <w:rsid w:val="00350D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D8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D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350D8E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350D8E"/>
    <w:rPr>
      <w:rFonts w:eastAsiaTheme="minorEastAsia"/>
      <w:lang w:eastAsia="en-GB"/>
    </w:rPr>
  </w:style>
  <w:style w:type="character" w:styleId="BookTitle">
    <w:name w:val="Book Title"/>
    <w:basedOn w:val="DefaultParagraphFont"/>
    <w:uiPriority w:val="33"/>
    <w:qFormat/>
    <w:rsid w:val="00350D8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50D8E"/>
    <w:pPr>
      <w:outlineLvl w:val="9"/>
    </w:pPr>
    <w:rPr>
      <w:lang w:eastAsia="en-GB"/>
    </w:rPr>
  </w:style>
  <w:style w:type="paragraph" w:customStyle="1" w:styleId="Estilo1">
    <w:name w:val="Estilo1"/>
    <w:basedOn w:val="Heading2"/>
    <w:link w:val="Estilo1Carcter"/>
    <w:qFormat/>
    <w:rsid w:val="00350D8E"/>
    <w:rPr>
      <w:rFonts w:ascii="Arial" w:hAnsi="Arial" w:cs="Arial"/>
    </w:rPr>
  </w:style>
  <w:style w:type="character" w:customStyle="1" w:styleId="Estilo1Carcter">
    <w:name w:val="Estilo1 Carácter"/>
    <w:basedOn w:val="Heading2Char"/>
    <w:link w:val="Estilo1"/>
    <w:rsid w:val="00350D8E"/>
    <w:rPr>
      <w:rFonts w:ascii="Arial" w:eastAsiaTheme="majorEastAsia" w:hAnsi="Arial" w:cs="Arial"/>
      <w:b/>
      <w:bCs/>
      <w:color w:val="4F81BD" w:themeColor="accent1"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50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D8E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50D8E"/>
    <w:pPr>
      <w:spacing w:line="240" w:lineRule="auto"/>
    </w:pPr>
    <w:rPr>
      <w:rFonts w:cstheme="minorHAnsi"/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0D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0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D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0D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0D8E"/>
    <w:rPr>
      <w:i/>
      <w:iCs/>
    </w:rPr>
  </w:style>
  <w:style w:type="paragraph" w:styleId="ListParagraph">
    <w:name w:val="List Paragraph"/>
    <w:basedOn w:val="Normal"/>
    <w:uiPriority w:val="34"/>
    <w:qFormat/>
    <w:rsid w:val="00350D8E"/>
    <w:pPr>
      <w:spacing w:after="0" w:line="240" w:lineRule="auto"/>
      <w:ind w:left="720"/>
      <w:contextualSpacing/>
    </w:pPr>
    <w:rPr>
      <w:rFonts w:eastAsiaTheme="minorEastAsia" w:cstheme="minorHAns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98D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15067F"/>
    <w:pPr>
      <w:spacing w:after="0" w:line="240" w:lineRule="auto"/>
    </w:pPr>
    <w:rPr>
      <w:rFonts w:ascii="Palatino Linotype" w:hAnsi="Palatino Linotype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D306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0A"/>
  </w:style>
  <w:style w:type="paragraph" w:styleId="Footer">
    <w:name w:val="footer"/>
    <w:basedOn w:val="Normal"/>
    <w:link w:val="FooterChar"/>
    <w:uiPriority w:val="99"/>
    <w:unhideWhenUsed/>
    <w:rsid w:val="00D306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0A"/>
  </w:style>
  <w:style w:type="character" w:styleId="Hyperlink">
    <w:name w:val="Hyperlink"/>
    <w:basedOn w:val="DefaultParagraphFont"/>
    <w:uiPriority w:val="99"/>
    <w:unhideWhenUsed/>
    <w:rsid w:val="00D15844"/>
    <w:rPr>
      <w:color w:val="0000FF"/>
      <w:u w:val="single"/>
    </w:rPr>
  </w:style>
  <w:style w:type="character" w:customStyle="1" w:styleId="institution">
    <w:name w:val="institution"/>
    <w:basedOn w:val="DefaultParagraphFont"/>
    <w:rsid w:val="00D15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gpinho@itqb.unl.pt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3516</Words>
  <Characters>20046</Characters>
  <Application>Microsoft Office Word</Application>
  <DocSecurity>0</DocSecurity>
  <Lines>167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ITQB</Company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Monteiro</dc:creator>
  <cp:lastModifiedBy>Mariana</cp:lastModifiedBy>
  <cp:revision>2</cp:revision>
  <cp:lastPrinted>2019-03-13T10:27:00Z</cp:lastPrinted>
  <dcterms:created xsi:type="dcterms:W3CDTF">2019-03-13T23:21:00Z</dcterms:created>
  <dcterms:modified xsi:type="dcterms:W3CDTF">2019-03-13T23:21:00Z</dcterms:modified>
</cp:coreProperties>
</file>