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C0710" w14:textId="00D624B7" w:rsidR="00D95873" w:rsidRPr="008E6DB5" w:rsidRDefault="00D95873" w:rsidP="00D95873">
      <w:pPr>
        <w:tabs>
          <w:tab w:val="left" w:pos="709"/>
        </w:tabs>
        <w:spacing w:before="2"/>
        <w:rPr>
          <w:rFonts w:eastAsia="Arial"/>
          <w:b/>
          <w:bCs/>
          <w:sz w:val="28"/>
          <w:szCs w:val="40"/>
          <w:lang w:val="en-US"/>
        </w:rPr>
      </w:pPr>
      <w:r w:rsidRPr="008E6DB5">
        <w:rPr>
          <w:rFonts w:eastAsia="Arial"/>
          <w:b/>
          <w:bCs/>
          <w:sz w:val="28"/>
          <w:szCs w:val="40"/>
          <w:lang w:val="en-US"/>
        </w:rPr>
        <w:t>Supplementary Information for the manuscript:</w:t>
      </w:r>
    </w:p>
    <w:p w14:paraId="72F7B6DE" w14:textId="77777777" w:rsidR="00D95873" w:rsidRPr="008E6DB5" w:rsidRDefault="00D95873" w:rsidP="0033610A">
      <w:pPr>
        <w:tabs>
          <w:tab w:val="left" w:pos="709"/>
        </w:tabs>
        <w:spacing w:before="2"/>
        <w:rPr>
          <w:rFonts w:eastAsia="Arial"/>
          <w:b/>
          <w:bCs/>
          <w:sz w:val="40"/>
          <w:szCs w:val="40"/>
          <w:lang w:val="en-US"/>
        </w:rPr>
      </w:pPr>
    </w:p>
    <w:p w14:paraId="5BC90E35" w14:textId="77777777" w:rsidR="0033610A" w:rsidRPr="008E6DB5" w:rsidRDefault="0033610A" w:rsidP="0033610A">
      <w:pPr>
        <w:tabs>
          <w:tab w:val="left" w:pos="709"/>
        </w:tabs>
        <w:spacing w:before="2"/>
        <w:rPr>
          <w:rFonts w:eastAsia="Arial"/>
          <w:b/>
          <w:bCs/>
          <w:sz w:val="40"/>
          <w:szCs w:val="40"/>
          <w:lang w:val="en-US"/>
        </w:rPr>
      </w:pPr>
      <w:r w:rsidRPr="008E6DB5">
        <w:rPr>
          <w:rFonts w:eastAsia="Arial"/>
          <w:b/>
          <w:bCs/>
          <w:sz w:val="40"/>
          <w:szCs w:val="40"/>
          <w:lang w:val="en-US"/>
        </w:rPr>
        <w:t>Fabrication of inclined non-symmetrical periodic micro-structures using Direct Laser Interference Patterning</w:t>
      </w:r>
    </w:p>
    <w:p w14:paraId="4B32FEB0" w14:textId="77777777" w:rsidR="0033610A" w:rsidRPr="008E6DB5" w:rsidRDefault="0033610A" w:rsidP="0033610A">
      <w:pPr>
        <w:spacing w:before="2"/>
        <w:rPr>
          <w:sz w:val="17"/>
          <w:szCs w:val="17"/>
          <w:lang w:val="en-US"/>
        </w:rPr>
      </w:pPr>
    </w:p>
    <w:p w14:paraId="7E61944E" w14:textId="77777777" w:rsidR="0033610A" w:rsidRPr="002D37E6" w:rsidRDefault="0033610A" w:rsidP="0033610A">
      <w:pPr>
        <w:jc w:val="both"/>
        <w:rPr>
          <w:lang w:val="de-DE"/>
        </w:rPr>
      </w:pPr>
      <w:r w:rsidRPr="002D37E6">
        <w:rPr>
          <w:rFonts w:eastAsia="Arial"/>
          <w:b/>
          <w:bCs/>
          <w:lang w:val="de-DE"/>
        </w:rPr>
        <w:t>Sabri Alamri</w:t>
      </w:r>
      <w:r w:rsidRPr="002D37E6">
        <w:rPr>
          <w:rFonts w:eastAsia="Arial"/>
          <w:position w:val="9"/>
          <w:sz w:val="18"/>
          <w:szCs w:val="18"/>
          <w:lang w:val="de-DE"/>
        </w:rPr>
        <w:t>1,</w:t>
      </w:r>
      <w:r w:rsidRPr="002D37E6">
        <w:rPr>
          <w:rFonts w:eastAsia="Arial"/>
          <w:spacing w:val="10"/>
          <w:position w:val="9"/>
          <w:sz w:val="18"/>
          <w:szCs w:val="18"/>
          <w:lang w:val="de-DE"/>
        </w:rPr>
        <w:t>*</w:t>
      </w:r>
      <w:r w:rsidRPr="002D37E6">
        <w:rPr>
          <w:rFonts w:eastAsia="Arial"/>
          <w:b/>
          <w:bCs/>
          <w:lang w:val="de-DE"/>
        </w:rPr>
        <w:t>,</w:t>
      </w:r>
      <w:r w:rsidRPr="002D37E6">
        <w:rPr>
          <w:rFonts w:eastAsia="Arial"/>
          <w:b/>
          <w:bCs/>
          <w:spacing w:val="-6"/>
          <w:lang w:val="de-DE"/>
        </w:rPr>
        <w:t xml:space="preserve"> </w:t>
      </w:r>
      <w:r w:rsidRPr="002D37E6">
        <w:rPr>
          <w:rFonts w:eastAsia="Arial"/>
          <w:b/>
          <w:bCs/>
          <w:lang w:val="de-DE"/>
        </w:rPr>
        <w:t xml:space="preserve">Mikhael </w:t>
      </w:r>
      <w:proofErr w:type="spellStart"/>
      <w:r w:rsidRPr="002D37E6">
        <w:rPr>
          <w:rFonts w:eastAsia="Arial"/>
          <w:b/>
          <w:bCs/>
          <w:lang w:val="de-DE"/>
        </w:rPr>
        <w:t>El-Khoury</w:t>
      </w:r>
      <w:proofErr w:type="spellEnd"/>
      <w:r w:rsidRPr="002D37E6">
        <w:rPr>
          <w:rFonts w:eastAsia="Arial"/>
          <w:w w:val="96"/>
          <w:position w:val="9"/>
          <w:sz w:val="18"/>
          <w:szCs w:val="18"/>
          <w:lang w:val="de-DE"/>
        </w:rPr>
        <w:t>1</w:t>
      </w:r>
      <w:r w:rsidRPr="002D37E6">
        <w:rPr>
          <w:rFonts w:eastAsia="Arial"/>
          <w:b/>
          <w:bCs/>
          <w:w w:val="96"/>
          <w:lang w:val="de-DE"/>
        </w:rPr>
        <w:t>,</w:t>
      </w:r>
      <w:r w:rsidRPr="002D37E6">
        <w:rPr>
          <w:rFonts w:eastAsia="Arial"/>
          <w:b/>
          <w:bCs/>
          <w:spacing w:val="8"/>
          <w:w w:val="96"/>
          <w:lang w:val="de-DE"/>
        </w:rPr>
        <w:t xml:space="preserve"> </w:t>
      </w:r>
      <w:r w:rsidRPr="002D37E6">
        <w:rPr>
          <w:rFonts w:eastAsia="Arial"/>
          <w:b/>
          <w:bCs/>
          <w:lang w:val="de-DE"/>
        </w:rPr>
        <w:t>Alfredo I. Aguilar-Morales</w:t>
      </w:r>
      <w:r w:rsidRPr="002D37E6">
        <w:rPr>
          <w:rFonts w:eastAsia="Arial"/>
          <w:position w:val="9"/>
          <w:sz w:val="18"/>
          <w:szCs w:val="18"/>
          <w:lang w:val="de-DE"/>
        </w:rPr>
        <w:t>1</w:t>
      </w:r>
      <w:r w:rsidRPr="002D37E6">
        <w:rPr>
          <w:rFonts w:eastAsia="Arial"/>
          <w:b/>
          <w:bCs/>
          <w:lang w:val="de-DE"/>
        </w:rPr>
        <w:t>, Sebastian Storm</w:t>
      </w:r>
      <w:r w:rsidRPr="002D37E6">
        <w:rPr>
          <w:rFonts w:eastAsia="Arial"/>
          <w:spacing w:val="10"/>
          <w:position w:val="9"/>
          <w:sz w:val="18"/>
          <w:szCs w:val="18"/>
          <w:lang w:val="de-DE"/>
        </w:rPr>
        <w:t>1,2</w:t>
      </w:r>
      <w:r w:rsidRPr="002D37E6">
        <w:rPr>
          <w:rFonts w:eastAsia="Arial"/>
          <w:b/>
          <w:bCs/>
          <w:lang w:val="de-DE"/>
        </w:rPr>
        <w:t>, Tim Kunze</w:t>
      </w:r>
      <w:r w:rsidRPr="002D37E6">
        <w:rPr>
          <w:rFonts w:eastAsia="Arial"/>
          <w:spacing w:val="10"/>
          <w:position w:val="9"/>
          <w:sz w:val="18"/>
          <w:szCs w:val="18"/>
          <w:lang w:val="de-DE"/>
        </w:rPr>
        <w:t>1</w:t>
      </w:r>
      <w:r w:rsidRPr="002D37E6">
        <w:rPr>
          <w:rFonts w:eastAsia="Arial"/>
          <w:b/>
          <w:bCs/>
          <w:lang w:val="de-DE"/>
        </w:rPr>
        <w:t>, Andrés F. Lasagni</w:t>
      </w:r>
      <w:r w:rsidRPr="002D37E6">
        <w:rPr>
          <w:rFonts w:eastAsia="Arial"/>
          <w:spacing w:val="10"/>
          <w:position w:val="9"/>
          <w:sz w:val="18"/>
          <w:szCs w:val="18"/>
          <w:lang w:val="de-DE"/>
        </w:rPr>
        <w:t>1,2</w:t>
      </w:r>
    </w:p>
    <w:p w14:paraId="00836389" w14:textId="77777777" w:rsidR="0033610A" w:rsidRPr="002D37E6" w:rsidRDefault="0033610A" w:rsidP="0033610A">
      <w:pPr>
        <w:contextualSpacing/>
        <w:rPr>
          <w:lang w:val="de-DE"/>
        </w:rPr>
      </w:pPr>
    </w:p>
    <w:p w14:paraId="4B8E2129" w14:textId="77777777" w:rsidR="0033610A" w:rsidRPr="002D37E6" w:rsidRDefault="0033610A" w:rsidP="0033610A">
      <w:pPr>
        <w:contextualSpacing/>
        <w:rPr>
          <w:sz w:val="20"/>
          <w:szCs w:val="20"/>
          <w:lang w:val="de-DE"/>
        </w:rPr>
      </w:pPr>
      <w:r w:rsidRPr="002D37E6">
        <w:rPr>
          <w:sz w:val="20"/>
          <w:szCs w:val="20"/>
          <w:vertAlign w:val="superscript"/>
          <w:lang w:val="de-DE"/>
        </w:rPr>
        <w:t>1</w:t>
      </w:r>
      <w:r w:rsidRPr="002D37E6">
        <w:rPr>
          <w:sz w:val="20"/>
          <w:szCs w:val="20"/>
          <w:lang w:val="de-DE"/>
        </w:rPr>
        <w:t xml:space="preserve"> Fraunhofer-Institut für Werkstoff- und Strahltechnik IWS, Dresden, 01277, Germany</w:t>
      </w:r>
    </w:p>
    <w:p w14:paraId="269B0A0C" w14:textId="77777777" w:rsidR="0033610A" w:rsidRPr="002D37E6" w:rsidRDefault="0033610A" w:rsidP="0033610A">
      <w:pPr>
        <w:contextualSpacing/>
        <w:rPr>
          <w:sz w:val="20"/>
          <w:szCs w:val="20"/>
          <w:lang w:val="de-DE"/>
        </w:rPr>
      </w:pPr>
      <w:r w:rsidRPr="002D37E6">
        <w:rPr>
          <w:sz w:val="20"/>
          <w:szCs w:val="20"/>
          <w:vertAlign w:val="superscript"/>
          <w:lang w:val="de-DE"/>
        </w:rPr>
        <w:t>2</w:t>
      </w:r>
      <w:r w:rsidRPr="002D37E6">
        <w:rPr>
          <w:sz w:val="20"/>
          <w:szCs w:val="20"/>
          <w:lang w:val="de-DE"/>
        </w:rPr>
        <w:t xml:space="preserve"> Technische Universität Dresden, Institut für Fertigungstechnik, Dresden, 01062, Germany</w:t>
      </w:r>
    </w:p>
    <w:p w14:paraId="24DD3FBC" w14:textId="77777777" w:rsidR="0033610A" w:rsidRPr="008E6DB5" w:rsidRDefault="0033610A" w:rsidP="0033610A">
      <w:pPr>
        <w:contextualSpacing/>
        <w:rPr>
          <w:sz w:val="20"/>
          <w:szCs w:val="20"/>
          <w:lang w:val="en-US"/>
        </w:rPr>
      </w:pPr>
      <w:r w:rsidRPr="008E6DB5">
        <w:rPr>
          <w:sz w:val="20"/>
          <w:szCs w:val="20"/>
          <w:lang w:val="en-US"/>
        </w:rPr>
        <w:t>*sabri.alamri@iws.fraunhofer.de</w:t>
      </w:r>
    </w:p>
    <w:p w14:paraId="28839A74" w14:textId="77777777" w:rsidR="0033610A" w:rsidRPr="008E6DB5" w:rsidRDefault="0033610A" w:rsidP="00F756AC">
      <w:pPr>
        <w:rPr>
          <w:rFonts w:eastAsia="Times New Roman"/>
          <w:b/>
          <w:color w:val="auto"/>
          <w:lang w:val="en-US"/>
        </w:rPr>
      </w:pPr>
    </w:p>
    <w:p w14:paraId="583192B6" w14:textId="77777777" w:rsidR="00D95873" w:rsidRDefault="00D95873" w:rsidP="00F756AC">
      <w:pPr>
        <w:rPr>
          <w:rFonts w:eastAsia="Times New Roman"/>
          <w:b/>
          <w:color w:val="auto"/>
          <w:lang w:val="en-US"/>
        </w:rPr>
      </w:pPr>
    </w:p>
    <w:p w14:paraId="324B36BB" w14:textId="77777777" w:rsidR="00D95873" w:rsidRDefault="00D95873" w:rsidP="00F756AC">
      <w:pPr>
        <w:rPr>
          <w:rFonts w:eastAsia="Times New Roman"/>
          <w:b/>
          <w:color w:val="auto"/>
          <w:lang w:val="en-US"/>
        </w:rPr>
      </w:pPr>
    </w:p>
    <w:p w14:paraId="0A7F6AE5" w14:textId="77777777" w:rsidR="00D95873" w:rsidRDefault="00D95873" w:rsidP="00F756AC">
      <w:pPr>
        <w:rPr>
          <w:rFonts w:eastAsia="Times New Roman"/>
          <w:b/>
          <w:color w:val="auto"/>
          <w:lang w:val="en-US"/>
        </w:rPr>
      </w:pPr>
    </w:p>
    <w:p w14:paraId="553492B1" w14:textId="77777777" w:rsidR="00D95873" w:rsidRDefault="00D95873" w:rsidP="00F756AC">
      <w:pPr>
        <w:rPr>
          <w:rFonts w:eastAsia="Times New Roman"/>
          <w:b/>
          <w:color w:val="auto"/>
          <w:lang w:val="en-US"/>
        </w:rPr>
      </w:pPr>
    </w:p>
    <w:p w14:paraId="5CEC7B09" w14:textId="77777777" w:rsidR="00D95873" w:rsidRDefault="00D95873" w:rsidP="00F756AC">
      <w:pPr>
        <w:rPr>
          <w:rFonts w:eastAsia="Times New Roman"/>
          <w:b/>
          <w:color w:val="auto"/>
          <w:lang w:val="en-US"/>
        </w:rPr>
      </w:pPr>
    </w:p>
    <w:p w14:paraId="7738EB9F" w14:textId="77777777" w:rsidR="00D95873" w:rsidRDefault="00D95873" w:rsidP="00F756AC">
      <w:pPr>
        <w:rPr>
          <w:rFonts w:eastAsia="Times New Roman"/>
          <w:b/>
          <w:color w:val="auto"/>
          <w:lang w:val="en-US"/>
        </w:rPr>
      </w:pPr>
    </w:p>
    <w:p w14:paraId="5DB42D6B" w14:textId="77777777" w:rsidR="00D95873" w:rsidRDefault="00D95873" w:rsidP="00F756AC">
      <w:pPr>
        <w:rPr>
          <w:rFonts w:eastAsia="Times New Roman"/>
          <w:b/>
          <w:color w:val="auto"/>
          <w:lang w:val="en-US"/>
        </w:rPr>
      </w:pPr>
    </w:p>
    <w:p w14:paraId="643F490C" w14:textId="77777777" w:rsidR="00D95873" w:rsidRDefault="00D95873" w:rsidP="00F756AC">
      <w:pPr>
        <w:rPr>
          <w:rFonts w:eastAsia="Times New Roman"/>
          <w:b/>
          <w:color w:val="auto"/>
          <w:lang w:val="en-US"/>
        </w:rPr>
      </w:pPr>
    </w:p>
    <w:p w14:paraId="6AE22FC4" w14:textId="77777777" w:rsidR="00D95873" w:rsidRDefault="00D95873" w:rsidP="00F756AC">
      <w:pPr>
        <w:rPr>
          <w:rFonts w:eastAsia="Times New Roman"/>
          <w:b/>
          <w:color w:val="auto"/>
          <w:lang w:val="en-US"/>
        </w:rPr>
      </w:pPr>
    </w:p>
    <w:p w14:paraId="024F6D50" w14:textId="77777777" w:rsidR="00D95873" w:rsidRDefault="00D95873" w:rsidP="00F756AC">
      <w:pPr>
        <w:rPr>
          <w:rFonts w:eastAsia="Times New Roman"/>
          <w:b/>
          <w:color w:val="auto"/>
          <w:lang w:val="en-US"/>
        </w:rPr>
      </w:pPr>
    </w:p>
    <w:p w14:paraId="3C215A53" w14:textId="77777777" w:rsidR="00D95873" w:rsidRDefault="00D95873" w:rsidP="00F756AC">
      <w:pPr>
        <w:rPr>
          <w:rFonts w:eastAsia="Times New Roman"/>
          <w:b/>
          <w:color w:val="auto"/>
          <w:lang w:val="en-US"/>
        </w:rPr>
      </w:pPr>
    </w:p>
    <w:p w14:paraId="6692E7D6" w14:textId="77777777" w:rsidR="00D95873" w:rsidRDefault="00D95873" w:rsidP="00F756AC">
      <w:pPr>
        <w:rPr>
          <w:rFonts w:eastAsia="Times New Roman"/>
          <w:b/>
          <w:color w:val="auto"/>
          <w:lang w:val="en-US"/>
        </w:rPr>
      </w:pPr>
    </w:p>
    <w:p w14:paraId="2CD4EABD" w14:textId="77777777" w:rsidR="00D95873" w:rsidRDefault="00D95873" w:rsidP="00F756AC">
      <w:pPr>
        <w:rPr>
          <w:rFonts w:eastAsia="Times New Roman"/>
          <w:b/>
          <w:color w:val="auto"/>
          <w:lang w:val="en-US"/>
        </w:rPr>
      </w:pPr>
    </w:p>
    <w:p w14:paraId="7F3E2102" w14:textId="77777777" w:rsidR="00D95873" w:rsidRDefault="00D95873" w:rsidP="00F756AC">
      <w:pPr>
        <w:rPr>
          <w:rFonts w:eastAsia="Times New Roman"/>
          <w:b/>
          <w:color w:val="auto"/>
          <w:lang w:val="en-US"/>
        </w:rPr>
      </w:pPr>
    </w:p>
    <w:p w14:paraId="56E2CCD0" w14:textId="77777777" w:rsidR="0033610A" w:rsidRDefault="0033610A" w:rsidP="00F756AC">
      <w:pPr>
        <w:rPr>
          <w:rFonts w:eastAsia="Times New Roman"/>
          <w:b/>
          <w:color w:val="auto"/>
          <w:lang w:val="en-US"/>
        </w:rPr>
      </w:pPr>
    </w:p>
    <w:p w14:paraId="191B10E6" w14:textId="38B50732" w:rsidR="00BE10B5" w:rsidRDefault="00FB49F4" w:rsidP="00F756AC">
      <w:pPr>
        <w:rPr>
          <w:rFonts w:eastAsia="Times New Roman"/>
          <w:b/>
          <w:color w:val="auto"/>
          <w:lang w:val="en-US"/>
        </w:rPr>
      </w:pPr>
      <w:r w:rsidRPr="00355FDF">
        <w:rPr>
          <w:rFonts w:eastAsia="Times New Roman"/>
          <w:noProof/>
          <w:color w:val="auto"/>
          <w:lang w:val="de-DE" w:eastAsia="de-DE"/>
        </w:rPr>
        <w:lastRenderedPageBreak/>
        <w:drawing>
          <wp:inline distT="0" distB="0" distL="0" distR="0" wp14:anchorId="600ADBFA" wp14:editId="1BA5DEC3">
            <wp:extent cx="6010111" cy="4507894"/>
            <wp:effectExtent l="0" t="0" r="0" b="6985"/>
            <wp:docPr id="89090" name="Picture 2" descr="\\APPSVR\daten830\5_Ergebnisse\2_REM_Bilder\SABRI\2017-12-12_inclinedDLIP_PI\75deg\2017-12-12_iDLIP_PI_75°_330_20_00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90" name="Picture 2" descr="\\APPSVR\daten830\5_Ergebnisse\2_REM_Bilder\SABRI\2017-12-12_inclinedDLIP_PI\75deg\2017-12-12_iDLIP_PI_75°_330_20_0004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1741" cy="451661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E651EC">
        <w:rPr>
          <w:rFonts w:eastAsia="Times New Roman"/>
          <w:color w:val="auto"/>
          <w:lang w:val="en-US"/>
        </w:rPr>
        <w:br/>
      </w:r>
    </w:p>
    <w:p w14:paraId="61598886" w14:textId="6C598893" w:rsidR="003E2BEE" w:rsidRPr="004C5A8A" w:rsidRDefault="00E651EC">
      <w:pPr>
        <w:rPr>
          <w:rFonts w:eastAsia="Times New Roman"/>
          <w:color w:val="auto"/>
          <w:lang w:val="en-US"/>
        </w:rPr>
      </w:pPr>
      <w:r>
        <w:rPr>
          <w:rFonts w:eastAsia="Times New Roman"/>
          <w:b/>
          <w:color w:val="auto"/>
          <w:lang w:val="en-US"/>
        </w:rPr>
        <w:t>Figure S1</w:t>
      </w:r>
      <w:r w:rsidR="00485806" w:rsidRPr="00355FDF">
        <w:rPr>
          <w:rFonts w:eastAsia="Times New Roman"/>
          <w:b/>
          <w:color w:val="auto"/>
          <w:lang w:val="en-US"/>
        </w:rPr>
        <w:t>:</w:t>
      </w:r>
      <w:r w:rsidR="000D364B" w:rsidRPr="00355FDF">
        <w:rPr>
          <w:rFonts w:eastAsia="Times New Roman"/>
          <w:b/>
          <w:color w:val="auto"/>
          <w:lang w:val="en-US"/>
        </w:rPr>
        <w:t xml:space="preserve"> </w:t>
      </w:r>
      <w:r>
        <w:rPr>
          <w:rFonts w:eastAsia="Times New Roman"/>
          <w:color w:val="auto"/>
          <w:lang w:val="en-US"/>
        </w:rPr>
        <w:t>Particular of the irradiated area of two adjacent DLIP-pixels, showing irregularities at the pixel-border. The structuring was performed with a laser fluence of 1.32 J/</w:t>
      </w:r>
      <w:r w:rsidRPr="00E651EC">
        <w:rPr>
          <w:rFonts w:eastAsia="Times New Roman"/>
          <w:color w:val="auto"/>
          <w:lang w:val="en-GB"/>
        </w:rPr>
        <w:t>cm², 20 pulses per ar</w:t>
      </w:r>
      <w:r>
        <w:rPr>
          <w:rFonts w:eastAsia="Times New Roman"/>
          <w:color w:val="auto"/>
          <w:lang w:val="en-GB"/>
        </w:rPr>
        <w:t>ea an</w:t>
      </w:r>
      <w:bookmarkStart w:id="0" w:name="_GoBack"/>
      <w:bookmarkEnd w:id="0"/>
      <w:r>
        <w:rPr>
          <w:rFonts w:eastAsia="Times New Roman"/>
          <w:color w:val="auto"/>
          <w:lang w:val="en-GB"/>
        </w:rPr>
        <w:t>d an inclination of 75</w:t>
      </w:r>
      <w:r w:rsidRPr="00E651EC">
        <w:rPr>
          <w:rFonts w:eastAsia="Times New Roman"/>
          <w:color w:val="auto"/>
          <w:lang w:val="en-GB"/>
        </w:rPr>
        <w:t>°.</w:t>
      </w:r>
      <w:r w:rsidR="00F756AC" w:rsidRPr="00355FDF">
        <w:rPr>
          <w:rFonts w:eastAsia="Times New Roman"/>
          <w:color w:val="auto"/>
          <w:lang w:val="en-US"/>
        </w:rPr>
        <w:br/>
      </w:r>
    </w:p>
    <w:sectPr w:rsidR="003E2BEE" w:rsidRPr="004C5A8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515D4"/>
    <w:multiLevelType w:val="hybridMultilevel"/>
    <w:tmpl w:val="F530F5E4"/>
    <w:lvl w:ilvl="0" w:tplc="55F4F2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4645E6"/>
    <w:multiLevelType w:val="hybridMultilevel"/>
    <w:tmpl w:val="D768460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3E5"/>
    <w:rsid w:val="0000119D"/>
    <w:rsid w:val="00003CBA"/>
    <w:rsid w:val="000604D9"/>
    <w:rsid w:val="00067C0D"/>
    <w:rsid w:val="00073F74"/>
    <w:rsid w:val="0008246A"/>
    <w:rsid w:val="0009740B"/>
    <w:rsid w:val="000A0E3C"/>
    <w:rsid w:val="000A17C5"/>
    <w:rsid w:val="000C2FD4"/>
    <w:rsid w:val="000C65A3"/>
    <w:rsid w:val="000D364B"/>
    <w:rsid w:val="000E35F0"/>
    <w:rsid w:val="00106500"/>
    <w:rsid w:val="00111A6A"/>
    <w:rsid w:val="00114CDC"/>
    <w:rsid w:val="00115CDF"/>
    <w:rsid w:val="00137604"/>
    <w:rsid w:val="001618CB"/>
    <w:rsid w:val="00165964"/>
    <w:rsid w:val="001978CF"/>
    <w:rsid w:val="00201E3A"/>
    <w:rsid w:val="0021143F"/>
    <w:rsid w:val="00217A3F"/>
    <w:rsid w:val="00223DEF"/>
    <w:rsid w:val="00271F20"/>
    <w:rsid w:val="002B06E1"/>
    <w:rsid w:val="002B7916"/>
    <w:rsid w:val="002B7C30"/>
    <w:rsid w:val="002C36AB"/>
    <w:rsid w:val="002D1D1D"/>
    <w:rsid w:val="002D37E6"/>
    <w:rsid w:val="002D5460"/>
    <w:rsid w:val="002E097C"/>
    <w:rsid w:val="002E3F5A"/>
    <w:rsid w:val="0033610A"/>
    <w:rsid w:val="00337AFB"/>
    <w:rsid w:val="00343A89"/>
    <w:rsid w:val="00355FDF"/>
    <w:rsid w:val="003811E0"/>
    <w:rsid w:val="003A50C6"/>
    <w:rsid w:val="003C5076"/>
    <w:rsid w:val="003E2B02"/>
    <w:rsid w:val="003E2BEE"/>
    <w:rsid w:val="003E531F"/>
    <w:rsid w:val="00401BDC"/>
    <w:rsid w:val="0042332E"/>
    <w:rsid w:val="004364EA"/>
    <w:rsid w:val="00436DB7"/>
    <w:rsid w:val="00455AA8"/>
    <w:rsid w:val="00456CC4"/>
    <w:rsid w:val="004703B8"/>
    <w:rsid w:val="004747D6"/>
    <w:rsid w:val="004824F6"/>
    <w:rsid w:val="00485806"/>
    <w:rsid w:val="004B4321"/>
    <w:rsid w:val="004C5A8A"/>
    <w:rsid w:val="004E46EC"/>
    <w:rsid w:val="004F4ABB"/>
    <w:rsid w:val="00502C3E"/>
    <w:rsid w:val="005068CC"/>
    <w:rsid w:val="005229C4"/>
    <w:rsid w:val="00535FA8"/>
    <w:rsid w:val="00547D88"/>
    <w:rsid w:val="00553401"/>
    <w:rsid w:val="00557A11"/>
    <w:rsid w:val="00563D9B"/>
    <w:rsid w:val="00576D85"/>
    <w:rsid w:val="00586B72"/>
    <w:rsid w:val="005B2BF2"/>
    <w:rsid w:val="005C10C1"/>
    <w:rsid w:val="005C503F"/>
    <w:rsid w:val="005F4502"/>
    <w:rsid w:val="006306CC"/>
    <w:rsid w:val="0063753B"/>
    <w:rsid w:val="00645E4E"/>
    <w:rsid w:val="0065121D"/>
    <w:rsid w:val="00667BBF"/>
    <w:rsid w:val="00672BE8"/>
    <w:rsid w:val="006C2120"/>
    <w:rsid w:val="00716019"/>
    <w:rsid w:val="00722A9E"/>
    <w:rsid w:val="00745238"/>
    <w:rsid w:val="007547CD"/>
    <w:rsid w:val="00771E68"/>
    <w:rsid w:val="00797D5E"/>
    <w:rsid w:val="007A5F83"/>
    <w:rsid w:val="007C0C10"/>
    <w:rsid w:val="007C49E5"/>
    <w:rsid w:val="007D05EB"/>
    <w:rsid w:val="007E5ADE"/>
    <w:rsid w:val="00800065"/>
    <w:rsid w:val="008025C6"/>
    <w:rsid w:val="008256CF"/>
    <w:rsid w:val="00827FE4"/>
    <w:rsid w:val="008370C0"/>
    <w:rsid w:val="00837786"/>
    <w:rsid w:val="00847560"/>
    <w:rsid w:val="0085385D"/>
    <w:rsid w:val="008619F8"/>
    <w:rsid w:val="008B170F"/>
    <w:rsid w:val="008B5F33"/>
    <w:rsid w:val="008E6DB5"/>
    <w:rsid w:val="00902FC6"/>
    <w:rsid w:val="00920D10"/>
    <w:rsid w:val="009346F9"/>
    <w:rsid w:val="00952A3B"/>
    <w:rsid w:val="00984F8D"/>
    <w:rsid w:val="009D3E32"/>
    <w:rsid w:val="009D6A70"/>
    <w:rsid w:val="009F40C7"/>
    <w:rsid w:val="00A077CE"/>
    <w:rsid w:val="00A143A9"/>
    <w:rsid w:val="00A22428"/>
    <w:rsid w:val="00A352BA"/>
    <w:rsid w:val="00A40C9B"/>
    <w:rsid w:val="00A40D85"/>
    <w:rsid w:val="00A4480A"/>
    <w:rsid w:val="00AA3FC1"/>
    <w:rsid w:val="00AA72E2"/>
    <w:rsid w:val="00AB2A89"/>
    <w:rsid w:val="00AC1919"/>
    <w:rsid w:val="00AE56F8"/>
    <w:rsid w:val="00AE6A08"/>
    <w:rsid w:val="00B17958"/>
    <w:rsid w:val="00B25445"/>
    <w:rsid w:val="00B40C49"/>
    <w:rsid w:val="00B47ADF"/>
    <w:rsid w:val="00B51A0C"/>
    <w:rsid w:val="00B77331"/>
    <w:rsid w:val="00B832D9"/>
    <w:rsid w:val="00B83739"/>
    <w:rsid w:val="00BA327C"/>
    <w:rsid w:val="00BC1D6F"/>
    <w:rsid w:val="00BC3BC3"/>
    <w:rsid w:val="00BE10B5"/>
    <w:rsid w:val="00C053E5"/>
    <w:rsid w:val="00C15F22"/>
    <w:rsid w:val="00C16D0B"/>
    <w:rsid w:val="00C20B97"/>
    <w:rsid w:val="00C35F34"/>
    <w:rsid w:val="00C917D2"/>
    <w:rsid w:val="00C94152"/>
    <w:rsid w:val="00C96FF8"/>
    <w:rsid w:val="00CB26DC"/>
    <w:rsid w:val="00D3027E"/>
    <w:rsid w:val="00D453AF"/>
    <w:rsid w:val="00D47D8B"/>
    <w:rsid w:val="00D50951"/>
    <w:rsid w:val="00D7538B"/>
    <w:rsid w:val="00D770D1"/>
    <w:rsid w:val="00D95873"/>
    <w:rsid w:val="00DA0084"/>
    <w:rsid w:val="00DA4608"/>
    <w:rsid w:val="00DD2A9D"/>
    <w:rsid w:val="00DD65FA"/>
    <w:rsid w:val="00E06C20"/>
    <w:rsid w:val="00E16BA5"/>
    <w:rsid w:val="00E651EC"/>
    <w:rsid w:val="00E713D6"/>
    <w:rsid w:val="00E76FFF"/>
    <w:rsid w:val="00E847FC"/>
    <w:rsid w:val="00EA178B"/>
    <w:rsid w:val="00EA3FEF"/>
    <w:rsid w:val="00EA4F75"/>
    <w:rsid w:val="00EB428B"/>
    <w:rsid w:val="00EC39DB"/>
    <w:rsid w:val="00EE7D4C"/>
    <w:rsid w:val="00EF27F3"/>
    <w:rsid w:val="00EF6464"/>
    <w:rsid w:val="00EF6F46"/>
    <w:rsid w:val="00F11DCB"/>
    <w:rsid w:val="00F163E4"/>
    <w:rsid w:val="00F3319D"/>
    <w:rsid w:val="00F37EC6"/>
    <w:rsid w:val="00F42EA0"/>
    <w:rsid w:val="00F756AC"/>
    <w:rsid w:val="00F76225"/>
    <w:rsid w:val="00F82A68"/>
    <w:rsid w:val="00F94E10"/>
    <w:rsid w:val="00FB4972"/>
    <w:rsid w:val="00FB49F4"/>
    <w:rsid w:val="00FD1CE0"/>
    <w:rsid w:val="00FE4C5C"/>
    <w:rsid w:val="00FF18C6"/>
    <w:rsid w:val="00FF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CF1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756AC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F756AC"/>
    <w:rPr>
      <w:color w:val="FF0000"/>
      <w:u w:val="single"/>
    </w:rPr>
  </w:style>
  <w:style w:type="character" w:styleId="Hervorhebung">
    <w:name w:val="Emphasis"/>
    <w:basedOn w:val="Absatz-Standardschriftart"/>
    <w:uiPriority w:val="20"/>
    <w:qFormat/>
    <w:rsid w:val="00F756AC"/>
    <w:rPr>
      <w:i/>
      <w:iCs/>
    </w:rPr>
  </w:style>
  <w:style w:type="paragraph" w:styleId="Listenabsatz">
    <w:name w:val="List Paragraph"/>
    <w:basedOn w:val="Standard"/>
    <w:uiPriority w:val="34"/>
    <w:qFormat/>
    <w:rsid w:val="00547D88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3E2BEE"/>
    <w:pPr>
      <w:spacing w:before="100" w:beforeAutospacing="1" w:after="100" w:afterAutospacing="1"/>
    </w:pPr>
    <w:rPr>
      <w:rFonts w:eastAsia="Times New Roman"/>
      <w:color w:val="auto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C191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C191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C1919"/>
    <w:rPr>
      <w:rFonts w:ascii="Times New Roman" w:hAnsi="Times New Roman" w:cs="Times New Roman"/>
      <w:color w:val="000000"/>
      <w:sz w:val="20"/>
      <w:szCs w:val="20"/>
      <w:lang w:eastAsia="it-IT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C191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C1919"/>
    <w:rPr>
      <w:rFonts w:ascii="Times New Roman" w:hAnsi="Times New Roman" w:cs="Times New Roman"/>
      <w:b/>
      <w:bCs/>
      <w:color w:val="000000"/>
      <w:sz w:val="20"/>
      <w:szCs w:val="20"/>
      <w:lang w:eastAsia="it-I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C191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C1919"/>
    <w:rPr>
      <w:rFonts w:ascii="Tahoma" w:hAnsi="Tahoma" w:cs="Tahoma"/>
      <w:color w:val="000000"/>
      <w:sz w:val="16"/>
      <w:szCs w:val="16"/>
      <w:lang w:eastAsia="it-IT"/>
    </w:rPr>
  </w:style>
  <w:style w:type="character" w:styleId="Platzhaltertext">
    <w:name w:val="Placeholder Text"/>
    <w:basedOn w:val="Absatz-Standardschriftart"/>
    <w:uiPriority w:val="99"/>
    <w:semiHidden/>
    <w:rsid w:val="00C94152"/>
    <w:rPr>
      <w:color w:val="808080"/>
    </w:rPr>
  </w:style>
  <w:style w:type="paragraph" w:styleId="berarbeitung">
    <w:name w:val="Revision"/>
    <w:hidden/>
    <w:uiPriority w:val="99"/>
    <w:semiHidden/>
    <w:rsid w:val="00B25445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756AC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F756AC"/>
    <w:rPr>
      <w:color w:val="FF0000"/>
      <w:u w:val="single"/>
    </w:rPr>
  </w:style>
  <w:style w:type="character" w:styleId="Hervorhebung">
    <w:name w:val="Emphasis"/>
    <w:basedOn w:val="Absatz-Standardschriftart"/>
    <w:uiPriority w:val="20"/>
    <w:qFormat/>
    <w:rsid w:val="00F756AC"/>
    <w:rPr>
      <w:i/>
      <w:iCs/>
    </w:rPr>
  </w:style>
  <w:style w:type="paragraph" w:styleId="Listenabsatz">
    <w:name w:val="List Paragraph"/>
    <w:basedOn w:val="Standard"/>
    <w:uiPriority w:val="34"/>
    <w:qFormat/>
    <w:rsid w:val="00547D88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3E2BEE"/>
    <w:pPr>
      <w:spacing w:before="100" w:beforeAutospacing="1" w:after="100" w:afterAutospacing="1"/>
    </w:pPr>
    <w:rPr>
      <w:rFonts w:eastAsia="Times New Roman"/>
      <w:color w:val="auto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C191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C191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C1919"/>
    <w:rPr>
      <w:rFonts w:ascii="Times New Roman" w:hAnsi="Times New Roman" w:cs="Times New Roman"/>
      <w:color w:val="000000"/>
      <w:sz w:val="20"/>
      <w:szCs w:val="20"/>
      <w:lang w:eastAsia="it-IT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C191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C1919"/>
    <w:rPr>
      <w:rFonts w:ascii="Times New Roman" w:hAnsi="Times New Roman" w:cs="Times New Roman"/>
      <w:b/>
      <w:bCs/>
      <w:color w:val="000000"/>
      <w:sz w:val="20"/>
      <w:szCs w:val="20"/>
      <w:lang w:eastAsia="it-I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C191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C1919"/>
    <w:rPr>
      <w:rFonts w:ascii="Tahoma" w:hAnsi="Tahoma" w:cs="Tahoma"/>
      <w:color w:val="000000"/>
      <w:sz w:val="16"/>
      <w:szCs w:val="16"/>
      <w:lang w:eastAsia="it-IT"/>
    </w:rPr>
  </w:style>
  <w:style w:type="character" w:styleId="Platzhaltertext">
    <w:name w:val="Placeholder Text"/>
    <w:basedOn w:val="Absatz-Standardschriftart"/>
    <w:uiPriority w:val="99"/>
    <w:semiHidden/>
    <w:rsid w:val="00C94152"/>
    <w:rPr>
      <w:color w:val="808080"/>
    </w:rPr>
  </w:style>
  <w:style w:type="paragraph" w:styleId="berarbeitung">
    <w:name w:val="Revision"/>
    <w:hidden/>
    <w:uiPriority w:val="99"/>
    <w:semiHidden/>
    <w:rsid w:val="00B25445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E2A2F-799F-4E48-808E-9BF3FAFD9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</Words>
  <Characters>633</Characters>
  <Application>Microsoft Office Word</Application>
  <DocSecurity>0</DocSecurity>
  <Lines>5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IWS Fraunhofer Gesellschaft</Company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 Alamri</dc:creator>
  <cp:lastModifiedBy>Alamri, Sabri</cp:lastModifiedBy>
  <cp:revision>4</cp:revision>
  <dcterms:created xsi:type="dcterms:W3CDTF">2019-01-22T15:29:00Z</dcterms:created>
  <dcterms:modified xsi:type="dcterms:W3CDTF">2019-01-23T19:24:00Z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a932e534-1556-380a-b0d8-ac9174c890dd</vt:lpwstr>
  </property>
  <property fmtid="{D5CDD505-2E9C-101B-9397-08002B2CF9AE}" pid="24" name="Mendeley Citation Style_1">
    <vt:lpwstr>http://www.zotero.org/styles/harvard-cite-them-right</vt:lpwstr>
  </property>
</Properties>
</file>