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539" w:rsidRPr="003B3319" w:rsidRDefault="00E67539" w:rsidP="00E67539">
      <w:pPr>
        <w:kinsoku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</w:t>
      </w:r>
      <w:r w:rsidRPr="003B3319">
        <w:rPr>
          <w:rFonts w:ascii="Times New Roman" w:hAnsi="Times New Roman"/>
          <w:b/>
          <w:sz w:val="24"/>
          <w:szCs w:val="24"/>
        </w:rPr>
        <w:t xml:space="preserve">hole </w:t>
      </w:r>
      <w:proofErr w:type="spellStart"/>
      <w:r w:rsidRPr="003B3319">
        <w:rPr>
          <w:rFonts w:ascii="Times New Roman" w:hAnsi="Times New Roman"/>
          <w:b/>
          <w:sz w:val="24"/>
          <w:szCs w:val="24"/>
        </w:rPr>
        <w:t>exome</w:t>
      </w:r>
      <w:proofErr w:type="spellEnd"/>
      <w:r w:rsidRPr="003B3319">
        <w:rPr>
          <w:rFonts w:ascii="Times New Roman" w:hAnsi="Times New Roman"/>
          <w:b/>
          <w:sz w:val="24"/>
          <w:szCs w:val="24"/>
        </w:rPr>
        <w:t xml:space="preserve"> sequencing </w:t>
      </w:r>
      <w:r>
        <w:rPr>
          <w:rFonts w:ascii="Times New Roman" w:hAnsi="Times New Roman"/>
          <w:b/>
          <w:sz w:val="24"/>
          <w:szCs w:val="24"/>
        </w:rPr>
        <w:t>i</w:t>
      </w:r>
      <w:r w:rsidRPr="003B3319">
        <w:rPr>
          <w:rFonts w:ascii="Times New Roman" w:hAnsi="Times New Roman"/>
          <w:b/>
          <w:sz w:val="24"/>
          <w:szCs w:val="24"/>
        </w:rPr>
        <w:t>dentif</w:t>
      </w:r>
      <w:r>
        <w:rPr>
          <w:rFonts w:ascii="Times New Roman" w:hAnsi="Times New Roman"/>
          <w:b/>
          <w:sz w:val="24"/>
          <w:szCs w:val="24"/>
        </w:rPr>
        <w:t>ies</w:t>
      </w:r>
      <w:r w:rsidRPr="003B3319">
        <w:rPr>
          <w:rFonts w:ascii="Times New Roman" w:hAnsi="Times New Roman"/>
          <w:b/>
          <w:sz w:val="24"/>
          <w:szCs w:val="24"/>
        </w:rPr>
        <w:t xml:space="preserve"> novel </w:t>
      </w:r>
      <w:r w:rsidRPr="003B3319">
        <w:rPr>
          <w:rFonts w:ascii="Times New Roman" w:hAnsi="Times New Roman"/>
          <w:b/>
          <w:i/>
          <w:sz w:val="24"/>
          <w:szCs w:val="24"/>
        </w:rPr>
        <w:t>USH2A</w:t>
      </w:r>
      <w:r w:rsidRPr="003B3319">
        <w:rPr>
          <w:rFonts w:ascii="Times New Roman" w:hAnsi="Times New Roman"/>
          <w:b/>
          <w:sz w:val="24"/>
          <w:szCs w:val="24"/>
        </w:rPr>
        <w:t xml:space="preserve"> mutations </w:t>
      </w:r>
      <w:r>
        <w:rPr>
          <w:rFonts w:ascii="Times New Roman" w:hAnsi="Times New Roman"/>
          <w:b/>
          <w:sz w:val="24"/>
          <w:szCs w:val="24"/>
        </w:rPr>
        <w:t xml:space="preserve">and confirms Usher syndrome 2 diagnosis </w:t>
      </w:r>
      <w:r w:rsidRPr="003B3319">
        <w:rPr>
          <w:rFonts w:ascii="Times New Roman" w:hAnsi="Times New Roman"/>
          <w:b/>
          <w:sz w:val="24"/>
          <w:szCs w:val="24"/>
        </w:rPr>
        <w:t xml:space="preserve">in Chinese retinitis </w:t>
      </w:r>
      <w:proofErr w:type="spellStart"/>
      <w:r w:rsidRPr="003B3319">
        <w:rPr>
          <w:rFonts w:ascii="Times New Roman" w:hAnsi="Times New Roman"/>
          <w:b/>
          <w:sz w:val="24"/>
          <w:szCs w:val="24"/>
        </w:rPr>
        <w:t>pigmentosa</w:t>
      </w:r>
      <w:proofErr w:type="spellEnd"/>
      <w:r w:rsidRPr="003B3319">
        <w:rPr>
          <w:rFonts w:ascii="Times New Roman" w:hAnsi="Times New Roman"/>
          <w:b/>
          <w:sz w:val="24"/>
          <w:szCs w:val="24"/>
        </w:rPr>
        <w:t xml:space="preserve"> patients</w:t>
      </w:r>
    </w:p>
    <w:p w:rsidR="00E67539" w:rsidRPr="003B3319" w:rsidRDefault="00E67539" w:rsidP="00E67539">
      <w:pPr>
        <w:kinsoku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proofErr w:type="spellStart"/>
      <w:r w:rsidRPr="003B3319">
        <w:rPr>
          <w:rFonts w:ascii="Times New Roman" w:hAnsi="Times New Roman"/>
          <w:sz w:val="24"/>
          <w:szCs w:val="24"/>
        </w:rPr>
        <w:t>Tsz</w:t>
      </w:r>
      <w:proofErr w:type="spellEnd"/>
      <w:r w:rsidRPr="003B3319">
        <w:rPr>
          <w:rFonts w:ascii="Times New Roman" w:hAnsi="Times New Roman"/>
          <w:sz w:val="24"/>
          <w:szCs w:val="24"/>
        </w:rPr>
        <w:t xml:space="preserve"> Kin Ng,</w:t>
      </w:r>
      <w:r w:rsidRPr="003B3319">
        <w:rPr>
          <w:rFonts w:ascii="Times New Roman" w:hAnsi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/>
          <w:sz w:val="24"/>
          <w:szCs w:val="24"/>
          <w:vertAlign w:val="superscript"/>
        </w:rPr>
        <w:t>,*</w:t>
      </w:r>
      <w:r w:rsidRPr="00845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3319">
        <w:rPr>
          <w:rFonts w:ascii="Times New Roman" w:hAnsi="Times New Roman"/>
          <w:sz w:val="24"/>
          <w:szCs w:val="24"/>
        </w:rPr>
        <w:t>Wenyu</w:t>
      </w:r>
      <w:proofErr w:type="spellEnd"/>
      <w:r w:rsidRPr="003B3319">
        <w:rPr>
          <w:rFonts w:ascii="Times New Roman" w:hAnsi="Times New Roman"/>
          <w:sz w:val="24"/>
          <w:szCs w:val="24"/>
        </w:rPr>
        <w:t xml:space="preserve"> Tang,</w:t>
      </w:r>
      <w:r w:rsidRPr="003B3319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,*</w:t>
      </w:r>
      <w:r w:rsidRPr="003B33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3319">
        <w:rPr>
          <w:rFonts w:ascii="Times New Roman" w:hAnsi="Times New Roman"/>
          <w:sz w:val="24"/>
          <w:szCs w:val="24"/>
        </w:rPr>
        <w:t>Yingjie</w:t>
      </w:r>
      <w:proofErr w:type="spellEnd"/>
      <w:r w:rsidRPr="003B3319">
        <w:rPr>
          <w:rFonts w:ascii="Times New Roman" w:hAnsi="Times New Roman"/>
          <w:sz w:val="24"/>
          <w:szCs w:val="24"/>
        </w:rPr>
        <w:t xml:space="preserve"> Cao,</w:t>
      </w:r>
      <w:r w:rsidRPr="003B3319">
        <w:rPr>
          <w:rFonts w:ascii="Times New Roman" w:hAnsi="Times New Roman"/>
          <w:sz w:val="24"/>
          <w:szCs w:val="24"/>
          <w:vertAlign w:val="superscript"/>
        </w:rPr>
        <w:t>1</w:t>
      </w:r>
      <w:r w:rsidRPr="003B331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Shaowan</w:t>
      </w:r>
      <w:proofErr w:type="spellEnd"/>
      <w:r>
        <w:rPr>
          <w:rFonts w:ascii="Times New Roman" w:hAnsi="Times New Roman"/>
          <w:sz w:val="24"/>
          <w:szCs w:val="24"/>
        </w:rPr>
        <w:t xml:space="preserve"> Chen,</w:t>
      </w:r>
      <w:r w:rsidRPr="00C31E5C">
        <w:rPr>
          <w:rFonts w:ascii="Times New Roman" w:hAnsi="Times New Roman"/>
          <w:sz w:val="24"/>
          <w:szCs w:val="24"/>
          <w:vertAlign w:val="superscript"/>
        </w:rPr>
        <w:t>1</w:t>
      </w:r>
      <w:r w:rsidRPr="00C31E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3319">
        <w:rPr>
          <w:rFonts w:ascii="Times New Roman" w:hAnsi="Times New Roman"/>
          <w:sz w:val="24"/>
          <w:szCs w:val="24"/>
        </w:rPr>
        <w:t>Yuqian</w:t>
      </w:r>
      <w:proofErr w:type="spellEnd"/>
      <w:r w:rsidRPr="003B3319">
        <w:rPr>
          <w:rFonts w:ascii="Times New Roman" w:hAnsi="Times New Roman"/>
          <w:sz w:val="24"/>
          <w:szCs w:val="24"/>
        </w:rPr>
        <w:t xml:space="preserve"> Zheng,</w:t>
      </w:r>
      <w:r w:rsidRPr="003B3319">
        <w:rPr>
          <w:rFonts w:ascii="Times New Roman" w:hAnsi="Times New Roman"/>
          <w:sz w:val="24"/>
          <w:szCs w:val="24"/>
          <w:vertAlign w:val="superscript"/>
        </w:rPr>
        <w:t>1</w:t>
      </w:r>
      <w:r w:rsidRPr="003B33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3319">
        <w:rPr>
          <w:rFonts w:ascii="Times New Roman" w:hAnsi="Times New Roman"/>
          <w:sz w:val="24"/>
          <w:szCs w:val="24"/>
        </w:rPr>
        <w:t>Xiaoqiang</w:t>
      </w:r>
      <w:proofErr w:type="spellEnd"/>
      <w:r w:rsidRPr="003B3319">
        <w:rPr>
          <w:rFonts w:ascii="Times New Roman" w:hAnsi="Times New Roman"/>
          <w:sz w:val="24"/>
          <w:szCs w:val="24"/>
        </w:rPr>
        <w:t xml:space="preserve"> Xiao,</w:t>
      </w:r>
      <w:r w:rsidRPr="003B3319">
        <w:rPr>
          <w:rFonts w:ascii="Times New Roman" w:hAnsi="Times New Roman"/>
          <w:sz w:val="24"/>
          <w:szCs w:val="24"/>
          <w:vertAlign w:val="superscript"/>
        </w:rPr>
        <w:t>1</w:t>
      </w:r>
      <w:r w:rsidRPr="00845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3319">
        <w:rPr>
          <w:rFonts w:ascii="Times New Roman" w:hAnsi="Times New Roman"/>
          <w:sz w:val="24"/>
          <w:szCs w:val="24"/>
        </w:rPr>
        <w:t>Haoyu</w:t>
      </w:r>
      <w:proofErr w:type="spellEnd"/>
      <w:r w:rsidRPr="003B3319">
        <w:rPr>
          <w:rFonts w:ascii="Times New Roman" w:hAnsi="Times New Roman"/>
          <w:sz w:val="24"/>
          <w:szCs w:val="24"/>
        </w:rPr>
        <w:t xml:space="preserve"> Chen.</w:t>
      </w:r>
      <w:r w:rsidRPr="003B3319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E67539" w:rsidRPr="00286748" w:rsidRDefault="00E67539" w:rsidP="00E67539">
      <w:pPr>
        <w:pStyle w:val="2"/>
        <w:kinsoku w:val="0"/>
        <w:contextualSpacing/>
        <w:rPr>
          <w:b w:val="0"/>
          <w:bCs w:val="0"/>
          <w:kern w:val="2"/>
          <w:lang w:val="en-US" w:eastAsia="zh-CN"/>
        </w:rPr>
      </w:pPr>
      <w:r w:rsidRPr="00286748">
        <w:rPr>
          <w:b w:val="0"/>
          <w:bCs w:val="0"/>
          <w:kern w:val="2"/>
          <w:vertAlign w:val="superscript"/>
          <w:lang w:val="en-US" w:eastAsia="zh-CN"/>
        </w:rPr>
        <w:t>1</w:t>
      </w:r>
      <w:r w:rsidRPr="00286748">
        <w:rPr>
          <w:b w:val="0"/>
          <w:bCs w:val="0"/>
          <w:kern w:val="2"/>
          <w:lang w:val="en-US" w:eastAsia="zh-CN"/>
        </w:rPr>
        <w:t xml:space="preserve"> Joint Shantou International Eye Center of Shantou University and The Chinese University of Hong Kong, Shantou, Guangdong, China</w:t>
      </w:r>
    </w:p>
    <w:p w:rsidR="00E67539" w:rsidRPr="00286748" w:rsidRDefault="00E67539" w:rsidP="00E67539">
      <w:pPr>
        <w:pStyle w:val="2"/>
        <w:kinsoku w:val="0"/>
        <w:contextualSpacing/>
        <w:rPr>
          <w:b w:val="0"/>
          <w:bCs w:val="0"/>
          <w:kern w:val="2"/>
          <w:lang w:val="en-US" w:eastAsia="zh-CN"/>
        </w:rPr>
      </w:pPr>
      <w:r w:rsidRPr="00286748">
        <w:rPr>
          <w:b w:val="0"/>
          <w:bCs w:val="0"/>
          <w:kern w:val="2"/>
          <w:vertAlign w:val="superscript"/>
          <w:lang w:val="en-US" w:eastAsia="zh-CN"/>
        </w:rPr>
        <w:t>2</w:t>
      </w:r>
      <w:r w:rsidRPr="00286748">
        <w:rPr>
          <w:b w:val="0"/>
          <w:bCs w:val="0"/>
          <w:kern w:val="2"/>
          <w:lang w:val="en-US" w:eastAsia="zh-CN"/>
        </w:rPr>
        <w:t xml:space="preserve"> Shantou University Medical College, Shantou, Guangdong, China</w:t>
      </w:r>
    </w:p>
    <w:p w:rsidR="00E67539" w:rsidRDefault="00E67539" w:rsidP="00E67539">
      <w:pPr>
        <w:pStyle w:val="2"/>
        <w:kinsoku w:val="0"/>
        <w:contextualSpacing/>
        <w:rPr>
          <w:b w:val="0"/>
          <w:bCs w:val="0"/>
          <w:kern w:val="2"/>
          <w:lang w:val="en-US" w:eastAsia="zh-CN"/>
        </w:rPr>
      </w:pPr>
      <w:r w:rsidRPr="00286748">
        <w:rPr>
          <w:b w:val="0"/>
          <w:bCs w:val="0"/>
          <w:kern w:val="2"/>
          <w:vertAlign w:val="superscript"/>
          <w:lang w:val="en-US" w:eastAsia="zh-CN"/>
        </w:rPr>
        <w:t>3</w:t>
      </w:r>
      <w:r w:rsidRPr="00286748">
        <w:rPr>
          <w:b w:val="0"/>
          <w:bCs w:val="0"/>
          <w:kern w:val="2"/>
          <w:lang w:val="en-US" w:eastAsia="zh-CN"/>
        </w:rPr>
        <w:t xml:space="preserve"> Department of Ophthalmology and Visual Sciences, The Chinese University of Hong Kong, Hong Kong</w:t>
      </w:r>
    </w:p>
    <w:p w:rsidR="00E67539" w:rsidRPr="00286748" w:rsidRDefault="00E67539" w:rsidP="00E67539">
      <w:pPr>
        <w:pStyle w:val="2"/>
        <w:kinsoku w:val="0"/>
        <w:contextualSpacing/>
        <w:rPr>
          <w:b w:val="0"/>
          <w:bCs w:val="0"/>
          <w:kern w:val="2"/>
          <w:lang w:val="en-US" w:eastAsia="zh-CN"/>
        </w:rPr>
      </w:pPr>
      <w:r w:rsidRPr="00845BA1">
        <w:rPr>
          <w:b w:val="0"/>
          <w:bCs w:val="0"/>
          <w:kern w:val="2"/>
          <w:vertAlign w:val="superscript"/>
          <w:lang w:val="en-US" w:eastAsia="zh-CN"/>
        </w:rPr>
        <w:t>*</w:t>
      </w:r>
      <w:r>
        <w:rPr>
          <w:b w:val="0"/>
          <w:bCs w:val="0"/>
          <w:kern w:val="2"/>
          <w:lang w:val="en-US" w:eastAsia="zh-CN"/>
        </w:rPr>
        <w:t xml:space="preserve"> </w:t>
      </w:r>
      <w:r w:rsidRPr="00DE4A5F">
        <w:rPr>
          <w:b w:val="0"/>
          <w:color w:val="000000"/>
        </w:rPr>
        <w:t>These authors contribute equally to this work</w:t>
      </w:r>
      <w:r>
        <w:rPr>
          <w:b w:val="0"/>
          <w:color w:val="000000"/>
        </w:rPr>
        <w:t>.</w:t>
      </w:r>
    </w:p>
    <w:p w:rsidR="00E67539" w:rsidRDefault="00E67539" w:rsidP="00E67539">
      <w:pPr>
        <w:pStyle w:val="2"/>
        <w:kinsoku w:val="0"/>
        <w:contextualSpacing/>
        <w:rPr>
          <w:b w:val="0"/>
          <w:bCs w:val="0"/>
          <w:kern w:val="2"/>
          <w:lang w:val="en-US" w:eastAsia="zh-CN"/>
        </w:rPr>
      </w:pPr>
    </w:p>
    <w:p w:rsidR="00E67539" w:rsidRPr="00286748" w:rsidRDefault="00E67539" w:rsidP="00E67539">
      <w:pPr>
        <w:pStyle w:val="2"/>
        <w:kinsoku w:val="0"/>
        <w:contextualSpacing/>
        <w:rPr>
          <w:b w:val="0"/>
          <w:bCs w:val="0"/>
          <w:kern w:val="2"/>
          <w:lang w:val="en-US" w:eastAsia="zh-CN"/>
        </w:rPr>
      </w:pPr>
      <w:r w:rsidRPr="00286748">
        <w:rPr>
          <w:bCs w:val="0"/>
          <w:kern w:val="2"/>
          <w:lang w:val="en-US" w:eastAsia="zh-CN"/>
        </w:rPr>
        <w:t>Correspondence</w:t>
      </w:r>
      <w:r w:rsidRPr="000A6A5B">
        <w:rPr>
          <w:bCs w:val="0"/>
          <w:kern w:val="2"/>
          <w:lang w:val="en-US" w:eastAsia="zh-CN"/>
        </w:rPr>
        <w:t>:</w:t>
      </w:r>
    </w:p>
    <w:p w:rsidR="00E67539" w:rsidRPr="00286748" w:rsidRDefault="00E67539" w:rsidP="00E67539">
      <w:pPr>
        <w:pStyle w:val="2"/>
        <w:kinsoku w:val="0"/>
        <w:contextualSpacing/>
        <w:rPr>
          <w:b w:val="0"/>
          <w:bCs w:val="0"/>
          <w:kern w:val="2"/>
          <w:lang w:val="en-US" w:eastAsia="zh-CN"/>
        </w:rPr>
      </w:pPr>
      <w:r w:rsidRPr="00286748">
        <w:rPr>
          <w:b w:val="0"/>
          <w:bCs w:val="0"/>
          <w:kern w:val="2"/>
          <w:lang w:val="en-US" w:eastAsia="zh-CN"/>
        </w:rPr>
        <w:t xml:space="preserve">Prof. </w:t>
      </w:r>
      <w:proofErr w:type="spellStart"/>
      <w:r w:rsidRPr="003B3319">
        <w:rPr>
          <w:b w:val="0"/>
        </w:rPr>
        <w:t>Haoyu</w:t>
      </w:r>
      <w:proofErr w:type="spellEnd"/>
      <w:r w:rsidRPr="003B3319">
        <w:rPr>
          <w:b w:val="0"/>
        </w:rPr>
        <w:t xml:space="preserve"> Chen</w:t>
      </w:r>
      <w:r>
        <w:rPr>
          <w:b w:val="0"/>
        </w:rPr>
        <w:t>, MD</w:t>
      </w:r>
    </w:p>
    <w:p w:rsidR="00E67539" w:rsidRPr="00286748" w:rsidRDefault="00E67539" w:rsidP="00E67539">
      <w:pPr>
        <w:pStyle w:val="2"/>
        <w:kinsoku w:val="0"/>
        <w:contextualSpacing/>
        <w:rPr>
          <w:b w:val="0"/>
          <w:bCs w:val="0"/>
          <w:kern w:val="2"/>
          <w:lang w:val="en-US" w:eastAsia="zh-CN"/>
        </w:rPr>
      </w:pPr>
      <w:r w:rsidRPr="00286748">
        <w:rPr>
          <w:b w:val="0"/>
          <w:bCs w:val="0"/>
          <w:kern w:val="2"/>
          <w:lang w:val="en-US" w:eastAsia="zh-CN"/>
        </w:rPr>
        <w:t>Joint Shantou International Eye Center of Shantou University and The Chinese University of Hong Kong</w:t>
      </w:r>
      <w:r>
        <w:rPr>
          <w:b w:val="0"/>
          <w:bCs w:val="0"/>
          <w:kern w:val="2"/>
          <w:lang w:val="en-US" w:eastAsia="zh-CN"/>
        </w:rPr>
        <w:t xml:space="preserve">, </w:t>
      </w:r>
      <w:r w:rsidRPr="00286748">
        <w:rPr>
          <w:b w:val="0"/>
          <w:bCs w:val="0"/>
          <w:kern w:val="2"/>
          <w:lang w:val="en-US" w:eastAsia="zh-CN"/>
        </w:rPr>
        <w:t xml:space="preserve">North </w:t>
      </w:r>
      <w:proofErr w:type="spellStart"/>
      <w:r w:rsidRPr="00286748">
        <w:rPr>
          <w:b w:val="0"/>
          <w:bCs w:val="0"/>
          <w:kern w:val="2"/>
          <w:lang w:val="en-US" w:eastAsia="zh-CN"/>
        </w:rPr>
        <w:t>Dongxia</w:t>
      </w:r>
      <w:proofErr w:type="spellEnd"/>
      <w:r w:rsidRPr="00286748">
        <w:rPr>
          <w:b w:val="0"/>
          <w:bCs w:val="0"/>
          <w:kern w:val="2"/>
          <w:lang w:val="en-US" w:eastAsia="zh-CN"/>
        </w:rPr>
        <w:t xml:space="preserve"> Road, Shantou, Guangdong, China 515041</w:t>
      </w:r>
    </w:p>
    <w:p w:rsidR="00E67539" w:rsidRPr="00286748" w:rsidRDefault="00E67539" w:rsidP="00E67539">
      <w:pPr>
        <w:pStyle w:val="2"/>
        <w:kinsoku w:val="0"/>
        <w:contextualSpacing/>
        <w:rPr>
          <w:b w:val="0"/>
          <w:bCs w:val="0"/>
          <w:kern w:val="2"/>
          <w:lang w:val="en-US" w:eastAsia="zh-CN"/>
        </w:rPr>
      </w:pPr>
      <w:r w:rsidRPr="00286748">
        <w:rPr>
          <w:b w:val="0"/>
          <w:bCs w:val="0"/>
          <w:kern w:val="2"/>
          <w:lang w:val="en-US" w:eastAsia="zh-CN"/>
        </w:rPr>
        <w:t>Email: drchenhaoyu@gmail.com; Phone: +86-754 88393560; Fax: +86-754 88393560</w:t>
      </w:r>
    </w:p>
    <w:p w:rsidR="00E67539" w:rsidRDefault="00E67539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E67539" w:rsidRDefault="00E67539" w:rsidP="004A0927">
      <w:pPr>
        <w:widowControl/>
        <w:kinsoku w:val="0"/>
        <w:jc w:val="left"/>
        <w:rPr>
          <w:rFonts w:ascii="Times New Roman" w:hAnsi="Times New Roman"/>
          <w:b/>
          <w:sz w:val="24"/>
          <w:szCs w:val="24"/>
        </w:rPr>
        <w:sectPr w:rsidR="00E67539" w:rsidSect="00E67539">
          <w:pgSz w:w="11906" w:h="16838"/>
          <w:pgMar w:top="1440" w:right="1620" w:bottom="1440" w:left="1800" w:header="850" w:footer="994" w:gutter="0"/>
          <w:cols w:space="425"/>
          <w:docGrid w:type="linesAndChars" w:linePitch="312"/>
        </w:sectPr>
      </w:pPr>
    </w:p>
    <w:p w:rsidR="004A0927" w:rsidRDefault="004A0927" w:rsidP="004A0927">
      <w:pPr>
        <w:widowControl/>
        <w:kinsoku w:val="0"/>
        <w:jc w:val="left"/>
        <w:rPr>
          <w:rFonts w:ascii="Times New Roman" w:hAnsi="Times New Roman"/>
          <w:b/>
          <w:sz w:val="24"/>
          <w:szCs w:val="24"/>
        </w:rPr>
      </w:pPr>
      <w:r w:rsidRPr="003B3319">
        <w:rPr>
          <w:rFonts w:ascii="Times New Roman" w:hAnsi="Times New Roman"/>
          <w:b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/>
          <w:b/>
          <w:sz w:val="24"/>
          <w:szCs w:val="24"/>
        </w:rPr>
        <w:t xml:space="preserve">1: </w:t>
      </w:r>
      <w:r w:rsidRPr="000856FE">
        <w:rPr>
          <w:rFonts w:ascii="Times New Roman" w:hAnsi="Times New Roman"/>
          <w:sz w:val="24"/>
          <w:szCs w:val="24"/>
        </w:rPr>
        <w:t xml:space="preserve">Primers for the novel </w:t>
      </w:r>
      <w:r w:rsidRPr="000856FE">
        <w:rPr>
          <w:rFonts w:ascii="Times New Roman" w:hAnsi="Times New Roman"/>
          <w:i/>
          <w:sz w:val="24"/>
          <w:szCs w:val="24"/>
        </w:rPr>
        <w:t>USH2A</w:t>
      </w:r>
      <w:r w:rsidRPr="000856FE">
        <w:rPr>
          <w:rFonts w:ascii="Times New Roman" w:hAnsi="Times New Roman"/>
          <w:sz w:val="24"/>
          <w:szCs w:val="24"/>
        </w:rPr>
        <w:t xml:space="preserve"> variant verification by Sanger sequencing</w:t>
      </w:r>
    </w:p>
    <w:tbl>
      <w:tblPr>
        <w:tblW w:w="14472" w:type="dxa"/>
        <w:tblInd w:w="95" w:type="dxa"/>
        <w:tblLook w:val="04A0"/>
      </w:tblPr>
      <w:tblGrid>
        <w:gridCol w:w="1006"/>
        <w:gridCol w:w="1134"/>
        <w:gridCol w:w="285"/>
        <w:gridCol w:w="3000"/>
        <w:gridCol w:w="3390"/>
        <w:gridCol w:w="3544"/>
        <w:gridCol w:w="1275"/>
        <w:gridCol w:w="851"/>
      </w:tblGrid>
      <w:tr w:rsidR="004A0927" w:rsidRPr="00065C29" w:rsidTr="00A35C0B">
        <w:trPr>
          <w:trHeight w:val="330"/>
        </w:trPr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Arial Unicode MS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Mutations</w:t>
            </w:r>
          </w:p>
        </w:tc>
        <w:tc>
          <w:tcPr>
            <w:tcW w:w="3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Forward primer sequence (5'&gt;3')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Reverse primer sequence (5'&gt;3')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roduct size (</w:t>
            </w:r>
            <w:proofErr w:type="spellStart"/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bp</w:t>
            </w:r>
            <w:proofErr w:type="spellEnd"/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Tm (</w:t>
            </w:r>
            <w:proofErr w:type="spellStart"/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o</w:t>
            </w:r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proofErr w:type="spellEnd"/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  <w:t>F1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15427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T:p.R5143C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CCGATACCAAAATTCCCCGG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GCATTCGGTGAAGTACAGGC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color w:val="000000"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NM_206933:c.12086dupA:p.H4029fs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CTCTGCTGTAGTGTTTGCGC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CACTGTAGTAGCAATGCCCG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61.6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854B8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187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T:p.R63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TGTTGATCTTTGCCTATTTTGCT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TCTTGTCTGGTGTGATGCAG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61.6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  <w:t>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PDE6B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NM_000283:c.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145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T:p.D49Y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CCGGGGTTCCTAATCTCACT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TCCTCGACGTTCACCATCTT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56.4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5581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A:p.G1861S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GCGGAATTTAGAAAATGTGGGC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ACCCTCGTAAACACTCTGCT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NM_206933:c.9570+1G&gt;A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TGGTATCCATGCGCTAAAACTC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GCATCCTTTCTTTTCCGTGGA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15427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T:p.R5143C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CCGATACCAAAATTCCCCGG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GCATTCGGTGAAGTACAGGC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  <w:t>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EYS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NM_001292009:c.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2980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G:p.P994A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AGGTTTCTATTTGCTTGCAGACA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ATGAGTGAGAACATGCGGTG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KIAA1549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NM_020910:c.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5653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T:p.R1885W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ACAGTGACGTTTGCCATGTT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GGTGCTCTGTTTCTGGGAGA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55.5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color w:val="000000"/>
                <w:kern w:val="0"/>
                <w:sz w:val="20"/>
                <w:szCs w:val="20"/>
              </w:rPr>
              <w:t>PRPH2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NM_000322:c.</w:t>
            </w:r>
            <w:r w:rsidR="004A0927"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367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C&gt;</w:t>
            </w:r>
            <w:r w:rsidR="004A0927"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T:p.R123W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TGGGAAGATCTGCTACGACG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TGAATCTCAAACCAGTCCCGA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55.5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854B8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5079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A:p.W1693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*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ACTATAGCTGATGGTGTGGTG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TGTGCACCATTGGAATAACTAAG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5168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A:p.G1723E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GCCCATCACTGCCTCCTATA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CAGCAAGAAAATCAGGTCCATCT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  <w:t>F4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CNGB1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NM_001297:c.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2681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A:p.R894H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CCCGTGGTCTGTGTGAAGT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CGTGACCATCTTACCCAGCA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2802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G:p.C934W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GCAACTGTGATAAGACTGGGAC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CCACAAACCAGAAACAGGGAG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NM_206933:c.5858-1G&gt;A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TCGCTTAAACTGAATGGCTCA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CCTGTGAGGTTGCTTGTATTGA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61.6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color w:val="000000"/>
                <w:kern w:val="0"/>
                <w:sz w:val="20"/>
                <w:szCs w:val="20"/>
              </w:rPr>
              <w:t>RP-P8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color w:val="000000"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11261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G&gt;</w:t>
            </w:r>
            <w:r w:rsidR="004A0927"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T:p.G3754V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AGTCAAGTTTCTGGAAAGGGG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TGTTTACACACACACACACATAC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60.9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  <w:t>RP-P11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4481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T:p.N1494I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GTGTTTTCAGTTCCTAGAGCCA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CTGGGTGAGTGGAGCTGG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59.5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  <w:t>RP-P15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NM_206933:c.2409delC:p.L803fs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GGCATTGCTTGTGAGAAAACA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AAGGCAGACAGAGGAAAGAATT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60.9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  <w:t>RP-P25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NM_206933:c.4382delA:p.Q1461fs</w:t>
            </w: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CACACTGCTAAATCCCAAGAACT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AGCAATCAGAGTTAGTGAGGGA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61.6</w:t>
            </w:r>
          </w:p>
        </w:tc>
      </w:tr>
      <w:tr w:rsidR="004A0927" w:rsidRPr="00065C29" w:rsidTr="00A35C0B">
        <w:trPr>
          <w:trHeight w:val="345"/>
        </w:trPr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b/>
                <w:bCs/>
                <w:kern w:val="0"/>
                <w:sz w:val="20"/>
                <w:szCs w:val="20"/>
              </w:rPr>
              <w:t>RP-P29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i/>
                <w:kern w:val="0"/>
                <w:sz w:val="20"/>
                <w:szCs w:val="20"/>
              </w:rPr>
              <w:t>USH2A</w:t>
            </w:r>
          </w:p>
        </w:tc>
        <w:tc>
          <w:tcPr>
            <w:tcW w:w="3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854B8B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NM_206933:c.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7100</w:t>
            </w:r>
            <w:r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G&gt;</w:t>
            </w:r>
            <w:r w:rsidR="004A0927"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A:p.G2367E</w:t>
            </w:r>
          </w:p>
        </w:tc>
        <w:tc>
          <w:tcPr>
            <w:tcW w:w="3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GTGCTTTGATCCTGCTGACA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065C29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AACCACATTCTGAGAACCGT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927" w:rsidRPr="00065C29" w:rsidRDefault="004A0927" w:rsidP="00A35C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065C2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59.5</w:t>
            </w:r>
          </w:p>
        </w:tc>
      </w:tr>
    </w:tbl>
    <w:p w:rsidR="004A0927" w:rsidRDefault="004A0927" w:rsidP="004A0927">
      <w:pPr>
        <w:kinsoku w:val="0"/>
        <w:rPr>
          <w:rFonts w:ascii="Times New Roman" w:hAnsi="Times New Roman"/>
          <w:b/>
          <w:sz w:val="24"/>
          <w:szCs w:val="24"/>
        </w:rPr>
      </w:pPr>
    </w:p>
    <w:p w:rsidR="00854B8B" w:rsidRDefault="00854B8B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54B8B" w:rsidRDefault="00854B8B" w:rsidP="00013F87">
      <w:pPr>
        <w:widowControl/>
        <w:jc w:val="left"/>
        <w:rPr>
          <w:rFonts w:ascii="Times New Roman" w:hAnsi="Times New Roman"/>
          <w:b/>
          <w:sz w:val="24"/>
          <w:szCs w:val="24"/>
        </w:rPr>
        <w:sectPr w:rsidR="00854B8B" w:rsidSect="00E67539">
          <w:pgSz w:w="16838" w:h="11906" w:orient="landscape"/>
          <w:pgMar w:top="1797" w:right="1440" w:bottom="1622" w:left="1440" w:header="851" w:footer="992" w:gutter="0"/>
          <w:cols w:space="425"/>
          <w:docGrid w:type="lines" w:linePitch="312"/>
        </w:sectPr>
      </w:pPr>
    </w:p>
    <w:p w:rsidR="004A0927" w:rsidRDefault="00854B8B" w:rsidP="00013F87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389245" cy="2797175"/>
            <wp:effectExtent l="19050" t="0" r="1905" b="0"/>
            <wp:docPr id="1" name="图片 0" descr="NgTK USH2A exome paper 181226 Supp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TK USH2A exome paper 181226 SuppFig1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B8B" w:rsidRDefault="00854B8B" w:rsidP="00013F87">
      <w:pPr>
        <w:widowControl/>
        <w:jc w:val="left"/>
        <w:rPr>
          <w:rFonts w:ascii="Times New Roman" w:hAnsi="Times New Roman"/>
          <w:b/>
          <w:sz w:val="24"/>
          <w:szCs w:val="24"/>
        </w:rPr>
      </w:pPr>
    </w:p>
    <w:p w:rsidR="00854B8B" w:rsidRPr="00854B8B" w:rsidRDefault="00854B8B" w:rsidP="00854B8B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 w:rsidRPr="00854B8B">
        <w:rPr>
          <w:rFonts w:ascii="Times New Roman" w:hAnsi="Times New Roman"/>
          <w:b/>
          <w:sz w:val="24"/>
          <w:szCs w:val="24"/>
        </w:rPr>
        <w:t xml:space="preserve">Supplementary Figure 1: Whole </w:t>
      </w:r>
      <w:proofErr w:type="spellStart"/>
      <w:r w:rsidRPr="00854B8B">
        <w:rPr>
          <w:rFonts w:ascii="Times New Roman" w:hAnsi="Times New Roman"/>
          <w:b/>
          <w:sz w:val="24"/>
          <w:szCs w:val="24"/>
        </w:rPr>
        <w:t>exome</w:t>
      </w:r>
      <w:proofErr w:type="spellEnd"/>
      <w:r w:rsidRPr="00854B8B">
        <w:rPr>
          <w:rFonts w:ascii="Times New Roman" w:hAnsi="Times New Roman"/>
          <w:b/>
          <w:sz w:val="24"/>
          <w:szCs w:val="24"/>
        </w:rPr>
        <w:t xml:space="preserve"> sequencing analysis of the recruited Chinese retinitis </w:t>
      </w:r>
      <w:proofErr w:type="spellStart"/>
      <w:r w:rsidRPr="00854B8B">
        <w:rPr>
          <w:rFonts w:ascii="Times New Roman" w:hAnsi="Times New Roman"/>
          <w:b/>
          <w:sz w:val="24"/>
          <w:szCs w:val="24"/>
        </w:rPr>
        <w:t>pigmentosa</w:t>
      </w:r>
      <w:proofErr w:type="spellEnd"/>
      <w:r w:rsidRPr="00854B8B">
        <w:rPr>
          <w:rFonts w:ascii="Times New Roman" w:hAnsi="Times New Roman"/>
          <w:b/>
          <w:sz w:val="24"/>
          <w:szCs w:val="24"/>
        </w:rPr>
        <w:t xml:space="preserve"> families.</w:t>
      </w:r>
    </w:p>
    <w:p w:rsidR="00854B8B" w:rsidRPr="00854B8B" w:rsidRDefault="00854B8B" w:rsidP="00854B8B">
      <w:pPr>
        <w:widowControl/>
        <w:jc w:val="left"/>
        <w:rPr>
          <w:rFonts w:ascii="Times New Roman" w:hAnsi="Times New Roman"/>
          <w:sz w:val="24"/>
          <w:szCs w:val="24"/>
        </w:rPr>
      </w:pPr>
      <w:r w:rsidRPr="00854B8B">
        <w:rPr>
          <w:rFonts w:ascii="Times New Roman" w:hAnsi="Times New Roman"/>
          <w:sz w:val="24"/>
          <w:szCs w:val="24"/>
        </w:rPr>
        <w:t xml:space="preserve">Filtering procedures of the whole </w:t>
      </w:r>
      <w:proofErr w:type="spellStart"/>
      <w:r w:rsidRPr="00854B8B">
        <w:rPr>
          <w:rFonts w:ascii="Times New Roman" w:hAnsi="Times New Roman"/>
          <w:sz w:val="24"/>
          <w:szCs w:val="24"/>
        </w:rPr>
        <w:t>exome</w:t>
      </w:r>
      <w:proofErr w:type="spellEnd"/>
      <w:r w:rsidRPr="00854B8B">
        <w:rPr>
          <w:rFonts w:ascii="Times New Roman" w:hAnsi="Times New Roman"/>
          <w:sz w:val="24"/>
          <w:szCs w:val="24"/>
        </w:rPr>
        <w:t xml:space="preserve"> sequencing analysis for the 4 recruited USH families. The total numbers of variants of </w:t>
      </w:r>
      <w:proofErr w:type="spellStart"/>
      <w:r w:rsidRPr="00854B8B">
        <w:rPr>
          <w:rFonts w:ascii="Times New Roman" w:hAnsi="Times New Roman"/>
          <w:sz w:val="24"/>
          <w:szCs w:val="24"/>
        </w:rPr>
        <w:t>exons</w:t>
      </w:r>
      <w:proofErr w:type="spellEnd"/>
      <w:r w:rsidRPr="00854B8B">
        <w:rPr>
          <w:rFonts w:ascii="Times New Roman" w:hAnsi="Times New Roman"/>
          <w:sz w:val="24"/>
          <w:szCs w:val="24"/>
        </w:rPr>
        <w:t xml:space="preserve"> and splice sites identified were 23,774 for F1-II-6, 24,006 for F2-II-11, 23,499 for F3-II-6 and 23,911 for F4-II-15. After filtering the synonymous, </w:t>
      </w:r>
      <w:proofErr w:type="spellStart"/>
      <w:r w:rsidRPr="00854B8B">
        <w:rPr>
          <w:rFonts w:ascii="Times New Roman" w:hAnsi="Times New Roman"/>
          <w:sz w:val="24"/>
          <w:szCs w:val="24"/>
        </w:rPr>
        <w:t>intergenic</w:t>
      </w:r>
      <w:proofErr w:type="spellEnd"/>
      <w:r w:rsidRPr="00854B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54B8B">
        <w:rPr>
          <w:rFonts w:ascii="Times New Roman" w:hAnsi="Times New Roman"/>
          <w:sz w:val="24"/>
          <w:szCs w:val="24"/>
        </w:rPr>
        <w:t>intronic</w:t>
      </w:r>
      <w:proofErr w:type="spellEnd"/>
      <w:r w:rsidRPr="00854B8B">
        <w:rPr>
          <w:rFonts w:ascii="Times New Roman" w:hAnsi="Times New Roman"/>
          <w:sz w:val="24"/>
          <w:szCs w:val="24"/>
        </w:rPr>
        <w:t xml:space="preserve"> and common variants, the candidate variants of known RP genes were reduced to 2 for F1-II-6, 2 for F2-II-11, 5 for F3-II-6 and 3 for F4-II-15.</w:t>
      </w:r>
    </w:p>
    <w:sectPr w:rsidR="00854B8B" w:rsidRPr="00854B8B" w:rsidSect="00854B8B">
      <w:pgSz w:w="11906" w:h="16838"/>
      <w:pgMar w:top="1440" w:right="1622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7D8" w:rsidRDefault="003307D8" w:rsidP="00013F87">
      <w:r>
        <w:separator/>
      </w:r>
    </w:p>
  </w:endnote>
  <w:endnote w:type="continuationSeparator" w:id="0">
    <w:p w:rsidR="003307D8" w:rsidRDefault="003307D8" w:rsidP="00013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7D8" w:rsidRDefault="003307D8" w:rsidP="00013F87">
      <w:r>
        <w:separator/>
      </w:r>
    </w:p>
  </w:footnote>
  <w:footnote w:type="continuationSeparator" w:id="0">
    <w:p w:rsidR="003307D8" w:rsidRDefault="003307D8" w:rsidP="00013F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0927"/>
    <w:rsid w:val="00013F87"/>
    <w:rsid w:val="003307D8"/>
    <w:rsid w:val="003F34FA"/>
    <w:rsid w:val="004A0927"/>
    <w:rsid w:val="00623722"/>
    <w:rsid w:val="007B03BF"/>
    <w:rsid w:val="00854B8B"/>
    <w:rsid w:val="00B035AD"/>
    <w:rsid w:val="00CD35F1"/>
    <w:rsid w:val="00D83B30"/>
    <w:rsid w:val="00E42114"/>
    <w:rsid w:val="00E6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092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A0927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13F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13F8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13F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13F87"/>
    <w:rPr>
      <w:rFonts w:ascii="Calibri" w:eastAsia="宋体" w:hAnsi="Calibri" w:cs="Times New Roman"/>
      <w:sz w:val="18"/>
      <w:szCs w:val="18"/>
    </w:rPr>
  </w:style>
  <w:style w:type="paragraph" w:styleId="2">
    <w:name w:val="Body Text 2"/>
    <w:basedOn w:val="a"/>
    <w:link w:val="2Char"/>
    <w:rsid w:val="00E67539"/>
    <w:pPr>
      <w:widowControl/>
      <w:spacing w:line="480" w:lineRule="auto"/>
      <w:ind w:right="-151"/>
      <w:jc w:val="left"/>
    </w:pPr>
    <w:rPr>
      <w:rFonts w:ascii="Times New Roman" w:hAnsi="Times New Roman"/>
      <w:b/>
      <w:bCs/>
      <w:kern w:val="0"/>
      <w:sz w:val="24"/>
      <w:szCs w:val="24"/>
      <w:lang w:val="en-AU" w:eastAsia="en-US"/>
    </w:rPr>
  </w:style>
  <w:style w:type="character" w:customStyle="1" w:styleId="2Char">
    <w:name w:val="正文文本 2 Char"/>
    <w:basedOn w:val="a0"/>
    <w:link w:val="2"/>
    <w:rsid w:val="00E67539"/>
    <w:rPr>
      <w:rFonts w:ascii="Times New Roman" w:eastAsia="宋体" w:hAnsi="Times New Roman" w:cs="Times New Roman"/>
      <w:b/>
      <w:bCs/>
      <w:kern w:val="0"/>
      <w:sz w:val="24"/>
      <w:szCs w:val="24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JSIEC</dc:creator>
  <cp:lastModifiedBy>JSIEC</cp:lastModifiedBy>
  <cp:revision>2</cp:revision>
  <dcterms:created xsi:type="dcterms:W3CDTF">2019-01-03T03:21:00Z</dcterms:created>
  <dcterms:modified xsi:type="dcterms:W3CDTF">2019-01-03T03:21:00Z</dcterms:modified>
</cp:coreProperties>
</file>