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25" w:rsidRPr="00011A51" w:rsidRDefault="003C1433" w:rsidP="0087516B">
      <w:pPr>
        <w:pStyle w:val="berschrift1"/>
        <w:jc w:val="left"/>
      </w:pPr>
      <w:bookmarkStart w:id="0" w:name="_GoBack"/>
      <w:bookmarkEnd w:id="0"/>
      <w:r w:rsidRPr="00011A51">
        <w:t>Supplementary</w:t>
      </w:r>
      <w:r w:rsidR="00D42999" w:rsidRPr="00011A51">
        <w:t xml:space="preserve"> Information</w:t>
      </w:r>
    </w:p>
    <w:p w:rsidR="00285167" w:rsidRPr="00011A51" w:rsidRDefault="00285167" w:rsidP="000577CA">
      <w:pPr>
        <w:spacing w:line="480" w:lineRule="auto"/>
      </w:pPr>
      <w:r w:rsidRPr="00011A51">
        <w:t>Baseline impulsivity</w:t>
      </w:r>
      <w:r w:rsidRPr="00011A51" w:rsidDel="00AD1C43">
        <w:t xml:space="preserve"> </w:t>
      </w:r>
      <w:r w:rsidR="00E75CA2" w:rsidRPr="00011A51">
        <w:t xml:space="preserve">may </w:t>
      </w:r>
      <w:r w:rsidRPr="00011A51">
        <w:t>moderate L-DOPA effects on value-based decision-making</w:t>
      </w:r>
    </w:p>
    <w:p w:rsidR="00285167" w:rsidRPr="000577CA" w:rsidRDefault="00285167" w:rsidP="000577CA">
      <w:pPr>
        <w:spacing w:line="480" w:lineRule="auto"/>
        <w:rPr>
          <w:sz w:val="18"/>
        </w:rPr>
      </w:pPr>
      <w:r w:rsidRPr="000577CA">
        <w:rPr>
          <w:sz w:val="18"/>
        </w:rPr>
        <w:t>Johannes Petzold, MD; Annika Kienast; Ying Lee; Shakoor Pooseh, PhD; Edythe D London, PhD; Thomas Goschke, PhD; Michael N Smolka, MD</w:t>
      </w:r>
    </w:p>
    <w:p w:rsidR="00285167" w:rsidRPr="000577CA" w:rsidRDefault="00285167" w:rsidP="000577CA">
      <w:pPr>
        <w:spacing w:line="480" w:lineRule="auto"/>
        <w:rPr>
          <w:sz w:val="18"/>
        </w:rPr>
      </w:pPr>
    </w:p>
    <w:p w:rsidR="003504B4" w:rsidRPr="0009498D" w:rsidRDefault="003504B4" w:rsidP="000577CA">
      <w:pPr>
        <w:spacing w:line="480" w:lineRule="auto"/>
        <w:rPr>
          <w:sz w:val="18"/>
          <w:szCs w:val="16"/>
        </w:rPr>
      </w:pPr>
      <w:r w:rsidRPr="0009498D">
        <w:rPr>
          <w:b/>
          <w:sz w:val="18"/>
          <w:szCs w:val="16"/>
        </w:rPr>
        <w:t>Table S1</w:t>
      </w:r>
      <w:r w:rsidRPr="0009498D">
        <w:rPr>
          <w:sz w:val="18"/>
          <w:szCs w:val="16"/>
        </w:rPr>
        <w:t xml:space="preserve"> Repeated measures ANCOVA: K/λ for both drug conditions were used as within-subject variables. Drug order was used as between-subjects factor because some participants received placebo and others L-DOPA first (crossover design). BIS-15 total score was considered as covariate. N = 43. * (p &lt; 0.05).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3504B4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>High-weight subjects</w:t>
            </w:r>
          </w:p>
        </w:tc>
      </w:tr>
      <w:tr w:rsidR="003504B4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</w:tcBorders>
          </w:tcPr>
          <w:p w:rsidR="003504B4" w:rsidRPr="000577CA" w:rsidRDefault="003504B4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partial η²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>Delay discounting</w:t>
            </w:r>
          </w:p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(log k</w:t>
            </w:r>
            <w:r w:rsidRPr="000577CA">
              <w:rPr>
                <w:sz w:val="16"/>
                <w:szCs w:val="16"/>
                <w:vertAlign w:val="subscript"/>
              </w:rPr>
              <w:t>DD</w:t>
            </w:r>
            <w:r w:rsidRPr="000577CA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0.564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0.457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0.014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0.025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0.875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0.001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0.075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0.785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0.002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0.124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0.726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0.003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180.196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0.000*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0.818</w:t>
            </w:r>
          </w:p>
        </w:tc>
      </w:tr>
      <w:tr w:rsidR="00721B43" w:rsidRPr="0009498D" w:rsidTr="00AC27E6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>Risk-seeking for</w:t>
            </w:r>
          </w:p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 xml:space="preserve">gains </w:t>
            </w:r>
            <w:r w:rsidRPr="000577CA">
              <w:rPr>
                <w:sz w:val="16"/>
                <w:szCs w:val="16"/>
              </w:rPr>
              <w:t>(log k</w:t>
            </w:r>
            <w:r w:rsidRPr="000577CA">
              <w:rPr>
                <w:sz w:val="16"/>
                <w:szCs w:val="16"/>
                <w:vertAlign w:val="subscript"/>
              </w:rPr>
              <w:t>PDG</w:t>
            </w:r>
            <w:r w:rsidRPr="000577CA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1.228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0.274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0.030</w:t>
            </w:r>
          </w:p>
        </w:tc>
      </w:tr>
      <w:tr w:rsidR="00721B43" w:rsidRPr="0009498D" w:rsidTr="00AC27E6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0.407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0.527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0.010</w:t>
            </w:r>
          </w:p>
        </w:tc>
      </w:tr>
      <w:tr w:rsidR="00721B43" w:rsidRPr="0009498D" w:rsidTr="00AC27E6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1.605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0.213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0.039</w:t>
            </w:r>
          </w:p>
        </w:tc>
      </w:tr>
      <w:tr w:rsidR="00721B43" w:rsidRPr="0009498D" w:rsidTr="00AC27E6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0.033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0.856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0.001</w:t>
            </w:r>
          </w:p>
        </w:tc>
      </w:tr>
      <w:tr w:rsidR="00721B43" w:rsidRPr="0009498D" w:rsidTr="00AC27E6">
        <w:trPr>
          <w:trHeight w:hRule="exact" w:val="216"/>
        </w:trPr>
        <w:tc>
          <w:tcPr>
            <w:tcW w:w="1000" w:type="pct"/>
            <w:vMerge/>
            <w:tcBorders>
              <w:bottom w:val="single" w:sz="4" w:space="0" w:color="auto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0.759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</w:tcPr>
          <w:p w:rsidR="00721B43" w:rsidRPr="000577CA" w:rsidRDefault="00721B4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0.002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>Risk-seeking for</w:t>
            </w:r>
          </w:p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 xml:space="preserve">losses </w:t>
            </w:r>
            <w:r w:rsidRPr="000577CA">
              <w:rPr>
                <w:sz w:val="16"/>
                <w:szCs w:val="16"/>
              </w:rPr>
              <w:t>(log k</w:t>
            </w:r>
            <w:r w:rsidRPr="000577CA">
              <w:rPr>
                <w:sz w:val="16"/>
                <w:szCs w:val="16"/>
                <w:vertAlign w:val="subscript"/>
              </w:rPr>
              <w:t>PDL</w:t>
            </w:r>
            <w:r w:rsidRPr="000577CA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1.798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0.187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0.043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3.540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0.081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0.747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0.392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0.018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0.206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0.653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0.005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3.325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0.077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b/>
                <w:sz w:val="16"/>
                <w:szCs w:val="16"/>
              </w:rPr>
              <w:t>Loss aversion</w:t>
            </w:r>
          </w:p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(log λ</w:t>
            </w:r>
            <w:r w:rsidRPr="000577CA">
              <w:rPr>
                <w:sz w:val="16"/>
                <w:szCs w:val="16"/>
                <w:vertAlign w:val="subscript"/>
              </w:rPr>
              <w:t>MG</w:t>
            </w:r>
            <w:r w:rsidRPr="000577CA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0.378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0.542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0.009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0.695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0.410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0.017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1.347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0.253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0.033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0.192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0.664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0.005</w:t>
            </w:r>
          </w:p>
        </w:tc>
      </w:tr>
      <w:tr w:rsidR="00721B43" w:rsidRPr="0009498D" w:rsidTr="00721B43">
        <w:trPr>
          <w:trHeight w:hRule="exact" w:val="216"/>
        </w:trPr>
        <w:tc>
          <w:tcPr>
            <w:tcW w:w="1000" w:type="pct"/>
            <w:vMerge/>
            <w:tcBorders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0.124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0.727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:rsidR="00721B43" w:rsidRPr="000577CA" w:rsidRDefault="00721B43" w:rsidP="00514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77CA">
              <w:rPr>
                <w:sz w:val="16"/>
                <w:szCs w:val="16"/>
              </w:rPr>
              <w:t>0.003</w:t>
            </w:r>
          </w:p>
        </w:tc>
      </w:tr>
    </w:tbl>
    <w:p w:rsidR="000577CA" w:rsidRPr="000577CA" w:rsidRDefault="000577CA" w:rsidP="000577CA">
      <w:pPr>
        <w:spacing w:line="480" w:lineRule="auto"/>
        <w:rPr>
          <w:sz w:val="16"/>
          <w:szCs w:val="16"/>
        </w:rPr>
      </w:pPr>
      <w:r w:rsidRPr="000577CA">
        <w:rPr>
          <w:sz w:val="16"/>
          <w:szCs w:val="16"/>
        </w:rPr>
        <w:br w:type="page"/>
      </w:r>
    </w:p>
    <w:p w:rsidR="00314C66" w:rsidRPr="0009498D" w:rsidRDefault="00314C66" w:rsidP="00C7058F">
      <w:pPr>
        <w:spacing w:line="480" w:lineRule="auto"/>
        <w:rPr>
          <w:sz w:val="18"/>
          <w:szCs w:val="16"/>
        </w:rPr>
      </w:pPr>
      <w:r w:rsidRPr="0009498D">
        <w:rPr>
          <w:b/>
          <w:sz w:val="18"/>
          <w:szCs w:val="16"/>
        </w:rPr>
        <w:lastRenderedPageBreak/>
        <w:t>Table S2</w:t>
      </w:r>
      <w:r w:rsidRPr="0009498D">
        <w:rPr>
          <w:sz w:val="18"/>
          <w:szCs w:val="16"/>
        </w:rPr>
        <w:t xml:space="preserve"> Repeated measures ANCOVA: K/λ for both drug conditions were used as within-subject variables. As between-subjects factors we used</w:t>
      </w:r>
      <w:r w:rsidR="0009498D" w:rsidRPr="0009498D">
        <w:rPr>
          <w:sz w:val="18"/>
          <w:szCs w:val="16"/>
        </w:rPr>
        <w:t xml:space="preserve"> body weight </w:t>
      </w:r>
      <w:r w:rsidR="001D15AB">
        <w:rPr>
          <w:sz w:val="18"/>
          <w:szCs w:val="16"/>
        </w:rPr>
        <w:t>group</w:t>
      </w:r>
      <w:r w:rsidR="0009498D" w:rsidRPr="0009498D">
        <w:rPr>
          <w:sz w:val="18"/>
          <w:szCs w:val="16"/>
        </w:rPr>
        <w:t xml:space="preserve"> (defined by median split) to account for possible weight-dependent L-DOPA effects and</w:t>
      </w:r>
      <w:r w:rsidRPr="0009498D">
        <w:rPr>
          <w:sz w:val="18"/>
          <w:szCs w:val="16"/>
        </w:rPr>
        <w:t xml:space="preserve"> drug order (crossover design). BIS-15 total score was considered as covariate. </w:t>
      </w:r>
      <w:r w:rsidR="003F70EF" w:rsidRPr="003F70EF">
        <w:rPr>
          <w:sz w:val="18"/>
          <w:szCs w:val="16"/>
        </w:rPr>
        <w:t>N = 87 (missing data after placebo from one participant on MG).</w:t>
      </w:r>
      <w:r w:rsidR="003F70EF">
        <w:rPr>
          <w:sz w:val="18"/>
          <w:szCs w:val="16"/>
        </w:rPr>
        <w:t xml:space="preserve"> </w:t>
      </w:r>
      <w:r w:rsidRPr="0009498D">
        <w:rPr>
          <w:sz w:val="18"/>
          <w:szCs w:val="16"/>
        </w:rPr>
        <w:t>* (p &lt; 0.05).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C7058F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C7058F" w:rsidRPr="00384527" w:rsidRDefault="00314C66" w:rsidP="003F70E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>All subjects</w:t>
            </w:r>
          </w:p>
        </w:tc>
      </w:tr>
      <w:tr w:rsidR="00C7058F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</w:tcBorders>
          </w:tcPr>
          <w:p w:rsidR="00C7058F" w:rsidRPr="00384527" w:rsidRDefault="00C7058F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partial η²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>Delay discounting</w:t>
            </w:r>
          </w:p>
          <w:p w:rsidR="00C37A7E" w:rsidRPr="00384527" w:rsidRDefault="00C37A7E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(log k</w:t>
            </w:r>
            <w:r w:rsidRPr="00384527">
              <w:rPr>
                <w:sz w:val="16"/>
                <w:szCs w:val="16"/>
                <w:vertAlign w:val="subscript"/>
              </w:rPr>
              <w:t>DD</w:t>
            </w:r>
            <w:r w:rsidRPr="00384527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C37A7E" w:rsidRPr="00384527" w:rsidRDefault="00C37A7E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C37A7E" w:rsidRPr="00384527" w:rsidRDefault="00C37A7E" w:rsidP="003F70D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66E42">
              <w:rPr>
                <w:sz w:val="16"/>
                <w:szCs w:val="16"/>
              </w:rPr>
              <w:t>244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37A7E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B66E42">
              <w:rPr>
                <w:sz w:val="16"/>
                <w:szCs w:val="16"/>
              </w:rPr>
              <w:t>623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C37A7E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B66E42">
              <w:rPr>
                <w:sz w:val="16"/>
                <w:szCs w:val="16"/>
              </w:rPr>
              <w:t>003</w:t>
            </w:r>
          </w:p>
        </w:tc>
      </w:tr>
      <w:tr w:rsidR="00C37A7E" w:rsidRPr="00B66E42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B66E42" w:rsidRDefault="00B66E42" w:rsidP="00B66E42">
            <w:pPr>
              <w:autoSpaceDE w:val="0"/>
              <w:autoSpaceDN w:val="0"/>
              <w:adjustRightInd w:val="0"/>
              <w:rPr>
                <w:sz w:val="16"/>
                <w:szCs w:val="16"/>
                <w:lang w:val="de-DE"/>
              </w:rPr>
            </w:pPr>
            <w:r w:rsidRPr="00B66E42">
              <w:rPr>
                <w:sz w:val="16"/>
                <w:szCs w:val="16"/>
                <w:lang w:val="de-DE"/>
              </w:rPr>
              <w:t xml:space="preserve">Drug × </w:t>
            </w:r>
            <w:r w:rsidR="00C37A7E" w:rsidRPr="00B66E42">
              <w:rPr>
                <w:sz w:val="16"/>
                <w:szCs w:val="16"/>
                <w:lang w:val="de-DE"/>
              </w:rPr>
              <w:t>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C37A7E" w:rsidRPr="00B66E42" w:rsidRDefault="00425B4E" w:rsidP="00384527">
            <w:pPr>
              <w:autoSpaceDE w:val="0"/>
              <w:autoSpaceDN w:val="0"/>
              <w:adjustRightInd w:val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2.540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7A7E" w:rsidRPr="00B66E42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425B4E">
              <w:rPr>
                <w:sz w:val="16"/>
                <w:szCs w:val="16"/>
                <w:lang w:val="de-DE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B66E42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425B4E">
              <w:rPr>
                <w:sz w:val="16"/>
                <w:szCs w:val="16"/>
                <w:lang w:val="de-DE"/>
              </w:rPr>
              <w:t>030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B66E42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384527" w:rsidRDefault="009C6A75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  <w:r>
              <w:rPr>
                <w:sz w:val="16"/>
                <w:szCs w:val="16"/>
              </w:rPr>
              <w:t xml:space="preserve"> </w:t>
            </w:r>
            <w:r w:rsidRPr="00384527">
              <w:rPr>
                <w:sz w:val="16"/>
                <w:szCs w:val="16"/>
              </w:rPr>
              <w:t>×</w:t>
            </w:r>
            <w:r>
              <w:rPr>
                <w:sz w:val="16"/>
                <w:szCs w:val="16"/>
              </w:rPr>
              <w:t xml:space="preserve"> Weight 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C37A7E" w:rsidRPr="00384527" w:rsidRDefault="00425B4E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2.374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425B4E">
              <w:rPr>
                <w:sz w:val="16"/>
                <w:szCs w:val="16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425B4E">
              <w:rPr>
                <w:sz w:val="16"/>
                <w:szCs w:val="16"/>
              </w:rPr>
              <w:t>028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37A7E" w:rsidRPr="00384527" w:rsidRDefault="00991EB3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C37A7E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672F9">
              <w:rPr>
                <w:sz w:val="16"/>
                <w:szCs w:val="16"/>
                <w:lang w:val="de-DE"/>
              </w:rPr>
              <w:t>067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37A7E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672F9">
              <w:rPr>
                <w:sz w:val="16"/>
                <w:szCs w:val="16"/>
                <w:lang w:val="de-DE"/>
              </w:rPr>
              <w:t>796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37A7E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672F9">
              <w:rPr>
                <w:sz w:val="16"/>
                <w:szCs w:val="16"/>
                <w:lang w:val="de-DE"/>
              </w:rPr>
              <w:t>001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 xml:space="preserve">Drug × </w:t>
            </w:r>
            <w:r w:rsidR="00991EB3"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C37A7E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672F9">
              <w:rPr>
                <w:sz w:val="16"/>
                <w:szCs w:val="16"/>
                <w:lang w:val="de-DE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37A7E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672F9">
              <w:rPr>
                <w:sz w:val="16"/>
                <w:szCs w:val="16"/>
                <w:lang w:val="de-DE"/>
              </w:rPr>
              <w:t>649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37A7E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672F9">
              <w:rPr>
                <w:sz w:val="16"/>
                <w:szCs w:val="16"/>
                <w:lang w:val="de-DE"/>
              </w:rPr>
              <w:t>003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C37A7E" w:rsidRPr="00384527" w:rsidRDefault="000672F9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672F9">
              <w:rPr>
                <w:sz w:val="16"/>
                <w:szCs w:val="16"/>
              </w:rPr>
              <w:t>450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672F9">
              <w:rPr>
                <w:sz w:val="16"/>
                <w:szCs w:val="16"/>
              </w:rPr>
              <w:t>007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C37A7E" w:rsidRPr="00384527" w:rsidRDefault="000672F9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1.437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672F9">
              <w:rPr>
                <w:sz w:val="16"/>
                <w:szCs w:val="16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672F9">
              <w:rPr>
                <w:sz w:val="16"/>
                <w:szCs w:val="16"/>
              </w:rPr>
              <w:t>017</w:t>
            </w:r>
          </w:p>
        </w:tc>
      </w:tr>
      <w:tr w:rsidR="00C37A7E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C37A7E" w:rsidRPr="00384527" w:rsidRDefault="00C37A7E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7A7E" w:rsidRPr="00384527" w:rsidRDefault="000672F9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  <w:r w:rsidR="00C37A7E" w:rsidRPr="0038452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672F9">
              <w:rPr>
                <w:sz w:val="16"/>
                <w:szCs w:val="16"/>
              </w:rPr>
              <w:t>000*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C37A7E" w:rsidRPr="00384527" w:rsidRDefault="00C37A7E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672F9">
              <w:rPr>
                <w:sz w:val="16"/>
                <w:szCs w:val="16"/>
              </w:rPr>
              <w:t>826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>Risk-seeking for</w:t>
            </w:r>
          </w:p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 xml:space="preserve">gains </w:t>
            </w:r>
            <w:r w:rsidRPr="00384527">
              <w:rPr>
                <w:sz w:val="16"/>
                <w:szCs w:val="16"/>
              </w:rPr>
              <w:t>(log k</w:t>
            </w:r>
            <w:r w:rsidRPr="00384527">
              <w:rPr>
                <w:sz w:val="16"/>
                <w:szCs w:val="16"/>
                <w:vertAlign w:val="subscript"/>
              </w:rPr>
              <w:t>PDG</w:t>
            </w:r>
            <w:r w:rsidRPr="00384527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3F70D3" w:rsidRPr="00384527" w:rsidRDefault="000804FD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F70D3" w:rsidRPr="0038452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236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629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003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0804FD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4.550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376C2B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804FD">
              <w:rPr>
                <w:sz w:val="16"/>
                <w:szCs w:val="16"/>
                <w:lang w:val="de-DE"/>
              </w:rPr>
              <w:t>036*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76C2B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804FD">
              <w:rPr>
                <w:sz w:val="16"/>
                <w:szCs w:val="16"/>
                <w:lang w:val="de-DE"/>
              </w:rPr>
              <w:t>053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9C6A7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  <w:r w:rsidR="009C6A75">
              <w:rPr>
                <w:sz w:val="16"/>
                <w:szCs w:val="16"/>
              </w:rPr>
              <w:t xml:space="preserve"> </w:t>
            </w:r>
            <w:r w:rsidR="009C6A75" w:rsidRPr="00384527">
              <w:rPr>
                <w:sz w:val="16"/>
                <w:szCs w:val="16"/>
              </w:rPr>
              <w:t>×</w:t>
            </w:r>
            <w:r w:rsidR="009C6A75">
              <w:rPr>
                <w:sz w:val="16"/>
                <w:szCs w:val="16"/>
              </w:rPr>
              <w:t xml:space="preserve"> Weight 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0804FD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014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3F70D3" w:rsidRPr="00384527" w:rsidRDefault="00991EB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3F70D3" w:rsidRPr="00384527" w:rsidRDefault="000804FD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4.423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3F70D3" w:rsidRPr="00384527" w:rsidRDefault="00376C2B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804FD">
              <w:rPr>
                <w:sz w:val="16"/>
                <w:szCs w:val="16"/>
                <w:lang w:val="de-DE"/>
              </w:rPr>
              <w:t>039*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3F70D3" w:rsidRPr="00384527" w:rsidRDefault="00376C2B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804FD">
              <w:rPr>
                <w:sz w:val="16"/>
                <w:szCs w:val="16"/>
                <w:lang w:val="de-DE"/>
              </w:rPr>
              <w:t>051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 xml:space="preserve">Drug × </w:t>
            </w:r>
            <w:r w:rsidR="00991EB3"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3F70D3" w:rsidRPr="00384527" w:rsidRDefault="000804FD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1.241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3F70D3" w:rsidRPr="00384527" w:rsidRDefault="00376C2B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804FD">
              <w:rPr>
                <w:sz w:val="16"/>
                <w:szCs w:val="16"/>
                <w:lang w:val="de-DE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3F70D3" w:rsidRPr="00384527" w:rsidRDefault="00376C2B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0804FD">
              <w:rPr>
                <w:sz w:val="16"/>
                <w:szCs w:val="16"/>
                <w:lang w:val="de-DE"/>
              </w:rPr>
              <w:t>015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1.</w:t>
            </w:r>
            <w:r w:rsidR="000804FD">
              <w:rPr>
                <w:sz w:val="16"/>
                <w:szCs w:val="16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015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566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004</w:t>
            </w:r>
          </w:p>
        </w:tc>
      </w:tr>
      <w:tr w:rsidR="003F70D3" w:rsidRPr="0009498D" w:rsidTr="00B23962">
        <w:trPr>
          <w:trHeight w:hRule="exact" w:val="216"/>
        </w:trPr>
        <w:tc>
          <w:tcPr>
            <w:tcW w:w="1000" w:type="pct"/>
            <w:vMerge/>
            <w:tcBorders>
              <w:bottom w:val="single" w:sz="4" w:space="0" w:color="auto"/>
              <w:right w:val="nil"/>
            </w:tcBorders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F70D3" w:rsidRPr="00384527" w:rsidRDefault="003F70D3" w:rsidP="008A47E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F70D3" w:rsidRPr="00384527" w:rsidRDefault="000804FD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F70D3" w:rsidRPr="00384527" w:rsidRDefault="003F70D3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040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>Risk-seeking for</w:t>
            </w:r>
          </w:p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 xml:space="preserve">losses </w:t>
            </w:r>
            <w:r w:rsidRPr="00384527">
              <w:rPr>
                <w:sz w:val="16"/>
                <w:szCs w:val="16"/>
              </w:rPr>
              <w:t>(log k</w:t>
            </w:r>
            <w:r w:rsidRPr="00384527">
              <w:rPr>
                <w:sz w:val="16"/>
                <w:szCs w:val="16"/>
                <w:vertAlign w:val="subscript"/>
              </w:rPr>
              <w:t>PDL</w:t>
            </w:r>
            <w:r w:rsidRPr="00384527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0804FD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492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ED02CD" w:rsidP="00376C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0804FD">
              <w:rPr>
                <w:sz w:val="16"/>
                <w:szCs w:val="16"/>
              </w:rPr>
              <w:t>006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16679E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2.303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16679E">
              <w:rPr>
                <w:sz w:val="16"/>
                <w:szCs w:val="16"/>
                <w:lang w:val="de-DE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16679E">
              <w:rPr>
                <w:sz w:val="16"/>
                <w:szCs w:val="16"/>
                <w:lang w:val="de-DE"/>
              </w:rPr>
              <w:t>027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9C6A75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  <w:r>
              <w:rPr>
                <w:sz w:val="16"/>
                <w:szCs w:val="16"/>
              </w:rPr>
              <w:t xml:space="preserve"> </w:t>
            </w:r>
            <w:r w:rsidRPr="00384527">
              <w:rPr>
                <w:sz w:val="16"/>
                <w:szCs w:val="16"/>
              </w:rPr>
              <w:t>×</w:t>
            </w:r>
            <w:r>
              <w:rPr>
                <w:sz w:val="16"/>
                <w:szCs w:val="16"/>
              </w:rPr>
              <w:t xml:space="preserve"> Weight 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16679E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D02CD" w:rsidRPr="0038452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521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76C2B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018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991EB3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891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348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011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 xml:space="preserve">Drug × </w:t>
            </w:r>
            <w:r w:rsidR="00991EB3"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16679E">
              <w:rPr>
                <w:sz w:val="16"/>
                <w:szCs w:val="16"/>
                <w:lang w:val="de-DE"/>
              </w:rPr>
              <w:t>694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16679E">
              <w:rPr>
                <w:sz w:val="16"/>
                <w:szCs w:val="16"/>
                <w:lang w:val="de-DE"/>
              </w:rPr>
              <w:t>407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16679E">
              <w:rPr>
                <w:sz w:val="16"/>
                <w:szCs w:val="16"/>
                <w:lang w:val="de-DE"/>
              </w:rPr>
              <w:t>008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670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76C2B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002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697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76C2B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406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76C2B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008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02CD" w:rsidRPr="00384527" w:rsidRDefault="0016679E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02CD" w:rsidRPr="00384527" w:rsidRDefault="00ED02CD" w:rsidP="00376C2B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02CD" w:rsidRPr="00384527" w:rsidRDefault="00ED02CD" w:rsidP="00376C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16679E">
              <w:rPr>
                <w:sz w:val="16"/>
                <w:szCs w:val="16"/>
              </w:rPr>
              <w:t>022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 w:val="restart"/>
            <w:tcBorders>
              <w:top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b/>
                <w:sz w:val="16"/>
                <w:szCs w:val="16"/>
              </w:rPr>
              <w:t>Loss aversion</w:t>
            </w:r>
          </w:p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(log λ</w:t>
            </w:r>
            <w:r w:rsidRPr="00384527">
              <w:rPr>
                <w:sz w:val="16"/>
                <w:szCs w:val="16"/>
                <w:vertAlign w:val="subscript"/>
              </w:rPr>
              <w:t>MG</w:t>
            </w:r>
            <w:r w:rsidRPr="00384527">
              <w:rPr>
                <w:sz w:val="16"/>
                <w:szCs w:val="16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670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415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008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top w:val="single" w:sz="4" w:space="0" w:color="auto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B71790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1.547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019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9C6A75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BIS-15</w:t>
            </w:r>
            <w:r>
              <w:rPr>
                <w:sz w:val="16"/>
                <w:szCs w:val="16"/>
              </w:rPr>
              <w:t xml:space="preserve"> </w:t>
            </w:r>
            <w:r w:rsidRPr="00384527">
              <w:rPr>
                <w:sz w:val="16"/>
                <w:szCs w:val="16"/>
              </w:rPr>
              <w:t>×</w:t>
            </w:r>
            <w:r>
              <w:rPr>
                <w:sz w:val="16"/>
                <w:szCs w:val="16"/>
              </w:rPr>
              <w:t xml:space="preserve"> Weight 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B71790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5.434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022*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063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991EB3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644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003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 xml:space="preserve">Drug × </w:t>
            </w:r>
            <w:r w:rsidR="00991EB3">
              <w:rPr>
                <w:sz w:val="16"/>
                <w:szCs w:val="16"/>
              </w:rPr>
              <w:t xml:space="preserve">Weight </w:t>
            </w:r>
            <w:r w:rsidR="001D15AB">
              <w:rPr>
                <w:sz w:val="16"/>
                <w:szCs w:val="16"/>
              </w:rPr>
              <w:t>group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006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938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ED02CD" w:rsidRPr="00384527" w:rsidRDefault="00376C2B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>0.</w:t>
            </w:r>
            <w:r w:rsidR="00B71790">
              <w:rPr>
                <w:sz w:val="16"/>
                <w:szCs w:val="16"/>
                <w:lang w:val="de-DE"/>
              </w:rPr>
              <w:t>000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B71790" w:rsidP="003F7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D02CD" w:rsidRPr="0038452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026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Drug × Drug order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089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766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001</w:t>
            </w:r>
          </w:p>
        </w:tc>
      </w:tr>
      <w:tr w:rsidR="00ED02CD" w:rsidRPr="0009498D" w:rsidTr="00721B43">
        <w:trPr>
          <w:trHeight w:hRule="exact" w:val="216"/>
        </w:trPr>
        <w:tc>
          <w:tcPr>
            <w:tcW w:w="1000" w:type="pct"/>
            <w:vMerge/>
            <w:tcBorders>
              <w:bottom w:val="nil"/>
              <w:right w:val="nil"/>
            </w:tcBorders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845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Intercept</w:t>
            </w:r>
          </w:p>
        </w:tc>
        <w:tc>
          <w:tcPr>
            <w:tcW w:w="100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763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02CD" w:rsidRPr="00384527" w:rsidRDefault="00ED02CD" w:rsidP="003F70D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4527">
              <w:rPr>
                <w:sz w:val="16"/>
                <w:szCs w:val="16"/>
              </w:rPr>
              <w:t>0.</w:t>
            </w:r>
            <w:r w:rsidR="00B71790">
              <w:rPr>
                <w:sz w:val="16"/>
                <w:szCs w:val="16"/>
              </w:rPr>
              <w:t>001</w:t>
            </w:r>
          </w:p>
        </w:tc>
      </w:tr>
    </w:tbl>
    <w:p w:rsidR="0027399C" w:rsidRPr="000577CA" w:rsidRDefault="000577CA" w:rsidP="000577CA">
      <w:pPr>
        <w:spacing w:line="480" w:lineRule="auto"/>
      </w:pPr>
      <w:r w:rsidRPr="000577CA">
        <w:rPr>
          <w:sz w:val="16"/>
          <w:szCs w:val="16"/>
        </w:rPr>
        <w:br w:type="page"/>
      </w:r>
      <w:r w:rsidR="00D41855" w:rsidRPr="0009498D">
        <w:rPr>
          <w:b/>
          <w:sz w:val="18"/>
          <w:szCs w:val="16"/>
        </w:rPr>
        <w:lastRenderedPageBreak/>
        <w:t>Table S</w:t>
      </w:r>
      <w:r w:rsidR="00C7058F" w:rsidRPr="0009498D">
        <w:rPr>
          <w:b/>
          <w:sz w:val="18"/>
          <w:szCs w:val="16"/>
        </w:rPr>
        <w:t>3</w:t>
      </w:r>
      <w:r w:rsidR="0027399C" w:rsidRPr="0009498D">
        <w:rPr>
          <w:sz w:val="18"/>
          <w:szCs w:val="16"/>
        </w:rPr>
        <w:t xml:space="preserve"> k/λ of placebo and L-DOPA condition of each task in the test battery (delay discounting [k</w:t>
      </w:r>
      <w:r w:rsidR="0027399C" w:rsidRPr="0009498D">
        <w:rPr>
          <w:sz w:val="18"/>
          <w:szCs w:val="16"/>
          <w:vertAlign w:val="subscript"/>
        </w:rPr>
        <w:t>DD</w:t>
      </w:r>
      <w:r w:rsidR="0027399C" w:rsidRPr="0009498D">
        <w:rPr>
          <w:sz w:val="18"/>
          <w:szCs w:val="16"/>
        </w:rPr>
        <w:t>], risk-seeking for gains [k</w:t>
      </w:r>
      <w:r w:rsidR="0027399C" w:rsidRPr="0009498D">
        <w:rPr>
          <w:sz w:val="18"/>
          <w:szCs w:val="16"/>
          <w:vertAlign w:val="subscript"/>
        </w:rPr>
        <w:t>PDG</w:t>
      </w:r>
      <w:r w:rsidR="0027399C" w:rsidRPr="0009498D">
        <w:rPr>
          <w:sz w:val="18"/>
          <w:szCs w:val="16"/>
        </w:rPr>
        <w:t>], risk-seeking for losses [k</w:t>
      </w:r>
      <w:r w:rsidR="0027399C" w:rsidRPr="0009498D">
        <w:rPr>
          <w:sz w:val="18"/>
          <w:szCs w:val="16"/>
          <w:vertAlign w:val="subscript"/>
        </w:rPr>
        <w:t>PDL</w:t>
      </w:r>
      <w:r w:rsidR="0027399C" w:rsidRPr="0009498D">
        <w:rPr>
          <w:sz w:val="18"/>
          <w:szCs w:val="16"/>
        </w:rPr>
        <w:t>], loss aversion [λ</w:t>
      </w:r>
      <w:r w:rsidR="0027399C" w:rsidRPr="0009498D">
        <w:rPr>
          <w:sz w:val="18"/>
          <w:szCs w:val="16"/>
          <w:vertAlign w:val="subscript"/>
        </w:rPr>
        <w:t>MG</w:t>
      </w:r>
      <w:r w:rsidR="0027399C" w:rsidRPr="0009498D">
        <w:rPr>
          <w:sz w:val="18"/>
          <w:szCs w:val="16"/>
        </w:rPr>
        <w:t xml:space="preserve">]). </w:t>
      </w:r>
      <w:r w:rsidR="0027399C" w:rsidRPr="0009498D">
        <w:rPr>
          <w:color w:val="000000"/>
          <w:sz w:val="18"/>
          <w:szCs w:val="16"/>
        </w:rPr>
        <w:t>N = 87 (missing data after placebo from one participant on MG).</w:t>
      </w:r>
    </w:p>
    <w:tbl>
      <w:tblPr>
        <w:tblStyle w:val="EinfacheTabelle31"/>
        <w:tblW w:w="5000" w:type="pct"/>
        <w:tblLook w:val="04A0" w:firstRow="1" w:lastRow="0" w:firstColumn="1" w:lastColumn="0" w:noHBand="0" w:noVBand="1"/>
      </w:tblPr>
      <w:tblGrid>
        <w:gridCol w:w="1417"/>
        <w:gridCol w:w="1417"/>
        <w:gridCol w:w="2834"/>
        <w:gridCol w:w="2834"/>
        <w:gridCol w:w="2834"/>
        <w:gridCol w:w="2834"/>
      </w:tblGrid>
      <w:tr w:rsidR="008E1C1D" w:rsidRPr="000577CA" w:rsidTr="00721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k</w:t>
            </w:r>
            <w:r w:rsidRPr="000577CA">
              <w:rPr>
                <w:rFonts w:cstheme="minorHAnsi"/>
                <w:sz w:val="16"/>
                <w:szCs w:val="16"/>
                <w:vertAlign w:val="subscript"/>
              </w:rPr>
              <w:t>DD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k</w:t>
            </w:r>
            <w:r w:rsidRPr="000577CA">
              <w:rPr>
                <w:rFonts w:cstheme="minorHAnsi"/>
                <w:sz w:val="16"/>
                <w:szCs w:val="16"/>
                <w:vertAlign w:val="subscript"/>
              </w:rPr>
              <w:t>PDG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k</w:t>
            </w:r>
            <w:r w:rsidRPr="000577CA">
              <w:rPr>
                <w:rFonts w:cstheme="minorHAnsi"/>
                <w:sz w:val="16"/>
                <w:szCs w:val="16"/>
                <w:vertAlign w:val="subscript"/>
              </w:rPr>
              <w:t>PDL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λ</w:t>
            </w:r>
            <w:r w:rsidRPr="000577CA">
              <w:rPr>
                <w:rFonts w:cstheme="minorHAnsi"/>
                <w:sz w:val="16"/>
                <w:szCs w:val="16"/>
                <w:vertAlign w:val="subscript"/>
              </w:rPr>
              <w:t>MG</w:t>
            </w:r>
          </w:p>
        </w:tc>
      </w:tr>
      <w:tr w:rsidR="008E1C1D" w:rsidRPr="000577CA" w:rsidTr="00721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single" w:sz="12" w:space="0" w:color="auto"/>
              <w:right w:val="none" w:sz="0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 w:val="0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Mean ± SD</w:t>
            </w:r>
          </w:p>
        </w:tc>
        <w:tc>
          <w:tcPr>
            <w:tcW w:w="500" w:type="pct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5CA2" w:rsidRPr="000577CA" w:rsidRDefault="008E1C1D" w:rsidP="00F16D74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13409F" w:rsidRPr="000577CA">
              <w:rPr>
                <w:rFonts w:cstheme="minorHAnsi"/>
                <w:color w:val="000000"/>
                <w:sz w:val="16"/>
                <w:szCs w:val="16"/>
              </w:rPr>
              <w:t>20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 xml:space="preserve"> 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1.14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5CA2" w:rsidRPr="000577CA" w:rsidRDefault="0013409F" w:rsidP="00F16D74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2.38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5.00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5CA2" w:rsidRPr="000577CA" w:rsidRDefault="0013409F" w:rsidP="00F16D74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1.41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2.28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</w:tcBorders>
          </w:tcPr>
          <w:p w:rsidR="00E75CA2" w:rsidRPr="000577CA" w:rsidRDefault="0013409F" w:rsidP="00F16D74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1.33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1.00</w:t>
            </w:r>
          </w:p>
        </w:tc>
      </w:tr>
      <w:tr w:rsidR="008E1C1D" w:rsidRPr="000577CA" w:rsidTr="00721B43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right w:val="none" w:sz="0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E75CA2" w:rsidP="00F16D74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  <w:lang w:val="de-DE"/>
              </w:rPr>
              <w:t>L-DOPA</w:t>
            </w: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8E1C1D" w:rsidP="00F16D74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13409F" w:rsidRPr="000577CA">
              <w:rPr>
                <w:rFonts w:cstheme="minorHAnsi"/>
                <w:color w:val="000000"/>
                <w:sz w:val="16"/>
                <w:szCs w:val="16"/>
              </w:rPr>
              <w:t>06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13409F" w:rsidP="00F16D74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1.58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1.56</w:t>
            </w: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5CA2" w:rsidRPr="000577CA" w:rsidRDefault="0013409F" w:rsidP="00F16D74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1.70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2.69</w:t>
            </w:r>
          </w:p>
        </w:tc>
        <w:tc>
          <w:tcPr>
            <w:tcW w:w="100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E75CA2" w:rsidRPr="000577CA" w:rsidRDefault="0013409F" w:rsidP="00F16D74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1.23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814F9" w:rsidRPr="000577CA">
              <w:rPr>
                <w:rFonts w:cstheme="minorHAnsi"/>
                <w:color w:val="000000"/>
                <w:sz w:val="16"/>
                <w:szCs w:val="16"/>
              </w:rPr>
              <w:t>±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8E1C1D"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2628F9" w:rsidRPr="000577CA">
              <w:rPr>
                <w:rFonts w:cstheme="minorHAnsi"/>
                <w:color w:val="000000"/>
                <w:sz w:val="16"/>
                <w:szCs w:val="16"/>
              </w:rPr>
              <w:t>80</w:t>
            </w:r>
          </w:p>
        </w:tc>
      </w:tr>
    </w:tbl>
    <w:p w:rsidR="00E75CA2" w:rsidRPr="000577CA" w:rsidRDefault="00E75CA2" w:rsidP="000577CA">
      <w:pPr>
        <w:spacing w:line="480" w:lineRule="auto"/>
        <w:rPr>
          <w:sz w:val="16"/>
          <w:szCs w:val="16"/>
        </w:rPr>
      </w:pPr>
      <w:r w:rsidRPr="000577CA">
        <w:rPr>
          <w:sz w:val="16"/>
          <w:szCs w:val="16"/>
        </w:rPr>
        <w:br w:type="page"/>
      </w:r>
    </w:p>
    <w:p w:rsidR="00F50576" w:rsidRPr="0009498D" w:rsidRDefault="00D42999" w:rsidP="0087516B">
      <w:pPr>
        <w:spacing w:line="480" w:lineRule="auto"/>
        <w:rPr>
          <w:sz w:val="18"/>
          <w:szCs w:val="16"/>
        </w:rPr>
      </w:pPr>
      <w:r w:rsidRPr="0009498D">
        <w:rPr>
          <w:b/>
          <w:sz w:val="18"/>
          <w:szCs w:val="16"/>
        </w:rPr>
        <w:lastRenderedPageBreak/>
        <w:t>Table S</w:t>
      </w:r>
      <w:r w:rsidR="00C7058F" w:rsidRPr="0009498D">
        <w:rPr>
          <w:b/>
          <w:sz w:val="18"/>
          <w:szCs w:val="16"/>
        </w:rPr>
        <w:t>4</w:t>
      </w:r>
      <w:r w:rsidR="00CA6B6B" w:rsidRPr="0009498D">
        <w:rPr>
          <w:sz w:val="18"/>
          <w:szCs w:val="16"/>
        </w:rPr>
        <w:t xml:space="preserve"> </w:t>
      </w:r>
      <w:r w:rsidR="000366BA" w:rsidRPr="0009498D">
        <w:rPr>
          <w:sz w:val="18"/>
          <w:szCs w:val="16"/>
        </w:rPr>
        <w:t>Correlations between: 1) k/λ of placebo and L-DOPA condition of each task in the test battery (delay discounting [log k</w:t>
      </w:r>
      <w:r w:rsidR="000366BA" w:rsidRPr="0009498D">
        <w:rPr>
          <w:sz w:val="18"/>
          <w:szCs w:val="16"/>
          <w:vertAlign w:val="subscript"/>
        </w:rPr>
        <w:t>DD</w:t>
      </w:r>
      <w:r w:rsidR="000366BA" w:rsidRPr="0009498D">
        <w:rPr>
          <w:sz w:val="18"/>
          <w:szCs w:val="16"/>
        </w:rPr>
        <w:t>], risk-seeking for gains [log k</w:t>
      </w:r>
      <w:r w:rsidR="000366BA" w:rsidRPr="0009498D">
        <w:rPr>
          <w:sz w:val="18"/>
          <w:szCs w:val="16"/>
          <w:vertAlign w:val="subscript"/>
        </w:rPr>
        <w:t>PDG</w:t>
      </w:r>
      <w:r w:rsidR="000366BA" w:rsidRPr="0009498D">
        <w:rPr>
          <w:sz w:val="18"/>
          <w:szCs w:val="16"/>
        </w:rPr>
        <w:t>], risk-seeking for losses [log k</w:t>
      </w:r>
      <w:r w:rsidR="000366BA" w:rsidRPr="0009498D">
        <w:rPr>
          <w:sz w:val="18"/>
          <w:szCs w:val="16"/>
          <w:vertAlign w:val="subscript"/>
        </w:rPr>
        <w:t>PDL</w:t>
      </w:r>
      <w:r w:rsidR="000366BA" w:rsidRPr="0009498D">
        <w:rPr>
          <w:sz w:val="18"/>
          <w:szCs w:val="16"/>
        </w:rPr>
        <w:t>], loss aversion [log λ</w:t>
      </w:r>
      <w:r w:rsidR="000366BA" w:rsidRPr="0009498D">
        <w:rPr>
          <w:sz w:val="18"/>
          <w:szCs w:val="16"/>
          <w:vertAlign w:val="subscript"/>
        </w:rPr>
        <w:t>MG</w:t>
      </w:r>
      <w:r w:rsidR="000366BA" w:rsidRPr="0009498D">
        <w:rPr>
          <w:sz w:val="18"/>
          <w:szCs w:val="16"/>
        </w:rPr>
        <w:t xml:space="preserve">]), 2) k/λ of different tasks, 3) k/λ and BIS-15 total score. </w:t>
      </w:r>
      <w:r w:rsidR="000366BA" w:rsidRPr="0009498D">
        <w:rPr>
          <w:color w:val="000000"/>
          <w:sz w:val="18"/>
          <w:szCs w:val="16"/>
        </w:rPr>
        <w:t>Pearson’s r was used as linear correlation coefficient</w:t>
      </w:r>
      <w:r w:rsidR="000366BA" w:rsidRPr="0009498D">
        <w:rPr>
          <w:sz w:val="18"/>
          <w:szCs w:val="16"/>
        </w:rPr>
        <w:t xml:space="preserve">. </w:t>
      </w:r>
      <w:r w:rsidR="000366BA" w:rsidRPr="0009498D">
        <w:rPr>
          <w:color w:val="000000"/>
          <w:sz w:val="18"/>
          <w:szCs w:val="16"/>
        </w:rPr>
        <w:t xml:space="preserve">P values are in </w:t>
      </w:r>
      <w:r w:rsidR="00F21D5D" w:rsidRPr="0009498D">
        <w:rPr>
          <w:color w:val="000000"/>
          <w:sz w:val="18"/>
          <w:szCs w:val="16"/>
        </w:rPr>
        <w:t>parentheses</w:t>
      </w:r>
      <w:r w:rsidR="000366BA" w:rsidRPr="0009498D">
        <w:rPr>
          <w:color w:val="000000"/>
          <w:sz w:val="18"/>
          <w:szCs w:val="16"/>
        </w:rPr>
        <w:t>.</w:t>
      </w:r>
      <w:r w:rsidR="000366BA" w:rsidRPr="0009498D">
        <w:rPr>
          <w:sz w:val="18"/>
          <w:szCs w:val="16"/>
        </w:rPr>
        <w:t xml:space="preserve"> </w:t>
      </w:r>
      <w:r w:rsidR="000366BA" w:rsidRPr="0009498D">
        <w:rPr>
          <w:color w:val="000000"/>
          <w:sz w:val="18"/>
          <w:szCs w:val="16"/>
        </w:rPr>
        <w:t xml:space="preserve">N = 87 (missing data after placebo from one participant on MG). </w:t>
      </w:r>
      <w:r w:rsidR="000366BA" w:rsidRPr="0009498D">
        <w:rPr>
          <w:sz w:val="18"/>
          <w:szCs w:val="16"/>
        </w:rPr>
        <w:t>* (p &lt; 0.05).</w:t>
      </w:r>
    </w:p>
    <w:tbl>
      <w:tblPr>
        <w:tblStyle w:val="EinfacheTabelle31"/>
        <w:tblW w:w="5000" w:type="pct"/>
        <w:tblLook w:val="04A0" w:firstRow="1" w:lastRow="0" w:firstColumn="1" w:lastColumn="0" w:noHBand="0" w:noVBand="1"/>
      </w:tblPr>
      <w:tblGrid>
        <w:gridCol w:w="1096"/>
        <w:gridCol w:w="988"/>
        <w:gridCol w:w="1510"/>
        <w:gridCol w:w="1510"/>
        <w:gridCol w:w="1511"/>
        <w:gridCol w:w="1511"/>
        <w:gridCol w:w="1511"/>
        <w:gridCol w:w="1511"/>
        <w:gridCol w:w="1511"/>
        <w:gridCol w:w="1511"/>
      </w:tblGrid>
      <w:tr w:rsidR="00706EC5" w:rsidRPr="000577CA" w:rsidTr="00721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7" w:type="pct"/>
            <w:tcBorders>
              <w:top w:val="single" w:sz="12" w:space="0" w:color="auto"/>
              <w:bottom w:val="none" w:sz="0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none" w:sz="0" w:space="0" w:color="auto"/>
            </w:tcBorders>
            <w:shd w:val="clear" w:color="auto" w:fill="FFFFFF" w:themeFill="background1"/>
          </w:tcPr>
          <w:p w:rsidR="00706EC5" w:rsidRPr="000577CA" w:rsidRDefault="00706EC5" w:rsidP="00915318">
            <w:pPr>
              <w:autoSpaceDE w:val="0"/>
              <w:autoSpaceDN w:val="0"/>
              <w:adjustRightInd w:val="0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6" w:type="pct"/>
            <w:gridSpan w:val="2"/>
            <w:tcBorders>
              <w:top w:val="single" w:sz="12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k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DD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k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PDG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k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PDL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  <w:left w:val="single" w:sz="4" w:space="0" w:color="auto"/>
              <w:bottom w:val="none" w:sz="0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λ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MG</w:t>
            </w:r>
          </w:p>
        </w:tc>
      </w:tr>
      <w:tr w:rsidR="00BA3F13" w:rsidRPr="000577CA" w:rsidTr="00721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bottom w:val="single" w:sz="12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9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915318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L-DOPA</w:t>
            </w:r>
          </w:p>
        </w:tc>
      </w:tr>
      <w:tr w:rsidR="00BA3F13" w:rsidRPr="000577CA" w:rsidTr="00721B43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top w:val="single" w:sz="12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BIS-15</w:t>
            </w:r>
          </w:p>
        </w:tc>
        <w:tc>
          <w:tcPr>
            <w:tcW w:w="349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915318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0.142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0.189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0.001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0.996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-0.195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0.071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0.042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0.702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-0.133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0.219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0.020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0.854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-0.012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0.913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06EC5" w:rsidRPr="000577CA" w:rsidRDefault="00E73F49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-0.117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0.282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0577CA" w:rsidRPr="000577CA" w:rsidTr="00721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top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 w:val="0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k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DD</w:t>
            </w:r>
          </w:p>
        </w:tc>
        <w:tc>
          <w:tcPr>
            <w:tcW w:w="34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*0.</w:t>
            </w:r>
            <w:r w:rsidR="00303901" w:rsidRPr="000577CA">
              <w:rPr>
                <w:rFonts w:cstheme="minorHAnsi"/>
                <w:color w:val="000000"/>
                <w:sz w:val="16"/>
                <w:szCs w:val="16"/>
              </w:rPr>
              <w:t>646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(0.000)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</w:t>
            </w:r>
            <w:r w:rsidR="00303901" w:rsidRPr="000577CA">
              <w:rPr>
                <w:rFonts w:cstheme="minorHAnsi"/>
                <w:color w:val="000000"/>
                <w:sz w:val="16"/>
                <w:szCs w:val="16"/>
              </w:rPr>
              <w:t>027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8935F3" w:rsidRPr="000577CA">
              <w:rPr>
                <w:rFonts w:cstheme="minorHAnsi"/>
                <w:color w:val="000000"/>
                <w:sz w:val="16"/>
                <w:szCs w:val="16"/>
              </w:rPr>
              <w:t>803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</w:t>
            </w:r>
            <w:r w:rsidR="008935F3" w:rsidRPr="000577CA">
              <w:rPr>
                <w:rFonts w:cstheme="minorHAnsi"/>
                <w:color w:val="000000"/>
                <w:sz w:val="16"/>
                <w:szCs w:val="16"/>
              </w:rPr>
              <w:t>119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8935F3" w:rsidRPr="000577CA">
              <w:rPr>
                <w:rFonts w:cstheme="minorHAnsi"/>
                <w:color w:val="000000"/>
                <w:sz w:val="16"/>
                <w:szCs w:val="16"/>
              </w:rPr>
              <w:t>0.274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8935F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0.071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0.516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8935F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-0.119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274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8935F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-0.136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213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06EC5" w:rsidRPr="000577CA" w:rsidRDefault="008935F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-0.064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558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A3F13" w:rsidRPr="000577CA" w:rsidTr="00721B43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34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  <w:lang w:val="de-DE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8935F3" w:rsidRPr="000577CA">
              <w:rPr>
                <w:rFonts w:cstheme="minorHAnsi"/>
                <w:color w:val="000000"/>
                <w:sz w:val="16"/>
                <w:szCs w:val="16"/>
              </w:rPr>
              <w:t xml:space="preserve">049 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(0.</w:t>
            </w:r>
            <w:r w:rsidR="008935F3" w:rsidRPr="000577CA">
              <w:rPr>
                <w:rFonts w:cstheme="minorHAnsi"/>
                <w:color w:val="000000"/>
                <w:sz w:val="16"/>
                <w:szCs w:val="16"/>
              </w:rPr>
              <w:t>653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8935F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-0.125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247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8935F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-0.050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644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*-0.220 (0.041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0.198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068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shd w:val="clear" w:color="auto" w:fill="F2F2F2" w:themeFill="background1" w:themeFillShade="F2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-0.055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612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0577CA" w:rsidRPr="000577CA" w:rsidTr="00721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top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 w:val="0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k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PDG</w:t>
            </w:r>
          </w:p>
        </w:tc>
        <w:tc>
          <w:tcPr>
            <w:tcW w:w="34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321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0.002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-0.016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882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-0.067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535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235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030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286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007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A3F13" w:rsidRPr="000577CA" w:rsidTr="00721B43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34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  <w:lang w:val="de-DE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216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045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148E7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*0.230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032</w:t>
            </w:r>
            <w:r w:rsidR="00706EC5"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207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056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162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134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0577CA" w:rsidRPr="000577CA" w:rsidTr="00721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top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 w:val="0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k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PDL</w:t>
            </w:r>
          </w:p>
        </w:tc>
        <w:tc>
          <w:tcPr>
            <w:tcW w:w="34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611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(0.000)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018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868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019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862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A3F13" w:rsidRPr="000577CA" w:rsidTr="00721B43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34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  <w:lang w:val="de-DE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029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793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3" w:type="pct"/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-0.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167 (0.123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0577CA" w:rsidRPr="000577CA" w:rsidTr="00721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top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5111FA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b w:val="0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aps w:val="0"/>
                <w:sz w:val="16"/>
                <w:szCs w:val="16"/>
              </w:rPr>
              <w:t>Log λ</w:t>
            </w:r>
            <w:r w:rsidR="00706EC5" w:rsidRPr="000577CA">
              <w:rPr>
                <w:rFonts w:cstheme="minorHAnsi"/>
                <w:sz w:val="16"/>
                <w:szCs w:val="16"/>
                <w:vertAlign w:val="subscript"/>
              </w:rPr>
              <w:t>MG</w:t>
            </w:r>
          </w:p>
        </w:tc>
        <w:tc>
          <w:tcPr>
            <w:tcW w:w="34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*0.</w:t>
            </w:r>
            <w:r w:rsidR="007148E7" w:rsidRPr="000577CA">
              <w:rPr>
                <w:rFonts w:cstheme="minorHAnsi"/>
                <w:color w:val="000000"/>
                <w:sz w:val="16"/>
                <w:szCs w:val="16"/>
              </w:rPr>
              <w:t>645</w:t>
            </w:r>
            <w:r w:rsidRPr="000577CA">
              <w:rPr>
                <w:rFonts w:cstheme="minorHAnsi"/>
                <w:color w:val="000000"/>
                <w:sz w:val="16"/>
                <w:szCs w:val="16"/>
              </w:rPr>
              <w:t xml:space="preserve"> (0.000)</w:t>
            </w:r>
          </w:p>
        </w:tc>
      </w:tr>
      <w:tr w:rsidR="00BA3F13" w:rsidRPr="000577CA" w:rsidTr="00721B43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pct"/>
            <w:tcBorders>
              <w:right w:val="none" w:sz="0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706EC5" w:rsidRPr="000577CA" w:rsidRDefault="00706EC5" w:rsidP="00BA3F1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0577CA">
              <w:rPr>
                <w:rFonts w:cstheme="minorHAnsi"/>
                <w:color w:val="000000"/>
                <w:sz w:val="16"/>
                <w:szCs w:val="16"/>
              </w:rPr>
              <w:t>L-DOPA</w:t>
            </w: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F2F2F2" w:themeFill="background1" w:themeFillShade="F2"/>
          </w:tcPr>
          <w:p w:rsidR="00706EC5" w:rsidRPr="000577CA" w:rsidRDefault="00706EC5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</w:tbl>
    <w:p w:rsidR="00D41855" w:rsidRPr="000577CA" w:rsidRDefault="00D41855" w:rsidP="000577CA">
      <w:pPr>
        <w:spacing w:line="480" w:lineRule="auto"/>
        <w:rPr>
          <w:sz w:val="16"/>
          <w:szCs w:val="16"/>
        </w:rPr>
      </w:pPr>
    </w:p>
    <w:sectPr w:rsidR="00D41855" w:rsidRPr="000577CA" w:rsidSect="00AA4AE3">
      <w:headerReference w:type="default" r:id="rId9"/>
      <w:footerReference w:type="default" r:id="rId10"/>
      <w:pgSz w:w="16834" w:h="11909" w:orient="landscape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A2" w:rsidRDefault="007C6AA2" w:rsidP="00787D8C">
      <w:pPr>
        <w:spacing w:after="0" w:line="240" w:lineRule="auto"/>
      </w:pPr>
      <w:r>
        <w:separator/>
      </w:r>
    </w:p>
  </w:endnote>
  <w:endnote w:type="continuationSeparator" w:id="0">
    <w:p w:rsidR="007C6AA2" w:rsidRDefault="007C6AA2" w:rsidP="0078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8C" w:rsidRDefault="00787D8C" w:rsidP="00FD0BE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A2" w:rsidRDefault="007C6AA2" w:rsidP="00787D8C">
      <w:pPr>
        <w:spacing w:after="0" w:line="240" w:lineRule="auto"/>
      </w:pPr>
      <w:r>
        <w:separator/>
      </w:r>
    </w:p>
  </w:footnote>
  <w:footnote w:type="continuationSeparator" w:id="0">
    <w:p w:rsidR="007C6AA2" w:rsidRDefault="007C6AA2" w:rsidP="00787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8C" w:rsidRDefault="00787D8C" w:rsidP="00FD0BE6">
    <w:pPr>
      <w:pStyle w:val="Kopfzeile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04EC"/>
    <w:multiLevelType w:val="hybridMultilevel"/>
    <w:tmpl w:val="6B4CD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annes Petzold">
    <w15:presenceInfo w15:providerId="Windows Live" w15:userId="095b047483b34f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25"/>
    <w:rsid w:val="00000FC7"/>
    <w:rsid w:val="00001D18"/>
    <w:rsid w:val="00011A51"/>
    <w:rsid w:val="000251B8"/>
    <w:rsid w:val="00027F19"/>
    <w:rsid w:val="0003060C"/>
    <w:rsid w:val="00034691"/>
    <w:rsid w:val="000366BA"/>
    <w:rsid w:val="00037A23"/>
    <w:rsid w:val="000577CA"/>
    <w:rsid w:val="00057DD7"/>
    <w:rsid w:val="00062897"/>
    <w:rsid w:val="000672F9"/>
    <w:rsid w:val="00072B8C"/>
    <w:rsid w:val="00074CD6"/>
    <w:rsid w:val="00075837"/>
    <w:rsid w:val="00077772"/>
    <w:rsid w:val="000804FD"/>
    <w:rsid w:val="00082DAE"/>
    <w:rsid w:val="0009190B"/>
    <w:rsid w:val="000930EC"/>
    <w:rsid w:val="000940F5"/>
    <w:rsid w:val="0009498D"/>
    <w:rsid w:val="00095723"/>
    <w:rsid w:val="000A2D1A"/>
    <w:rsid w:val="000A4592"/>
    <w:rsid w:val="000B37C7"/>
    <w:rsid w:val="000C04EA"/>
    <w:rsid w:val="000C6C05"/>
    <w:rsid w:val="000E7A75"/>
    <w:rsid w:val="000F61DB"/>
    <w:rsid w:val="001115B6"/>
    <w:rsid w:val="001173BC"/>
    <w:rsid w:val="0012053A"/>
    <w:rsid w:val="00121108"/>
    <w:rsid w:val="0013409F"/>
    <w:rsid w:val="0013521C"/>
    <w:rsid w:val="001400F7"/>
    <w:rsid w:val="00162FE4"/>
    <w:rsid w:val="0016679E"/>
    <w:rsid w:val="00174328"/>
    <w:rsid w:val="0017744F"/>
    <w:rsid w:val="0018216A"/>
    <w:rsid w:val="00191A41"/>
    <w:rsid w:val="001A66C9"/>
    <w:rsid w:val="001B0AEB"/>
    <w:rsid w:val="001C08D1"/>
    <w:rsid w:val="001C3461"/>
    <w:rsid w:val="001D15AB"/>
    <w:rsid w:val="001D4E25"/>
    <w:rsid w:val="001E5B7D"/>
    <w:rsid w:val="001F1ECB"/>
    <w:rsid w:val="001F656E"/>
    <w:rsid w:val="001F7994"/>
    <w:rsid w:val="0020012A"/>
    <w:rsid w:val="002013C4"/>
    <w:rsid w:val="002124BA"/>
    <w:rsid w:val="00223BFD"/>
    <w:rsid w:val="00227332"/>
    <w:rsid w:val="0023115F"/>
    <w:rsid w:val="00231B09"/>
    <w:rsid w:val="00235734"/>
    <w:rsid w:val="00235F00"/>
    <w:rsid w:val="002415FE"/>
    <w:rsid w:val="0024622B"/>
    <w:rsid w:val="00247C86"/>
    <w:rsid w:val="00247E61"/>
    <w:rsid w:val="00254EA8"/>
    <w:rsid w:val="002628F9"/>
    <w:rsid w:val="00270BCE"/>
    <w:rsid w:val="0027399C"/>
    <w:rsid w:val="00276CC2"/>
    <w:rsid w:val="00277D3C"/>
    <w:rsid w:val="00281B9C"/>
    <w:rsid w:val="00285167"/>
    <w:rsid w:val="00294C07"/>
    <w:rsid w:val="002A04A5"/>
    <w:rsid w:val="002A07BC"/>
    <w:rsid w:val="002A1976"/>
    <w:rsid w:val="002B1491"/>
    <w:rsid w:val="002B2641"/>
    <w:rsid w:val="002B40AC"/>
    <w:rsid w:val="002C40D9"/>
    <w:rsid w:val="002E2033"/>
    <w:rsid w:val="002E2931"/>
    <w:rsid w:val="002E3835"/>
    <w:rsid w:val="002E703F"/>
    <w:rsid w:val="002F4D0F"/>
    <w:rsid w:val="002F73A6"/>
    <w:rsid w:val="00303901"/>
    <w:rsid w:val="0031180E"/>
    <w:rsid w:val="00311DF6"/>
    <w:rsid w:val="0031321F"/>
    <w:rsid w:val="00314C66"/>
    <w:rsid w:val="00321B0B"/>
    <w:rsid w:val="0033299A"/>
    <w:rsid w:val="00334955"/>
    <w:rsid w:val="003377BC"/>
    <w:rsid w:val="003406E9"/>
    <w:rsid w:val="003476B0"/>
    <w:rsid w:val="003500E1"/>
    <w:rsid w:val="003504B4"/>
    <w:rsid w:val="0035092A"/>
    <w:rsid w:val="00355F0A"/>
    <w:rsid w:val="00370C5F"/>
    <w:rsid w:val="00372B78"/>
    <w:rsid w:val="003763DC"/>
    <w:rsid w:val="00376C2B"/>
    <w:rsid w:val="00377ADB"/>
    <w:rsid w:val="0038422A"/>
    <w:rsid w:val="00384527"/>
    <w:rsid w:val="003848C6"/>
    <w:rsid w:val="003B3802"/>
    <w:rsid w:val="003C1433"/>
    <w:rsid w:val="003C394F"/>
    <w:rsid w:val="003C462C"/>
    <w:rsid w:val="003C6CAF"/>
    <w:rsid w:val="003D6017"/>
    <w:rsid w:val="003E130C"/>
    <w:rsid w:val="003E7654"/>
    <w:rsid w:val="003F3510"/>
    <w:rsid w:val="003F4B7C"/>
    <w:rsid w:val="003F70D3"/>
    <w:rsid w:val="003F70EF"/>
    <w:rsid w:val="004241A8"/>
    <w:rsid w:val="00425B4E"/>
    <w:rsid w:val="00437440"/>
    <w:rsid w:val="004460B1"/>
    <w:rsid w:val="004473A8"/>
    <w:rsid w:val="00454F62"/>
    <w:rsid w:val="00466C19"/>
    <w:rsid w:val="004707D4"/>
    <w:rsid w:val="00474722"/>
    <w:rsid w:val="0048746C"/>
    <w:rsid w:val="004877DB"/>
    <w:rsid w:val="00490EC4"/>
    <w:rsid w:val="004965D7"/>
    <w:rsid w:val="004A1243"/>
    <w:rsid w:val="004A4F22"/>
    <w:rsid w:val="004B17DF"/>
    <w:rsid w:val="004B3162"/>
    <w:rsid w:val="004B363E"/>
    <w:rsid w:val="004C73AE"/>
    <w:rsid w:val="004D13C6"/>
    <w:rsid w:val="004D3238"/>
    <w:rsid w:val="00502D33"/>
    <w:rsid w:val="00504E3E"/>
    <w:rsid w:val="005111FA"/>
    <w:rsid w:val="00526FB6"/>
    <w:rsid w:val="0054423D"/>
    <w:rsid w:val="00552972"/>
    <w:rsid w:val="00554C0F"/>
    <w:rsid w:val="00561AEC"/>
    <w:rsid w:val="005715EA"/>
    <w:rsid w:val="00580593"/>
    <w:rsid w:val="00587119"/>
    <w:rsid w:val="005A7CA9"/>
    <w:rsid w:val="005B0D39"/>
    <w:rsid w:val="005B331C"/>
    <w:rsid w:val="005B6339"/>
    <w:rsid w:val="005C034C"/>
    <w:rsid w:val="005C5760"/>
    <w:rsid w:val="005D67CA"/>
    <w:rsid w:val="005F16D6"/>
    <w:rsid w:val="005F3096"/>
    <w:rsid w:val="006000FA"/>
    <w:rsid w:val="00612B63"/>
    <w:rsid w:val="006179AA"/>
    <w:rsid w:val="00623CC4"/>
    <w:rsid w:val="00631F23"/>
    <w:rsid w:val="00634683"/>
    <w:rsid w:val="006364E5"/>
    <w:rsid w:val="00645306"/>
    <w:rsid w:val="00652211"/>
    <w:rsid w:val="006560DE"/>
    <w:rsid w:val="00656914"/>
    <w:rsid w:val="006621C6"/>
    <w:rsid w:val="00666BBA"/>
    <w:rsid w:val="00670DBA"/>
    <w:rsid w:val="006759E5"/>
    <w:rsid w:val="00685358"/>
    <w:rsid w:val="00693A55"/>
    <w:rsid w:val="006A207C"/>
    <w:rsid w:val="006A7676"/>
    <w:rsid w:val="006C323B"/>
    <w:rsid w:val="006C37E6"/>
    <w:rsid w:val="006C7BB7"/>
    <w:rsid w:val="006D062A"/>
    <w:rsid w:val="006D323E"/>
    <w:rsid w:val="006E09FA"/>
    <w:rsid w:val="006E1577"/>
    <w:rsid w:val="00706EC5"/>
    <w:rsid w:val="007148E7"/>
    <w:rsid w:val="007164DC"/>
    <w:rsid w:val="00721B43"/>
    <w:rsid w:val="007636BA"/>
    <w:rsid w:val="00764127"/>
    <w:rsid w:val="00775C7B"/>
    <w:rsid w:val="00784372"/>
    <w:rsid w:val="00785420"/>
    <w:rsid w:val="00785A9D"/>
    <w:rsid w:val="00787D8C"/>
    <w:rsid w:val="007A07A5"/>
    <w:rsid w:val="007A62AD"/>
    <w:rsid w:val="007B7E4F"/>
    <w:rsid w:val="007C47D5"/>
    <w:rsid w:val="007C6AA2"/>
    <w:rsid w:val="007D0758"/>
    <w:rsid w:val="007E0486"/>
    <w:rsid w:val="007E2622"/>
    <w:rsid w:val="007E614C"/>
    <w:rsid w:val="007E6EE2"/>
    <w:rsid w:val="007F3EBC"/>
    <w:rsid w:val="008004FB"/>
    <w:rsid w:val="00806C28"/>
    <w:rsid w:val="0082277B"/>
    <w:rsid w:val="008343F2"/>
    <w:rsid w:val="00836DDD"/>
    <w:rsid w:val="00842CBA"/>
    <w:rsid w:val="00845ACE"/>
    <w:rsid w:val="00846D14"/>
    <w:rsid w:val="008512DC"/>
    <w:rsid w:val="00852BFE"/>
    <w:rsid w:val="0087516B"/>
    <w:rsid w:val="00882E1E"/>
    <w:rsid w:val="008935F3"/>
    <w:rsid w:val="008A3702"/>
    <w:rsid w:val="008B13CC"/>
    <w:rsid w:val="008E1C1D"/>
    <w:rsid w:val="008E3DD6"/>
    <w:rsid w:val="008F2AEF"/>
    <w:rsid w:val="008F3211"/>
    <w:rsid w:val="00915318"/>
    <w:rsid w:val="009237F4"/>
    <w:rsid w:val="00925F10"/>
    <w:rsid w:val="00930E88"/>
    <w:rsid w:val="00931647"/>
    <w:rsid w:val="0093781E"/>
    <w:rsid w:val="00945B89"/>
    <w:rsid w:val="00947E82"/>
    <w:rsid w:val="00951D02"/>
    <w:rsid w:val="00961E62"/>
    <w:rsid w:val="00962F6A"/>
    <w:rsid w:val="00974706"/>
    <w:rsid w:val="009846D2"/>
    <w:rsid w:val="00991EB3"/>
    <w:rsid w:val="00993C5A"/>
    <w:rsid w:val="009A0BB7"/>
    <w:rsid w:val="009A4202"/>
    <w:rsid w:val="009C6A75"/>
    <w:rsid w:val="009C7D30"/>
    <w:rsid w:val="009E2959"/>
    <w:rsid w:val="00A00B84"/>
    <w:rsid w:val="00A14875"/>
    <w:rsid w:val="00A16B84"/>
    <w:rsid w:val="00A25AD7"/>
    <w:rsid w:val="00A32DEC"/>
    <w:rsid w:val="00A4185F"/>
    <w:rsid w:val="00A47FC3"/>
    <w:rsid w:val="00A51F56"/>
    <w:rsid w:val="00A570AC"/>
    <w:rsid w:val="00A62425"/>
    <w:rsid w:val="00A62A1F"/>
    <w:rsid w:val="00A64892"/>
    <w:rsid w:val="00A824E7"/>
    <w:rsid w:val="00A83B0A"/>
    <w:rsid w:val="00A9323E"/>
    <w:rsid w:val="00A95670"/>
    <w:rsid w:val="00AA4AE3"/>
    <w:rsid w:val="00AA6618"/>
    <w:rsid w:val="00AC69D4"/>
    <w:rsid w:val="00AC70EB"/>
    <w:rsid w:val="00AD68BA"/>
    <w:rsid w:val="00AF1D0D"/>
    <w:rsid w:val="00AF4AA0"/>
    <w:rsid w:val="00B00B80"/>
    <w:rsid w:val="00B15497"/>
    <w:rsid w:val="00B22F9F"/>
    <w:rsid w:val="00B2483D"/>
    <w:rsid w:val="00B24AB7"/>
    <w:rsid w:val="00B37B52"/>
    <w:rsid w:val="00B412FF"/>
    <w:rsid w:val="00B44CB0"/>
    <w:rsid w:val="00B52C56"/>
    <w:rsid w:val="00B55FB1"/>
    <w:rsid w:val="00B5689B"/>
    <w:rsid w:val="00B6672E"/>
    <w:rsid w:val="00B66E42"/>
    <w:rsid w:val="00B71790"/>
    <w:rsid w:val="00B85677"/>
    <w:rsid w:val="00B869BF"/>
    <w:rsid w:val="00BA18A4"/>
    <w:rsid w:val="00BA3D05"/>
    <w:rsid w:val="00BA3F13"/>
    <w:rsid w:val="00BB0381"/>
    <w:rsid w:val="00BC13E1"/>
    <w:rsid w:val="00BD67C3"/>
    <w:rsid w:val="00BE5DF2"/>
    <w:rsid w:val="00BE6DBB"/>
    <w:rsid w:val="00C00884"/>
    <w:rsid w:val="00C1137B"/>
    <w:rsid w:val="00C148A0"/>
    <w:rsid w:val="00C14FAC"/>
    <w:rsid w:val="00C22389"/>
    <w:rsid w:val="00C364BD"/>
    <w:rsid w:val="00C36B14"/>
    <w:rsid w:val="00C36C7B"/>
    <w:rsid w:val="00C37A7E"/>
    <w:rsid w:val="00C50145"/>
    <w:rsid w:val="00C51BE6"/>
    <w:rsid w:val="00C5337D"/>
    <w:rsid w:val="00C539AE"/>
    <w:rsid w:val="00C632D8"/>
    <w:rsid w:val="00C6444F"/>
    <w:rsid w:val="00C7058F"/>
    <w:rsid w:val="00C70EC5"/>
    <w:rsid w:val="00C742AB"/>
    <w:rsid w:val="00C776CF"/>
    <w:rsid w:val="00C868B8"/>
    <w:rsid w:val="00C87AD0"/>
    <w:rsid w:val="00CA6B6B"/>
    <w:rsid w:val="00CB63A6"/>
    <w:rsid w:val="00CC1C70"/>
    <w:rsid w:val="00CC453F"/>
    <w:rsid w:val="00CC4691"/>
    <w:rsid w:val="00D03F5E"/>
    <w:rsid w:val="00D041E5"/>
    <w:rsid w:val="00D22FE7"/>
    <w:rsid w:val="00D33494"/>
    <w:rsid w:val="00D41855"/>
    <w:rsid w:val="00D42999"/>
    <w:rsid w:val="00D43105"/>
    <w:rsid w:val="00D442FE"/>
    <w:rsid w:val="00D450C7"/>
    <w:rsid w:val="00D5556C"/>
    <w:rsid w:val="00D5683D"/>
    <w:rsid w:val="00D71B0F"/>
    <w:rsid w:val="00D80B22"/>
    <w:rsid w:val="00D81B35"/>
    <w:rsid w:val="00D873FB"/>
    <w:rsid w:val="00D95935"/>
    <w:rsid w:val="00DA4AAC"/>
    <w:rsid w:val="00DB3D89"/>
    <w:rsid w:val="00DD6F04"/>
    <w:rsid w:val="00DE1706"/>
    <w:rsid w:val="00DE442E"/>
    <w:rsid w:val="00DF2F85"/>
    <w:rsid w:val="00DF3209"/>
    <w:rsid w:val="00DF54B9"/>
    <w:rsid w:val="00E04C46"/>
    <w:rsid w:val="00E13CC7"/>
    <w:rsid w:val="00E174FF"/>
    <w:rsid w:val="00E36FBF"/>
    <w:rsid w:val="00E42676"/>
    <w:rsid w:val="00E60F71"/>
    <w:rsid w:val="00E67FB5"/>
    <w:rsid w:val="00E73F49"/>
    <w:rsid w:val="00E75CA2"/>
    <w:rsid w:val="00E77659"/>
    <w:rsid w:val="00E814F9"/>
    <w:rsid w:val="00E82CEB"/>
    <w:rsid w:val="00E845CD"/>
    <w:rsid w:val="00E917D4"/>
    <w:rsid w:val="00E97001"/>
    <w:rsid w:val="00EB29E4"/>
    <w:rsid w:val="00ED02CD"/>
    <w:rsid w:val="00EF2C3C"/>
    <w:rsid w:val="00EF395E"/>
    <w:rsid w:val="00F117D4"/>
    <w:rsid w:val="00F17BD0"/>
    <w:rsid w:val="00F21D5D"/>
    <w:rsid w:val="00F267B8"/>
    <w:rsid w:val="00F30C02"/>
    <w:rsid w:val="00F35631"/>
    <w:rsid w:val="00F40352"/>
    <w:rsid w:val="00F478F3"/>
    <w:rsid w:val="00F50576"/>
    <w:rsid w:val="00F63FEE"/>
    <w:rsid w:val="00F67CE2"/>
    <w:rsid w:val="00F70BD8"/>
    <w:rsid w:val="00F825C3"/>
    <w:rsid w:val="00F87C4B"/>
    <w:rsid w:val="00F9232B"/>
    <w:rsid w:val="00FA4FF6"/>
    <w:rsid w:val="00FB088A"/>
    <w:rsid w:val="00FB177B"/>
    <w:rsid w:val="00FB5985"/>
    <w:rsid w:val="00FB78F2"/>
    <w:rsid w:val="00FC04ED"/>
    <w:rsid w:val="00FD0BE6"/>
    <w:rsid w:val="00FE0E88"/>
    <w:rsid w:val="00FE22F1"/>
    <w:rsid w:val="00FE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3510"/>
    <w:pPr>
      <w:pageBreakBefore/>
      <w:widowControl w:val="0"/>
      <w:spacing w:before="240" w:after="0" w:line="480" w:lineRule="auto"/>
      <w:jc w:val="both"/>
      <w:outlineLvl w:val="0"/>
    </w:pPr>
    <w:rPr>
      <w:rFonts w:eastAsiaTheme="majorEastAsia" w:cstheme="minorHAns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0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04EA"/>
    <w:rPr>
      <w:rFonts w:ascii="Segoe UI" w:hAnsi="Segoe UI" w:cs="Segoe UI"/>
      <w:sz w:val="18"/>
      <w:szCs w:val="18"/>
    </w:rPr>
  </w:style>
  <w:style w:type="table" w:customStyle="1" w:styleId="Gitternetztabelle5dunkelAkzent51">
    <w:name w:val="Gitternetztabelle 5 dunkel  – Akzent 51"/>
    <w:basedOn w:val="NormaleTabelle"/>
    <w:uiPriority w:val="50"/>
    <w:rsid w:val="000C04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Listentabelle7farbig1">
    <w:name w:val="Listentabelle 7 farbig1"/>
    <w:basedOn w:val="NormaleTabelle"/>
    <w:uiPriority w:val="52"/>
    <w:rsid w:val="000C04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51">
    <w:name w:val="Einfache Tabelle 51"/>
    <w:basedOn w:val="NormaleTabelle"/>
    <w:uiPriority w:val="45"/>
    <w:rsid w:val="000C04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0C04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F3510"/>
    <w:rPr>
      <w:rFonts w:eastAsiaTheme="majorEastAsia" w:cstheme="minorHAnsi"/>
      <w:b/>
    </w:rPr>
  </w:style>
  <w:style w:type="paragraph" w:styleId="Listenabsatz">
    <w:name w:val="List Paragraph"/>
    <w:basedOn w:val="Standard"/>
    <w:uiPriority w:val="34"/>
    <w:qFormat/>
    <w:rsid w:val="003F3510"/>
    <w:pPr>
      <w:spacing w:after="200" w:line="276" w:lineRule="auto"/>
      <w:ind w:left="720"/>
      <w:contextualSpacing/>
    </w:pPr>
    <w:rPr>
      <w:lang w:val="de-DE"/>
    </w:rPr>
  </w:style>
  <w:style w:type="paragraph" w:styleId="berarbeitung">
    <w:name w:val="Revision"/>
    <w:hidden/>
    <w:uiPriority w:val="99"/>
    <w:semiHidden/>
    <w:rsid w:val="00BA3F1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8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7D8C"/>
  </w:style>
  <w:style w:type="paragraph" w:styleId="Fuzeile">
    <w:name w:val="footer"/>
    <w:basedOn w:val="Standard"/>
    <w:link w:val="FuzeileZchn"/>
    <w:uiPriority w:val="99"/>
    <w:unhideWhenUsed/>
    <w:rsid w:val="0078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7D8C"/>
  </w:style>
  <w:style w:type="paragraph" w:styleId="Beschriftung">
    <w:name w:val="caption"/>
    <w:basedOn w:val="Standard"/>
    <w:next w:val="Standard"/>
    <w:uiPriority w:val="35"/>
    <w:unhideWhenUsed/>
    <w:qFormat/>
    <w:rsid w:val="00787D8C"/>
    <w:pPr>
      <w:keepNext/>
      <w:spacing w:after="240" w:line="240" w:lineRule="auto"/>
      <w:jc w:val="both"/>
    </w:pPr>
    <w:rPr>
      <w:rFonts w:cstheme="minorHAnsi"/>
      <w:bCs/>
      <w:color w:val="7F7F7F" w:themeColor="text1" w:themeTint="80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3510"/>
    <w:pPr>
      <w:pageBreakBefore/>
      <w:widowControl w:val="0"/>
      <w:spacing w:before="240" w:after="0" w:line="480" w:lineRule="auto"/>
      <w:jc w:val="both"/>
      <w:outlineLvl w:val="0"/>
    </w:pPr>
    <w:rPr>
      <w:rFonts w:eastAsiaTheme="majorEastAsia" w:cstheme="minorHAns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0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04EA"/>
    <w:rPr>
      <w:rFonts w:ascii="Segoe UI" w:hAnsi="Segoe UI" w:cs="Segoe UI"/>
      <w:sz w:val="18"/>
      <w:szCs w:val="18"/>
    </w:rPr>
  </w:style>
  <w:style w:type="table" w:customStyle="1" w:styleId="Gitternetztabelle5dunkelAkzent51">
    <w:name w:val="Gitternetztabelle 5 dunkel  – Akzent 51"/>
    <w:basedOn w:val="NormaleTabelle"/>
    <w:uiPriority w:val="50"/>
    <w:rsid w:val="000C04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Listentabelle7farbig1">
    <w:name w:val="Listentabelle 7 farbig1"/>
    <w:basedOn w:val="NormaleTabelle"/>
    <w:uiPriority w:val="52"/>
    <w:rsid w:val="000C04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51">
    <w:name w:val="Einfache Tabelle 51"/>
    <w:basedOn w:val="NormaleTabelle"/>
    <w:uiPriority w:val="45"/>
    <w:rsid w:val="000C04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0C04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F3510"/>
    <w:rPr>
      <w:rFonts w:eastAsiaTheme="majorEastAsia" w:cstheme="minorHAnsi"/>
      <w:b/>
    </w:rPr>
  </w:style>
  <w:style w:type="paragraph" w:styleId="Listenabsatz">
    <w:name w:val="List Paragraph"/>
    <w:basedOn w:val="Standard"/>
    <w:uiPriority w:val="34"/>
    <w:qFormat/>
    <w:rsid w:val="003F3510"/>
    <w:pPr>
      <w:spacing w:after="200" w:line="276" w:lineRule="auto"/>
      <w:ind w:left="720"/>
      <w:contextualSpacing/>
    </w:pPr>
    <w:rPr>
      <w:lang w:val="de-DE"/>
    </w:rPr>
  </w:style>
  <w:style w:type="paragraph" w:styleId="berarbeitung">
    <w:name w:val="Revision"/>
    <w:hidden/>
    <w:uiPriority w:val="99"/>
    <w:semiHidden/>
    <w:rsid w:val="00BA3F1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8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7D8C"/>
  </w:style>
  <w:style w:type="paragraph" w:styleId="Fuzeile">
    <w:name w:val="footer"/>
    <w:basedOn w:val="Standard"/>
    <w:link w:val="FuzeileZchn"/>
    <w:uiPriority w:val="99"/>
    <w:unhideWhenUsed/>
    <w:rsid w:val="0078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7D8C"/>
  </w:style>
  <w:style w:type="paragraph" w:styleId="Beschriftung">
    <w:name w:val="caption"/>
    <w:basedOn w:val="Standard"/>
    <w:next w:val="Standard"/>
    <w:uiPriority w:val="35"/>
    <w:unhideWhenUsed/>
    <w:qFormat/>
    <w:rsid w:val="00787D8C"/>
    <w:pPr>
      <w:keepNext/>
      <w:spacing w:after="240" w:line="240" w:lineRule="auto"/>
      <w:jc w:val="both"/>
    </w:pPr>
    <w:rPr>
      <w:rFonts w:cstheme="minorHAnsi"/>
      <w:bCs/>
      <w:color w:val="7F7F7F" w:themeColor="text1" w:themeTint="8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DB3E-9EB2-4A10-8879-19A60F87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Petzold</dc:creator>
  <cp:lastModifiedBy>Johannes Petzold</cp:lastModifiedBy>
  <cp:revision>58</cp:revision>
  <cp:lastPrinted>2018-12-07T10:31:00Z</cp:lastPrinted>
  <dcterms:created xsi:type="dcterms:W3CDTF">2018-08-31T14:50:00Z</dcterms:created>
  <dcterms:modified xsi:type="dcterms:W3CDTF">2019-03-01T18:04:00Z</dcterms:modified>
</cp:coreProperties>
</file>