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C7E" w:rsidRDefault="00F14C7E">
      <w:pPr>
        <w:rPr>
          <w:rFonts w:ascii="Times New Roman" w:hAnsi="Times New Roman" w:cs="Times New Roman"/>
        </w:rPr>
      </w:pPr>
    </w:p>
    <w:p w:rsidR="00CD4858" w:rsidRDefault="00CD4858">
      <w:pPr>
        <w:rPr>
          <w:rFonts w:ascii="Times New Roman" w:hAnsi="Times New Roman" w:cs="Times New Roman"/>
        </w:rPr>
      </w:pPr>
    </w:p>
    <w:p w:rsidR="00CD4858" w:rsidRPr="00882FB6" w:rsidRDefault="00CD4858">
      <w:pPr>
        <w:rPr>
          <w:rFonts w:ascii="Times New Roman" w:hAnsi="Times New Roman" w:cs="Times New Roman"/>
        </w:rPr>
      </w:pPr>
    </w:p>
    <w:p w:rsidR="00882FB6" w:rsidRPr="00882FB6" w:rsidRDefault="00882FB6">
      <w:pPr>
        <w:rPr>
          <w:rFonts w:ascii="Times New Roman" w:hAnsi="Times New Roman" w:cs="Times New Roman"/>
        </w:rPr>
      </w:pPr>
    </w:p>
    <w:p w:rsidR="00882FB6" w:rsidRPr="00882FB6" w:rsidRDefault="00882FB6">
      <w:pPr>
        <w:rPr>
          <w:rFonts w:ascii="Times New Roman" w:hAnsi="Times New Roman" w:cs="Times New Roman"/>
        </w:rPr>
      </w:pPr>
    </w:p>
    <w:p w:rsidR="00882FB6" w:rsidRPr="00882FB6" w:rsidRDefault="00882FB6">
      <w:pPr>
        <w:rPr>
          <w:rFonts w:ascii="Times New Roman" w:hAnsi="Times New Roman" w:cs="Times New Roman"/>
          <w:sz w:val="32"/>
          <w:szCs w:val="32"/>
        </w:rPr>
      </w:pPr>
      <w:r w:rsidRPr="00882FB6">
        <w:rPr>
          <w:rFonts w:ascii="Times New Roman" w:hAnsi="Times New Roman" w:cs="Times New Roman" w:hint="eastAsia"/>
          <w:sz w:val="32"/>
          <w:szCs w:val="32"/>
        </w:rPr>
        <w:t>Supplementary information</w:t>
      </w:r>
    </w:p>
    <w:p w:rsidR="00882FB6" w:rsidRPr="00882FB6" w:rsidRDefault="00882FB6">
      <w:pPr>
        <w:rPr>
          <w:rFonts w:ascii="Times New Roman" w:hAnsi="Times New Roman" w:cs="Times New Roman"/>
        </w:rPr>
      </w:pPr>
    </w:p>
    <w:p w:rsidR="00882FB6" w:rsidRPr="00882FB6" w:rsidRDefault="00882FB6">
      <w:pPr>
        <w:rPr>
          <w:rFonts w:ascii="Times New Roman" w:hAnsi="Times New Roman" w:cs="Times New Roman"/>
        </w:rPr>
      </w:pPr>
    </w:p>
    <w:p w:rsidR="000E17AC" w:rsidRPr="00A147A1" w:rsidRDefault="000E17AC" w:rsidP="000E17AC">
      <w:pPr>
        <w:jc w:val="lef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Egocentrically-stable discriminative </w:t>
      </w:r>
      <w:r w:rsidR="001063DC">
        <w:rPr>
          <w:rFonts w:ascii="Times New Roman" w:hAnsi="Times New Roman" w:cs="Times New Roman"/>
          <w:b/>
          <w:sz w:val="36"/>
          <w:szCs w:val="36"/>
        </w:rPr>
        <w:t>stimulus</w:t>
      </w:r>
      <w:r w:rsidRPr="00A147A1">
        <w:rPr>
          <w:rFonts w:ascii="Times New Roman" w:hAnsi="Times New Roman" w:cs="Times New Roman"/>
          <w:b/>
          <w:sz w:val="36"/>
          <w:szCs w:val="36"/>
        </w:rPr>
        <w:t>-</w:t>
      </w:r>
      <w:r>
        <w:rPr>
          <w:rFonts w:ascii="Times New Roman" w:hAnsi="Times New Roman" w:cs="Times New Roman"/>
          <w:b/>
          <w:sz w:val="36"/>
          <w:szCs w:val="36"/>
        </w:rPr>
        <w:t>based</w:t>
      </w:r>
      <w:r w:rsidRPr="00A147A1">
        <w:rPr>
          <w:rFonts w:ascii="Times New Roman" w:hAnsi="Times New Roman" w:cs="Times New Roman"/>
          <w:b/>
          <w:sz w:val="36"/>
          <w:szCs w:val="36"/>
        </w:rPr>
        <w:t xml:space="preserve"> spatial navigation in mice</w:t>
      </w:r>
      <w:r>
        <w:rPr>
          <w:rFonts w:ascii="Times New Roman" w:hAnsi="Times New Roman" w:cs="Times New Roman"/>
          <w:b/>
          <w:sz w:val="36"/>
          <w:szCs w:val="36"/>
        </w:rPr>
        <w:t xml:space="preserve">: implementation and comparison with allocentric </w:t>
      </w:r>
      <w:r w:rsidR="001063DC">
        <w:rPr>
          <w:rFonts w:ascii="Times New Roman" w:hAnsi="Times New Roman" w:cs="Times New Roman"/>
          <w:b/>
          <w:sz w:val="36"/>
          <w:szCs w:val="36"/>
        </w:rPr>
        <w:t>cues</w:t>
      </w:r>
    </w:p>
    <w:p w:rsidR="00882FB6" w:rsidRPr="000E17AC" w:rsidRDefault="00882FB6">
      <w:pPr>
        <w:rPr>
          <w:rFonts w:ascii="Times New Roman" w:hAnsi="Times New Roman" w:cs="Times New Roman"/>
        </w:rPr>
      </w:pPr>
    </w:p>
    <w:p w:rsidR="00882FB6" w:rsidRDefault="00882FB6">
      <w:pPr>
        <w:rPr>
          <w:rFonts w:ascii="Times New Roman" w:hAnsi="Times New Roman" w:cs="Times New Roman"/>
          <w:sz w:val="28"/>
          <w:szCs w:val="28"/>
        </w:rPr>
      </w:pPr>
      <w:r w:rsidRPr="00882FB6">
        <w:rPr>
          <w:rFonts w:ascii="Times New Roman" w:hAnsi="Times New Roman" w:cs="Times New Roman" w:hint="eastAsia"/>
          <w:sz w:val="28"/>
          <w:szCs w:val="28"/>
        </w:rPr>
        <w:t>Jinsung Chun, Youngsoo Kim, Jin Woo C</w:t>
      </w:r>
      <w:r w:rsidRPr="00882FB6">
        <w:rPr>
          <w:rFonts w:ascii="Times New Roman" w:hAnsi="Times New Roman" w:cs="Times New Roman"/>
          <w:sz w:val="28"/>
          <w:szCs w:val="28"/>
        </w:rPr>
        <w:t>hoi, Daesoo Kim and Sungho Jo</w:t>
      </w:r>
    </w:p>
    <w:p w:rsidR="00882FB6" w:rsidRDefault="00882FB6">
      <w:pPr>
        <w:rPr>
          <w:rFonts w:ascii="Times New Roman" w:hAnsi="Times New Roman" w:cs="Times New Roman"/>
          <w:sz w:val="28"/>
          <w:szCs w:val="28"/>
        </w:rPr>
      </w:pPr>
    </w:p>
    <w:p w:rsidR="00882FB6" w:rsidRDefault="00882FB6">
      <w:pPr>
        <w:rPr>
          <w:rFonts w:ascii="Times New Roman" w:hAnsi="Times New Roman" w:cs="Times New Roman"/>
          <w:sz w:val="28"/>
          <w:szCs w:val="28"/>
        </w:rPr>
      </w:pPr>
    </w:p>
    <w:p w:rsidR="00882FB6" w:rsidRDefault="00882FB6">
      <w:pPr>
        <w:rPr>
          <w:rFonts w:ascii="Times New Roman" w:hAnsi="Times New Roman" w:cs="Times New Roman"/>
          <w:sz w:val="28"/>
          <w:szCs w:val="28"/>
        </w:rPr>
      </w:pPr>
    </w:p>
    <w:p w:rsidR="00882FB6" w:rsidRDefault="00882FB6">
      <w:pPr>
        <w:rPr>
          <w:rFonts w:ascii="Times New Roman" w:hAnsi="Times New Roman" w:cs="Times New Roman"/>
          <w:sz w:val="28"/>
          <w:szCs w:val="28"/>
        </w:rPr>
      </w:pPr>
    </w:p>
    <w:p w:rsidR="00882FB6" w:rsidRDefault="00882FB6" w:rsidP="00882FB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>Supplementary figure 1</w:t>
      </w:r>
    </w:p>
    <w:p w:rsidR="00882FB6" w:rsidRPr="00882FB6" w:rsidRDefault="00882FB6" w:rsidP="00882FB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2</w:t>
      </w:r>
    </w:p>
    <w:p w:rsidR="00882FB6" w:rsidRPr="00882FB6" w:rsidRDefault="00882FB6" w:rsidP="00882FB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3</w:t>
      </w:r>
    </w:p>
    <w:p w:rsidR="00882FB6" w:rsidRPr="00882FB6" w:rsidRDefault="00882FB6" w:rsidP="00882FB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4</w:t>
      </w:r>
    </w:p>
    <w:p w:rsidR="00882FB6" w:rsidRPr="00882FB6" w:rsidRDefault="00882FB6" w:rsidP="00882FB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5</w:t>
      </w:r>
    </w:p>
    <w:p w:rsidR="00882FB6" w:rsidRPr="00882FB6" w:rsidRDefault="00882FB6" w:rsidP="00882FB6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6</w:t>
      </w:r>
    </w:p>
    <w:p w:rsidR="00016A95" w:rsidRPr="00882FB6" w:rsidRDefault="00882FB6" w:rsidP="00016A95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7</w:t>
      </w:r>
      <w:r w:rsidR="00016A95" w:rsidRPr="00016A95">
        <w:rPr>
          <w:rFonts w:ascii="Times New Roman" w:hAnsi="Times New Roman" w:cs="Times New Roman" w:hint="eastAsia"/>
          <w:sz w:val="36"/>
          <w:szCs w:val="36"/>
        </w:rPr>
        <w:t xml:space="preserve"> </w:t>
      </w:r>
    </w:p>
    <w:p w:rsidR="00016A95" w:rsidRPr="00882FB6" w:rsidRDefault="00016A95" w:rsidP="00016A95">
      <w:pPr>
        <w:pStyle w:val="a3"/>
        <w:numPr>
          <w:ilvl w:val="0"/>
          <w:numId w:val="1"/>
        </w:numPr>
        <w:ind w:leftChars="0"/>
        <w:rPr>
          <w:rFonts w:ascii="Times New Roman" w:hAnsi="Times New Roman" w:cs="Times New Roman"/>
          <w:sz w:val="36"/>
          <w:szCs w:val="36"/>
        </w:rPr>
      </w:pPr>
      <w:r w:rsidRPr="00882FB6">
        <w:rPr>
          <w:rFonts w:ascii="Times New Roman" w:hAnsi="Times New Roman" w:cs="Times New Roman" w:hint="eastAsia"/>
          <w:sz w:val="36"/>
          <w:szCs w:val="36"/>
        </w:rPr>
        <w:t xml:space="preserve">Supplementary figure </w:t>
      </w:r>
      <w:r>
        <w:rPr>
          <w:rFonts w:ascii="Times New Roman" w:hAnsi="Times New Roman" w:cs="Times New Roman"/>
          <w:sz w:val="36"/>
          <w:szCs w:val="36"/>
        </w:rPr>
        <w:t>8</w:t>
      </w:r>
    </w:p>
    <w:p w:rsidR="00882FB6" w:rsidRPr="00882FB6" w:rsidRDefault="00882FB6" w:rsidP="00016A95">
      <w:pPr>
        <w:pStyle w:val="a3"/>
        <w:ind w:leftChars="0"/>
        <w:rPr>
          <w:rFonts w:ascii="Times New Roman" w:hAnsi="Times New Roman" w:cs="Times New Roman"/>
          <w:sz w:val="36"/>
          <w:szCs w:val="36"/>
        </w:rPr>
      </w:pPr>
    </w:p>
    <w:p w:rsidR="00882FB6" w:rsidRDefault="00882FB6" w:rsidP="00882FB6">
      <w:pPr>
        <w:rPr>
          <w:rFonts w:ascii="Times New Roman" w:hAnsi="Times New Roman" w:cs="Times New Roman"/>
          <w:sz w:val="36"/>
          <w:szCs w:val="36"/>
        </w:rPr>
      </w:pPr>
    </w:p>
    <w:p w:rsidR="00CD4858" w:rsidRDefault="00CD4858" w:rsidP="00882FB6">
      <w:pPr>
        <w:rPr>
          <w:rFonts w:ascii="Times New Roman" w:hAnsi="Times New Roman" w:cs="Times New Roman"/>
          <w:sz w:val="36"/>
          <w:szCs w:val="36"/>
        </w:rPr>
      </w:pPr>
    </w:p>
    <w:p w:rsidR="00CD4858" w:rsidRDefault="00CD4858" w:rsidP="00882FB6">
      <w:pPr>
        <w:rPr>
          <w:rFonts w:ascii="Times New Roman" w:hAnsi="Times New Roman" w:cs="Times New Roman"/>
          <w:sz w:val="36"/>
          <w:szCs w:val="36"/>
        </w:rPr>
      </w:pPr>
    </w:p>
    <w:p w:rsidR="00E4697E" w:rsidRDefault="00016A95" w:rsidP="002735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78493" cy="8285182"/>
            <wp:effectExtent l="0" t="0" r="0" b="0"/>
            <wp:docPr id="371" name="그림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supplement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493" cy="828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56F" w:rsidRDefault="0027356F" w:rsidP="002735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356F" w:rsidRDefault="0027356F" w:rsidP="002735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858" w:rsidRPr="00DC1A82" w:rsidRDefault="00CD4858" w:rsidP="00CD485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C1A82">
        <w:rPr>
          <w:rFonts w:ascii="Times New Roman" w:hAnsi="Times New Roman" w:cs="Times New Roman"/>
          <w:b/>
          <w:sz w:val="24"/>
          <w:szCs w:val="24"/>
        </w:rPr>
        <w:t xml:space="preserve">Figure S1. The progress of </w:t>
      </w:r>
      <w:r w:rsidR="00C3398C">
        <w:rPr>
          <w:rFonts w:ascii="Times New Roman" w:hAnsi="Times New Roman" w:cs="Times New Roman"/>
          <w:b/>
          <w:sz w:val="24"/>
          <w:szCs w:val="24"/>
        </w:rPr>
        <w:t>egocentric</w:t>
      </w:r>
      <w:r w:rsidRPr="00DC1A82">
        <w:rPr>
          <w:rFonts w:ascii="Times New Roman" w:hAnsi="Times New Roman" w:cs="Times New Roman"/>
          <w:b/>
          <w:sz w:val="24"/>
          <w:szCs w:val="24"/>
        </w:rPr>
        <w:t xml:space="preserve"> stimulus-based learning in</w:t>
      </w:r>
      <w:r w:rsidR="001A6020">
        <w:rPr>
          <w:rFonts w:ascii="Times New Roman" w:hAnsi="Times New Roman" w:cs="Times New Roman"/>
          <w:b/>
          <w:sz w:val="24"/>
          <w:szCs w:val="24"/>
        </w:rPr>
        <w:t xml:space="preserve"> an</w:t>
      </w:r>
      <w:r w:rsidRPr="00DC1A82">
        <w:rPr>
          <w:rFonts w:ascii="Times New Roman" w:hAnsi="Times New Roman" w:cs="Times New Roman"/>
          <w:b/>
          <w:sz w:val="24"/>
          <w:szCs w:val="24"/>
        </w:rPr>
        <w:t xml:space="preserve"> individual mouse.</w:t>
      </w:r>
    </w:p>
    <w:p w:rsidR="00016A95" w:rsidRDefault="00CD4858" w:rsidP="0027356F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 xml:space="preserve">The percentage of correctness during </w:t>
      </w:r>
      <w:r w:rsidR="000A328B"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training period</w:t>
      </w:r>
      <w:r w:rsidR="000A328B">
        <w:rPr>
          <w:rFonts w:ascii="Times New Roman" w:hAnsi="Times New Roman" w:cs="Times New Roman"/>
          <w:sz w:val="24"/>
          <w:szCs w:val="24"/>
        </w:rPr>
        <w:t xml:space="preserve"> of </w:t>
      </w:r>
      <w:r w:rsidR="00C3398C">
        <w:rPr>
          <w:rFonts w:ascii="Times New Roman" w:hAnsi="Times New Roman" w:cs="Times New Roman"/>
          <w:sz w:val="24"/>
          <w:szCs w:val="24"/>
        </w:rPr>
        <w:t>egocentric</w:t>
      </w:r>
      <w:r w:rsidR="000A328B">
        <w:rPr>
          <w:rFonts w:ascii="Times New Roman" w:hAnsi="Times New Roman" w:cs="Times New Roman"/>
          <w:sz w:val="24"/>
          <w:szCs w:val="24"/>
        </w:rPr>
        <w:t xml:space="preserve"> stimulus-based learning for each mouse</w:t>
      </w:r>
      <w:r w:rsidRPr="00DC1A82">
        <w:rPr>
          <w:rFonts w:ascii="Times New Roman" w:hAnsi="Times New Roman" w:cs="Times New Roman"/>
          <w:sz w:val="24"/>
          <w:szCs w:val="24"/>
        </w:rPr>
        <w:t xml:space="preserve"> (unfilled points, trained group; fi</w:t>
      </w:r>
      <w:r w:rsidR="000A328B">
        <w:rPr>
          <w:rFonts w:ascii="Times New Roman" w:hAnsi="Times New Roman" w:cs="Times New Roman"/>
          <w:sz w:val="24"/>
          <w:szCs w:val="24"/>
        </w:rPr>
        <w:t>lled points, untrained group). The r</w:t>
      </w:r>
      <w:r w:rsidRPr="00DC1A82">
        <w:rPr>
          <w:rFonts w:ascii="Times New Roman" w:hAnsi="Times New Roman" w:cs="Times New Roman"/>
          <w:sz w:val="24"/>
          <w:szCs w:val="24"/>
        </w:rPr>
        <w:t>ed dash</w:t>
      </w:r>
      <w:r w:rsidR="000A328B">
        <w:rPr>
          <w:rFonts w:ascii="Times New Roman" w:hAnsi="Times New Roman" w:cs="Times New Roman"/>
          <w:sz w:val="24"/>
          <w:szCs w:val="24"/>
        </w:rPr>
        <w:t>ed line indicates the lowest possible percentage that would signify a statistically significant amount of correct choices.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6A95" w:rsidRDefault="00016A95" w:rsidP="00016A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4572396" cy="8315665"/>
            <wp:effectExtent l="0" t="0" r="0" b="0"/>
            <wp:docPr id="372" name="그림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supplement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83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7E" w:rsidRPr="00DC1A82" w:rsidRDefault="00E4697E" w:rsidP="00016A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4858" w:rsidRPr="00DC1A82" w:rsidRDefault="00CD4858" w:rsidP="00CD485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C1A82">
        <w:rPr>
          <w:rFonts w:ascii="Times New Roman" w:hAnsi="Times New Roman" w:cs="Times New Roman"/>
          <w:b/>
          <w:sz w:val="24"/>
          <w:szCs w:val="24"/>
        </w:rPr>
        <w:t>Figure S2. The progress of external route m</w:t>
      </w:r>
      <w:r w:rsidR="000A328B">
        <w:rPr>
          <w:rFonts w:ascii="Times New Roman" w:hAnsi="Times New Roman" w:cs="Times New Roman"/>
          <w:b/>
          <w:sz w:val="24"/>
          <w:szCs w:val="24"/>
        </w:rPr>
        <w:t>ark-based learning for each</w:t>
      </w:r>
      <w:r w:rsidRPr="00DC1A82">
        <w:rPr>
          <w:rFonts w:ascii="Times New Roman" w:hAnsi="Times New Roman" w:cs="Times New Roman"/>
          <w:b/>
          <w:sz w:val="24"/>
          <w:szCs w:val="24"/>
        </w:rPr>
        <w:t xml:space="preserve"> mouse.</w:t>
      </w:r>
    </w:p>
    <w:p w:rsidR="00016A95" w:rsidRPr="0027356F" w:rsidRDefault="000A328B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 xml:space="preserve">The percentage of correctness during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training period</w:t>
      </w:r>
      <w:r>
        <w:rPr>
          <w:rFonts w:ascii="Times New Roman" w:hAnsi="Times New Roman" w:cs="Times New Roman"/>
          <w:sz w:val="24"/>
          <w:szCs w:val="24"/>
        </w:rPr>
        <w:t xml:space="preserve"> of external route mark-based learning for each mouse</w:t>
      </w:r>
      <w:r w:rsidRPr="00DC1A82">
        <w:rPr>
          <w:rFonts w:ascii="Times New Roman" w:hAnsi="Times New Roman" w:cs="Times New Roman"/>
          <w:sz w:val="24"/>
          <w:szCs w:val="24"/>
        </w:rPr>
        <w:t xml:space="preserve"> (unfilled points, trained group; fi</w:t>
      </w:r>
      <w:r>
        <w:rPr>
          <w:rFonts w:ascii="Times New Roman" w:hAnsi="Times New Roman" w:cs="Times New Roman"/>
          <w:sz w:val="24"/>
          <w:szCs w:val="24"/>
        </w:rPr>
        <w:t>lled points, untrained group). The r</w:t>
      </w:r>
      <w:r w:rsidRPr="00DC1A82">
        <w:rPr>
          <w:rFonts w:ascii="Times New Roman" w:hAnsi="Times New Roman" w:cs="Times New Roman"/>
          <w:sz w:val="24"/>
          <w:szCs w:val="24"/>
        </w:rPr>
        <w:t>ed dash</w:t>
      </w:r>
      <w:r>
        <w:rPr>
          <w:rFonts w:ascii="Times New Roman" w:hAnsi="Times New Roman" w:cs="Times New Roman"/>
          <w:sz w:val="24"/>
          <w:szCs w:val="24"/>
        </w:rPr>
        <w:t>ed line indicates the lowest possible percentage that would signify a statistically significant amount of correct choices.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6A95" w:rsidRDefault="00016A95" w:rsidP="00016A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02879" cy="6212362"/>
            <wp:effectExtent l="0" t="0" r="0" b="0"/>
            <wp:docPr id="373" name="그림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supplement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879" cy="621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7E" w:rsidRDefault="00E4697E" w:rsidP="00016A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C1A82">
        <w:rPr>
          <w:rFonts w:ascii="Times New Roman" w:hAnsi="Times New Roman" w:cs="Times New Roman"/>
          <w:b/>
          <w:sz w:val="24"/>
          <w:szCs w:val="24"/>
        </w:rPr>
        <w:t>Figure S3. Mice successfully facilitate external route mark-based based learning for spatial navigation.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 xml:space="preserve">(A) </w:t>
      </w:r>
      <w:r w:rsidR="00D140DA">
        <w:rPr>
          <w:rFonts w:ascii="Times New Roman" w:hAnsi="Times New Roman" w:cs="Times New Roman"/>
          <w:sz w:val="24"/>
          <w:szCs w:val="24"/>
        </w:rPr>
        <w:t>The percentage of correctness</w:t>
      </w:r>
      <w:r w:rsidRPr="00DC1A82">
        <w:rPr>
          <w:rFonts w:ascii="Times New Roman" w:hAnsi="Times New Roman" w:cs="Times New Roman"/>
          <w:sz w:val="24"/>
          <w:szCs w:val="24"/>
        </w:rPr>
        <w:t xml:space="preserve"> (upper) and</w:t>
      </w:r>
      <w:r w:rsidR="00305A37">
        <w:rPr>
          <w:rFonts w:ascii="Times New Roman" w:hAnsi="Times New Roman" w:cs="Times New Roman"/>
          <w:sz w:val="24"/>
          <w:szCs w:val="24"/>
        </w:rPr>
        <w:t xml:space="preserve"> the</w:t>
      </w:r>
      <w:r w:rsidRPr="00DC1A82">
        <w:rPr>
          <w:rFonts w:ascii="Times New Roman" w:hAnsi="Times New Roman" w:cs="Times New Roman"/>
          <w:sz w:val="24"/>
          <w:szCs w:val="24"/>
        </w:rPr>
        <w:t xml:space="preserve"> total number of </w:t>
      </w:r>
      <w:r w:rsidR="00D140DA">
        <w:rPr>
          <w:rFonts w:ascii="Times New Roman" w:hAnsi="Times New Roman" w:cs="Times New Roman"/>
          <w:sz w:val="24"/>
          <w:szCs w:val="24"/>
        </w:rPr>
        <w:t>visited</w:t>
      </w:r>
      <w:r w:rsidRPr="00DC1A82">
        <w:rPr>
          <w:rFonts w:ascii="Times New Roman" w:hAnsi="Times New Roman" w:cs="Times New Roman"/>
          <w:sz w:val="24"/>
          <w:szCs w:val="24"/>
        </w:rPr>
        <w:t xml:space="preserve"> goal points until finding </w:t>
      </w:r>
      <w:r w:rsidR="00D140DA"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correct goal (lower)</w:t>
      </w:r>
      <w:r w:rsidR="00D140DA">
        <w:rPr>
          <w:rFonts w:ascii="Times New Roman" w:hAnsi="Times New Roman" w:cs="Times New Roman"/>
          <w:sz w:val="24"/>
          <w:szCs w:val="24"/>
        </w:rPr>
        <w:t xml:space="preserve"> for each block within the training period </w:t>
      </w:r>
      <w:r w:rsidR="00D140DA" w:rsidRPr="00DC1A82">
        <w:rPr>
          <w:rFonts w:ascii="Times New Roman" w:hAnsi="Times New Roman" w:cs="Times New Roman"/>
          <w:sz w:val="24"/>
          <w:szCs w:val="24"/>
        </w:rPr>
        <w:t>(4 blocks; 36 trials in a block)</w:t>
      </w:r>
      <w:r w:rsidRPr="00DC1A82">
        <w:rPr>
          <w:rFonts w:ascii="Times New Roman" w:hAnsi="Times New Roman" w:cs="Times New Roman"/>
          <w:sz w:val="24"/>
          <w:szCs w:val="24"/>
        </w:rPr>
        <w:t xml:space="preserve">. Data from </w:t>
      </w:r>
      <w:r w:rsidR="00D140DA"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trained group of mice (n =</w:t>
      </w:r>
      <w:r w:rsidR="00D140DA">
        <w:rPr>
          <w:rFonts w:ascii="Times New Roman" w:hAnsi="Times New Roman" w:cs="Times New Roman"/>
          <w:sz w:val="24"/>
          <w:szCs w:val="24"/>
        </w:rPr>
        <w:t xml:space="preserve"> 5/10) was</w:t>
      </w:r>
      <w:r w:rsidRPr="00DC1A82">
        <w:rPr>
          <w:rFonts w:ascii="Times New Roman" w:hAnsi="Times New Roman" w:cs="Times New Roman"/>
          <w:sz w:val="24"/>
          <w:szCs w:val="24"/>
        </w:rPr>
        <w:t xml:space="preserve"> used for analysis. </w:t>
      </w:r>
      <w:r w:rsidR="00D140DA">
        <w:rPr>
          <w:rFonts w:ascii="Times New Roman" w:hAnsi="Times New Roman" w:cs="Times New Roman"/>
          <w:sz w:val="24"/>
          <w:szCs w:val="24"/>
        </w:rPr>
        <w:t>The b</w:t>
      </w:r>
      <w:r w:rsidRPr="00DC1A82">
        <w:rPr>
          <w:rFonts w:ascii="Times New Roman" w:hAnsi="Times New Roman" w:cs="Times New Roman"/>
          <w:sz w:val="24"/>
          <w:szCs w:val="24"/>
        </w:rPr>
        <w:t xml:space="preserve">ar graphs show that </w:t>
      </w:r>
      <w:r w:rsidR="00D140DA">
        <w:rPr>
          <w:rFonts w:ascii="Times New Roman" w:hAnsi="Times New Roman" w:cs="Times New Roman"/>
          <w:sz w:val="24"/>
          <w:szCs w:val="24"/>
        </w:rPr>
        <w:t>behavioral performance significantly declines</w:t>
      </w:r>
      <w:r w:rsidRPr="00DC1A82">
        <w:rPr>
          <w:rFonts w:ascii="Times New Roman" w:hAnsi="Times New Roman" w:cs="Times New Roman"/>
          <w:sz w:val="24"/>
          <w:szCs w:val="24"/>
        </w:rPr>
        <w:t xml:space="preserve"> when lacking external route</w:t>
      </w:r>
      <w:r w:rsidR="00C3398C">
        <w:rPr>
          <w:rFonts w:ascii="Times New Roman" w:hAnsi="Times New Roman" w:cs="Times New Roman"/>
          <w:sz w:val="24"/>
          <w:szCs w:val="24"/>
        </w:rPr>
        <w:t>-marks (blue bar, with external route-</w:t>
      </w:r>
      <w:r w:rsidRPr="00DC1A82">
        <w:rPr>
          <w:rFonts w:ascii="Times New Roman" w:hAnsi="Times New Roman" w:cs="Times New Roman"/>
          <w:sz w:val="24"/>
          <w:szCs w:val="24"/>
        </w:rPr>
        <w:t>mark; g</w:t>
      </w:r>
      <w:r w:rsidR="00C3398C">
        <w:rPr>
          <w:rFonts w:ascii="Times New Roman" w:hAnsi="Times New Roman" w:cs="Times New Roman"/>
          <w:sz w:val="24"/>
          <w:szCs w:val="24"/>
        </w:rPr>
        <w:t>ray bar, without external route-</w:t>
      </w:r>
      <w:r w:rsidRPr="00DC1A82">
        <w:rPr>
          <w:rFonts w:ascii="Times New Roman" w:hAnsi="Times New Roman" w:cs="Times New Roman"/>
          <w:sz w:val="24"/>
          <w:szCs w:val="24"/>
        </w:rPr>
        <w:t xml:space="preserve">mark; n = 5, two-tailed paired t-test, p = 0.016 in upper, p </w:t>
      </w:r>
      <w:r w:rsidR="00D140DA">
        <w:rPr>
          <w:rFonts w:ascii="Times New Roman" w:hAnsi="Times New Roman" w:cs="Times New Roman"/>
          <w:sz w:val="24"/>
          <w:szCs w:val="24"/>
        </w:rPr>
        <w:t>= 0.044 in lower). (B) A comparison of the percentage</w:t>
      </w:r>
      <w:r w:rsidRPr="00DC1A82">
        <w:rPr>
          <w:rFonts w:ascii="Times New Roman" w:hAnsi="Times New Roman" w:cs="Times New Roman"/>
          <w:sz w:val="24"/>
          <w:szCs w:val="24"/>
        </w:rPr>
        <w:t xml:space="preserve"> of correctness and the number of p</w:t>
      </w:r>
      <w:r w:rsidR="00D140DA">
        <w:rPr>
          <w:rFonts w:ascii="Times New Roman" w:hAnsi="Times New Roman" w:cs="Times New Roman"/>
          <w:sz w:val="24"/>
          <w:szCs w:val="24"/>
        </w:rPr>
        <w:t>assing goal points between</w:t>
      </w:r>
      <w:r w:rsidRPr="00DC1A82">
        <w:rPr>
          <w:rFonts w:ascii="Times New Roman" w:hAnsi="Times New Roman" w:cs="Times New Roman"/>
          <w:sz w:val="24"/>
          <w:szCs w:val="24"/>
        </w:rPr>
        <w:t xml:space="preserve"> trained (n = 5/10, unfilled bar) and untrained mice (n = 5/10, filled bar). Ther</w:t>
      </w:r>
      <w:r w:rsidR="00D140DA">
        <w:rPr>
          <w:rFonts w:ascii="Times New Roman" w:hAnsi="Times New Roman" w:cs="Times New Roman"/>
          <w:sz w:val="24"/>
          <w:szCs w:val="24"/>
        </w:rPr>
        <w:t>e was no significant difference</w:t>
      </w:r>
      <w:r w:rsidRPr="00DC1A82">
        <w:rPr>
          <w:rFonts w:ascii="Times New Roman" w:hAnsi="Times New Roman" w:cs="Times New Roman"/>
          <w:sz w:val="24"/>
          <w:szCs w:val="24"/>
        </w:rPr>
        <w:t xml:space="preserve"> between </w:t>
      </w:r>
      <w:r w:rsidR="00D140DA"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two groups in the first block (two-tailed t-test, n = 5 vs. 5, p = 0.607 in left, p = 0.841 in right), in contras</w:t>
      </w:r>
      <w:r w:rsidR="00D140DA">
        <w:rPr>
          <w:rFonts w:ascii="Times New Roman" w:hAnsi="Times New Roman" w:cs="Times New Roman"/>
          <w:sz w:val="24"/>
          <w:szCs w:val="24"/>
        </w:rPr>
        <w:t>t to the significant difference in the fourt</w:t>
      </w:r>
      <w:r w:rsidRPr="00DC1A82">
        <w:rPr>
          <w:rFonts w:ascii="Times New Roman" w:hAnsi="Times New Roman" w:cs="Times New Roman"/>
          <w:sz w:val="24"/>
          <w:szCs w:val="24"/>
        </w:rPr>
        <w:t xml:space="preserve">h block (two-tailed t-test, n = 5 vs. 5, p = 0.015 in left, p = 0.010 in right). 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>*p &lt; 0.05; n.s., no significant differences; Error bars are represented as mean ± SEM.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5566130" cy="4352921"/>
            <wp:effectExtent l="0" t="0" r="0" b="0"/>
            <wp:docPr id="376" name="그림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supplement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6130" cy="435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7E" w:rsidRPr="00DC1A82" w:rsidRDefault="00E4697E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C1A82">
        <w:rPr>
          <w:rFonts w:ascii="Times New Roman" w:hAnsi="Times New Roman" w:cs="Times New Roman"/>
          <w:b/>
          <w:sz w:val="24"/>
          <w:szCs w:val="24"/>
        </w:rPr>
        <w:t>Figure S4. Biased selection strategy is negatively correlated with external route mark-based learning.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 xml:space="preserve">(A) </w:t>
      </w:r>
      <w:r w:rsidR="005F3258">
        <w:rPr>
          <w:rFonts w:ascii="Times New Roman" w:hAnsi="Times New Roman" w:cs="Times New Roman"/>
          <w:sz w:val="24"/>
          <w:szCs w:val="24"/>
        </w:rPr>
        <w:t xml:space="preserve">The proportion of perfect trials among the trials with the same correct goal point for both the trained </w:t>
      </w:r>
      <w:r w:rsidR="005F3258" w:rsidRPr="00DC1A82">
        <w:rPr>
          <w:rFonts w:ascii="Times New Roman" w:hAnsi="Times New Roman" w:cs="Times New Roman"/>
          <w:sz w:val="24"/>
          <w:szCs w:val="24"/>
        </w:rPr>
        <w:t>(unfilled, n = 5/10)</w:t>
      </w:r>
      <w:r w:rsidR="005F3258">
        <w:rPr>
          <w:rFonts w:ascii="Times New Roman" w:hAnsi="Times New Roman" w:cs="Times New Roman"/>
          <w:sz w:val="24"/>
          <w:szCs w:val="24"/>
        </w:rPr>
        <w:t xml:space="preserve"> and untrained </w:t>
      </w:r>
      <w:r w:rsidR="005F3258" w:rsidRPr="00DC1A82">
        <w:rPr>
          <w:rFonts w:ascii="Times New Roman" w:hAnsi="Times New Roman" w:cs="Times New Roman"/>
          <w:sz w:val="24"/>
          <w:szCs w:val="24"/>
        </w:rPr>
        <w:t>(filled, n = 5/10)</w:t>
      </w:r>
      <w:r w:rsidR="005F3258">
        <w:rPr>
          <w:rFonts w:ascii="Times New Roman" w:hAnsi="Times New Roman" w:cs="Times New Roman"/>
          <w:sz w:val="24"/>
          <w:szCs w:val="24"/>
        </w:rPr>
        <w:t xml:space="preserve"> mice in the external route mark-based learning group. The g</w:t>
      </w:r>
      <w:r w:rsidRPr="00DC1A82">
        <w:rPr>
          <w:rFonts w:ascii="Times New Roman" w:hAnsi="Times New Roman" w:cs="Times New Roman"/>
          <w:sz w:val="24"/>
          <w:szCs w:val="24"/>
        </w:rPr>
        <w:t xml:space="preserve">ray dashed line indicates the </w:t>
      </w:r>
      <w:r w:rsidR="005F3258">
        <w:rPr>
          <w:rFonts w:ascii="Times New Roman" w:hAnsi="Times New Roman" w:cs="Times New Roman"/>
          <w:sz w:val="24"/>
          <w:szCs w:val="24"/>
        </w:rPr>
        <w:t>probability of randomly choosing the correct goal point (1 out of 4 or 25%). The r</w:t>
      </w:r>
      <w:r w:rsidRPr="00DC1A82">
        <w:rPr>
          <w:rFonts w:ascii="Times New Roman" w:hAnsi="Times New Roman" w:cs="Times New Roman"/>
          <w:sz w:val="24"/>
          <w:szCs w:val="24"/>
        </w:rPr>
        <w:t>ed arrows ind</w:t>
      </w:r>
      <w:r w:rsidR="005F3258">
        <w:rPr>
          <w:rFonts w:ascii="Times New Roman" w:hAnsi="Times New Roman" w:cs="Times New Roman"/>
          <w:sz w:val="24"/>
          <w:szCs w:val="24"/>
        </w:rPr>
        <w:t>icate the two goals that are lateral</w:t>
      </w:r>
      <w:r w:rsidRPr="00DC1A82">
        <w:rPr>
          <w:rFonts w:ascii="Times New Roman" w:hAnsi="Times New Roman" w:cs="Times New Roman"/>
          <w:sz w:val="24"/>
          <w:szCs w:val="24"/>
        </w:rPr>
        <w:t xml:space="preserve">. </w:t>
      </w:r>
      <w:r w:rsidR="005F3258">
        <w:rPr>
          <w:rFonts w:ascii="Times New Roman" w:hAnsi="Times New Roman" w:cs="Times New Roman"/>
          <w:sz w:val="24"/>
          <w:szCs w:val="24"/>
        </w:rPr>
        <w:t>The proportions</w:t>
      </w:r>
      <w:r w:rsidRPr="00DC1A82">
        <w:rPr>
          <w:rFonts w:ascii="Times New Roman" w:hAnsi="Times New Roman" w:cs="Times New Roman"/>
          <w:sz w:val="24"/>
          <w:szCs w:val="24"/>
        </w:rPr>
        <w:t xml:space="preserve"> of perfect trial</w:t>
      </w:r>
      <w:r w:rsidR="005F3258">
        <w:rPr>
          <w:rFonts w:ascii="Times New Roman" w:hAnsi="Times New Roman" w:cs="Times New Roman"/>
          <w:sz w:val="24"/>
          <w:szCs w:val="24"/>
        </w:rPr>
        <w:t>s for the trials with a medial goal point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  <w:r w:rsidR="005F3258">
        <w:rPr>
          <w:rFonts w:ascii="Times New Roman" w:hAnsi="Times New Roman" w:cs="Times New Roman"/>
          <w:sz w:val="24"/>
          <w:szCs w:val="24"/>
        </w:rPr>
        <w:t xml:space="preserve">as the assigned destination </w:t>
      </w:r>
      <w:r w:rsidRPr="00DC1A82">
        <w:rPr>
          <w:rFonts w:ascii="Times New Roman" w:hAnsi="Times New Roman" w:cs="Times New Roman"/>
          <w:sz w:val="24"/>
          <w:szCs w:val="24"/>
        </w:rPr>
        <w:t xml:space="preserve">(area 2 and 3, yellow) </w:t>
      </w:r>
      <w:r w:rsidR="005F3258">
        <w:rPr>
          <w:rFonts w:ascii="Times New Roman" w:hAnsi="Times New Roman" w:cs="Times New Roman"/>
          <w:sz w:val="24"/>
          <w:szCs w:val="24"/>
        </w:rPr>
        <w:t>a</w:t>
      </w:r>
      <w:r w:rsidR="0098439E">
        <w:rPr>
          <w:rFonts w:ascii="Times New Roman" w:hAnsi="Times New Roman" w:cs="Times New Roman"/>
          <w:sz w:val="24"/>
          <w:szCs w:val="24"/>
        </w:rPr>
        <w:t>nd those with</w:t>
      </w:r>
      <w:r w:rsidR="005F3258">
        <w:rPr>
          <w:rFonts w:ascii="Times New Roman" w:hAnsi="Times New Roman" w:cs="Times New Roman"/>
          <w:sz w:val="24"/>
          <w:szCs w:val="24"/>
        </w:rPr>
        <w:t xml:space="preserve"> a lateral goal point</w:t>
      </w:r>
      <w:r w:rsidR="0098439E">
        <w:rPr>
          <w:rFonts w:ascii="Times New Roman" w:hAnsi="Times New Roman" w:cs="Times New Roman"/>
          <w:sz w:val="24"/>
          <w:szCs w:val="24"/>
        </w:rPr>
        <w:t xml:space="preserve"> as the assigned destination</w:t>
      </w:r>
      <w:r w:rsidRPr="00DC1A82">
        <w:rPr>
          <w:rFonts w:ascii="Times New Roman" w:hAnsi="Times New Roman" w:cs="Times New Roman"/>
          <w:sz w:val="24"/>
          <w:szCs w:val="24"/>
        </w:rPr>
        <w:t xml:space="preserve"> (area 1 and 4, green)</w:t>
      </w:r>
      <w:r w:rsidR="005F3258">
        <w:rPr>
          <w:rFonts w:ascii="Times New Roman" w:hAnsi="Times New Roman" w:cs="Times New Roman"/>
          <w:sz w:val="24"/>
          <w:szCs w:val="24"/>
        </w:rPr>
        <w:t xml:space="preserve"> were compared</w:t>
      </w:r>
      <w:r w:rsidRPr="00DC1A82">
        <w:rPr>
          <w:rFonts w:ascii="Times New Roman" w:hAnsi="Times New Roman" w:cs="Times New Roman"/>
          <w:sz w:val="24"/>
          <w:szCs w:val="24"/>
        </w:rPr>
        <w:t>. T</w:t>
      </w:r>
      <w:r w:rsidR="0098439E">
        <w:rPr>
          <w:rFonts w:ascii="Times New Roman" w:hAnsi="Times New Roman" w:cs="Times New Roman"/>
          <w:sz w:val="24"/>
          <w:szCs w:val="24"/>
        </w:rPr>
        <w:t>he trained mice show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  <w:r w:rsidR="0098439E">
        <w:rPr>
          <w:rFonts w:ascii="Times New Roman" w:hAnsi="Times New Roman" w:cs="Times New Roman"/>
          <w:sz w:val="24"/>
          <w:szCs w:val="24"/>
        </w:rPr>
        <w:t>a significantly higher percentage of correctness for the medial trials</w:t>
      </w:r>
      <w:r w:rsidRPr="00DC1A82">
        <w:rPr>
          <w:rFonts w:ascii="Times New Roman" w:hAnsi="Times New Roman" w:cs="Times New Roman"/>
          <w:sz w:val="24"/>
          <w:szCs w:val="24"/>
        </w:rPr>
        <w:t xml:space="preserve"> compared to</w:t>
      </w:r>
      <w:r w:rsidR="0098439E">
        <w:rPr>
          <w:rFonts w:ascii="Times New Roman" w:hAnsi="Times New Roman" w:cs="Times New Roman"/>
          <w:sz w:val="24"/>
          <w:szCs w:val="24"/>
        </w:rPr>
        <w:t xml:space="preserve"> the lateral ones</w:t>
      </w:r>
      <w:r w:rsidRPr="00DC1A82">
        <w:rPr>
          <w:rFonts w:ascii="Times New Roman" w:hAnsi="Times New Roman" w:cs="Times New Roman"/>
          <w:sz w:val="24"/>
          <w:szCs w:val="24"/>
        </w:rPr>
        <w:t xml:space="preserve"> (n = 5, two-tailed paired t-test, p = 0.035), whereas </w:t>
      </w:r>
      <w:r w:rsidR="0098439E">
        <w:rPr>
          <w:rFonts w:ascii="Times New Roman" w:hAnsi="Times New Roman" w:cs="Times New Roman"/>
          <w:sz w:val="24"/>
          <w:szCs w:val="24"/>
        </w:rPr>
        <w:t>the untrained mice show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  <w:r w:rsidR="0098439E">
        <w:rPr>
          <w:rFonts w:ascii="Times New Roman" w:hAnsi="Times New Roman" w:cs="Times New Roman"/>
          <w:sz w:val="24"/>
          <w:szCs w:val="24"/>
        </w:rPr>
        <w:t>a significantly lower value for the medial trials compared to the lateral ones</w:t>
      </w:r>
      <w:r w:rsidRPr="00DC1A82">
        <w:rPr>
          <w:rFonts w:ascii="Times New Roman" w:hAnsi="Times New Roman" w:cs="Times New Roman"/>
          <w:sz w:val="24"/>
          <w:szCs w:val="24"/>
        </w:rPr>
        <w:t xml:space="preserve"> (n = 5, two-tailed paired</w:t>
      </w:r>
      <w:r w:rsidR="0098439E">
        <w:rPr>
          <w:rFonts w:ascii="Times New Roman" w:hAnsi="Times New Roman" w:cs="Times New Roman"/>
          <w:sz w:val="24"/>
          <w:szCs w:val="24"/>
        </w:rPr>
        <w:t xml:space="preserve"> t-test, p = 0.007). (B) Left: The scatter</w:t>
      </w:r>
      <w:r w:rsidRPr="00DC1A82">
        <w:rPr>
          <w:rFonts w:ascii="Times New Roman" w:hAnsi="Times New Roman" w:cs="Times New Roman"/>
          <w:sz w:val="24"/>
          <w:szCs w:val="24"/>
        </w:rPr>
        <w:t xml:space="preserve">plot shows the </w:t>
      </w:r>
      <w:r w:rsidR="0098439E">
        <w:rPr>
          <w:rFonts w:ascii="Times New Roman" w:hAnsi="Times New Roman" w:cs="Times New Roman"/>
          <w:sz w:val="24"/>
          <w:szCs w:val="24"/>
        </w:rPr>
        <w:t>percentage of correctness versus the bias value for</w:t>
      </w:r>
      <w:r w:rsidRPr="00DC1A82">
        <w:rPr>
          <w:rFonts w:ascii="Times New Roman" w:hAnsi="Times New Roman" w:cs="Times New Roman"/>
          <w:sz w:val="24"/>
          <w:szCs w:val="24"/>
        </w:rPr>
        <w:t xml:space="preserve"> both </w:t>
      </w:r>
      <w:r w:rsidR="0098439E"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trained (unfilled) and untrained (filled) group</w:t>
      </w:r>
      <w:r w:rsidR="0098439E">
        <w:rPr>
          <w:rFonts w:ascii="Times New Roman" w:hAnsi="Times New Roman" w:cs="Times New Roman"/>
          <w:sz w:val="24"/>
          <w:szCs w:val="24"/>
        </w:rPr>
        <w:t>s</w:t>
      </w:r>
      <w:r w:rsidRPr="00DC1A82">
        <w:rPr>
          <w:rFonts w:ascii="Times New Roman" w:hAnsi="Times New Roman" w:cs="Times New Roman"/>
          <w:sz w:val="24"/>
          <w:szCs w:val="24"/>
        </w:rPr>
        <w:t xml:space="preserve"> (orange shadow, the case with left biased selection; blue shadow, the case with right biased selection). Right: The percentage</w:t>
      </w:r>
      <w:r w:rsidR="0098439E">
        <w:rPr>
          <w:rFonts w:ascii="Times New Roman" w:hAnsi="Times New Roman" w:cs="Times New Roman"/>
          <w:sz w:val="24"/>
          <w:szCs w:val="24"/>
        </w:rPr>
        <w:t xml:space="preserve"> of correctness versus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  <w:r w:rsidR="0098439E">
        <w:rPr>
          <w:rFonts w:ascii="Times New Roman" w:hAnsi="Times New Roman" w:cs="Times New Roman"/>
          <w:sz w:val="24"/>
          <w:szCs w:val="24"/>
        </w:rPr>
        <w:t xml:space="preserve">the absolute value of the bias value. The red line is the best fit line resulting from </w:t>
      </w:r>
      <w:r w:rsidRPr="00DC1A82">
        <w:rPr>
          <w:rFonts w:ascii="Times New Roman" w:hAnsi="Times New Roman" w:cs="Times New Roman"/>
          <w:sz w:val="24"/>
          <w:szCs w:val="24"/>
        </w:rPr>
        <w:t>linear r</w:t>
      </w:r>
      <w:r w:rsidR="00FD3D42">
        <w:rPr>
          <w:rFonts w:ascii="Times New Roman" w:hAnsi="Times New Roman" w:cs="Times New Roman"/>
          <w:sz w:val="24"/>
          <w:szCs w:val="24"/>
        </w:rPr>
        <w:t>egression, and the R-</w:t>
      </w:r>
      <w:r w:rsidR="0098439E">
        <w:rPr>
          <w:rFonts w:ascii="Times New Roman" w:hAnsi="Times New Roman" w:cs="Times New Roman"/>
          <w:sz w:val="24"/>
          <w:szCs w:val="24"/>
        </w:rPr>
        <w:t>value indicates</w:t>
      </w:r>
      <w:r w:rsidRPr="00DC1A82">
        <w:rPr>
          <w:rFonts w:ascii="Times New Roman" w:hAnsi="Times New Roman" w:cs="Times New Roman"/>
          <w:sz w:val="24"/>
          <w:szCs w:val="24"/>
        </w:rPr>
        <w:t xml:space="preserve"> Pearson’s correlation coefficient. 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>*p &lt; 0.05; n.s., no significant differences; Error bars are represented as mean ± SEM.</w:t>
      </w:r>
    </w:p>
    <w:p w:rsid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4544059" cy="6072958"/>
            <wp:effectExtent l="0" t="0" r="9525" b="4445"/>
            <wp:docPr id="375" name="그림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supplement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59" cy="607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7E" w:rsidRPr="00DC1A82" w:rsidRDefault="00E4697E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DC1A8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Figure S5, related to Figure 1. Latency to reach the goal and total path length of mice during </w:t>
      </w:r>
      <w:r w:rsidR="00C3398C">
        <w:rPr>
          <w:rFonts w:ascii="Times New Roman" w:hAnsi="Times New Roman" w:cs="Times New Roman"/>
          <w:b/>
          <w:sz w:val="24"/>
          <w:szCs w:val="24"/>
          <w:highlight w:val="white"/>
        </w:rPr>
        <w:t>egocentric</w:t>
      </w:r>
      <w:r w:rsidRPr="00DC1A8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stimulus-based learning. 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(A) 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>The bar graphs show that behavioral performance declined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>when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C3398C">
        <w:rPr>
          <w:rFonts w:ascii="Times New Roman" w:hAnsi="Times New Roman" w:cs="Times New Roman"/>
          <w:sz w:val="24"/>
          <w:szCs w:val="24"/>
          <w:highlight w:val="white"/>
        </w:rPr>
        <w:t>egocentric</w:t>
      </w:r>
      <w:r w:rsidR="00FB7EDE">
        <w:rPr>
          <w:rFonts w:ascii="Times New Roman" w:hAnsi="Times New Roman" w:cs="Times New Roman"/>
          <w:sz w:val="24"/>
          <w:szCs w:val="24"/>
          <w:highlight w:val="white"/>
        </w:rPr>
        <w:t xml:space="preserve"> stimuli 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 xml:space="preserve">were not provided </w:t>
      </w:r>
      <w:r w:rsidR="00FB7EDE">
        <w:rPr>
          <w:rFonts w:ascii="Times New Roman" w:hAnsi="Times New Roman" w:cs="Times New Roman"/>
          <w:sz w:val="24"/>
          <w:szCs w:val="24"/>
          <w:highlight w:val="white"/>
        </w:rPr>
        <w:t xml:space="preserve">(blue bar, with </w:t>
      </w:r>
      <w:r w:rsidR="00C3398C">
        <w:rPr>
          <w:rFonts w:ascii="Times New Roman" w:hAnsi="Times New Roman" w:cs="Times New Roman"/>
          <w:sz w:val="24"/>
          <w:szCs w:val="24"/>
          <w:highlight w:val="white"/>
        </w:rPr>
        <w:t>egocentric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stimuli; gray bar, without </w:t>
      </w:r>
      <w:r w:rsidR="00C3398C">
        <w:rPr>
          <w:rFonts w:ascii="Times New Roman" w:hAnsi="Times New Roman" w:cs="Times New Roman"/>
          <w:sz w:val="24"/>
          <w:szCs w:val="24"/>
          <w:highlight w:val="white"/>
        </w:rPr>
        <w:t>egocentric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stimuli; n = 7, two-tailed paired t-test, p = 0.013 in upper, p = 0.004 in lower). (B) The trial duration and the moving distance in a trial were compared between the trained (n = 7/10, unfilled bar) and untrained mice (n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 xml:space="preserve"> = 3/10, filled bar). There was no significant difference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between the two groups in the first training block (two-tailed t-test, n = 7 vs. 3, p = 0.289 in left, p = 0.636 in right), whereas in the tenth block, there was a significant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 xml:space="preserve"> difference in the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moving distances between 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>untrained and trained group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>s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="00BF5A82">
        <w:rPr>
          <w:rFonts w:ascii="Times New Roman" w:hAnsi="Times New Roman" w:cs="Times New Roman"/>
          <w:sz w:val="24"/>
          <w:szCs w:val="24"/>
          <w:highlight w:val="white"/>
        </w:rPr>
        <w:t xml:space="preserve"> but</w:t>
      </w:r>
      <w:r w:rsidRPr="00DC1A82">
        <w:rPr>
          <w:rFonts w:ascii="Times New Roman" w:hAnsi="Times New Roman" w:cs="Times New Roman"/>
          <w:sz w:val="24"/>
          <w:szCs w:val="24"/>
          <w:highlight w:val="white"/>
        </w:rPr>
        <w:t xml:space="preserve"> not in trial duration (two-tailed t-test, n = 7 vs. 3, p = 0.197 in left, p = 0.002 in right). *p &lt; 0.05; n.s., no significant differences; Error bars represent the mean ± SEM.</w:t>
      </w:r>
    </w:p>
    <w:p w:rsid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27771" w:rsidRDefault="00E27771" w:rsidP="00E27771">
      <w:pPr>
        <w:pStyle w:val="a5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4553585" cy="6047062"/>
            <wp:effectExtent l="0" t="0" r="0" b="0"/>
            <wp:docPr id="377" name="그림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supplement6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604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7E" w:rsidRPr="00DC1A82" w:rsidRDefault="00E4697E" w:rsidP="00E27771">
      <w:pPr>
        <w:pStyle w:val="a5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F5A82" w:rsidRDefault="00DC1A82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  <w:r w:rsidRPr="00DC1A82">
        <w:rPr>
          <w:rFonts w:ascii="Times New Roman" w:hAnsi="Times New Roman" w:cs="Times New Roman"/>
          <w:b/>
          <w:sz w:val="24"/>
          <w:szCs w:val="24"/>
          <w:highlight w:val="white"/>
        </w:rPr>
        <w:t>Figure S6, related to Figure 3. Latency to reach the goal and total path length of mice during external route mark-based learning.</w:t>
      </w:r>
    </w:p>
    <w:p w:rsidR="00DC1A82" w:rsidRPr="00DC1A82" w:rsidRDefault="00BF5A82" w:rsidP="00DC1A82">
      <w:pPr>
        <w:pStyle w:val="a5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(A) The bar graphs show that </w:t>
      </w:r>
      <w:r w:rsidR="00DC1A82" w:rsidRPr="00DC1A82">
        <w:rPr>
          <w:rFonts w:ascii="Times New Roman" w:hAnsi="Times New Roman" w:cs="Times New Roman"/>
          <w:sz w:val="24"/>
          <w:szCs w:val="24"/>
          <w:highlight w:val="white"/>
        </w:rPr>
        <w:t>behavioral performance declined without landmarks</w:t>
      </w:r>
      <w:r w:rsidR="00C3398C">
        <w:rPr>
          <w:rFonts w:ascii="Times New Roman" w:hAnsi="Times New Roman" w:cs="Times New Roman"/>
          <w:sz w:val="24"/>
          <w:szCs w:val="24"/>
          <w:highlight w:val="white"/>
        </w:rPr>
        <w:t xml:space="preserve"> (blue bar, with external route-</w:t>
      </w:r>
      <w:r w:rsidR="00DC1A82" w:rsidRPr="00DC1A82">
        <w:rPr>
          <w:rFonts w:ascii="Times New Roman" w:hAnsi="Times New Roman" w:cs="Times New Roman"/>
          <w:sz w:val="24"/>
          <w:szCs w:val="24"/>
          <w:highlight w:val="white"/>
        </w:rPr>
        <w:t>mark; g</w:t>
      </w:r>
      <w:r w:rsidR="00C3398C">
        <w:rPr>
          <w:rFonts w:ascii="Times New Roman" w:hAnsi="Times New Roman" w:cs="Times New Roman"/>
          <w:sz w:val="24"/>
          <w:szCs w:val="24"/>
          <w:highlight w:val="white"/>
        </w:rPr>
        <w:t>ray bar, without external route-</w:t>
      </w:r>
      <w:r w:rsidR="00DC1A82" w:rsidRPr="00DC1A82">
        <w:rPr>
          <w:rFonts w:ascii="Times New Roman" w:hAnsi="Times New Roman" w:cs="Times New Roman"/>
          <w:sz w:val="24"/>
          <w:szCs w:val="24"/>
          <w:highlight w:val="white"/>
        </w:rPr>
        <w:t>mark; n = 5, two-tailed paired t-test, p = 0.022 in upper, p = 0.010 in lower). (B) The trial duration and the moving distance in a trial were compared between the trained (n = 5/10, unfilled bar) and untrained mice (n = 5/10, filled bar). There were no significant differences between the two groups both in the first training block (two-tailed t-test, n = 5 vs. 5, p = 0.956 in left, p = 0.731 in right) and fourth block (two-tailed t-test, n = 5 vs. 5, p = 0.972 in left, p = 0.863 in right). *p &lt; 0.05; n.s., no significant differences; Error bars represent the mean ± SEM.</w:t>
      </w:r>
    </w:p>
    <w:p w:rsid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5940256" cy="3204227"/>
            <wp:effectExtent l="0" t="0" r="3810" b="0"/>
            <wp:docPr id="378" name="그림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supplement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256" cy="320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97E" w:rsidRPr="00DC1A82" w:rsidRDefault="00E4697E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C1A82">
        <w:rPr>
          <w:rFonts w:ascii="Times New Roman" w:hAnsi="Times New Roman" w:cs="Times New Roman"/>
          <w:b/>
          <w:sz w:val="24"/>
          <w:szCs w:val="24"/>
        </w:rPr>
        <w:t xml:space="preserve">Figure S7. A snapshot of </w:t>
      </w:r>
      <w:r w:rsidR="00BF5A8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DC1A82">
        <w:rPr>
          <w:rFonts w:ascii="Times New Roman" w:hAnsi="Times New Roman" w:cs="Times New Roman"/>
          <w:b/>
          <w:sz w:val="24"/>
          <w:szCs w:val="24"/>
        </w:rPr>
        <w:t>mouse with</w:t>
      </w:r>
      <w:r w:rsidR="00BF5A82"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Pr="00DC1A82">
        <w:rPr>
          <w:rFonts w:ascii="Times New Roman" w:hAnsi="Times New Roman" w:cs="Times New Roman"/>
          <w:b/>
          <w:sz w:val="24"/>
          <w:szCs w:val="24"/>
        </w:rPr>
        <w:t xml:space="preserve"> head-mounted device.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sz w:val="24"/>
          <w:szCs w:val="24"/>
        </w:rPr>
        <w:t xml:space="preserve">A snapshot of </w:t>
      </w:r>
      <w:r w:rsidR="00BF5A82">
        <w:rPr>
          <w:rFonts w:ascii="Times New Roman" w:hAnsi="Times New Roman" w:cs="Times New Roman"/>
          <w:sz w:val="24"/>
          <w:szCs w:val="24"/>
        </w:rPr>
        <w:t xml:space="preserve">the </w:t>
      </w:r>
      <w:r w:rsidRPr="00DC1A82">
        <w:rPr>
          <w:rFonts w:ascii="Times New Roman" w:hAnsi="Times New Roman" w:cs="Times New Roman"/>
          <w:sz w:val="24"/>
          <w:szCs w:val="24"/>
        </w:rPr>
        <w:t>head-mounted LED device on</w:t>
      </w:r>
      <w:r w:rsidR="00BF5A82">
        <w:rPr>
          <w:rFonts w:ascii="Times New Roman" w:hAnsi="Times New Roman" w:cs="Times New Roman"/>
          <w:sz w:val="24"/>
          <w:szCs w:val="24"/>
        </w:rPr>
        <w:t xml:space="preserve"> a</w:t>
      </w:r>
      <w:r w:rsidRPr="00DC1A82">
        <w:rPr>
          <w:rFonts w:ascii="Times New Roman" w:hAnsi="Times New Roman" w:cs="Times New Roman"/>
          <w:sz w:val="24"/>
          <w:szCs w:val="24"/>
        </w:rPr>
        <w:t xml:space="preserve"> mouse.</w:t>
      </w:r>
    </w:p>
    <w:p w:rsidR="00DC1A82" w:rsidRPr="00BF5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279E" w:rsidRDefault="00FD279E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7771" w:rsidRDefault="00E27771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4039164" cy="4648389"/>
            <wp:effectExtent l="0" t="0" r="0" b="0"/>
            <wp:docPr id="379" name="그림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supplement8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464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697E" w:rsidRPr="00DC1A82" w:rsidRDefault="00E4697E" w:rsidP="00E2777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  <w:r w:rsidRPr="00DC1A82">
        <w:rPr>
          <w:rFonts w:ascii="Times New Roman" w:hAnsi="Times New Roman" w:cs="Times New Roman"/>
          <w:b/>
          <w:sz w:val="24"/>
          <w:szCs w:val="24"/>
        </w:rPr>
        <w:t xml:space="preserve">Figure S8, related to Figure 1 and 3. Mean velocity in a trial during external route mark-based learning of mice. </w:t>
      </w:r>
      <w:r w:rsidRPr="00DC1A82">
        <w:rPr>
          <w:rFonts w:ascii="Times New Roman" w:hAnsi="Times New Roman" w:cs="Times New Roman"/>
          <w:sz w:val="24"/>
          <w:szCs w:val="24"/>
        </w:rPr>
        <w:t xml:space="preserve">(A) </w:t>
      </w:r>
      <w:r w:rsidR="00BF5A82">
        <w:rPr>
          <w:rFonts w:ascii="Times New Roman" w:hAnsi="Times New Roman" w:cs="Times New Roman"/>
          <w:sz w:val="24"/>
          <w:szCs w:val="24"/>
        </w:rPr>
        <w:t>The mean velocity for each</w:t>
      </w:r>
      <w:r w:rsidR="00DD1CD8">
        <w:rPr>
          <w:rFonts w:ascii="Times New Roman" w:hAnsi="Times New Roman" w:cs="Times New Roman"/>
          <w:sz w:val="24"/>
          <w:szCs w:val="24"/>
        </w:rPr>
        <w:t xml:space="preserve"> </w:t>
      </w:r>
      <w:r w:rsidR="00BF5A82">
        <w:rPr>
          <w:rFonts w:ascii="Times New Roman" w:hAnsi="Times New Roman" w:cs="Times New Roman"/>
          <w:sz w:val="24"/>
          <w:szCs w:val="24"/>
        </w:rPr>
        <w:t>block within the training period for</w:t>
      </w:r>
      <w:r w:rsidR="00DD1CD8">
        <w:rPr>
          <w:rFonts w:ascii="Times New Roman" w:hAnsi="Times New Roman" w:cs="Times New Roman"/>
          <w:sz w:val="24"/>
          <w:szCs w:val="24"/>
        </w:rPr>
        <w:t xml:space="preserve"> </w:t>
      </w:r>
      <w:r w:rsidR="00E85E7A">
        <w:rPr>
          <w:rFonts w:ascii="Times New Roman" w:hAnsi="Times New Roman" w:cs="Times New Roman"/>
          <w:sz w:val="24"/>
          <w:szCs w:val="24"/>
        </w:rPr>
        <w:t>egocentric</w:t>
      </w:r>
      <w:r w:rsidRPr="00DC1A82">
        <w:rPr>
          <w:rFonts w:ascii="Times New Roman" w:hAnsi="Times New Roman" w:cs="Times New Roman"/>
          <w:sz w:val="24"/>
          <w:szCs w:val="24"/>
        </w:rPr>
        <w:t xml:space="preserve"> stimulus-based learning (10 blocks; 36</w:t>
      </w:r>
      <w:r w:rsidR="00BF5A82">
        <w:rPr>
          <w:rFonts w:ascii="Times New Roman" w:hAnsi="Times New Roman" w:cs="Times New Roman"/>
          <w:sz w:val="24"/>
          <w:szCs w:val="24"/>
        </w:rPr>
        <w:t xml:space="preserve"> trials in each block)</w:t>
      </w:r>
      <w:r w:rsidRPr="00DC1A82">
        <w:rPr>
          <w:rFonts w:ascii="Times New Roman" w:hAnsi="Times New Roman" w:cs="Times New Roman"/>
          <w:sz w:val="24"/>
          <w:szCs w:val="24"/>
        </w:rPr>
        <w:t>. Data from t</w:t>
      </w:r>
      <w:r w:rsidR="00BF5A82">
        <w:rPr>
          <w:rFonts w:ascii="Times New Roman" w:hAnsi="Times New Roman" w:cs="Times New Roman"/>
          <w:sz w:val="24"/>
          <w:szCs w:val="24"/>
        </w:rPr>
        <w:t>he trained group (n = 7/10) was used for analysis. The b</w:t>
      </w:r>
      <w:r w:rsidRPr="00DC1A82">
        <w:rPr>
          <w:rFonts w:ascii="Times New Roman" w:hAnsi="Times New Roman" w:cs="Times New Roman"/>
          <w:sz w:val="24"/>
          <w:szCs w:val="24"/>
        </w:rPr>
        <w:t>ar graph</w:t>
      </w:r>
      <w:r w:rsidR="00BF5A82">
        <w:rPr>
          <w:rFonts w:ascii="Times New Roman" w:hAnsi="Times New Roman" w:cs="Times New Roman"/>
          <w:sz w:val="24"/>
          <w:szCs w:val="24"/>
        </w:rPr>
        <w:t xml:space="preserve"> shows that the mean velocity significantly increased </w:t>
      </w:r>
      <w:r w:rsidR="00BF5A82">
        <w:rPr>
          <w:rFonts w:ascii="Times New Roman" w:hAnsi="Times New Roman" w:cs="Times New Roman" w:hint="eastAsia"/>
          <w:sz w:val="24"/>
          <w:szCs w:val="24"/>
        </w:rPr>
        <w:t>f</w:t>
      </w:r>
      <w:r w:rsidR="00BF5A82">
        <w:rPr>
          <w:rFonts w:ascii="Times New Roman" w:hAnsi="Times New Roman" w:cs="Times New Roman"/>
          <w:sz w:val="24"/>
          <w:szCs w:val="24"/>
        </w:rPr>
        <w:t>rom</w:t>
      </w:r>
      <w:r w:rsidRPr="00DC1A82">
        <w:rPr>
          <w:rFonts w:ascii="Times New Roman" w:hAnsi="Times New Roman" w:cs="Times New Roman"/>
          <w:sz w:val="24"/>
          <w:szCs w:val="24"/>
        </w:rPr>
        <w:t xml:space="preserve"> the first</w:t>
      </w:r>
      <w:r w:rsidR="00BF5A82">
        <w:rPr>
          <w:rFonts w:ascii="Times New Roman" w:hAnsi="Times New Roman" w:cs="Times New Roman"/>
          <w:sz w:val="24"/>
          <w:szCs w:val="24"/>
        </w:rPr>
        <w:t xml:space="preserve"> block to the tenth block</w:t>
      </w:r>
      <w:r w:rsidRPr="00DC1A82">
        <w:rPr>
          <w:rFonts w:ascii="Times New Roman" w:hAnsi="Times New Roman" w:cs="Times New Roman"/>
          <w:sz w:val="24"/>
          <w:szCs w:val="24"/>
        </w:rPr>
        <w:t>. (1st vs. 10th; n = 7, two-tailed paired t-test, p &lt; 0.001). (</w:t>
      </w:r>
      <w:r w:rsidR="00BF5A82">
        <w:rPr>
          <w:rFonts w:ascii="Times New Roman" w:hAnsi="Times New Roman" w:cs="Times New Roman"/>
          <w:sz w:val="24"/>
          <w:szCs w:val="24"/>
        </w:rPr>
        <w:t>B) The mean velocity for each block within the training period for</w:t>
      </w:r>
      <w:r w:rsidR="00BF5A82" w:rsidRPr="00DC1A82">
        <w:rPr>
          <w:rFonts w:ascii="Times New Roman" w:hAnsi="Times New Roman" w:cs="Times New Roman"/>
          <w:sz w:val="24"/>
          <w:szCs w:val="24"/>
        </w:rPr>
        <w:t xml:space="preserve"> </w:t>
      </w:r>
      <w:r w:rsidRPr="00DC1A82">
        <w:rPr>
          <w:rFonts w:ascii="Times New Roman" w:hAnsi="Times New Roman" w:cs="Times New Roman"/>
          <w:sz w:val="24"/>
          <w:szCs w:val="24"/>
        </w:rPr>
        <w:t>external route mark-based learning (4 blocks; 36 trials in each block). Data from t</w:t>
      </w:r>
      <w:r w:rsidR="00BF5A82">
        <w:rPr>
          <w:rFonts w:ascii="Times New Roman" w:hAnsi="Times New Roman" w:cs="Times New Roman"/>
          <w:sz w:val="24"/>
          <w:szCs w:val="24"/>
        </w:rPr>
        <w:t>he trained group (n = 5/10) was</w:t>
      </w:r>
      <w:r w:rsidRPr="00DC1A82">
        <w:rPr>
          <w:rFonts w:ascii="Times New Roman" w:hAnsi="Times New Roman" w:cs="Times New Roman"/>
          <w:sz w:val="24"/>
          <w:szCs w:val="24"/>
        </w:rPr>
        <w:t xml:space="preserve"> used for analysis. </w:t>
      </w:r>
      <w:r w:rsidR="00BF5A82">
        <w:rPr>
          <w:rFonts w:ascii="Times New Roman" w:hAnsi="Times New Roman" w:cs="Times New Roman"/>
          <w:sz w:val="24"/>
          <w:szCs w:val="24"/>
        </w:rPr>
        <w:t>The b</w:t>
      </w:r>
      <w:r w:rsidRPr="00DC1A82">
        <w:rPr>
          <w:rFonts w:ascii="Times New Roman" w:hAnsi="Times New Roman" w:cs="Times New Roman"/>
          <w:sz w:val="24"/>
          <w:szCs w:val="24"/>
        </w:rPr>
        <w:t>ar graph shows that the</w:t>
      </w:r>
      <w:r w:rsidR="00BF5A82">
        <w:rPr>
          <w:rFonts w:ascii="Times New Roman" w:hAnsi="Times New Roman" w:cs="Times New Roman"/>
          <w:sz w:val="24"/>
          <w:szCs w:val="24"/>
        </w:rPr>
        <w:t xml:space="preserve"> mean velocity</w:t>
      </w:r>
      <w:r w:rsidRPr="00DC1A82">
        <w:rPr>
          <w:rFonts w:ascii="Times New Roman" w:hAnsi="Times New Roman" w:cs="Times New Roman"/>
          <w:sz w:val="24"/>
          <w:szCs w:val="24"/>
        </w:rPr>
        <w:t xml:space="preserve"> </w:t>
      </w:r>
      <w:r w:rsidR="00BF5A82">
        <w:rPr>
          <w:rFonts w:ascii="Times New Roman" w:hAnsi="Times New Roman" w:cs="Times New Roman"/>
          <w:sz w:val="24"/>
          <w:szCs w:val="24"/>
        </w:rPr>
        <w:t xml:space="preserve">significantly increased </w:t>
      </w:r>
      <w:r w:rsidR="00BF5A82">
        <w:rPr>
          <w:rFonts w:ascii="Times New Roman" w:hAnsi="Times New Roman" w:cs="Times New Roman" w:hint="eastAsia"/>
          <w:sz w:val="24"/>
          <w:szCs w:val="24"/>
        </w:rPr>
        <w:t>f</w:t>
      </w:r>
      <w:r w:rsidR="00BF5A82">
        <w:rPr>
          <w:rFonts w:ascii="Times New Roman" w:hAnsi="Times New Roman" w:cs="Times New Roman"/>
          <w:sz w:val="24"/>
          <w:szCs w:val="24"/>
        </w:rPr>
        <w:t>rom</w:t>
      </w:r>
      <w:r w:rsidR="00BF5A82" w:rsidRPr="00DC1A82">
        <w:rPr>
          <w:rFonts w:ascii="Times New Roman" w:hAnsi="Times New Roman" w:cs="Times New Roman"/>
          <w:sz w:val="24"/>
          <w:szCs w:val="24"/>
        </w:rPr>
        <w:t xml:space="preserve"> the first</w:t>
      </w:r>
      <w:r w:rsidR="00BF5A82">
        <w:rPr>
          <w:rFonts w:ascii="Times New Roman" w:hAnsi="Times New Roman" w:cs="Times New Roman"/>
          <w:sz w:val="24"/>
          <w:szCs w:val="24"/>
        </w:rPr>
        <w:t xml:space="preserve"> block to the fourth block</w:t>
      </w:r>
      <w:r w:rsidR="00BF5A82" w:rsidRPr="00DC1A82">
        <w:rPr>
          <w:rFonts w:ascii="Times New Roman" w:hAnsi="Times New Roman" w:cs="Times New Roman"/>
          <w:sz w:val="24"/>
          <w:szCs w:val="24"/>
        </w:rPr>
        <w:t>.</w:t>
      </w:r>
      <w:r w:rsidRPr="00DC1A82">
        <w:rPr>
          <w:rFonts w:ascii="Times New Roman" w:hAnsi="Times New Roman" w:cs="Times New Roman"/>
          <w:sz w:val="24"/>
          <w:szCs w:val="24"/>
        </w:rPr>
        <w:t xml:space="preserve"> (1st vs. 4th; n = 5, two-tailed paired t-test, p = 0.004). *p &lt; 0.05; n.s., no significant differences; Error bars represent the mean ± SEM. Gray dots represent individual data point</w:t>
      </w:r>
      <w:r w:rsidR="007441E9">
        <w:rPr>
          <w:rFonts w:ascii="Times New Roman" w:hAnsi="Times New Roman" w:cs="Times New Roman"/>
          <w:sz w:val="24"/>
          <w:szCs w:val="24"/>
        </w:rPr>
        <w:t>.</w:t>
      </w:r>
    </w:p>
    <w:p w:rsidR="00DC1A82" w:rsidRPr="00DC1A82" w:rsidRDefault="00DC1A82" w:rsidP="00DC1A8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A82" w:rsidRPr="00CD4858" w:rsidRDefault="00DC1A82" w:rsidP="00882FB6">
      <w:pPr>
        <w:rPr>
          <w:rFonts w:ascii="Times New Roman" w:hAnsi="Times New Roman" w:cs="Times New Roman"/>
          <w:sz w:val="36"/>
          <w:szCs w:val="36"/>
        </w:rPr>
      </w:pPr>
    </w:p>
    <w:sectPr w:rsidR="00DC1A82" w:rsidRPr="00CD4858" w:rsidSect="00CD485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211" w:rsidRDefault="00C71211" w:rsidP="00DD1CD8">
      <w:pPr>
        <w:spacing w:after="0" w:line="240" w:lineRule="auto"/>
      </w:pPr>
      <w:r>
        <w:separator/>
      </w:r>
    </w:p>
  </w:endnote>
  <w:endnote w:type="continuationSeparator" w:id="0">
    <w:p w:rsidR="00C71211" w:rsidRDefault="00C71211" w:rsidP="00DD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211" w:rsidRDefault="00C71211" w:rsidP="00DD1CD8">
      <w:pPr>
        <w:spacing w:after="0" w:line="240" w:lineRule="auto"/>
      </w:pPr>
      <w:r>
        <w:separator/>
      </w:r>
    </w:p>
  </w:footnote>
  <w:footnote w:type="continuationSeparator" w:id="0">
    <w:p w:rsidR="00C71211" w:rsidRDefault="00C71211" w:rsidP="00DD1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47976"/>
    <w:multiLevelType w:val="hybridMultilevel"/>
    <w:tmpl w:val="D9E846D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FB6"/>
    <w:rsid w:val="00016A95"/>
    <w:rsid w:val="00093983"/>
    <w:rsid w:val="000A328B"/>
    <w:rsid w:val="000E17AC"/>
    <w:rsid w:val="001063DC"/>
    <w:rsid w:val="001A6020"/>
    <w:rsid w:val="001C6C71"/>
    <w:rsid w:val="0027356F"/>
    <w:rsid w:val="00274110"/>
    <w:rsid w:val="00305A37"/>
    <w:rsid w:val="0046629D"/>
    <w:rsid w:val="005B404D"/>
    <w:rsid w:val="005F3258"/>
    <w:rsid w:val="007441E9"/>
    <w:rsid w:val="00795374"/>
    <w:rsid w:val="00882FB6"/>
    <w:rsid w:val="0098439E"/>
    <w:rsid w:val="00A57EA4"/>
    <w:rsid w:val="00A73ED2"/>
    <w:rsid w:val="00AC7CE4"/>
    <w:rsid w:val="00B239E5"/>
    <w:rsid w:val="00BD5B14"/>
    <w:rsid w:val="00BF5A82"/>
    <w:rsid w:val="00C3398C"/>
    <w:rsid w:val="00C71211"/>
    <w:rsid w:val="00CD4858"/>
    <w:rsid w:val="00D140DA"/>
    <w:rsid w:val="00DC1A82"/>
    <w:rsid w:val="00DD1CD8"/>
    <w:rsid w:val="00E27771"/>
    <w:rsid w:val="00E4697E"/>
    <w:rsid w:val="00E85E7A"/>
    <w:rsid w:val="00F14C7E"/>
    <w:rsid w:val="00FB7EDE"/>
    <w:rsid w:val="00FD279E"/>
    <w:rsid w:val="00FD3D42"/>
    <w:rsid w:val="00FF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317A362-71AF-4D3D-9DB4-6407F3A9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FB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FB6"/>
    <w:pPr>
      <w:ind w:leftChars="400" w:left="800"/>
    </w:pPr>
  </w:style>
  <w:style w:type="paragraph" w:styleId="a4">
    <w:name w:val="Normal (Web)"/>
    <w:basedOn w:val="a"/>
    <w:uiPriority w:val="99"/>
    <w:semiHidden/>
    <w:unhideWhenUsed/>
    <w:rsid w:val="00CD485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No Spacing"/>
    <w:uiPriority w:val="1"/>
    <w:qFormat/>
    <w:rsid w:val="00CD4858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modification">
    <w:name w:val="modification"/>
    <w:basedOn w:val="a"/>
    <w:link w:val="modificationChar"/>
    <w:qFormat/>
    <w:rsid w:val="00DC1A82"/>
    <w:pPr>
      <w:widowControl/>
      <w:wordWrap/>
      <w:autoSpaceDE/>
      <w:autoSpaceDN/>
      <w:spacing w:after="0" w:line="360" w:lineRule="auto"/>
      <w:jc w:val="left"/>
    </w:pPr>
    <w:rPr>
      <w:rFonts w:ascii="Arial" w:hAnsi="Arial" w:cs="Arial"/>
      <w:color w:val="C00000"/>
      <w:kern w:val="0"/>
      <w:sz w:val="22"/>
    </w:rPr>
  </w:style>
  <w:style w:type="character" w:customStyle="1" w:styleId="modificationChar">
    <w:name w:val="modification Char"/>
    <w:basedOn w:val="a0"/>
    <w:link w:val="modification"/>
    <w:rsid w:val="00DC1A82"/>
    <w:rPr>
      <w:rFonts w:ascii="Arial" w:hAnsi="Arial" w:cs="Arial"/>
      <w:color w:val="C00000"/>
      <w:kern w:val="0"/>
      <w:sz w:val="22"/>
    </w:rPr>
  </w:style>
  <w:style w:type="paragraph" w:styleId="a6">
    <w:name w:val="header"/>
    <w:basedOn w:val="a"/>
    <w:link w:val="Char"/>
    <w:uiPriority w:val="99"/>
    <w:unhideWhenUsed/>
    <w:rsid w:val="00DD1CD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DD1CD8"/>
  </w:style>
  <w:style w:type="paragraph" w:styleId="a7">
    <w:name w:val="footer"/>
    <w:basedOn w:val="a"/>
    <w:link w:val="Char0"/>
    <w:uiPriority w:val="99"/>
    <w:unhideWhenUsed/>
    <w:rsid w:val="00DD1CD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DD1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043D-B902-45C0-B3D0-CEA66ADCA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26</cp:revision>
  <dcterms:created xsi:type="dcterms:W3CDTF">2018-10-30T05:32:00Z</dcterms:created>
  <dcterms:modified xsi:type="dcterms:W3CDTF">2019-03-30T04:42:00Z</dcterms:modified>
</cp:coreProperties>
</file>