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728" w:rsidRPr="00495728" w:rsidRDefault="00495728" w:rsidP="00495728">
      <w:pPr>
        <w:jc w:val="center"/>
        <w:rPr>
          <w:rFonts w:ascii="Arial" w:eastAsiaTheme="majorEastAsia" w:hAnsi="Arial" w:cs="Arial"/>
          <w:spacing w:val="5"/>
          <w:kern w:val="28"/>
          <w:sz w:val="28"/>
          <w:lang w:eastAsia="en-GB"/>
        </w:rPr>
      </w:pPr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 xml:space="preserve">Immunogenicity profiling of protein antigens from capsular group B Neisseria </w:t>
      </w:r>
      <w:proofErr w:type="spellStart"/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>meningitidis</w:t>
      </w:r>
      <w:proofErr w:type="spellEnd"/>
    </w:p>
    <w:p w:rsidR="00495728" w:rsidRPr="00495728" w:rsidRDefault="00495728" w:rsidP="00495728">
      <w:pPr>
        <w:rPr>
          <w:rFonts w:ascii="Arial" w:eastAsiaTheme="majorEastAsia" w:hAnsi="Arial" w:cs="Arial"/>
          <w:spacing w:val="5"/>
          <w:kern w:val="28"/>
          <w:sz w:val="28"/>
          <w:lang w:eastAsia="en-GB"/>
        </w:rPr>
      </w:pPr>
    </w:p>
    <w:p w:rsidR="00E25B69" w:rsidRPr="00495728" w:rsidRDefault="00495728" w:rsidP="00495728">
      <w:pPr>
        <w:rPr>
          <w:rFonts w:ascii="Arial" w:eastAsiaTheme="majorEastAsia" w:hAnsi="Arial" w:cs="Arial"/>
          <w:spacing w:val="5"/>
          <w:kern w:val="28"/>
          <w:sz w:val="28"/>
          <w:lang w:eastAsia="en-GB"/>
        </w:rPr>
      </w:pPr>
      <w:proofErr w:type="spellStart"/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>Amaka</w:t>
      </w:r>
      <w:proofErr w:type="spellEnd"/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 xml:space="preserve"> M. </w:t>
      </w:r>
      <w:proofErr w:type="spellStart"/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>Awanye</w:t>
      </w:r>
      <w:proofErr w:type="spellEnd"/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 xml:space="preserve">, Chun-Mien Chang, Jun Wheeler, Hannah Chan, Leanne Marsay, Christina </w:t>
      </w:r>
      <w:proofErr w:type="spellStart"/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>Dold</w:t>
      </w:r>
      <w:proofErr w:type="spellEnd"/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 xml:space="preserve">, Christine S. </w:t>
      </w:r>
      <w:proofErr w:type="spellStart"/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>Rollier</w:t>
      </w:r>
      <w:proofErr w:type="spellEnd"/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 xml:space="preserve">, Louise Bird, Joanne E </w:t>
      </w:r>
      <w:proofErr w:type="spellStart"/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>Nettleship</w:t>
      </w:r>
      <w:proofErr w:type="spellEnd"/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>,  Ray</w:t>
      </w:r>
      <w:r w:rsidR="00481A06">
        <w:rPr>
          <w:rFonts w:ascii="Arial" w:eastAsiaTheme="majorEastAsia" w:hAnsi="Arial" w:cs="Arial"/>
          <w:spacing w:val="5"/>
          <w:kern w:val="28"/>
          <w:sz w:val="28"/>
          <w:lang w:eastAsia="en-GB"/>
        </w:rPr>
        <w:t>mond</w:t>
      </w:r>
      <w:r w:rsidRPr="00495728">
        <w:rPr>
          <w:rFonts w:ascii="Arial" w:eastAsiaTheme="majorEastAsia" w:hAnsi="Arial" w:cs="Arial"/>
          <w:spacing w:val="5"/>
          <w:kern w:val="28"/>
          <w:sz w:val="28"/>
          <w:lang w:eastAsia="en-GB"/>
        </w:rPr>
        <w:t xml:space="preserve"> Owens , Andrew J. Pollard and Jeremy P. Derrick</w:t>
      </w:r>
    </w:p>
    <w:p w:rsidR="00495728" w:rsidRDefault="00495728">
      <w:pPr>
        <w:rPr>
          <w:rFonts w:eastAsiaTheme="majorEastAsia"/>
          <w:spacing w:val="5"/>
          <w:kern w:val="28"/>
          <w:lang w:eastAsia="en-GB"/>
        </w:rPr>
      </w:pPr>
      <w:r>
        <w:rPr>
          <w:rFonts w:eastAsiaTheme="majorEastAsia"/>
          <w:spacing w:val="5"/>
          <w:kern w:val="28"/>
          <w:lang w:eastAsia="en-GB"/>
        </w:rPr>
        <w:br w:type="page"/>
      </w:r>
    </w:p>
    <w:p w:rsidR="00495728" w:rsidRDefault="00495728" w:rsidP="0049572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95728" w:rsidRDefault="00495728" w:rsidP="004957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5728">
        <w:rPr>
          <w:rFonts w:ascii="Arial" w:hAnsi="Arial" w:cs="Arial"/>
          <w:b/>
          <w:bCs/>
          <w:noProof/>
          <w:sz w:val="24"/>
          <w:szCs w:val="24"/>
          <w:lang w:eastAsia="en-GB"/>
        </w:rPr>
        <w:drawing>
          <wp:inline distT="0" distB="0" distL="0" distR="0" wp14:anchorId="4BBA56C8" wp14:editId="0401FCB2">
            <wp:extent cx="5680453" cy="3248678"/>
            <wp:effectExtent l="0" t="0" r="0" b="889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453" cy="324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495728" w:rsidRDefault="00495728" w:rsidP="0049572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95728" w:rsidRDefault="00495728" w:rsidP="0049572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95728" w:rsidRPr="00AB27E7" w:rsidRDefault="00495728" w:rsidP="004957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27E7">
        <w:rPr>
          <w:rFonts w:ascii="Arial" w:hAnsi="Arial" w:cs="Arial"/>
          <w:b/>
          <w:bCs/>
          <w:sz w:val="24"/>
          <w:szCs w:val="24"/>
        </w:rPr>
        <w:t xml:space="preserve">Supplementary Fig. S1: Validation of protein folding by fluorescence temperature shift assay. </w:t>
      </w:r>
      <w:r w:rsidRPr="00AB27E7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AB27E7">
        <w:rPr>
          <w:rFonts w:ascii="Arial" w:hAnsi="Arial" w:cs="Arial"/>
          <w:sz w:val="24"/>
          <w:szCs w:val="24"/>
        </w:rPr>
        <w:t>Sypro</w:t>
      </w:r>
      <w:proofErr w:type="spellEnd"/>
      <w:r w:rsidRPr="00AB27E7">
        <w:rPr>
          <w:rFonts w:ascii="Arial" w:hAnsi="Arial" w:cs="Arial"/>
          <w:sz w:val="24"/>
          <w:szCs w:val="24"/>
        </w:rPr>
        <w:t xml:space="preserve"> Orange fluorescence temperature shift assay was used to evaluate the folded state of each purified protein.  Two examples are shown: one, </w:t>
      </w:r>
      <w:proofErr w:type="spellStart"/>
      <w:r w:rsidRPr="00AB27E7">
        <w:rPr>
          <w:rFonts w:ascii="Arial" w:hAnsi="Arial" w:cs="Arial"/>
          <w:sz w:val="24"/>
          <w:szCs w:val="24"/>
        </w:rPr>
        <w:t>NspA</w:t>
      </w:r>
      <w:proofErr w:type="spellEnd"/>
      <w:r w:rsidRPr="00AB27E7">
        <w:rPr>
          <w:rFonts w:ascii="Arial" w:hAnsi="Arial" w:cs="Arial"/>
          <w:sz w:val="24"/>
          <w:szCs w:val="24"/>
        </w:rPr>
        <w:t xml:space="preserve"> monomer shows a well-defined transition temperature (Tm), whereas the IgA endopeptidase does not, and therefore is unlikely to retain tertiary structure.</w:t>
      </w:r>
    </w:p>
    <w:p w:rsidR="00495728" w:rsidRDefault="004957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95728" w:rsidRPr="00AB27E7" w:rsidRDefault="000A3AD5" w:rsidP="0049572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>
            <wp:extent cx="5731510" cy="418782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gh IgG reactive antigens Sypro Orange 0907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728" w:rsidRPr="00AB27E7" w:rsidRDefault="00495728" w:rsidP="004957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27E7">
        <w:rPr>
          <w:rFonts w:ascii="Arial" w:hAnsi="Arial" w:cs="Arial"/>
          <w:b/>
          <w:bCs/>
          <w:sz w:val="24"/>
          <w:szCs w:val="24"/>
        </w:rPr>
        <w:t xml:space="preserve">Supplementary Fig. S2: Fluorescence temperature shift assay of proteins which show the strongest reactions against human IgG. </w:t>
      </w:r>
      <w:r w:rsidRPr="00AB27E7">
        <w:rPr>
          <w:rFonts w:ascii="Arial" w:hAnsi="Arial" w:cs="Arial"/>
          <w:sz w:val="24"/>
          <w:szCs w:val="24"/>
        </w:rPr>
        <w:t xml:space="preserve">Fluorescence temperature shift assay was used to evaluate the folded state of each purified protein. </w:t>
      </w:r>
    </w:p>
    <w:p w:rsidR="00BC6BE7" w:rsidRDefault="00BC6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C6BE7" w:rsidRDefault="00BC6BE7" w:rsidP="00BC6BE7">
      <w:pPr>
        <w:rPr>
          <w:rFonts w:cs="Arial"/>
          <w:b/>
          <w:sz w:val="24"/>
          <w:szCs w:val="24"/>
        </w:rPr>
      </w:pPr>
      <w:r w:rsidRPr="00A669D8">
        <w:rPr>
          <w:rFonts w:cs="Arial"/>
          <w:b/>
          <w:sz w:val="24"/>
          <w:szCs w:val="24"/>
        </w:rPr>
        <w:lastRenderedPageBreak/>
        <w:t>Supp</w:t>
      </w:r>
      <w:r>
        <w:rPr>
          <w:rFonts w:cs="Arial"/>
          <w:b/>
          <w:sz w:val="24"/>
          <w:szCs w:val="24"/>
        </w:rPr>
        <w:t>lementary</w:t>
      </w:r>
      <w:r w:rsidRPr="00A669D8">
        <w:rPr>
          <w:rFonts w:cs="Arial"/>
          <w:b/>
          <w:sz w:val="24"/>
          <w:szCs w:val="24"/>
        </w:rPr>
        <w:t xml:space="preserve"> Table 1. Protein composition </w:t>
      </w:r>
      <w:r>
        <w:rPr>
          <w:rFonts w:cs="Arial"/>
          <w:b/>
          <w:sz w:val="24"/>
          <w:szCs w:val="24"/>
        </w:rPr>
        <w:t>of</w:t>
      </w:r>
      <w:r w:rsidRPr="00A669D8">
        <w:rPr>
          <w:rFonts w:cs="Arial"/>
          <w:b/>
          <w:sz w:val="24"/>
          <w:szCs w:val="24"/>
        </w:rPr>
        <w:t xml:space="preserve"> a non-clinical GMP batch of </w:t>
      </w:r>
      <w:proofErr w:type="spellStart"/>
      <w:r w:rsidRPr="00A669D8">
        <w:rPr>
          <w:rFonts w:cs="Arial"/>
          <w:b/>
          <w:sz w:val="24"/>
          <w:szCs w:val="24"/>
        </w:rPr>
        <w:t>MenPF</w:t>
      </w:r>
      <w:proofErr w:type="spellEnd"/>
      <w:r w:rsidRPr="00A669D8">
        <w:rPr>
          <w:rFonts w:cs="Arial"/>
          <w:b/>
          <w:sz w:val="24"/>
          <w:szCs w:val="24"/>
        </w:rPr>
        <w:t xml:space="preserve"> vaccine</w:t>
      </w:r>
      <w:r>
        <w:rPr>
          <w:rFonts w:cs="Arial"/>
          <w:b/>
          <w:sz w:val="24"/>
          <w:szCs w:val="24"/>
        </w:rPr>
        <w:t xml:space="preserve">. </w:t>
      </w:r>
      <w:r w:rsidRPr="000F51E9">
        <w:rPr>
          <w:rFonts w:cs="Arial"/>
          <w:szCs w:val="24"/>
        </w:rPr>
        <w:t xml:space="preserve">Proteins were identified using multidimensional LC-MS/MS peptide sequencing and database searching. Major IgG reactive antigens, as identified in Table 2, are highlighted in yellow. </w:t>
      </w:r>
    </w:p>
    <w:p w:rsidR="00BC6BE7" w:rsidRPr="00A669D8" w:rsidRDefault="00BC6BE7" w:rsidP="00BC6BE7">
      <w:pPr>
        <w:rPr>
          <w:rFonts w:cs="Arial"/>
          <w:b/>
          <w:sz w:val="24"/>
          <w:szCs w:val="24"/>
        </w:rPr>
      </w:pPr>
    </w:p>
    <w:tbl>
      <w:tblPr>
        <w:tblW w:w="0" w:type="auto"/>
        <w:tblInd w:w="284" w:type="dxa"/>
        <w:tblBorders>
          <w:top w:val="single" w:sz="18" w:space="0" w:color="auto"/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4"/>
        <w:gridCol w:w="992"/>
        <w:gridCol w:w="1134"/>
        <w:gridCol w:w="1134"/>
        <w:gridCol w:w="851"/>
      </w:tblGrid>
      <w:tr w:rsidR="00BC6BE7" w:rsidRPr="00A669D8" w:rsidTr="00AA34B3"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:rsidR="00BC6BE7" w:rsidRPr="00A669D8" w:rsidRDefault="00BC6BE7" w:rsidP="00AA34B3">
            <w:pPr>
              <w:rPr>
                <w:rFonts w:cs="Arial"/>
                <w:b/>
                <w:sz w:val="16"/>
                <w:szCs w:val="16"/>
              </w:rPr>
            </w:pPr>
            <w:r w:rsidRPr="00A669D8">
              <w:rPr>
                <w:rFonts w:cs="Arial"/>
                <w:b/>
                <w:sz w:val="16"/>
                <w:szCs w:val="16"/>
              </w:rPr>
              <w:t>Accession</w:t>
            </w:r>
          </w:p>
        </w:tc>
        <w:tc>
          <w:tcPr>
            <w:tcW w:w="4394" w:type="dxa"/>
            <w:tcBorders>
              <w:top w:val="single" w:sz="18" w:space="0" w:color="auto"/>
              <w:bottom w:val="single" w:sz="8" w:space="0" w:color="auto"/>
            </w:tcBorders>
            <w:hideMark/>
          </w:tcPr>
          <w:p w:rsidR="00BC6BE7" w:rsidRPr="00A669D8" w:rsidRDefault="00BC6BE7" w:rsidP="00AA34B3">
            <w:pPr>
              <w:rPr>
                <w:rFonts w:cs="Arial"/>
                <w:b/>
                <w:sz w:val="16"/>
                <w:szCs w:val="16"/>
              </w:rPr>
            </w:pPr>
            <w:r w:rsidRPr="00A669D8">
              <w:rPr>
                <w:rFonts w:cs="Arial"/>
                <w:b/>
                <w:sz w:val="16"/>
                <w:szCs w:val="16"/>
              </w:rPr>
              <w:t>Description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:rsidR="00BC6BE7" w:rsidRPr="00A669D8" w:rsidRDefault="00BC6BE7" w:rsidP="00AA34B3">
            <w:pPr>
              <w:rPr>
                <w:rFonts w:cs="Arial"/>
                <w:b/>
                <w:sz w:val="16"/>
                <w:szCs w:val="16"/>
              </w:rPr>
            </w:pPr>
            <w:r w:rsidRPr="00A669D8">
              <w:rPr>
                <w:rFonts w:cs="Arial"/>
                <w:b/>
                <w:sz w:val="16"/>
                <w:szCs w:val="16"/>
              </w:rPr>
              <w:t>Coverage</w:t>
            </w:r>
          </w:p>
          <w:p w:rsidR="00BC6BE7" w:rsidRPr="00A669D8" w:rsidRDefault="00BC6BE7" w:rsidP="00AA34B3">
            <w:pPr>
              <w:rPr>
                <w:rFonts w:cs="Arial"/>
                <w:b/>
                <w:sz w:val="16"/>
                <w:szCs w:val="16"/>
              </w:rPr>
            </w:pPr>
            <w:r w:rsidRPr="00A669D8">
              <w:rPr>
                <w:rFonts w:cs="Arial"/>
                <w:b/>
                <w:sz w:val="16"/>
                <w:szCs w:val="16"/>
              </w:rPr>
              <w:t>(%)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:rsidR="00BC6BE7" w:rsidRPr="00A669D8" w:rsidRDefault="00BC6BE7" w:rsidP="00AA34B3">
            <w:pPr>
              <w:rPr>
                <w:rFonts w:cs="Arial"/>
                <w:b/>
                <w:sz w:val="16"/>
                <w:szCs w:val="16"/>
              </w:rPr>
            </w:pPr>
            <w:r w:rsidRPr="00A669D8">
              <w:rPr>
                <w:rFonts w:cs="Arial"/>
                <w:b/>
                <w:sz w:val="16"/>
                <w:szCs w:val="16"/>
              </w:rPr>
              <w:t>Number of unique Peptides sequenced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:rsidR="00BC6BE7" w:rsidRPr="00A669D8" w:rsidRDefault="00BC6BE7" w:rsidP="00AA34B3">
            <w:pPr>
              <w:rPr>
                <w:rFonts w:cs="Arial"/>
                <w:b/>
                <w:sz w:val="16"/>
                <w:szCs w:val="16"/>
              </w:rPr>
            </w:pPr>
            <w:r w:rsidRPr="00A669D8">
              <w:rPr>
                <w:rFonts w:cs="Arial"/>
                <w:b/>
                <w:sz w:val="16"/>
                <w:szCs w:val="16"/>
              </w:rPr>
              <w:t>Number of peptide spectra matched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  <w:noWrap/>
            <w:hideMark/>
          </w:tcPr>
          <w:p w:rsidR="00BC6BE7" w:rsidRPr="00A669D8" w:rsidRDefault="00BC6BE7" w:rsidP="00AA34B3">
            <w:pPr>
              <w:rPr>
                <w:rFonts w:cs="Arial"/>
                <w:b/>
                <w:sz w:val="16"/>
                <w:szCs w:val="16"/>
              </w:rPr>
            </w:pPr>
            <w:r w:rsidRPr="00A669D8">
              <w:rPr>
                <w:rFonts w:cs="Arial"/>
                <w:b/>
                <w:sz w:val="16"/>
                <w:szCs w:val="16"/>
              </w:rPr>
              <w:t>Score</w:t>
            </w:r>
          </w:p>
        </w:tc>
      </w:tr>
      <w:tr w:rsidR="00BC6BE7" w:rsidRPr="00A669D8" w:rsidTr="00C62373"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E6MVH3</w:t>
            </w:r>
          </w:p>
        </w:tc>
        <w:tc>
          <w:tcPr>
            <w:tcW w:w="4394" w:type="dxa"/>
            <w:tcBorders>
              <w:top w:val="single" w:sz="8" w:space="0" w:color="auto"/>
            </w:tcBorders>
            <w:shd w:val="clear" w:color="auto" w:fill="auto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FetA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5875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12849</w:t>
            </w:r>
          </w:p>
        </w:tc>
      </w:tr>
      <w:tr w:rsidR="00BC6BE7" w:rsidRPr="00A669D8" w:rsidTr="00AA34B3"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E6MZM0</w:t>
            </w:r>
          </w:p>
        </w:tc>
        <w:tc>
          <w:tcPr>
            <w:tcW w:w="4394" w:type="dxa"/>
            <w:shd w:val="clear" w:color="auto" w:fill="FFFF00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Major outer membrane protein P.IB </w:t>
            </w:r>
            <w:r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PorB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4856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13878</w:t>
            </w:r>
          </w:p>
        </w:tc>
      </w:tr>
      <w:tr w:rsidR="00BC6BE7" w:rsidRPr="00A669D8" w:rsidTr="00AA34B3"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E6MXW0</w:t>
            </w:r>
          </w:p>
        </w:tc>
        <w:tc>
          <w:tcPr>
            <w:tcW w:w="4394" w:type="dxa"/>
            <w:shd w:val="clear" w:color="auto" w:fill="FFFF00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Major outer membrane protein P.IA </w:t>
            </w:r>
            <w:r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PorA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3306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9187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E6N0K3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IgA-specific serine endopeptidase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1364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3438</w:t>
            </w:r>
          </w:p>
        </w:tc>
      </w:tr>
      <w:tr w:rsidR="00BC6BE7" w:rsidRPr="00A669D8" w:rsidTr="00AA34B3"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E6MX18</w:t>
            </w:r>
          </w:p>
        </w:tc>
        <w:tc>
          <w:tcPr>
            <w:tcW w:w="4394" w:type="dxa"/>
            <w:shd w:val="clear" w:color="auto" w:fill="FFFF00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OmpA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</w:t>
            </w:r>
            <w:r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RmpM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1059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1979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F0MJ06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Iron(III) ABC transporter, periplasmic iron(III)-binding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737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1639</w:t>
            </w:r>
          </w:p>
        </w:tc>
      </w:tr>
      <w:tr w:rsidR="00BC6BE7" w:rsidRPr="00A669D8" w:rsidTr="00AA34B3"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E6MXF3</w:t>
            </w:r>
          </w:p>
        </w:tc>
        <w:tc>
          <w:tcPr>
            <w:tcW w:w="4394" w:type="dxa"/>
            <w:shd w:val="clear" w:color="auto" w:fill="FFFF00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Outer membrane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OpcA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584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1231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E6MUV5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50S ribosomal protein L2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574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822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F0MJW3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907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E6MUW3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L5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991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E6MWK7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CsgG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</w:t>
            </w:r>
            <w:bookmarkStart w:id="0" w:name="_GoBack"/>
            <w:bookmarkEnd w:id="0"/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496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793</w:t>
            </w:r>
          </w:p>
        </w:tc>
      </w:tr>
      <w:tr w:rsidR="00BC6BE7" w:rsidRPr="00A669D8" w:rsidTr="00AA34B3"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Q9ZHF3</w:t>
            </w:r>
          </w:p>
        </w:tc>
        <w:tc>
          <w:tcPr>
            <w:tcW w:w="4394" w:type="dxa"/>
            <w:shd w:val="clear" w:color="auto" w:fill="FFFF00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Type IV pilus biogenesis and competence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PilQ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495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858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E6N099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Cysteine synthase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483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1130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F0MNM5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50S ribosomal protein L14 _NEIMH]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445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995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E6MXJ2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Transferrin-binding protein 1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798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E6MW18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L19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406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894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F0MMT2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Iron receptor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403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E6MUP2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L25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401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620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E6MUY7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Outer membrane protein assembly factor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BamA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681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E6MUV3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L4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864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F0MM31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Methyltransferase domain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E6MUU9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30S ribosomal protein S10]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526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F0MLH7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Iron-regulated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frpC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355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751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E6MZZ2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-specific 2-thiouridylase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MnmA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355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F0MJ54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Iron-regulated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FrpA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354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755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E6N0E1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Ribosomal RNA large subunit methyltransferase 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E6MUW4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50S ribosomal protein L6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642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F0MNM0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L22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F0MM85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Hemagglutinin/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hemolysin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E6MVI6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Outer membrane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autotransporter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barrel domain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597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F0MNN4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L15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712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F0MK72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TonB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-dependent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hemoglobin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receptor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605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E6MZP5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L13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447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E6MWE7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Geranyltranstransferase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E6MYB6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Filamentous hemagglutinin family N-terminal domain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E6MUV8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S3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F0MNN1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L18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980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F0MNN9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S11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747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E6MZ71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translocase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FtsK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E6MZC1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Aspartyl/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glutamyl-tRNA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Asn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Gln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)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amidotransferase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subunit B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E6MV96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 synthase subunit beta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593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E6N0E3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Delta-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aminolevulinic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acid dehydratase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E6MU96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Elongation factor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Tu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496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E6MVG3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Adhesion and penetration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463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F0MNM2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L16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E6MU06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polymerase III, epsilon subunit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E6MZT2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Phospholipid-binding domain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672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E6MZZ1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AMP-binding enzyme family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E6MWB2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Glutamate-ammonia-ligase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adenylyltransferase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E6MXQ0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Lactoferrin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-binding protein A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E6MVN9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Aspartate aminotransferase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F0MNL0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S7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562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F0MMW4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Fimbrial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F0ML36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Heme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-utilization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Hup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F0MIQ3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Cell division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ZipA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F0MIS3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Conserved domain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F0MKT5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Extracellular serine protease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430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F0MK28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Multiple transferable resistance system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MtrE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429</w:t>
            </w:r>
          </w:p>
        </w:tc>
      </w:tr>
      <w:tr w:rsidR="00BC6BE7" w:rsidRPr="00A669D8" w:rsidTr="00AA34B3"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F0MMY6</w:t>
            </w:r>
          </w:p>
        </w:tc>
        <w:tc>
          <w:tcPr>
            <w:tcW w:w="4394" w:type="dxa"/>
            <w:shd w:val="clear" w:color="auto" w:fill="FFFF00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lipoprotein </w:t>
            </w:r>
            <w:r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BamC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202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E6MWN1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Dihydroxy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-acid dehydratase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E6MUE3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DNA-binding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E6MV98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 synthase subunit alpha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E6MWC1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helicase II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E6MZJ2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Chaperone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DnaJ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</w:tr>
      <w:tr w:rsidR="00BC6BE7" w:rsidRPr="00A669D8" w:rsidTr="00AA34B3"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E6MWK5</w:t>
            </w:r>
          </w:p>
        </w:tc>
        <w:tc>
          <w:tcPr>
            <w:tcW w:w="4394" w:type="dxa"/>
            <w:shd w:val="clear" w:color="auto" w:fill="FFFF00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lipoprotein </w:t>
            </w:r>
            <w:r>
              <w:rPr>
                <w:rFonts w:cs="Arial"/>
                <w:sz w:val="16"/>
                <w:szCs w:val="16"/>
              </w:rPr>
              <w:t>(GNA1162)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E6MUA1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DNA-directed RNA polymerase subunit beta  GN=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rpoB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PE=3 SV=1 - [E6MUA1_NEIMH]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E6MXC8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AsmA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E6MY03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Transketolase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E6N0K7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Outer membrane protein assembly factor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BamD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E6MV19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1-deoxy-D-xylulose-5-phosphate synthase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E6MU78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Aspartate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carbamoyltransferase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F0MLL6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Ribosomal protein S2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446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F0MIZ7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MafB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F0MID4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Ribonuclease 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E6MUG4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UPF0246 protein _1279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E6N016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Acetolactate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synthase, small subunit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F0MNP0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S4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F0MNN8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S13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F0MIW8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L28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F0MK19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Isoleucine--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ligase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F0MNP2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L17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F0MLP6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E6MV10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Acetyl-CoA carboxylase, biotin carboxylase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E6MYW6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ATP-dependent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Clp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protease ATP-binding subunit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ClpA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E6MY76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Cell division ATP-binding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FtsE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E6MZZ6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Glutathione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synthetase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E6MVT4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Aminomethyltransferase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F0MIL9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internalization-related competence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ComEC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/Rec2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E6MXY4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RecA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E6MW84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Glyceraldehyde-3-phosphate dehydrogenase, type I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E6MXI1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Acetylglutamate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kinase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E6MYC7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Filamentous hemagglutinin family N-terminal domain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E6MY61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Electron transfer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flavoprotein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subunit beta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E6MZ92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C-terminal processing peptidase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E6N0H7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CNP1 family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F0MNN2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S5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E6N0N1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L20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E6MZW4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Argininosuccinate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synthase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F0MIX0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Ubiquinone biosynthesis hydroxylase,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UbiH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UbiF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VisC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/COQ6 family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E6MV21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Fructose-bisphosphate aldolase, class II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E6MU97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L11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E6N017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Acetolactate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synthase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E6N037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Alanine--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ligase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F0MM11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Ribonucleoside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-diphosphate reductase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F0MJA8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ABC transporter, ATP-binding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E6MY79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Phosphoglycerate kinase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E6MUA3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DNA-directed RNA polymerase subunit beta'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E6N045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topoisomerase 4 subunit A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E6MUL3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N-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acetylmuramoyl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-L-alanine amidase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F0MNQ4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Outer membrane protein,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OmpH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E6MWD5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NADH dehydrogenase, G subunit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E6MWP1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GTP-binding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TypA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BipA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E6N0N4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Cytosine-specific methyltransferase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E6MW09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Hemolysin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secretion/activation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ShlB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FhaC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HecB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E6MX38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Delta-1-pyrroline-5-carboxylate dehydrogenase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E6MZP4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S9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F0MJK5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Hemagglutinin/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hemolysin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E6MZT8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Probable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malate:quinone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oxidoreductase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E6MZ93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M23 peptidase domain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E6MWS5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Homoserine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dehydrogenase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E6MV02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Carbamoyl-phosphate synthase large chain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E6MUX7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Valine--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ligase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E6MW49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Phosphoenolpyruvate synthase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E6N0L4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LPS-assembly lipoprotein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LptE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E6MWZ6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Phage Tail Collar domain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F0ML17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Acetate kinase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E6MUW1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S17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E6MWV9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Translation initiation factor IF-2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F0MMW9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Antioxidant,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AhpC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/TSA family/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glutaredoxin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F0MLW6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Acetyltransferase component of pyruvate dehydrogenase complex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E6N046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His Kinase A domain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E6N094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Polyribonucleotide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nucleotidyltransferase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F0MJZ4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Penicillin-binding protein 1A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F0MLB0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TldD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E6MZA1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Pyruvate dehydrogenase E1 component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E6N0N7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Phenylalanine--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ligase beta subunit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F0MNB2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Pantothenate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synthetase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E6MZC7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Exodeoxyribonuclease 7 large subunit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E6MVS2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ApbE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F0MNM9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S8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E6N0N5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Type II restriction enzyme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E6MY66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Glyceraldehyde-3-phosphate dehydrogenase, type I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F0MIT7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LPS-assembly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LptD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E6MWJ8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E6MZT1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Phosphoheptose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isomerase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F0MNK2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L1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E6MU62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Outer membrane protein, OMPP1/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FadL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TodX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E6N0F5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Opacity protein opA50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E6MYA9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Anticodon nuclease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F0MNS2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Dyp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-type peroxidase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F0MK15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TonB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-dependent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siderophore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receptor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E6MY31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Glutamate dehydrogenase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E6MYV2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Phosphoserine phosphatase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SerB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E6MW94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Oligopeptidase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A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E6MY16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Opacity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F0MIT8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PPIC-type PPIASE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F0MLL8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Uridylate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kinase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F0MKF0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Polyphosphate kinase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F0MMP7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FAD binding/4Fe-4S binding/cysteine-rich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E6MYN4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Tetratricopeptide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repeat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F0MN40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Ribose-phosphate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pyrophosphokinase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F0MLW5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Dihydrolipoyl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dehydrogenase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E6MX68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Cell division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ftsA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E6MZE3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ATP-dependent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Clp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protease ATP-binding subunit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ClpX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F0MM95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Ribonuclease R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E6MWX1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UPF0210 protein _0575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E6MUB8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Hemagglutinin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F0MIR7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lipoprotein,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MafA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E6MZ80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S18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F0ML54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ATP-dependent RNA helicase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HrpA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E6N012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Aconitate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hydratase 2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E6MU42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yhgF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E6MYP9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L21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E6N033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E6MWA6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3-oxoacyl-[acyl-carrier-protein] synthase 2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F0MJG7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Oxidoreductase, zinc-binding dehydrogenase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E6MWL7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E6MWT9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ABC transporter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49</w:t>
            </w:r>
          </w:p>
        </w:tc>
      </w:tr>
      <w:tr w:rsidR="00BC6BE7" w:rsidRPr="00A669D8" w:rsidTr="00AA34B3"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F0MNB0</w:t>
            </w:r>
          </w:p>
        </w:tc>
        <w:tc>
          <w:tcPr>
            <w:tcW w:w="4394" w:type="dxa"/>
            <w:shd w:val="clear" w:color="auto" w:fill="FFFF00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LysM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domain protein  </w:t>
            </w:r>
          </w:p>
        </w:tc>
        <w:tc>
          <w:tcPr>
            <w:tcW w:w="992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51" w:type="dxa"/>
            <w:shd w:val="clear" w:color="auto" w:fill="FFFF00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E6MU64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Pyruvate kinase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F0MLA5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Phosphoenolpyruvate carboxylase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E6MXU7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Lipoprotein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E6MUQ6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Type IV pilus assembly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PilX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E6MVY8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Fun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F0MM22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Acyl-CoA dehydrogenase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F0MNK0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Transcription termination/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antitermination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NusG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E6MVJ3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Arginine biosynthesis bifunctional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ArgJ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E6MU34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PilT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E6MU91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topoisomerase 1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E6MYP8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L27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E6MUW6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L30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E6MYV0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NAD(P) transhydrogenase subunit alpha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F0MKP9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Glycine--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ligase beta subunit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E6MY68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mismatch repair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MutS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E6MZA5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E6MVC0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Stringent starvation protein 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E6MV36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TonB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-dependent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siderophore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receptor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E6MVQ9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Chaperone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DnaK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E6MUA8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Elongation factor G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E6N0M0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RNA polymerase sigma factor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RpoH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F0MKX2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ATP-dependent DNA helicase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E6N020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F0MM03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S1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E6N088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Tyrosine recombinase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XerD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F0MNH9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Transposase, IS30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E6N0C8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Exodeoxyribonuclease V, beta subunit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E6MW24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transcriptional regulatory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CpxR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E6MW59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Peptide chain release factor 3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E6MUT2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Leukotoxin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secretion protein D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E6MZG7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Helix-turn-helix domain,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rpiR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E6MU85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Ribosomal RNA small subunit methyltransferase B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E6MUX0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DNA-directed RNA polymerase subunit alpha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F0MJQ5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Phospholipase A1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E6MXT5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3-isopropylmalate dehydratase large subunit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E6MVT3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Bkd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operon transcriptional regulator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E6MZ32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Enolase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E6MWD9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NADH-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quinone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oxidoreductase subunit J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F0MKA3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Type IV pilus assembly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PilC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E6MU31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Neisseria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PilC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E6MZZ8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Glycerol-3-phosphate regulon repressor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E6MWB8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Biotin-dependent carboxylase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F0MJR6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F0MNL7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L23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E6N044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2,3-bisphosphoglycerate-dependent phosphoglycerate mutase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E6MXH2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translocase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FtsK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E6N0R9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Fimbrial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protein P9-2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E6N0L3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F0MK29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Transposase, IS30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E6MWY8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E6MZR6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Biotin-(Acetyl-CoA-carboxylase) ligase/transcriptional activator,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Baf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E6MV27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Orotate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phosphoribosyltransferase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F0MLY2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S6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E6MVD0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E6MUX3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Site-determining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E6MXW9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Phospholipase D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E6N021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Histidinol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dehydrogenase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E6N006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Peptidyl-prolyl cis-trans isomerase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E6N0S6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Glutamine--fructose-6-phosphate aminotransferase [isomerizing]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E6MVB5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Transglycosylase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SLT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F0MLT4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L-lactate dehydrogenase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E6MX69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Cell division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FtsZ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E6MV75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3-oxoacyl-[acyl-carrier-protein] synthase 3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F0MM47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Phosphoribosylformylglycinamidine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cyclo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-ligase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E6MUV2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L3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E6MZZ0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CTP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F0MMI0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2-isopropylmalate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E6MV91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Glycosyl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transferase family 2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E6MUQ9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Inner membrane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E6MWN3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Sulfite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reductase [NADPH]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flavoprotein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alpha-component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E6MYD8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ATP-dependent DNA helicase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RecG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E6MU33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Twitching motility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E6MXS7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3-isopropylmalate dehydrogenase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E6MW65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Phosphate acetyltransferase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E6MYR2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Branched-chain amino acid aminotransferase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E6MUB0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Replication initiation factor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E6MWJ3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Thiol:disulfide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interchange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E6N070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Glutathione peroxidase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E6MVZ0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Phosphatidylserine decarboxylase proenzyme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E6MY60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Electron transfer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flavodomain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F0MNG8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E6MUQ1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Superoxide dismutase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E6MXB8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Serine--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ligase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F0ML62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Pseudouridine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E6N0Q7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UDP-3-O-[3-hydroxymyristoyl] N-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acetylglucosamine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deacetylase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E6MWA0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Catalase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E6MWH6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exonuclease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E6MZT5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E6N0R6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Fimbrial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E6MVZ6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Zonula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occludens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toxin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E6N0F9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ligase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E6MTY8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SsrA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-binding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E6MUM9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Aminopeptidase 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E6MVV4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-specific adenosine deaminase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E6MVB3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ABC transporter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E6MZ46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LysM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E6MW22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Acetyltransferase, GNAT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E6MXV7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Metallopeptidase family M24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E6MZD3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Methylase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E6N0Q2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repair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RecN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F0MLD5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Single-stranded DNA-binding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E6MXL1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E6MUM0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ATP-dependent RNA helicase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rhlE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E6MZ35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Ribonucleoside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-diphosphate reductase 1 subunit beta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E6MVK9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F0MJK7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Initiator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repB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protein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E6N035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Putrescine-binding periplasmic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E6MZN7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RmuC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E6MZX1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Outer membrane protein, OMP85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E6MZD5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ATP-dependent RNA helicase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rhlE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E6MX91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Guanosine-3',5'-bis(Diphosphate) 3'-pyrophosphohydrolase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F0MKU8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polymerase I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E6MVE1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Aminodeoxychorismate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F0MNI4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Peptide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deformylase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E6MZ54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Cytidylate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kinase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E6MU27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Replication initiation factor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E6MUV6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S19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E6MVE7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60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kDa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chaperonin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E6MWP6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Inosine-5'-monophosphate dehydrogenase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E6N013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Ornithine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carbamoyltransferase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E6MW81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Outer membrane protein assembly factor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BamE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E6MXJ7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S20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F0MN50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Methionine--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ligase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E6MVZ8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IS110 family transposase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E6MZQ9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Thiamine-phosphate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E6MV01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E6MXK4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Biosynthetic arginine decarboxylase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E6MW90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 gyrase subunit B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E6MZ02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Type III restriction-modification system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EcoPI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enzyme res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F0MJG3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thiol:disulfide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interchange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DsbC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E6MVB0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Lipoprotein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F0MLZ2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Trigger factor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E6N0D8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Peptidyl-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hydrolase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E6N0T9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ABC transporter periplasmic binding 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thiB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subfamily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E6MWI3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E6MYY4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GTPase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Der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F0MM23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Lytic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murein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transglycosylase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B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E6MWN7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Siroheme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E6MU94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Methyltransferase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F0MJK3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E6N0H6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Acetyl-coenzyme A carboxylase carboxyl transferase subunit beta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E6MWM0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Acetyl-coenzyme A carboxylase carboxyl transferase subunit alpha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E6MZG5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Glucose-6-phosphate isomerase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E6MVY5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Succinyl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-CoA ligase [ADP-forming] subunit beta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E6N0J9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Ribosomal RNA small subunit methyltransferase 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E6MUQ5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Prepilin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-type N-terminal cleavage/methylation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F0MMT4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UvrABC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system protein 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E6MZJ0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dTDP-4-dehydrorhamnose 3,5-epimerase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E6MV82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3-oxoacyl-(Acyl-carrier-protein) reductase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F0MNH0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Adenylosuccinate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synthetase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E6MYE9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S-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adenosylmethionine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E6N0S0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Fimbrial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MS11-D1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E6MZH5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Alcohol dehydrogenase, zinc-containing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E6MXE0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Glycosyl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transferases group 1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E6MW33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(R,R)-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butanediol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dehydrogenase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F0MMA0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Phosphoadenosine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phosphosulfate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reductase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E6N0L6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Membrane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F0MM69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Lon protease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F0MMU4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Succinate dehydrogenase iron-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sulfur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subunit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E6MXY7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ATP-dependent DNA helicase Rep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E6N031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4-carboxymuconolactone decarboxylase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F0MJG4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Macrolide export ATP-binding/permease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MacB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E6MXB3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tmRNA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(uracil-C(5))-methyltransferase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E6N0R4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Fimbrial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F0MKH3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Transcription termination/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antitermination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nusA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E6MY74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Antioxidant,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AhpC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/TSA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E6MXE6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Glutamate dehydrogenase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E6MZ87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Sel1 repeat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E6MWN5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Sulfate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adenylyltransferase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, small subunit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E6MVY6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Succinyl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-CoA ligase [ADP-forming] subunit alpha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E6MYT3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Lipopolysaccharide ABC transporter, periplasmic lipopolysaccharide-binding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E6MXL4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E6MZ42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1-acyl-sn-glycerol-3-phosphate acyltransferase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E6MZ37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Cytosine-specific methyltransferase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E6MYY3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Recombination-associated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RdgC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E6MUN8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Tetratricopeptide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repeat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E6N0I5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Ribonuclease 3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F0MMB3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(Ile)-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lysidine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E6MU16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membrane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E6MVS8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Na(+)-translocating NADH-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quinone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reductase subunit 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E6N058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Fumarate hydratase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E6MWS7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DNA-binding protein HU-beta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E6MWR2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SPFH domain / Band 7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F0ML14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Phytoene/squalene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synthetase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F0MID1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uridine 5-carboxymethylaminomethyl modification enzyme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MnmG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F0MNR0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CRS1 /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YhbY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F0MJG5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Macrolide-specific efflux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MacA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E6MYJ0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4-hydroxy-3-methylbut-2-enyl diphosphate reductase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E6MWT7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Peptidyl-prolyl cis-trans isomerase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E6MXU2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Copper-translocating P-type ATPase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E6MVC7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AhpC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/TSA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E6MYF9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Type IV pilus assembly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PilM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F0ML91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Hypoxanthine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phosphoribosyltransferase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F0ML03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Azurin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E6MU43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Capsule polysaccharide export ATP-binding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CtrD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E6N0U3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Signal recognition particle receptor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FtsY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E6MXX6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O-methyltransferase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E6MUM2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-dihydrouridine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F0MLH3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Lipid A biosynthesis (KDO)2-(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Lauroyl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)-lipid IVA acyltransferase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F0ML73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Ubiquinone biosynthesis O-methyltransferase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F0MNU2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Elongation factor 4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F0MIE5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L-serine ammonia-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lyase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F0MIR6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MafB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F0MM26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Long-chain-fatty-acid--CoA ligase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F0MM86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lipoprotein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E6MVS4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Na(+)-translocating NADH-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quinone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reductase subunit F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E6MZB4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NOL1/NOP2/sun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F0MLP3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Transferrin binding protein-like solute binding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E6MVU2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Electron transfer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flavoprotein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-ubiquinone oxidoreductase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E6MZ84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Thioredoxin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reductase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F0MKQ4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 synthase F1, gamma subunit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E6MX45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Thiol:disulfide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interchange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E6MVY1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Oxoglutarate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dehydrogenase (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Succinyl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-transferring), E1 component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E6MYR0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2,3,4,5-tetrahydropyridine-2,6-dicarboxylate N-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succinyltransferase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F0MLW8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Proline--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ligase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E6MWG9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Phosphotransferase enzyme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E6MY27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ATP-dependent chaperone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ClpB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E6MY47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Carbon starvation protein 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E6MUT1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Outer membrane efflux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F0MMR5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Bifunctional purine biosynthesis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PurH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F0MJY5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Serine-type D-Ala-D-Ala carboxypeptidase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E6MVP5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Chromosome partition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Smc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E6MZG8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Glucokinase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E6N0E6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Nitroreductase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E6MXX3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Iron-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sulfur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cluster binding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F0MK48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DAHP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synthetase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family, class I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E6N0M4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Conserved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F0MNU0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Twitching motility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PilT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E6MYN7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M23 peptidase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E6MXL5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Small GTP-binding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E6MVB6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S21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F0MK55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D-lactate dehydrogenase, fermentative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E6MX15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Transcriptional activator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anr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E6MWH9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Adenylosuccinate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lyase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F0MLP9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Phospholipase,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patatin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E6MYI6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Esterase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E6MYQ7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Bacterial type II secretion system protein F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E6MZ06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CobW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E6MY84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6-phosphogluconate dehydrogenase,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decarboxylating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E6MYG2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Pilus assembly 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PilP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E6MUD2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-dihydrouridine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E6MZP2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GTP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cyclohydrolase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1 type 2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F0MLL3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F0MNK3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50S ribosomal protein L10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E6MZR9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Bifunctional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FolD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E6MVM9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Endonuclease III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F0MJ71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Na(+)-translocating NADH-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quinone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reductase subunit C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E6MXC6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Dihydropteroate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F0MMZ2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CMP-N-acetylneuraminate-beta-galactosamide-alpha-2,3-sialyltransferase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E6MW48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Transcription termination factor Rho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E6MY99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Adenylate kinase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E6MX02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F0MNP3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Probable septum site-determining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MinC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E6MV64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Membrane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insertase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YidC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E6MUL2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RNA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methylase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E6N034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membrane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E6MWT2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Exodeoxyribonuclease V, alpha subunit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E6MYS2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F0MNT6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E6MUB7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F0MK22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Acetyltransferase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PglI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E6MZW5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E6MU24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Ribonuclease PH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E6N0T2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Imelysin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E6MX50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Ribosomal RNA small subunit methyltransferase H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E6MYG1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Pilus assembly 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PilO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F0MKN1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phosphoribosyltransferase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E6MVX0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5-methyltetrahydropteroyltriglutamate--homocysteine methyltransferase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F0MNK9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S12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E6MWF0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ribosome biogenesis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GTPase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RsgA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E6MZF4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Cysteine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desulfurase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IscS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E6N023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Imidazoleglycerol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-phosphate dehydratase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F0MMY3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23S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(guanosine-2'-O-)-methyltransferase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RlmB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E6N0Q5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E6MY86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NAD kinase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31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E6MY32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Phosphoglycolate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phosphatase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E6MU21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ThiF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E6MW37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Protein-export membrane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SecF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E6MW15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ABC transporter, periplasmic substrate-binding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F0MKC4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Factor H binding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E6MZB1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RNA methyltransferase,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TrmH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family, group 1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F0MJ28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Putrescine ABC transporter, ATP-binding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PotG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E6MXK5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Agmatinase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E6N0D3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Phosphoglucomutase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E6MVN5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Magnesium and cobalt efflux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CorC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E6MUQ2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Replicative DNA helicase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E6MWX0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Alanine racemase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E6N0B1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Uracil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phosphoribosyltransferase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E6MVW9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Methylenetetrahydrofolate reductase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F0MKF2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Chromosomal replication initiator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DnaA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E6MW21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30S ribosomal protein S16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E6MZ61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AFG1-like ATPase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E6MX23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Aldose 1-epimerase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E6MU49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Alpha-2,8-polysialyltransferase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SiaD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E6N072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Copper-containing nitrite reductase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E6N0T4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Dyp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-type peroxidase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E6MZK0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Ribosomal RNA large subunit methyltransferase H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E6MYQ5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Dephospho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-CoA kinase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E6MWT3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Lipoprotein releasing system, transmembrane protein,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LolC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/E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E6MVD1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Toluene tolerance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E6MVM8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Protease Do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E6MWQ1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Bacterioferritin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E6MWC8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NADH-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quinone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oxidoreductase subunit B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F0MLH2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Crossover junction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endodeoxyribonuclease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RuvC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E6MVW0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Elongation factor P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F0MN53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MltA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F0MIK4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Ferrochelatase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E6MZT0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UPF0102 protein  _2035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F0MN84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Capsule polysaccharide export outer membrane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CtrA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E6MZS6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GTPase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Obg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E6MWX7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F0MIC8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Ribosomal RNA small subunit methyltransferase G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E6MWS3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ABC transporter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E6MUY3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Acyl-[acyl-carrier-protein]--UDP-N-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acetylglucosamine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O-acyltransferase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E6MVC9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Lipoprotein,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VacJ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E6MZP1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Ubiquinol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-cytochrome c reductase iron-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sulfur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subunit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E6N0P8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UPF0042 nucleotide-binding protein  _1448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E6MZW2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Peptidase family S49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F0MK51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Membrane protein,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dedA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E6MZU4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Elongation factor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Ts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E6MX16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HTH-type transcriptional regulator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cysB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E6MYY1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Deoxycytidine triphosphate deaminase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E6MUL6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Glutamate racemase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E6MU79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Aspartate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carbamoyltransferase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regulatory chain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E6MZS3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Exodeoxyribonuclease III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E6MUT5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E6MWK8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Oxidoreductase, short chain dehydrogenase/reductase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F0MKA4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Carbamoyl-phosphate synthase small chain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E6MY46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Lipoprotein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E6MZE5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Ribosome-binding factor 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F0MK77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HAD hydrolase, IIB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E6MUL0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Hydrolase, NUDIX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F0MMJ2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Gamma-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glutamyltransferase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E6MU37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Pyrroline-5-carboxylate reductase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E6MZ11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F0ML07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E6MVL4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Periplasmic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E6N0Q6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Ubiquinone/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menaquinone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biosynthesis C-methyltransferase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UbiE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E6MUG3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Aminotransferase, classes I and II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F0MNV1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Phosphoribosylaminoimidazole-succinocarboxamide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F0MJH5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Endoribonuclease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YbeY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E6MUR0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Membrane fusion protein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MtrC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E6MZT7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Adhesin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component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F0MK37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3-oxoacyl-(Acyl carrier protein) synthase II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F0MLR9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Glucose-6-phosphate 1-dehydrogenase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E6N0P3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ATP-dependent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dethiobiotin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synthetase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BioD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E6MUX4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Cell division topological specificity factor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F0MMM5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E6MWB6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E6MU88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DNA-binding response regulator,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Fis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E6N0S4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Glycerate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dehydrogenase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E6MZF6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FeS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cluster assembly scaffold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IscU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E6MXM8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Phage 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E6MYX1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Membrane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E6MZD9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F0MN24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Prepilin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-type N-terminal cleavage/methylation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E6MUK9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Holo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-[acyl-carrier-protein] synthase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lastRenderedPageBreak/>
              <w:t>E6MWZ9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Conserved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E6MYZ9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Anthranilate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phosphoribosyltransferase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E6MYF5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Cytochrome c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E6N065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Phosphomethylpyrimidine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kinase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F0MLP8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Peptide chain release factor 2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E6MVJ2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LrgB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E6MUU1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Chromosome partitioning protein,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ParA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family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E6N0C4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E6MVG0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Uncharacterized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E6MY22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Putative lipoprotein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E6MZR5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Sporulation related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E6MZP0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Cytochrome b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E6MWG8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DSBA-like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thioredoxin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F0MML3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3-isopropylmalate dehydratase small subunit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E6MXL7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Roadblock/LC7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7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E6MZD2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Thioredoxin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F0MIZ0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YCII domain protein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5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E6MYQ4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 xml:space="preserve">Type IV-A pilus assembly ATPase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PilB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E6N069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Muramoyltetrapeptide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carboxypeptidase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E6MZB9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Glutamyl-tRNA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Gln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) </w:t>
            </w:r>
            <w:proofErr w:type="spellStart"/>
            <w:r w:rsidRPr="00A669D8">
              <w:rPr>
                <w:rFonts w:cs="Arial"/>
                <w:sz w:val="16"/>
                <w:szCs w:val="16"/>
              </w:rPr>
              <w:t>amidotransferase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subunit A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  <w:tr w:rsidR="00BC6BE7" w:rsidRPr="00A669D8" w:rsidTr="00AA34B3"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E6MWQ0</w:t>
            </w:r>
          </w:p>
        </w:tc>
        <w:tc>
          <w:tcPr>
            <w:tcW w:w="4394" w:type="dxa"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proofErr w:type="spellStart"/>
            <w:r w:rsidRPr="00A669D8">
              <w:rPr>
                <w:rFonts w:cs="Arial"/>
                <w:sz w:val="16"/>
                <w:szCs w:val="16"/>
              </w:rPr>
              <w:t>Bacterioferritin</w:t>
            </w:r>
            <w:proofErr w:type="spellEnd"/>
            <w:r w:rsidRPr="00A669D8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BC6BE7" w:rsidRPr="00A669D8" w:rsidRDefault="00BC6BE7" w:rsidP="00AA34B3">
            <w:pPr>
              <w:rPr>
                <w:rFonts w:cs="Arial"/>
                <w:sz w:val="16"/>
                <w:szCs w:val="16"/>
              </w:rPr>
            </w:pPr>
            <w:r w:rsidRPr="00A669D8">
              <w:rPr>
                <w:rFonts w:cs="Arial"/>
                <w:sz w:val="16"/>
                <w:szCs w:val="16"/>
              </w:rPr>
              <w:t>2</w:t>
            </w:r>
          </w:p>
        </w:tc>
      </w:tr>
    </w:tbl>
    <w:p w:rsidR="00953A93" w:rsidRDefault="00953A93" w:rsidP="00BC6BE7">
      <w:pPr>
        <w:rPr>
          <w:rFonts w:ascii="Arial" w:hAnsi="Arial" w:cs="Arial"/>
          <w:sz w:val="24"/>
          <w:szCs w:val="24"/>
        </w:rPr>
        <w:sectPr w:rsidR="00953A9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95728" w:rsidRDefault="00495728" w:rsidP="00BC6BE7">
      <w:pPr>
        <w:rPr>
          <w:rFonts w:ascii="Arial" w:hAnsi="Arial" w:cs="Arial"/>
          <w:sz w:val="24"/>
          <w:szCs w:val="24"/>
        </w:rPr>
      </w:pPr>
      <w:r w:rsidRPr="00AB27E7">
        <w:rPr>
          <w:rFonts w:ascii="Arial" w:hAnsi="Arial" w:cs="Arial"/>
          <w:b/>
          <w:sz w:val="24"/>
          <w:szCs w:val="24"/>
        </w:rPr>
        <w:lastRenderedPageBreak/>
        <w:t>Supplementary</w:t>
      </w:r>
      <w:r w:rsidR="00E25B69">
        <w:rPr>
          <w:rFonts w:ascii="Arial" w:hAnsi="Arial" w:cs="Arial"/>
          <w:b/>
          <w:sz w:val="24"/>
          <w:szCs w:val="24"/>
        </w:rPr>
        <w:t xml:space="preserve"> Table S2</w:t>
      </w:r>
      <w:r w:rsidRPr="00AB27E7">
        <w:rPr>
          <w:rFonts w:ascii="Arial" w:hAnsi="Arial" w:cs="Arial"/>
          <w:b/>
          <w:sz w:val="24"/>
          <w:szCs w:val="24"/>
        </w:rPr>
        <w:t xml:space="preserve">: </w:t>
      </w:r>
      <w:r w:rsidRPr="00AB27E7">
        <w:rPr>
          <w:rFonts w:ascii="Arial" w:hAnsi="Arial" w:cs="Arial"/>
          <w:sz w:val="24"/>
          <w:szCs w:val="24"/>
        </w:rPr>
        <w:t xml:space="preserve">Library of purified meningococcal proteins indicating protein fragment expressed, predicted molecular </w:t>
      </w:r>
      <w:r w:rsidR="00826271">
        <w:rPr>
          <w:rFonts w:ascii="Arial" w:hAnsi="Arial" w:cs="Arial"/>
          <w:sz w:val="24"/>
          <w:szCs w:val="24"/>
        </w:rPr>
        <w:t>mass</w:t>
      </w:r>
      <w:r w:rsidRPr="00AB27E7"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kDa</w:t>
      </w:r>
      <w:proofErr w:type="spellEnd"/>
      <w:r w:rsidRPr="00AB27E7">
        <w:rPr>
          <w:rFonts w:ascii="Arial" w:hAnsi="Arial" w:cs="Arial"/>
          <w:sz w:val="24"/>
          <w:szCs w:val="24"/>
        </w:rPr>
        <w:t xml:space="preserve">, oligomeric and conformational states. </w:t>
      </w:r>
    </w:p>
    <w:tbl>
      <w:tblPr>
        <w:tblW w:w="16900" w:type="dxa"/>
        <w:tblLook w:val="04A0" w:firstRow="1" w:lastRow="0" w:firstColumn="1" w:lastColumn="0" w:noHBand="0" w:noVBand="1"/>
      </w:tblPr>
      <w:tblGrid>
        <w:gridCol w:w="517"/>
        <w:gridCol w:w="2700"/>
        <w:gridCol w:w="6400"/>
        <w:gridCol w:w="667"/>
        <w:gridCol w:w="1260"/>
        <w:gridCol w:w="1440"/>
        <w:gridCol w:w="1376"/>
        <w:gridCol w:w="1600"/>
        <w:gridCol w:w="1220"/>
      </w:tblGrid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271" w:rsidRPr="00826271" w:rsidTr="00826271">
        <w:trPr>
          <w:trHeight w:val="7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S/N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¥</w:t>
            </w: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GENE NAME (NMBH4476_)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PROTEIN NAME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MOL WT (</w:t>
            </w:r>
            <w:proofErr w:type="spellStart"/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kDa</w:t>
            </w:r>
            <w:proofErr w:type="spellEnd"/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FRAGMENT LENGTH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§</w:t>
            </w: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BUFFER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OLIGOMERIC STATE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MELT CURVE RESULT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REFOLDED ?</w:t>
            </w:r>
            <w:proofErr w:type="gramEnd"/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0018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Fimbrial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30 - 167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+ 5% glycerol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0043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Peptide methionine sulfoxide reductase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2 - 522 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OCTAMER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0043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Peptide methionine sulfoxide reductase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57.9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2 - 522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0086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Lipoprotein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20 - 338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0088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Outer membrane protein, OMPP1/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FadL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/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TodX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family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26 - 466 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0103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LysM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domain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23 - 405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0178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Outer membrane protein, 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OmpH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family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19.1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24 - 166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0178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Outer membrane protein, 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OmpH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family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2 - 166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INCONCLUSIVE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0179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Outer membrane protein 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BamA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family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22 - 797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0199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Outer membrane protein assembly factor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BamE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20 - 125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0273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DSBC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thiosulfide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31 - 260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Both DIMER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0276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PPIC-type PPIASE domain Protein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22 - 360 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0289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DSBA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Thioredoxin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domain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25.4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24 - 231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0331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Enoyl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-[acyl-carrier-protein] reductase [NADH]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2 - 261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TETRAMER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0340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Hypothetical protein: peptidyl proline </w:t>
            </w:r>
            <w:proofErr w:type="gram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isomerase ?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21 - 288 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0341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Conserved Hypothetical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2 - 252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0372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Putative Lipoprotein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MafA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family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27 - 313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DECAMER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0372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Putative Lipoprotein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MafA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family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27 - 313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0378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RmpM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23 - 242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0399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DSBA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thioredoxin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domain protein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22 - 214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0453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Transferrin Binding Protein 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26 - 691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+ 5% glycerol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MONOMER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INCONCLUSIVE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0453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Transferrin Binding Protein 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26 - 691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+ 5% glycerol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INCONCLUSIVE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0454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Transferrin Binding Protein 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25 - 915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0455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Putative putrescene ABC transporter, periplasmic putrescine-binding protein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19 - 380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0455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Putative putrescene ABC transporter, periplasmic putrescine-binding protein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19 - 380 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0455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Putative putrescene ABC transporter, periplasmic putrescine-binding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41.3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24 - 380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0507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MtrE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) Multiple transferable Resistance System Protein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2 - 467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TRIMER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0507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MtrE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) Multiple transferable Resistance System Protein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2 - 467 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0554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Ton B Dependent 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Hemoglobin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Receptor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89.3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25 - 792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0591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Opacity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2 - 232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0615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Amino acid ABC transporter, periplasmic amino acid-binding protein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26 - 268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MONOMER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0630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PotF1 (Putative Putrescine Periplasmic Binding Protein)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2 - 376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TETRAMER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0630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PotF1 (Putative Putrescine Periplasmic Binding Protein)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2 - 376 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0652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Ahpc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/TSA antioxidant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20 - 217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0664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Macrophage Infectivity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Potentiator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(MIP)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23 - 272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0674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Putative uncharacterized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20 - 157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+ 5% glycerol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0695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Azurin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24 - 183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+ 5% glycerol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INCONCLUSIVE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0730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Heme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-utilization protein 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Hup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2 - 915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39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0741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LysM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domain/M23 peptidase domain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27 - 415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0791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PorA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20 - 392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0820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Superoxide dismutase [Cu-Zn]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23 - 186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INCONCLUSIVE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0986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Homoserine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dehydrogenase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2 - 435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INCONCLUSIVE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1044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CsgG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domain membrane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21.9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22 - 223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1044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CsgG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domain membrane protein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2 - 223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1046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Putative Lipoprotein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22 - 215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TRIMER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1046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Putative Lipoprotein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22 - 215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1114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Gamma-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glutamyltransferase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2 - 606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1117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Outer membrane 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OpcA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family protein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20 - 272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1117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Outer membrane 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OpcA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family protein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20 - 272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1129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SCP-like extracellular family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21 - 426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1139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YceI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family protein (GNA1030)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20.4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20 - 187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DIMER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1139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YceI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family protein (GNA1030)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20 - 187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1216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Dihydrolipoyl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Dehydrogenase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50.1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2 - 477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1243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Putative lipoprotein 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BamC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homologue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2 - 398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1304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Outer membrane protein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LolB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17 - 193 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OCTAMER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1304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Outer membrane protein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LolB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21.1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17 - 193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TRIMER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1304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Outer membrane protein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LolB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21.1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17 - 193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1304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Outer membrane protein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LolB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21.1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17 - 193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1305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Tetratricopeptide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repeat family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24 - 614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INCONCLUSIVE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1397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L-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cystine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ABC transporter, periplasmic L-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cystine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-binding protein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17 - 274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1397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L-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cystine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ABC transporter, periplasmic L-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cystine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-binding protein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17 - 274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1401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Uncharacterized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21 - 159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B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1486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Outer membrane protein assembly factor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BamD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19 - 267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+ 5% glycerol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INCONCLUSIVE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1488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IgA-specific serine endopeptidase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131.8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30 - 1220 aa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INCONCLUSIVE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1520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Aminodeoxychorismate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lyase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family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22 - 331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1525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Neisserial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Surface Protein A (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NspA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)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20 - 174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1525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Neisserial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Surface Protein A (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NspA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)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1 - 174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1556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Iron (III) ABC transporter, periplasmic Iron (III) binding protein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23 - 331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1567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Putative putrescene ABC transporter, periplasmic putrescine-binding protein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20 - 379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1567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Putative putrescene ABC transporter, periplasmic putrescine-binding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20 - 379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1568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LolA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22.3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26 - 207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1604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ABC transporter, periplasmic substrate-binding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20 - 304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1640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DSBA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Thioredoxin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18 232 aa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1714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Hemolysin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Secretion Activation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ShlB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/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Fhac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/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HecB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Family Protein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32 - 595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1758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Type IV pilus biogenesis and competence protein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PilQ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25 - 777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1758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Type IV pilus biogenesis and competence protein 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PilQ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25 - 580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1812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Factor H Binding Protein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31 - 272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1839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Lipoprotein </w:t>
            </w: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Mlp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23 - 271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FOLDED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1884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Lipoprotein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2 - 287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1887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Transglycosylase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SLT domain protein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27 - 616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+ 5% glycerol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1887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Transglycosylase</w:t>
            </w:r>
            <w:proofErr w:type="spellEnd"/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SLT domain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27 - 616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 + 5% glycerol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82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1887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Transglycosylase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SLT domain protein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40 - 460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1900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Conserved Hypothetical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2 - 92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INCONCLUSIVE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1926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Fet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79.6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23 - 720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1926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Fet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23 - 720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1982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PorB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20 - 331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2037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Phospholipid binding domain protein (GNA2091)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27 - 202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2041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Adhesin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Complex protein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22 - 124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2074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NHBA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20 - 340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2080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Phospholipase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Patain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Family Protein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29 - 300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MONOMER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</w:tr>
      <w:tr w:rsidR="00826271" w:rsidRPr="00826271" w:rsidTr="00826271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NMB1994 </w:t>
            </w: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(From MC58 strain)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Neisseria </w:t>
            </w:r>
            <w:proofErr w:type="spellStart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Adhesin</w:t>
            </w:r>
            <w:proofErr w:type="spellEnd"/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26 - 310 aa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TRIMER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26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FOLDED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</w:tr>
    </w:tbl>
    <w:p w:rsidR="00953A93" w:rsidRDefault="00953A93" w:rsidP="004957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8140" w:type="dxa"/>
        <w:tblLook w:val="04A0" w:firstRow="1" w:lastRow="0" w:firstColumn="1" w:lastColumn="0" w:noHBand="0" w:noVBand="1"/>
      </w:tblPr>
      <w:tblGrid>
        <w:gridCol w:w="18140"/>
      </w:tblGrid>
      <w:tr w:rsidR="00826271" w:rsidRPr="00826271" w:rsidTr="00826271">
        <w:trPr>
          <w:trHeight w:val="345"/>
        </w:trPr>
        <w:tc>
          <w:tcPr>
            <w:tcW w:w="1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 xml:space="preserve">¥ </w:t>
            </w: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All proteins were expressed from </w:t>
            </w:r>
            <w:r w:rsidRPr="0082627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 xml:space="preserve">Neisseria </w:t>
            </w:r>
            <w:proofErr w:type="spellStart"/>
            <w:r w:rsidRPr="0082627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meningitidis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serogroup B H44/76 strain except 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NadA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(NMB1994) which was obtained from the 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NmB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strain MC58. </w:t>
            </w:r>
          </w:p>
        </w:tc>
      </w:tr>
      <w:tr w:rsidR="00826271" w:rsidRPr="00826271" w:rsidTr="00826271">
        <w:trPr>
          <w:trHeight w:val="660"/>
        </w:trPr>
        <w:tc>
          <w:tcPr>
            <w:tcW w:w="1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271" w:rsidRPr="00826271" w:rsidRDefault="00826271" w:rsidP="00826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26271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 xml:space="preserve">§ </w:t>
            </w: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Buffer </w:t>
            </w:r>
            <w:r w:rsidRPr="0082627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</w:t>
            </w: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: 25mM 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Hepes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/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NaOH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pH 7.5, 150mM 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NaCl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; Buffer </w:t>
            </w:r>
            <w:r w:rsidRPr="0082627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B</w:t>
            </w: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: 25mM 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Hepes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/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NaOH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pH 7.0, 150mM 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NaCl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; Buffer </w:t>
            </w:r>
            <w:r w:rsidRPr="0082627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</w:t>
            </w: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: 25mM 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Tris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/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HCl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pH 7.2, 300mM 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NaCl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1mM DTT 5% glycerol; Buffer </w:t>
            </w:r>
            <w:r w:rsidRPr="0082627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</w:t>
            </w:r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: 20 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mM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Tris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/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HCl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pH 7.4, 150mM </w:t>
            </w:r>
            <w:proofErr w:type="spellStart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>NaCl</w:t>
            </w:r>
            <w:proofErr w:type="spellEnd"/>
            <w:r w:rsidRPr="0082627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0.1% LDAO</w:t>
            </w:r>
          </w:p>
        </w:tc>
      </w:tr>
    </w:tbl>
    <w:p w:rsidR="00495728" w:rsidRPr="00495728" w:rsidRDefault="00495728" w:rsidP="00495728">
      <w:pPr>
        <w:rPr>
          <w:rFonts w:eastAsiaTheme="majorEastAsia"/>
          <w:spacing w:val="5"/>
          <w:kern w:val="28"/>
          <w:lang w:eastAsia="en-GB"/>
        </w:rPr>
      </w:pPr>
    </w:p>
    <w:sectPr w:rsidR="00495728" w:rsidRPr="00495728" w:rsidSect="00826271"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28"/>
    <w:rsid w:val="000A3AD5"/>
    <w:rsid w:val="00481A06"/>
    <w:rsid w:val="00495728"/>
    <w:rsid w:val="0058359F"/>
    <w:rsid w:val="00607996"/>
    <w:rsid w:val="007E57AC"/>
    <w:rsid w:val="00826271"/>
    <w:rsid w:val="00953A93"/>
    <w:rsid w:val="009C4855"/>
    <w:rsid w:val="00BC6BE7"/>
    <w:rsid w:val="00C62373"/>
    <w:rsid w:val="00E2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466590-45AD-4342-AD3E-DEA36D63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9572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49572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2627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6271"/>
    <w:rPr>
      <w:color w:val="954F72"/>
      <w:u w:val="single"/>
    </w:rPr>
  </w:style>
  <w:style w:type="paragraph" w:customStyle="1" w:styleId="font5">
    <w:name w:val="font5"/>
    <w:basedOn w:val="Normal"/>
    <w:rsid w:val="0082627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font6">
    <w:name w:val="font6"/>
    <w:basedOn w:val="Normal"/>
    <w:rsid w:val="0082627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82627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65">
    <w:name w:val="xl65"/>
    <w:basedOn w:val="Normal"/>
    <w:rsid w:val="0082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6">
    <w:name w:val="xl66"/>
    <w:basedOn w:val="Normal"/>
    <w:rsid w:val="0082627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7">
    <w:name w:val="xl67"/>
    <w:basedOn w:val="Normal"/>
    <w:rsid w:val="0082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2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9">
    <w:name w:val="xl69"/>
    <w:basedOn w:val="Normal"/>
    <w:rsid w:val="008262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0">
    <w:name w:val="xl70"/>
    <w:basedOn w:val="Normal"/>
    <w:rsid w:val="008262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71">
    <w:name w:val="xl71"/>
    <w:basedOn w:val="Normal"/>
    <w:rsid w:val="008262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72">
    <w:name w:val="xl72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73">
    <w:name w:val="xl73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74">
    <w:name w:val="xl74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6">
    <w:name w:val="xl76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7">
    <w:name w:val="xl77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9">
    <w:name w:val="xl79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81">
    <w:name w:val="xl81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2">
    <w:name w:val="xl82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3">
    <w:name w:val="xl83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4">
    <w:name w:val="xl84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5">
    <w:name w:val="xl85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6">
    <w:name w:val="xl86"/>
    <w:basedOn w:val="Normal"/>
    <w:rsid w:val="008262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87">
    <w:name w:val="xl87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8">
    <w:name w:val="xl88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89">
    <w:name w:val="xl89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0">
    <w:name w:val="xl90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1">
    <w:name w:val="xl91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92">
    <w:name w:val="xl92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3">
    <w:name w:val="xl93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94">
    <w:name w:val="xl94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5">
    <w:name w:val="xl95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6">
    <w:name w:val="xl96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7">
    <w:name w:val="xl97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98">
    <w:name w:val="xl98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9">
    <w:name w:val="xl99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0">
    <w:name w:val="xl100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1">
    <w:name w:val="xl101"/>
    <w:basedOn w:val="Normal"/>
    <w:rsid w:val="0082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2">
    <w:name w:val="xl102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3">
    <w:name w:val="xl103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4">
    <w:name w:val="xl104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5">
    <w:name w:val="xl105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6">
    <w:name w:val="xl106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7">
    <w:name w:val="xl107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8">
    <w:name w:val="xl108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9">
    <w:name w:val="xl109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0">
    <w:name w:val="xl110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1">
    <w:name w:val="xl111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2">
    <w:name w:val="xl112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3">
    <w:name w:val="xl113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4">
    <w:name w:val="xl114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5">
    <w:name w:val="xl115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6">
    <w:name w:val="xl116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7">
    <w:name w:val="xl117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8">
    <w:name w:val="xl118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9">
    <w:name w:val="xl119"/>
    <w:basedOn w:val="Normal"/>
    <w:rsid w:val="008262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20">
    <w:name w:val="xl120"/>
    <w:basedOn w:val="Normal"/>
    <w:rsid w:val="008262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BC6BE7"/>
    <w:pPr>
      <w:spacing w:after="0" w:line="240" w:lineRule="auto"/>
    </w:pPr>
    <w:rPr>
      <w:rFonts w:ascii="Arial" w:eastAsiaTheme="minorEastAsia" w:hAnsi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3">
    <w:name w:val="Table Web 3"/>
    <w:basedOn w:val="TableNormal"/>
    <w:uiPriority w:val="99"/>
    <w:rsid w:val="00BC6BE7"/>
    <w:rPr>
      <w:rFonts w:ascii="Arial" w:eastAsiaTheme="minorEastAsia" w:hAnsi="Arial"/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rsid w:val="00BC6BE7"/>
    <w:rPr>
      <w:rFonts w:ascii="Arial" w:eastAsiaTheme="minorEastAsia" w:hAnsi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22</Pages>
  <Words>5848</Words>
  <Characters>33335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39105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Derrick</dc:creator>
  <cp:keywords/>
  <dc:description/>
  <cp:lastModifiedBy>Jeremy Derrick</cp:lastModifiedBy>
  <cp:revision>8</cp:revision>
  <dcterms:created xsi:type="dcterms:W3CDTF">2018-09-05T10:54:00Z</dcterms:created>
  <dcterms:modified xsi:type="dcterms:W3CDTF">2019-02-28T15:24:00Z</dcterms:modified>
</cp:coreProperties>
</file>