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C8F" w:rsidRPr="007D3F38" w:rsidRDefault="00A34C8F" w:rsidP="00A34C8F">
      <w:pPr>
        <w:rPr>
          <w:rFonts w:ascii="Times New Roman" w:hAnsi="Times New Roman" w:cs="Times New Roman"/>
          <w:b/>
          <w:sz w:val="24"/>
          <w:szCs w:val="24"/>
        </w:rPr>
      </w:pPr>
      <w:r w:rsidRPr="007D3F38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01389D" w:rsidRPr="007D3F38">
        <w:rPr>
          <w:rFonts w:ascii="Times New Roman" w:hAnsi="Times New Roman" w:cs="Times New Roman"/>
          <w:b/>
          <w:sz w:val="24"/>
          <w:szCs w:val="24"/>
        </w:rPr>
        <w:t>Information</w:t>
      </w:r>
    </w:p>
    <w:p w:rsidR="000E6DA8" w:rsidRDefault="000E6DA8" w:rsidP="000E6DA8">
      <w:pPr>
        <w:spacing w:after="0" w:line="360" w:lineRule="auto"/>
        <w:jc w:val="left"/>
        <w:rPr>
          <w:rFonts w:ascii="Times New Roman" w:hAnsi="Times New Roman" w:cs="Times New Roman"/>
          <w:bCs/>
          <w:sz w:val="24"/>
        </w:rPr>
      </w:pPr>
      <w:r w:rsidRPr="00F15CC9">
        <w:rPr>
          <w:rFonts w:ascii="Times New Roman" w:hAnsi="Times New Roman" w:cs="Times New Roman"/>
          <w:b/>
          <w:sz w:val="24"/>
        </w:rPr>
        <w:t xml:space="preserve">Title: </w:t>
      </w:r>
      <w:r w:rsidRPr="00C36CB5">
        <w:rPr>
          <w:rFonts w:ascii="Times New Roman" w:hAnsi="Times New Roman" w:cs="Times New Roman"/>
          <w:sz w:val="24"/>
        </w:rPr>
        <w:t>Deep</w:t>
      </w:r>
      <w:r>
        <w:rPr>
          <w:rFonts w:ascii="Times New Roman" w:hAnsi="Times New Roman" w:cs="Times New Roman"/>
          <w:sz w:val="24"/>
        </w:rPr>
        <w:t xml:space="preserve"> </w:t>
      </w:r>
      <w:r w:rsidRPr="00C36CB5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earning-based s</w:t>
      </w:r>
      <w:r w:rsidRPr="00893597">
        <w:rPr>
          <w:rFonts w:ascii="Times New Roman" w:hAnsi="Times New Roman" w:cs="Times New Roman" w:hint="eastAsia"/>
          <w:bCs/>
          <w:sz w:val="24"/>
        </w:rPr>
        <w:t xml:space="preserve">urvival prediction of </w:t>
      </w:r>
      <w:r w:rsidRPr="00893597">
        <w:rPr>
          <w:rFonts w:ascii="Times New Roman" w:hAnsi="Times New Roman" w:cs="Times New Roman"/>
          <w:bCs/>
          <w:sz w:val="24"/>
        </w:rPr>
        <w:t>oral cancer patients</w:t>
      </w:r>
      <w:r>
        <w:rPr>
          <w:rFonts w:ascii="Times New Roman" w:hAnsi="Times New Roman" w:cs="Times New Roman"/>
          <w:bCs/>
          <w:sz w:val="24"/>
        </w:rPr>
        <w:t>.</w:t>
      </w:r>
    </w:p>
    <w:p w:rsidR="000E6DA8" w:rsidRPr="00617D29" w:rsidRDefault="000E6DA8" w:rsidP="000E6DA8">
      <w:pPr>
        <w:spacing w:after="0" w:line="360" w:lineRule="auto"/>
        <w:jc w:val="left"/>
        <w:rPr>
          <w:rFonts w:ascii="Times New Roman" w:hAnsi="Times New Roman" w:cs="Times New Roman"/>
          <w:sz w:val="24"/>
        </w:rPr>
      </w:pPr>
      <w:r w:rsidRPr="00A90C7B">
        <w:rPr>
          <w:rFonts w:ascii="Times New Roman" w:hAnsi="Times New Roman" w:cs="Times New Roman" w:hint="eastAsia"/>
          <w:b/>
          <w:sz w:val="24"/>
        </w:rPr>
        <w:t>Authors: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17D29">
        <w:rPr>
          <w:rFonts w:ascii="Times New Roman" w:hAnsi="Times New Roman" w:cs="Times New Roman"/>
          <w:sz w:val="24"/>
        </w:rPr>
        <w:t>Dong Wook Kim</w:t>
      </w:r>
      <w:r w:rsidRPr="00045349"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1</w:t>
      </w:r>
      <w:r w:rsidRPr="00617D29"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 w:hint="eastAsia"/>
          <w:sz w:val="24"/>
        </w:rPr>
        <w:t>S</w:t>
      </w:r>
      <w:r w:rsidRPr="00617D29">
        <w:rPr>
          <w:rFonts w:ascii="Times New Roman" w:hAnsi="Times New Roman" w:cs="Times New Roman"/>
          <w:sz w:val="24"/>
        </w:rPr>
        <w:t>anghoon Lee</w:t>
      </w:r>
      <w:r w:rsidRPr="00045349"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1</w:t>
      </w:r>
      <w:r w:rsidRPr="00617D29">
        <w:rPr>
          <w:rFonts w:ascii="Times New Roman" w:hAnsi="Times New Roman" w:cs="Times New Roman"/>
          <w:sz w:val="24"/>
        </w:rPr>
        <w:t>, Sunmo Kwon</w:t>
      </w:r>
      <w:r w:rsidRPr="00045349"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1</w:t>
      </w:r>
      <w:r w:rsidRPr="00617D29">
        <w:rPr>
          <w:rFonts w:ascii="Times New Roman" w:hAnsi="Times New Roman" w:cs="Times New Roman"/>
          <w:sz w:val="24"/>
        </w:rPr>
        <w:t>, Woong Nam</w:t>
      </w:r>
      <w:r w:rsidRPr="00045349"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1</w:t>
      </w:r>
      <w:r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,</w:t>
      </w:r>
      <w:r w:rsidRPr="00E801F9"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2</w:t>
      </w:r>
      <w:r w:rsidRPr="00617D29">
        <w:rPr>
          <w:rFonts w:ascii="Times New Roman" w:hAnsi="Times New Roman" w:cs="Times New Roman"/>
          <w:sz w:val="24"/>
        </w:rPr>
        <w:t>, In-</w:t>
      </w:r>
      <w:r>
        <w:rPr>
          <w:rFonts w:ascii="Times New Roman" w:hAnsi="Times New Roman" w:cs="Times New Roman"/>
          <w:sz w:val="24"/>
        </w:rPr>
        <w:t>H</w:t>
      </w:r>
      <w:r w:rsidRPr="00617D29">
        <w:rPr>
          <w:rFonts w:ascii="Times New Roman" w:hAnsi="Times New Roman" w:cs="Times New Roman"/>
          <w:sz w:val="24"/>
        </w:rPr>
        <w:t>o Cha</w:t>
      </w:r>
      <w:r w:rsidRPr="00045349"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1</w:t>
      </w:r>
      <w:r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,</w:t>
      </w:r>
      <w:r w:rsidRPr="00E801F9"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2</w:t>
      </w:r>
      <w:r w:rsidRPr="00617D29">
        <w:rPr>
          <w:rFonts w:ascii="Times New Roman" w:hAnsi="Times New Roman" w:cs="Times New Roman"/>
          <w:sz w:val="24"/>
        </w:rPr>
        <w:t>, Hyung Jun Kim</w:t>
      </w:r>
      <w:r w:rsidRPr="00045349"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1</w:t>
      </w:r>
      <w:r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,</w:t>
      </w:r>
      <w:r w:rsidRPr="00E801F9"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 xml:space="preserve"> </w:t>
      </w:r>
      <w:r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2</w:t>
      </w:r>
      <w:r w:rsidRPr="00617D29">
        <w:rPr>
          <w:rFonts w:ascii="Times New Roman" w:hAnsi="Times New Roman" w:cs="Times New Roman"/>
          <w:sz w:val="24"/>
        </w:rPr>
        <w:t>*</w:t>
      </w:r>
    </w:p>
    <w:p w:rsidR="000E6DA8" w:rsidRDefault="000E6DA8" w:rsidP="000E6DA8">
      <w:pPr>
        <w:spacing w:after="0" w:line="360" w:lineRule="auto"/>
        <w:jc w:val="left"/>
        <w:rPr>
          <w:rFonts w:ascii="Times New Roman" w:hAnsi="Times New Roman" w:cs="Times New Roman"/>
          <w:b/>
          <w:kern w:val="1"/>
          <w:sz w:val="24"/>
          <w:szCs w:val="24"/>
        </w:rPr>
      </w:pPr>
    </w:p>
    <w:p w:rsidR="000E6DA8" w:rsidRPr="00045349" w:rsidRDefault="000E6DA8" w:rsidP="000E6DA8">
      <w:pPr>
        <w:spacing w:after="0" w:line="360" w:lineRule="auto"/>
        <w:jc w:val="left"/>
        <w:rPr>
          <w:rFonts w:ascii="Times New Roman" w:hAnsi="Times New Roman" w:cs="Times New Roman"/>
          <w:kern w:val="1"/>
          <w:sz w:val="24"/>
          <w:szCs w:val="24"/>
        </w:rPr>
      </w:pPr>
      <w:r w:rsidRPr="00045349">
        <w:rPr>
          <w:rFonts w:ascii="Times New Roman" w:hAnsi="Times New Roman" w:cs="Times New Roman"/>
          <w:b/>
          <w:kern w:val="1"/>
          <w:sz w:val="24"/>
          <w:szCs w:val="24"/>
        </w:rPr>
        <w:t>Affiliations:</w:t>
      </w:r>
    </w:p>
    <w:p w:rsidR="000E6DA8" w:rsidRPr="00045349" w:rsidRDefault="000E6DA8" w:rsidP="000E6DA8">
      <w:pPr>
        <w:spacing w:after="0" w:line="360" w:lineRule="auto"/>
        <w:jc w:val="left"/>
        <w:rPr>
          <w:rFonts w:ascii="Times New Roman" w:hAnsi="Times New Roman" w:cs="Times New Roman"/>
          <w:kern w:val="1"/>
          <w:sz w:val="24"/>
          <w:szCs w:val="24"/>
        </w:rPr>
      </w:pPr>
      <w:r w:rsidRPr="00045349"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1</w:t>
      </w:r>
      <w:r w:rsidRPr="00045349">
        <w:rPr>
          <w:rFonts w:ascii="Times New Roman" w:hAnsi="Times New Roman" w:cs="Times New Roman"/>
          <w:kern w:val="1"/>
          <w:position w:val="8"/>
          <w:sz w:val="18"/>
          <w:szCs w:val="24"/>
        </w:rPr>
        <w:t xml:space="preserve"> </w:t>
      </w:r>
      <w:r w:rsidRPr="00045349">
        <w:rPr>
          <w:rFonts w:ascii="Times New Roman" w:hAnsi="Times New Roman" w:cs="Times New Roman"/>
          <w:kern w:val="1"/>
          <w:sz w:val="24"/>
          <w:szCs w:val="24"/>
        </w:rPr>
        <w:t xml:space="preserve">Department of Oral &amp; Maxillofacial Surgery, Yonsei University College of Dentistry, 50-1 Yonsei-ro, Seodaemun-gu, Seoul, 03722, Republic of Korea </w:t>
      </w:r>
    </w:p>
    <w:p w:rsidR="000E6DA8" w:rsidRPr="00045349" w:rsidRDefault="000E6DA8" w:rsidP="000E6DA8">
      <w:pPr>
        <w:spacing w:after="0" w:line="360" w:lineRule="auto"/>
        <w:jc w:val="left"/>
        <w:rPr>
          <w:rFonts w:ascii="Times New Roman" w:hAnsi="Times New Roman" w:cs="Times New Roman"/>
          <w:kern w:val="1"/>
          <w:sz w:val="24"/>
          <w:szCs w:val="24"/>
        </w:rPr>
      </w:pPr>
      <w:r w:rsidRPr="00045349">
        <w:rPr>
          <w:rFonts w:ascii="Times New Roman" w:hAnsi="Times New Roman" w:cs="Times New Roman"/>
          <w:spacing w:val="-1"/>
          <w:kern w:val="1"/>
          <w:position w:val="8"/>
          <w:sz w:val="18"/>
          <w:szCs w:val="24"/>
        </w:rPr>
        <w:t>2</w:t>
      </w:r>
      <w:r w:rsidRPr="00045349">
        <w:rPr>
          <w:rFonts w:ascii="Times New Roman" w:hAnsi="Times New Roman" w:cs="Times New Roman"/>
          <w:kern w:val="1"/>
          <w:sz w:val="24"/>
          <w:szCs w:val="24"/>
        </w:rPr>
        <w:t xml:space="preserve"> Oral Cancer Research Institute, Yonsei University College of Dentistry, 50-1 Yonsei-ro, Seodaemun-gu, Seoul, 03722, Republic of Korea </w:t>
      </w:r>
    </w:p>
    <w:p w:rsidR="000E6DA8" w:rsidRDefault="000E6DA8" w:rsidP="00A34C8F">
      <w:pPr>
        <w:rPr>
          <w:rFonts w:ascii="Times New Roman" w:hAnsi="Times New Roman" w:cs="Times New Roman"/>
          <w:sz w:val="24"/>
          <w:szCs w:val="24"/>
        </w:rPr>
      </w:pPr>
    </w:p>
    <w:p w:rsidR="000A29A9" w:rsidRDefault="00A137B1" w:rsidP="00A34C8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Pr="00D7026E">
        <w:rPr>
          <w:rFonts w:ascii="Times New Roman" w:hAnsi="Times New Roman" w:cs="Times New Roman"/>
          <w:b/>
          <w:sz w:val="24"/>
          <w:szCs w:val="24"/>
        </w:rPr>
        <w:t>S1. Average of c-index among additional splits.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E1B" w:rsidRPr="00CF6E1B">
        <w:rPr>
          <w:rFonts w:ascii="Times New Roman" w:hAnsi="Times New Roman" w:cs="Times New Roman"/>
          <w:sz w:val="24"/>
          <w:szCs w:val="24"/>
        </w:rPr>
        <w:t>The variance among different splits S2-S4 implies the prediction error, which</w:t>
      </w:r>
      <w:r w:rsidR="00F358B7">
        <w:rPr>
          <w:rFonts w:ascii="Times New Roman" w:hAnsi="Times New Roman" w:cs="Times New Roman"/>
          <w:sz w:val="24"/>
          <w:szCs w:val="24"/>
        </w:rPr>
        <w:t xml:space="preserve"> indicates </w:t>
      </w:r>
      <w:r w:rsidR="00CF6E1B" w:rsidRPr="00CF6E1B">
        <w:rPr>
          <w:rFonts w:ascii="Times New Roman" w:hAnsi="Times New Roman" w:cs="Times New Roman"/>
          <w:sz w:val="24"/>
          <w:szCs w:val="24"/>
        </w:rPr>
        <w:t xml:space="preserve">‘what performance one may get from </w:t>
      </w:r>
      <w:r w:rsidR="00F358B7">
        <w:rPr>
          <w:rFonts w:ascii="Times New Roman" w:hAnsi="Times New Roman" w:cs="Times New Roman"/>
          <w:sz w:val="24"/>
          <w:szCs w:val="24"/>
        </w:rPr>
        <w:t xml:space="preserve">a </w:t>
      </w:r>
      <w:r w:rsidR="00CF6E1B" w:rsidRPr="00CF6E1B">
        <w:rPr>
          <w:rFonts w:ascii="Times New Roman" w:hAnsi="Times New Roman" w:cs="Times New Roman"/>
          <w:sz w:val="24"/>
          <w:szCs w:val="24"/>
        </w:rPr>
        <w:t>different dataset</w:t>
      </w:r>
      <w:r w:rsidR="00F358B7">
        <w:rPr>
          <w:rFonts w:ascii="Times New Roman" w:hAnsi="Times New Roman" w:cs="Times New Roman"/>
          <w:sz w:val="24"/>
          <w:szCs w:val="24"/>
        </w:rPr>
        <w:t xml:space="preserve">,’ </w:t>
      </w:r>
      <w:r w:rsidR="000D2968">
        <w:rPr>
          <w:rFonts w:ascii="Times New Roman" w:hAnsi="Times New Roman" w:cs="Times New Roman"/>
          <w:sz w:val="24"/>
          <w:szCs w:val="24"/>
        </w:rPr>
        <w:t xml:space="preserve">in addition </w:t>
      </w:r>
      <w:r w:rsidR="00CF6E1B" w:rsidRPr="00CF6E1B">
        <w:rPr>
          <w:rFonts w:ascii="Times New Roman" w:hAnsi="Times New Roman" w:cs="Times New Roman"/>
          <w:sz w:val="24"/>
          <w:szCs w:val="24"/>
        </w:rPr>
        <w:t xml:space="preserve">to the variance of model performance itself. The variance of performance </w:t>
      </w:r>
      <w:r w:rsidR="00F358B7">
        <w:rPr>
          <w:rFonts w:ascii="Times New Roman" w:hAnsi="Times New Roman" w:cs="Times New Roman"/>
          <w:sz w:val="24"/>
          <w:szCs w:val="24"/>
        </w:rPr>
        <w:t xml:space="preserve">is </w:t>
      </w:r>
      <w:r w:rsidR="000A29A9">
        <w:rPr>
          <w:rFonts w:ascii="Times New Roman" w:hAnsi="Times New Roman" w:cs="Times New Roman"/>
          <w:sz w:val="24"/>
          <w:szCs w:val="24"/>
        </w:rPr>
        <w:t xml:space="preserve">shown </w:t>
      </w:r>
      <w:r w:rsidR="00C9108A">
        <w:rPr>
          <w:rFonts w:ascii="Times New Roman" w:hAnsi="Times New Roman" w:cs="Times New Roman"/>
          <w:sz w:val="24"/>
          <w:szCs w:val="24"/>
        </w:rPr>
        <w:t xml:space="preserve">in Figure 3 as </w:t>
      </w:r>
      <w:r w:rsidR="00807D31">
        <w:rPr>
          <w:rFonts w:ascii="Times New Roman" w:hAnsi="Times New Roman" w:cs="Times New Roman"/>
          <w:sz w:val="24"/>
          <w:szCs w:val="24"/>
        </w:rPr>
        <w:t xml:space="preserve">95% </w:t>
      </w:r>
      <w:r w:rsidR="00CF6E1B">
        <w:rPr>
          <w:rFonts w:ascii="Times New Roman" w:hAnsi="Times New Roman" w:cs="Times New Roman"/>
          <w:sz w:val="24"/>
          <w:szCs w:val="24"/>
        </w:rPr>
        <w:t>confidence interval</w:t>
      </w:r>
      <w:r w:rsidR="00C9108A">
        <w:rPr>
          <w:rFonts w:ascii="Times New Roman" w:hAnsi="Times New Roman" w:cs="Times New Roman"/>
          <w:sz w:val="24"/>
          <w:szCs w:val="24"/>
        </w:rPr>
        <w:t xml:space="preserve">, which is obtained </w:t>
      </w:r>
      <w:r w:rsidR="004404EF">
        <w:rPr>
          <w:rFonts w:ascii="Times New Roman" w:hAnsi="Times New Roman" w:cs="Times New Roman"/>
          <w:sz w:val="24"/>
          <w:szCs w:val="24"/>
        </w:rPr>
        <w:t>from</w:t>
      </w:r>
      <w:bookmarkStart w:id="0" w:name="_GoBack"/>
      <w:bookmarkEnd w:id="0"/>
      <w:r w:rsidR="00C9108A">
        <w:rPr>
          <w:rFonts w:ascii="Times New Roman" w:hAnsi="Times New Roman" w:cs="Times New Roman"/>
          <w:sz w:val="24"/>
          <w:szCs w:val="24"/>
        </w:rPr>
        <w:t xml:space="preserve"> the bootstraps of </w:t>
      </w:r>
      <w:r w:rsidR="000B5C8B">
        <w:rPr>
          <w:rFonts w:ascii="Times New Roman" w:hAnsi="Times New Roman" w:cs="Times New Roman"/>
          <w:sz w:val="24"/>
          <w:szCs w:val="24"/>
        </w:rPr>
        <w:t xml:space="preserve">the </w:t>
      </w:r>
      <w:r w:rsidR="00C9108A">
        <w:rPr>
          <w:rFonts w:ascii="Times New Roman" w:hAnsi="Times New Roman" w:cs="Times New Roman"/>
          <w:sz w:val="24"/>
          <w:szCs w:val="24"/>
        </w:rPr>
        <w:t>training set.</w:t>
      </w:r>
    </w:p>
    <w:p w:rsidR="00D7026E" w:rsidRDefault="00465B05" w:rsidP="00A34C8F">
      <w:pPr>
        <w:rPr>
          <w:rFonts w:ascii="Times New Roman" w:hAnsi="Times New Roman" w:cs="Times New Roman"/>
          <w:sz w:val="24"/>
          <w:szCs w:val="24"/>
        </w:rPr>
      </w:pPr>
      <w:r w:rsidRPr="00465B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4468712"/>
            <wp:effectExtent l="0" t="0" r="2540" b="8255"/>
            <wp:docPr id="1" name="그림 1" descr="D:\Google 드라이브\내 논문\OSCC ML\Submission\Reivision 1\Final Figures\S1 C index aver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oogle 드라이브\내 논문\OSCC ML\Submission\Reivision 1\Final Figures\S1 C index aver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6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026E" w:rsidRDefault="002365DA" w:rsidP="00F00EF9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D7026E">
        <w:rPr>
          <w:rFonts w:ascii="Times New Roman" w:hAnsi="Times New Roman" w:cs="Times New Roman"/>
          <w:sz w:val="24"/>
          <w:szCs w:val="24"/>
        </w:rPr>
        <w:lastRenderedPageBreak/>
        <w:t xml:space="preserve">Supplementary Figure </w:t>
      </w:r>
      <w:r w:rsidR="00D7026E" w:rsidRPr="00D7026E">
        <w:rPr>
          <w:rFonts w:ascii="Times New Roman" w:hAnsi="Times New Roman" w:cs="Times New Roman"/>
          <w:b/>
          <w:sz w:val="24"/>
          <w:szCs w:val="24"/>
        </w:rPr>
        <w:t>S</w:t>
      </w:r>
      <w:r w:rsidR="00D7026E">
        <w:rPr>
          <w:rFonts w:ascii="Times New Roman" w:hAnsi="Times New Roman" w:cs="Times New Roman"/>
          <w:b/>
          <w:sz w:val="24"/>
          <w:szCs w:val="24"/>
        </w:rPr>
        <w:t>2</w:t>
      </w:r>
      <w:r w:rsidR="00D7026E" w:rsidRPr="00D7026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7026E">
        <w:rPr>
          <w:rFonts w:ascii="Times New Roman" w:hAnsi="Times New Roman" w:cs="Times New Roman"/>
          <w:b/>
          <w:sz w:val="24"/>
          <w:szCs w:val="24"/>
        </w:rPr>
        <w:t>C</w:t>
      </w:r>
      <w:r w:rsidR="00D7026E" w:rsidRPr="00D7026E">
        <w:rPr>
          <w:rFonts w:ascii="Times New Roman" w:hAnsi="Times New Roman" w:cs="Times New Roman"/>
          <w:b/>
          <w:sz w:val="24"/>
          <w:szCs w:val="24"/>
        </w:rPr>
        <w:t xml:space="preserve">-index </w:t>
      </w:r>
      <w:r w:rsidR="00D7026E">
        <w:rPr>
          <w:rFonts w:ascii="Times New Roman" w:hAnsi="Times New Roman" w:cs="Times New Roman"/>
          <w:b/>
          <w:sz w:val="24"/>
          <w:szCs w:val="24"/>
        </w:rPr>
        <w:t>of additional split #1</w:t>
      </w:r>
    </w:p>
    <w:p w:rsidR="00D7026E" w:rsidRDefault="00465B05" w:rsidP="00D7026E">
      <w:pPr>
        <w:rPr>
          <w:rFonts w:ascii="Times New Roman" w:hAnsi="Times New Roman" w:cs="Times New Roman"/>
          <w:b/>
          <w:sz w:val="24"/>
          <w:szCs w:val="24"/>
        </w:rPr>
      </w:pPr>
      <w:r w:rsidRPr="00465B0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31510" cy="4465769"/>
            <wp:effectExtent l="0" t="0" r="2540" b="0"/>
            <wp:docPr id="2" name="그림 2" descr="D:\Google 드라이브\내 논문\OSCC ML\Submission\Reivision 1\Final Figures\S2 a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Google 드라이브\내 논문\OSCC ML\Submission\Reivision 1\Final Figures\S2 add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6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5DA" w:rsidRDefault="002365DA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65B05" w:rsidRDefault="00465B05" w:rsidP="00D7026E">
      <w:pPr>
        <w:rPr>
          <w:rFonts w:ascii="Times New Roman" w:hAnsi="Times New Roman" w:cs="Times New Roman"/>
          <w:b/>
          <w:sz w:val="24"/>
          <w:szCs w:val="24"/>
        </w:rPr>
      </w:pPr>
    </w:p>
    <w:p w:rsidR="00D7026E" w:rsidRDefault="00D7026E" w:rsidP="00D702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Pr="00D7026E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7026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D7026E">
        <w:rPr>
          <w:rFonts w:ascii="Times New Roman" w:hAnsi="Times New Roman" w:cs="Times New Roman"/>
          <w:b/>
          <w:sz w:val="24"/>
          <w:szCs w:val="24"/>
        </w:rPr>
        <w:t xml:space="preserve">-index </w:t>
      </w:r>
      <w:r>
        <w:rPr>
          <w:rFonts w:ascii="Times New Roman" w:hAnsi="Times New Roman" w:cs="Times New Roman"/>
          <w:b/>
          <w:sz w:val="24"/>
          <w:szCs w:val="24"/>
        </w:rPr>
        <w:t>of additional split #2</w:t>
      </w:r>
    </w:p>
    <w:p w:rsidR="00D7026E" w:rsidRDefault="00465B05" w:rsidP="00D7026E">
      <w:pPr>
        <w:rPr>
          <w:rFonts w:ascii="Times New Roman" w:hAnsi="Times New Roman" w:cs="Times New Roman"/>
          <w:b/>
          <w:sz w:val="24"/>
          <w:szCs w:val="24"/>
        </w:rPr>
      </w:pPr>
      <w:r w:rsidRPr="00465B0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31510" cy="4413712"/>
            <wp:effectExtent l="0" t="0" r="2540" b="6350"/>
            <wp:docPr id="3" name="그림 3" descr="D:\Google 드라이브\내 논문\OSCC ML\Submission\Reivision 1\Final Figures\S3 a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Google 드라이브\내 논문\OSCC ML\Submission\Reivision 1\Final Figures\S3 add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1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B05" w:rsidRDefault="00465B05" w:rsidP="00D7026E">
      <w:pPr>
        <w:rPr>
          <w:rFonts w:ascii="Times New Roman" w:hAnsi="Times New Roman" w:cs="Times New Roman"/>
          <w:b/>
          <w:sz w:val="24"/>
          <w:szCs w:val="24"/>
        </w:rPr>
      </w:pPr>
    </w:p>
    <w:p w:rsidR="002365DA" w:rsidRDefault="002365DA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65B05" w:rsidRDefault="00465B05" w:rsidP="00D7026E">
      <w:pPr>
        <w:rPr>
          <w:rFonts w:ascii="Times New Roman" w:hAnsi="Times New Roman" w:cs="Times New Roman"/>
          <w:b/>
          <w:sz w:val="24"/>
          <w:szCs w:val="24"/>
        </w:rPr>
      </w:pPr>
    </w:p>
    <w:p w:rsidR="00D7026E" w:rsidRDefault="00D7026E" w:rsidP="00D7026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Figure </w:t>
      </w:r>
      <w:r w:rsidRPr="00D7026E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7026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D7026E">
        <w:rPr>
          <w:rFonts w:ascii="Times New Roman" w:hAnsi="Times New Roman" w:cs="Times New Roman"/>
          <w:b/>
          <w:sz w:val="24"/>
          <w:szCs w:val="24"/>
        </w:rPr>
        <w:t xml:space="preserve">-index </w:t>
      </w:r>
      <w:r>
        <w:rPr>
          <w:rFonts w:ascii="Times New Roman" w:hAnsi="Times New Roman" w:cs="Times New Roman"/>
          <w:b/>
          <w:sz w:val="24"/>
          <w:szCs w:val="24"/>
        </w:rPr>
        <w:t>of additional split #3</w:t>
      </w:r>
    </w:p>
    <w:p w:rsidR="007C52D1" w:rsidRDefault="00465B05" w:rsidP="00A34C8F">
      <w:pPr>
        <w:rPr>
          <w:rFonts w:ascii="Times New Roman" w:hAnsi="Times New Roman" w:cs="Times New Roman"/>
          <w:sz w:val="24"/>
          <w:szCs w:val="24"/>
        </w:rPr>
      </w:pPr>
      <w:r w:rsidRPr="00465B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4536794"/>
            <wp:effectExtent l="0" t="0" r="2540" b="0"/>
            <wp:docPr id="4" name="그림 4" descr="D:\Google 드라이브\내 논문\OSCC ML\Submission\Reivision 1\Final Figures\S4 ad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Google 드라이브\내 논문\OSCC ML\Submission\Reivision 1\Final Figures\S4 add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3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5DA" w:rsidRDefault="002365DA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5B05" w:rsidRDefault="00465B05" w:rsidP="00A34C8F">
      <w:pPr>
        <w:rPr>
          <w:rFonts w:ascii="Times New Roman" w:hAnsi="Times New Roman" w:cs="Times New Roman"/>
          <w:sz w:val="24"/>
          <w:szCs w:val="24"/>
        </w:rPr>
      </w:pPr>
    </w:p>
    <w:p w:rsidR="00A34C8F" w:rsidRDefault="0001389D" w:rsidP="00A34C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A34C8F" w:rsidRPr="0001389D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E80034">
        <w:rPr>
          <w:rFonts w:ascii="Times New Roman" w:hAnsi="Times New Roman" w:cs="Times New Roman"/>
          <w:b/>
          <w:sz w:val="24"/>
          <w:szCs w:val="24"/>
        </w:rPr>
        <w:t>5</w:t>
      </w:r>
      <w:r w:rsidR="00A34C8F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AC40E1">
        <w:rPr>
          <w:rFonts w:ascii="Times New Roman" w:hAnsi="Times New Roman" w:cs="Times New Roman"/>
          <w:sz w:val="24"/>
          <w:szCs w:val="24"/>
        </w:rPr>
        <w:t>Pairwise</w:t>
      </w:r>
      <w:r w:rsidR="00F85E70">
        <w:rPr>
          <w:rFonts w:ascii="Times New Roman" w:hAnsi="Times New Roman" w:cs="Times New Roman"/>
          <w:sz w:val="24"/>
          <w:szCs w:val="24"/>
        </w:rPr>
        <w:t xml:space="preserve"> minimal depth</w:t>
      </w:r>
      <w:r w:rsidR="00AC40E1">
        <w:rPr>
          <w:rFonts w:ascii="Times New Roman" w:hAnsi="Times New Roman" w:cs="Times New Roman"/>
          <w:sz w:val="24"/>
          <w:szCs w:val="24"/>
        </w:rPr>
        <w:t xml:space="preserve"> interactions among variables in random survival forest. </w:t>
      </w:r>
    </w:p>
    <w:tbl>
      <w:tblPr>
        <w:tblW w:w="79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0"/>
        <w:gridCol w:w="940"/>
        <w:gridCol w:w="920"/>
        <w:gridCol w:w="740"/>
        <w:gridCol w:w="740"/>
        <w:gridCol w:w="740"/>
        <w:gridCol w:w="740"/>
        <w:gridCol w:w="740"/>
        <w:gridCol w:w="740"/>
        <w:gridCol w:w="740"/>
      </w:tblGrid>
      <w:tr w:rsidR="00A34C8F" w:rsidRPr="00A34C8F" w:rsidTr="00A34C8F">
        <w:trPr>
          <w:trHeight w:val="330"/>
        </w:trPr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 stage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 stage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OR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HG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BM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RM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PNI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ENE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LVP</w:t>
            </w:r>
          </w:p>
        </w:tc>
      </w:tr>
      <w:tr w:rsidR="00A34C8F" w:rsidRPr="00A34C8F" w:rsidTr="00A34C8F">
        <w:trPr>
          <w:trHeight w:val="330"/>
        </w:trPr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N stage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0.176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0.389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0.542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0.480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0.435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0.682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0.820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0.653 </w:t>
            </w:r>
          </w:p>
        </w:tc>
      </w:tr>
      <w:tr w:rsidR="00A34C8F" w:rsidRPr="00A34C8F" w:rsidTr="00A34C8F">
        <w:trPr>
          <w:trHeight w:val="330"/>
        </w:trPr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T stage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0.418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0.183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0.588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0.420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0.544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0.526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0.711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0.731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0.705 </w:t>
            </w:r>
          </w:p>
        </w:tc>
      </w:tr>
      <w:tr w:rsidR="00A34C8F" w:rsidRPr="00A34C8F" w:rsidTr="00A34C8F">
        <w:trPr>
          <w:trHeight w:val="330"/>
        </w:trPr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OR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0.372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0.379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0.221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0.382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0.535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0.453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0.691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0.727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0.682 </w:t>
            </w:r>
          </w:p>
        </w:tc>
      </w:tr>
      <w:tr w:rsidR="00A34C8F" w:rsidRPr="00A34C8F" w:rsidTr="00A34C8F">
        <w:trPr>
          <w:trHeight w:val="330"/>
        </w:trPr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HG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0.398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0.378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0.627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0.230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0.563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0.495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0.711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0.748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0.713 </w:t>
            </w:r>
          </w:p>
        </w:tc>
      </w:tr>
      <w:tr w:rsidR="00A34C8F" w:rsidRPr="00A34C8F" w:rsidTr="00A34C8F">
        <w:trPr>
          <w:trHeight w:val="330"/>
        </w:trPr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BM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0.450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0.592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0.710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0.483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0.317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0.556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0.781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0.803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0.782 </w:t>
            </w:r>
          </w:p>
        </w:tc>
      </w:tr>
      <w:tr w:rsidR="00A34C8F" w:rsidRPr="00A34C8F" w:rsidTr="00A34C8F">
        <w:trPr>
          <w:trHeight w:val="330"/>
        </w:trPr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RM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0.596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0.617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0.794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0.559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0.758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0.388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0.851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0.904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0.879 </w:t>
            </w:r>
          </w:p>
        </w:tc>
      </w:tr>
      <w:tr w:rsidR="00A34C8F" w:rsidRPr="00A34C8F" w:rsidTr="00A34C8F">
        <w:trPr>
          <w:trHeight w:val="330"/>
        </w:trPr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PNI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0.617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0.652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0.778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0.651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0.758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0.709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0.407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0.868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0.861 </w:t>
            </w:r>
          </w:p>
        </w:tc>
      </w:tr>
      <w:tr w:rsidR="00A34C8F" w:rsidRPr="00A34C8F" w:rsidTr="00A34C8F">
        <w:trPr>
          <w:trHeight w:val="330"/>
        </w:trPr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ENE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0.641 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0.709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0.783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0.683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0.755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0.716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0.834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0.483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0.857 </w:t>
            </w:r>
          </w:p>
        </w:tc>
      </w:tr>
      <w:tr w:rsidR="00A34C8F" w:rsidRPr="00A34C8F" w:rsidTr="00A34C8F">
        <w:trPr>
          <w:trHeight w:val="330"/>
        </w:trPr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LVP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0.759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0.766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0.857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0.776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0.848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0.827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0.925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0.930 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0.497 </w:t>
            </w:r>
          </w:p>
        </w:tc>
      </w:tr>
      <w:tr w:rsidR="00A34C8F" w:rsidRPr="00A34C8F" w:rsidTr="00A34C8F">
        <w:trPr>
          <w:trHeight w:val="945"/>
        </w:trPr>
        <w:tc>
          <w:tcPr>
            <w:tcW w:w="7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C8F" w:rsidRPr="00A34C8F" w:rsidRDefault="00A34C8F" w:rsidP="00A34C8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A34C8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OR = Overall recurrence, HG = Histologic grade, PNI = Perineural invasion, ENE = Extranodal extension , LVP = Lymphovascular permeation, OR = Overall recurrence, BM = Bone marrow invasion, RM = Resection margin </w:t>
            </w:r>
          </w:p>
        </w:tc>
      </w:tr>
    </w:tbl>
    <w:p w:rsidR="00A34C8F" w:rsidRDefault="00A34C8F" w:rsidP="00A34C8F">
      <w:pPr>
        <w:rPr>
          <w:rFonts w:ascii="Times New Roman" w:hAnsi="Times New Roman" w:cs="Times New Roman"/>
          <w:sz w:val="24"/>
          <w:szCs w:val="24"/>
        </w:rPr>
      </w:pPr>
    </w:p>
    <w:p w:rsidR="00BC6236" w:rsidRPr="00A34C8F" w:rsidRDefault="00BC6236" w:rsidP="00A34C8F">
      <w:pPr>
        <w:rPr>
          <w:rFonts w:ascii="Times New Roman" w:hAnsi="Times New Roman" w:cs="Times New Roman"/>
          <w:sz w:val="24"/>
          <w:szCs w:val="24"/>
        </w:rPr>
      </w:pPr>
    </w:p>
    <w:sectPr w:rsidR="00BC6236" w:rsidRPr="00A34C8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407" w:rsidRDefault="00A64407" w:rsidP="0001389D">
      <w:pPr>
        <w:spacing w:after="0" w:line="240" w:lineRule="auto"/>
      </w:pPr>
      <w:r>
        <w:separator/>
      </w:r>
    </w:p>
  </w:endnote>
  <w:endnote w:type="continuationSeparator" w:id="0">
    <w:p w:rsidR="00A64407" w:rsidRDefault="00A64407" w:rsidP="0001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407" w:rsidRDefault="00A64407" w:rsidP="0001389D">
      <w:pPr>
        <w:spacing w:after="0" w:line="240" w:lineRule="auto"/>
      </w:pPr>
      <w:r>
        <w:separator/>
      </w:r>
    </w:p>
  </w:footnote>
  <w:footnote w:type="continuationSeparator" w:id="0">
    <w:p w:rsidR="00A64407" w:rsidRDefault="00A64407" w:rsidP="00013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C8F"/>
    <w:rsid w:val="000079FC"/>
    <w:rsid w:val="0001389D"/>
    <w:rsid w:val="000A29A9"/>
    <w:rsid w:val="000B5C8B"/>
    <w:rsid w:val="000D2968"/>
    <w:rsid w:val="000E6DA8"/>
    <w:rsid w:val="0014622D"/>
    <w:rsid w:val="002365DA"/>
    <w:rsid w:val="00330722"/>
    <w:rsid w:val="00335AC1"/>
    <w:rsid w:val="004404EF"/>
    <w:rsid w:val="00465B05"/>
    <w:rsid w:val="007C52D1"/>
    <w:rsid w:val="007D3F38"/>
    <w:rsid w:val="00807D31"/>
    <w:rsid w:val="00870D98"/>
    <w:rsid w:val="008D7A03"/>
    <w:rsid w:val="00904B3F"/>
    <w:rsid w:val="00A137B1"/>
    <w:rsid w:val="00A34C8F"/>
    <w:rsid w:val="00A64407"/>
    <w:rsid w:val="00AC40E1"/>
    <w:rsid w:val="00BC6236"/>
    <w:rsid w:val="00C9108A"/>
    <w:rsid w:val="00CF6E1B"/>
    <w:rsid w:val="00D7026E"/>
    <w:rsid w:val="00E1057E"/>
    <w:rsid w:val="00E80034"/>
    <w:rsid w:val="00EE638C"/>
    <w:rsid w:val="00F00EF9"/>
    <w:rsid w:val="00F358B7"/>
    <w:rsid w:val="00F76D16"/>
    <w:rsid w:val="00F85E70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C9ED47"/>
  <w15:chartTrackingRefBased/>
  <w15:docId w15:val="{5AC5EF99-3D74-432D-9B94-2A8C3CD1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389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1389D"/>
  </w:style>
  <w:style w:type="paragraph" w:styleId="a4">
    <w:name w:val="footer"/>
    <w:basedOn w:val="a"/>
    <w:link w:val="Char0"/>
    <w:uiPriority w:val="99"/>
    <w:unhideWhenUsed/>
    <w:rsid w:val="000138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1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김동욱(구강악안면외과학교실)</dc:creator>
  <cp:keywords/>
  <dc:description/>
  <cp:lastModifiedBy>김동욱(구강악안면외과학교실)</cp:lastModifiedBy>
  <cp:revision>10</cp:revision>
  <dcterms:created xsi:type="dcterms:W3CDTF">2019-04-13T11:12:00Z</dcterms:created>
  <dcterms:modified xsi:type="dcterms:W3CDTF">2019-04-16T00:49:00Z</dcterms:modified>
</cp:coreProperties>
</file>