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A6E" w:rsidRPr="00477DB7" w:rsidRDefault="00346A6E" w:rsidP="00346A6E">
      <w:pPr>
        <w:pStyle w:val="AuthorList"/>
        <w:spacing w:line="360" w:lineRule="auto"/>
        <w:rPr>
          <w:bCs/>
          <w:sz w:val="28"/>
        </w:rPr>
      </w:pPr>
      <w:r w:rsidRPr="00477DB7">
        <w:rPr>
          <w:sz w:val="28"/>
        </w:rPr>
        <w:t xml:space="preserve">A </w:t>
      </w:r>
      <w:proofErr w:type="spellStart"/>
      <w:r w:rsidRPr="00477DB7">
        <w:rPr>
          <w:sz w:val="28"/>
        </w:rPr>
        <w:t>Biobehavioral</w:t>
      </w:r>
      <w:proofErr w:type="spellEnd"/>
      <w:r w:rsidRPr="00477DB7">
        <w:rPr>
          <w:sz w:val="28"/>
        </w:rPr>
        <w:t xml:space="preserve"> Validation of the Taylor Aggression Paradigm in Female Adolescents</w:t>
      </w:r>
    </w:p>
    <w:p w:rsidR="00346A6E" w:rsidRPr="00477DB7" w:rsidRDefault="00346A6E" w:rsidP="00346A6E">
      <w:pPr>
        <w:pStyle w:val="AuthorList"/>
        <w:spacing w:line="360" w:lineRule="auto"/>
        <w:rPr>
          <w:lang w:val="de-DE"/>
        </w:rPr>
      </w:pPr>
      <w:r w:rsidRPr="00477DB7">
        <w:rPr>
          <w:bCs/>
          <w:lang w:val="de-DE"/>
        </w:rPr>
        <w:t xml:space="preserve">Lena Rinnewitz </w:t>
      </w:r>
      <w:r w:rsidRPr="00477DB7">
        <w:rPr>
          <w:bCs/>
          <w:vertAlign w:val="superscript"/>
          <w:lang w:val="de-DE"/>
        </w:rPr>
        <w:t>1, 2</w:t>
      </w:r>
      <w:r w:rsidRPr="00477DB7">
        <w:rPr>
          <w:bCs/>
          <w:lang w:val="de-DE"/>
        </w:rPr>
        <w:t xml:space="preserve">, Peter </w:t>
      </w:r>
      <w:proofErr w:type="spellStart"/>
      <w:r w:rsidRPr="00477DB7">
        <w:rPr>
          <w:bCs/>
          <w:lang w:val="de-DE"/>
        </w:rPr>
        <w:t>Parzer</w:t>
      </w:r>
      <w:proofErr w:type="spellEnd"/>
      <w:r w:rsidRPr="00477DB7">
        <w:rPr>
          <w:bCs/>
          <w:lang w:val="de-DE"/>
        </w:rPr>
        <w:t xml:space="preserve"> </w:t>
      </w:r>
      <w:r w:rsidRPr="00477DB7">
        <w:rPr>
          <w:bCs/>
          <w:vertAlign w:val="superscript"/>
          <w:lang w:val="de-DE"/>
        </w:rPr>
        <w:t>2</w:t>
      </w:r>
      <w:r w:rsidRPr="00477DB7">
        <w:rPr>
          <w:bCs/>
          <w:lang w:val="de-DE"/>
        </w:rPr>
        <w:t xml:space="preserve">, Julian </w:t>
      </w:r>
      <w:proofErr w:type="spellStart"/>
      <w:r w:rsidRPr="00477DB7">
        <w:rPr>
          <w:bCs/>
          <w:lang w:val="de-DE"/>
        </w:rPr>
        <w:t>Koenig</w:t>
      </w:r>
      <w:proofErr w:type="spellEnd"/>
      <w:r w:rsidRPr="00477DB7">
        <w:rPr>
          <w:bCs/>
          <w:vertAlign w:val="superscript"/>
          <w:lang w:val="de-DE"/>
        </w:rPr>
        <w:t xml:space="preserve"> 1</w:t>
      </w:r>
      <w:r w:rsidRPr="00477DB7">
        <w:rPr>
          <w:bCs/>
          <w:lang w:val="de-DE"/>
        </w:rPr>
        <w:t xml:space="preserve">, Katja Bertsch </w:t>
      </w:r>
      <w:r w:rsidRPr="00477DB7">
        <w:rPr>
          <w:bCs/>
          <w:vertAlign w:val="superscript"/>
          <w:lang w:val="de-DE"/>
        </w:rPr>
        <w:t>3</w:t>
      </w:r>
      <w:r w:rsidRPr="00477DB7">
        <w:rPr>
          <w:bCs/>
          <w:lang w:val="de-DE"/>
        </w:rPr>
        <w:t>, Romuald Brunner</w:t>
      </w:r>
      <w:r w:rsidRPr="00477DB7">
        <w:rPr>
          <w:bCs/>
          <w:vertAlign w:val="superscript"/>
          <w:lang w:val="de-DE"/>
        </w:rPr>
        <w:t xml:space="preserve"> 2, 4</w:t>
      </w:r>
      <w:r w:rsidRPr="00477DB7">
        <w:rPr>
          <w:bCs/>
          <w:lang w:val="de-DE"/>
        </w:rPr>
        <w:t>, Franz Resch</w:t>
      </w:r>
      <w:r w:rsidRPr="00477DB7">
        <w:rPr>
          <w:bCs/>
          <w:vertAlign w:val="superscript"/>
          <w:lang w:val="de-DE"/>
        </w:rPr>
        <w:t xml:space="preserve"> 2</w:t>
      </w:r>
      <w:r w:rsidRPr="00477DB7">
        <w:rPr>
          <w:bCs/>
          <w:lang w:val="de-DE"/>
        </w:rPr>
        <w:t>, Michael Kaess</w:t>
      </w:r>
      <w:r w:rsidRPr="00477DB7">
        <w:rPr>
          <w:bCs/>
          <w:vertAlign w:val="superscript"/>
          <w:lang w:val="de-DE"/>
        </w:rPr>
        <w:t xml:space="preserve"> 1, 2, 5 *</w:t>
      </w:r>
    </w:p>
    <w:p w:rsidR="00346A6E" w:rsidRPr="00477DB7" w:rsidRDefault="00346A6E" w:rsidP="00346A6E">
      <w:pPr>
        <w:spacing w:before="240" w:after="0" w:line="360" w:lineRule="auto"/>
        <w:rPr>
          <w:rFonts w:ascii="Times New Roman" w:hAnsi="Times New Roman" w:cs="Times New Roman"/>
          <w:szCs w:val="24"/>
          <w:lang w:val="en-US"/>
        </w:rPr>
      </w:pPr>
      <w:r w:rsidRPr="00477DB7">
        <w:rPr>
          <w:rFonts w:ascii="Times New Roman" w:hAnsi="Times New Roman" w:cs="Times New Roman"/>
          <w:szCs w:val="24"/>
          <w:vertAlign w:val="superscript"/>
          <w:lang w:val="en-US"/>
        </w:rPr>
        <w:t xml:space="preserve">1 </w:t>
      </w:r>
      <w:r w:rsidRPr="00477DB7">
        <w:rPr>
          <w:rFonts w:ascii="Times New Roman" w:hAnsi="Times New Roman" w:cs="Times New Roman"/>
          <w:szCs w:val="24"/>
          <w:lang w:val="en-US"/>
        </w:rPr>
        <w:t xml:space="preserve">Section for Translational Psychobiology in Child and Adolescent Psychiatry, Department of Child and Adolescent Psychiatry, Center for Psychosocial Medicine, University of Heidelberg, </w:t>
      </w:r>
      <w:proofErr w:type="spellStart"/>
      <w:r w:rsidRPr="00477DB7">
        <w:rPr>
          <w:rFonts w:ascii="Times New Roman" w:hAnsi="Times New Roman" w:cs="Times New Roman"/>
          <w:szCs w:val="24"/>
          <w:lang w:val="en-US"/>
        </w:rPr>
        <w:t>Blumenstrasse</w:t>
      </w:r>
      <w:proofErr w:type="spellEnd"/>
      <w:r w:rsidRPr="00477DB7">
        <w:rPr>
          <w:rFonts w:ascii="Times New Roman" w:hAnsi="Times New Roman" w:cs="Times New Roman"/>
          <w:szCs w:val="24"/>
          <w:lang w:val="en-US"/>
        </w:rPr>
        <w:t xml:space="preserve"> 8, 69115 Heidelberg, Germany</w:t>
      </w:r>
    </w:p>
    <w:p w:rsidR="00346A6E" w:rsidRPr="00477DB7" w:rsidRDefault="00346A6E" w:rsidP="00346A6E">
      <w:pPr>
        <w:spacing w:before="240" w:after="0" w:line="360" w:lineRule="auto"/>
        <w:rPr>
          <w:rFonts w:ascii="Times New Roman" w:hAnsi="Times New Roman" w:cs="Times New Roman"/>
          <w:szCs w:val="24"/>
          <w:lang w:val="en-US"/>
        </w:rPr>
      </w:pPr>
      <w:r w:rsidRPr="00477DB7">
        <w:rPr>
          <w:rFonts w:ascii="Times New Roman" w:hAnsi="Times New Roman" w:cs="Times New Roman"/>
          <w:szCs w:val="24"/>
          <w:vertAlign w:val="superscript"/>
          <w:lang w:val="en-US"/>
        </w:rPr>
        <w:t xml:space="preserve">2 </w:t>
      </w:r>
      <w:proofErr w:type="gramStart"/>
      <w:r w:rsidRPr="00477DB7">
        <w:rPr>
          <w:rFonts w:ascii="Times New Roman" w:hAnsi="Times New Roman" w:cs="Times New Roman"/>
          <w:szCs w:val="24"/>
          <w:lang w:val="en-US"/>
        </w:rPr>
        <w:t>Clinic</w:t>
      </w:r>
      <w:proofErr w:type="gramEnd"/>
      <w:r w:rsidRPr="00477DB7">
        <w:rPr>
          <w:rFonts w:ascii="Times New Roman" w:hAnsi="Times New Roman" w:cs="Times New Roman"/>
          <w:szCs w:val="24"/>
          <w:lang w:val="en-US"/>
        </w:rPr>
        <w:t xml:space="preserve"> of Child and Adolescent Psychiatry, Center for Psychosocial Medicine, University of Heidelberg, </w:t>
      </w:r>
      <w:proofErr w:type="spellStart"/>
      <w:r w:rsidRPr="00477DB7">
        <w:rPr>
          <w:rFonts w:ascii="Times New Roman" w:hAnsi="Times New Roman" w:cs="Times New Roman"/>
          <w:szCs w:val="24"/>
          <w:lang w:val="en-US"/>
        </w:rPr>
        <w:t>Blumenstrasse</w:t>
      </w:r>
      <w:proofErr w:type="spellEnd"/>
      <w:r w:rsidRPr="00477DB7">
        <w:rPr>
          <w:rFonts w:ascii="Times New Roman" w:hAnsi="Times New Roman" w:cs="Times New Roman"/>
          <w:szCs w:val="24"/>
          <w:lang w:val="en-US"/>
        </w:rPr>
        <w:t xml:space="preserve"> 8, 69115 Heidelberg, Germany</w:t>
      </w:r>
    </w:p>
    <w:p w:rsidR="00346A6E" w:rsidRPr="00477DB7" w:rsidRDefault="00346A6E" w:rsidP="00346A6E">
      <w:pPr>
        <w:spacing w:before="240" w:after="0" w:line="360" w:lineRule="auto"/>
        <w:rPr>
          <w:rFonts w:ascii="Times New Roman" w:hAnsi="Times New Roman" w:cs="Times New Roman"/>
          <w:szCs w:val="24"/>
          <w:lang w:val="en-US"/>
        </w:rPr>
      </w:pPr>
      <w:r w:rsidRPr="00477DB7">
        <w:rPr>
          <w:rFonts w:ascii="Times New Roman" w:hAnsi="Times New Roman" w:cs="Times New Roman"/>
          <w:szCs w:val="24"/>
          <w:vertAlign w:val="superscript"/>
          <w:lang w:val="en-US"/>
        </w:rPr>
        <w:t xml:space="preserve">3 </w:t>
      </w:r>
      <w:proofErr w:type="gramStart"/>
      <w:r w:rsidRPr="00477DB7">
        <w:rPr>
          <w:rFonts w:ascii="Times New Roman" w:hAnsi="Times New Roman" w:cs="Times New Roman"/>
          <w:szCs w:val="24"/>
          <w:lang w:val="en-US"/>
        </w:rPr>
        <w:t>Clinic</w:t>
      </w:r>
      <w:proofErr w:type="gramEnd"/>
      <w:r w:rsidRPr="00477DB7">
        <w:rPr>
          <w:rFonts w:ascii="Times New Roman" w:hAnsi="Times New Roman" w:cs="Times New Roman"/>
          <w:szCs w:val="24"/>
          <w:lang w:val="en-US"/>
        </w:rPr>
        <w:t xml:space="preserve"> of General Psychiatry, Center for Psychosocial Medicine, University of Heidelberg, </w:t>
      </w:r>
      <w:proofErr w:type="spellStart"/>
      <w:r w:rsidRPr="00477DB7">
        <w:rPr>
          <w:rFonts w:ascii="Times New Roman" w:hAnsi="Times New Roman" w:cs="Times New Roman"/>
          <w:szCs w:val="24"/>
          <w:lang w:val="en-US"/>
        </w:rPr>
        <w:t>Vossstrasse</w:t>
      </w:r>
      <w:proofErr w:type="spellEnd"/>
      <w:r w:rsidRPr="00477DB7">
        <w:rPr>
          <w:rFonts w:ascii="Times New Roman" w:hAnsi="Times New Roman" w:cs="Times New Roman"/>
          <w:szCs w:val="24"/>
          <w:lang w:val="en-US"/>
        </w:rPr>
        <w:t xml:space="preserve"> 2, 69115 Heidelberg, Germany</w:t>
      </w:r>
    </w:p>
    <w:p w:rsidR="00346A6E" w:rsidRPr="00477DB7" w:rsidRDefault="00346A6E" w:rsidP="00346A6E">
      <w:pPr>
        <w:spacing w:before="240" w:after="0" w:line="360" w:lineRule="auto"/>
        <w:rPr>
          <w:rFonts w:ascii="Times New Roman" w:hAnsi="Times New Roman" w:cs="Times New Roman"/>
          <w:szCs w:val="24"/>
          <w:lang w:val="en-US"/>
        </w:rPr>
      </w:pPr>
      <w:r w:rsidRPr="00477DB7">
        <w:rPr>
          <w:rFonts w:ascii="Times New Roman" w:hAnsi="Times New Roman" w:cs="Times New Roman"/>
          <w:szCs w:val="24"/>
          <w:vertAlign w:val="superscript"/>
          <w:lang w:val="en-US"/>
        </w:rPr>
        <w:t xml:space="preserve">4 </w:t>
      </w:r>
      <w:r w:rsidRPr="00477DB7">
        <w:rPr>
          <w:rFonts w:ascii="Times New Roman" w:hAnsi="Times New Roman" w:cs="Times New Roman"/>
          <w:szCs w:val="24"/>
          <w:lang w:val="en-US"/>
        </w:rPr>
        <w:t xml:space="preserve">Section for Disorders of Personality Development, Department of Child and Adolescent Psychiatry, Center for Psychosocial Medicine, University of Heidelberg, </w:t>
      </w:r>
      <w:proofErr w:type="spellStart"/>
      <w:r w:rsidRPr="00477DB7">
        <w:rPr>
          <w:rFonts w:ascii="Times New Roman" w:hAnsi="Times New Roman" w:cs="Times New Roman"/>
          <w:szCs w:val="24"/>
          <w:lang w:val="en-US"/>
        </w:rPr>
        <w:t>Blumenstrasse</w:t>
      </w:r>
      <w:proofErr w:type="spellEnd"/>
      <w:r w:rsidRPr="00477DB7">
        <w:rPr>
          <w:rFonts w:ascii="Times New Roman" w:hAnsi="Times New Roman" w:cs="Times New Roman"/>
          <w:szCs w:val="24"/>
          <w:lang w:val="en-US"/>
        </w:rPr>
        <w:t xml:space="preserve"> 8, 69115 Heidelberg, Germany</w:t>
      </w:r>
    </w:p>
    <w:p w:rsidR="00346A6E" w:rsidRPr="00477DB7" w:rsidRDefault="00346A6E" w:rsidP="00346A6E">
      <w:pPr>
        <w:spacing w:before="240" w:after="0" w:line="360" w:lineRule="auto"/>
        <w:rPr>
          <w:rFonts w:ascii="Times New Roman" w:hAnsi="Times New Roman" w:cs="Times New Roman"/>
          <w:szCs w:val="24"/>
          <w:lang w:val="en-US"/>
        </w:rPr>
      </w:pPr>
      <w:r w:rsidRPr="00477DB7">
        <w:rPr>
          <w:rFonts w:ascii="Times New Roman" w:hAnsi="Times New Roman" w:cs="Times New Roman"/>
          <w:szCs w:val="24"/>
          <w:vertAlign w:val="superscript"/>
          <w:lang w:val="en-US"/>
        </w:rPr>
        <w:t xml:space="preserve">5 </w:t>
      </w:r>
      <w:r w:rsidRPr="00477DB7">
        <w:rPr>
          <w:rFonts w:ascii="Times New Roman" w:hAnsi="Times New Roman" w:cs="Times New Roman"/>
          <w:szCs w:val="24"/>
          <w:lang w:val="en-US"/>
        </w:rPr>
        <w:t xml:space="preserve">University Hospital of Child and Adolescent Psychiatry and Psychotherapy, University of Bern, </w:t>
      </w:r>
      <w:proofErr w:type="spellStart"/>
      <w:r w:rsidRPr="00477DB7">
        <w:rPr>
          <w:rFonts w:ascii="Times New Roman" w:hAnsi="Times New Roman" w:cs="Times New Roman"/>
          <w:szCs w:val="24"/>
          <w:lang w:val="en-US"/>
        </w:rPr>
        <w:t>Bolligenstrasse</w:t>
      </w:r>
      <w:proofErr w:type="spellEnd"/>
      <w:r w:rsidRPr="00477DB7">
        <w:rPr>
          <w:rFonts w:ascii="Times New Roman" w:hAnsi="Times New Roman" w:cs="Times New Roman"/>
          <w:szCs w:val="24"/>
          <w:lang w:val="en-US"/>
        </w:rPr>
        <w:t xml:space="preserve"> 111 3000 Bern 60, Switzerland</w:t>
      </w: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346A6E" w:rsidRPr="00477DB7" w:rsidRDefault="00346A6E" w:rsidP="00346A6E">
      <w:pPr>
        <w:pStyle w:val="NurText"/>
        <w:jc w:val="both"/>
        <w:rPr>
          <w:rFonts w:ascii="Times New Roman" w:hAnsi="Times New Roman" w:cs="Times New Roman"/>
          <w:b/>
          <w:sz w:val="28"/>
          <w:szCs w:val="28"/>
          <w:lang w:val="en-US"/>
        </w:rPr>
      </w:pPr>
    </w:p>
    <w:p w:rsidR="005809BA" w:rsidRPr="00477DB7" w:rsidRDefault="005809BA" w:rsidP="00D71F05">
      <w:pPr>
        <w:pStyle w:val="NurText"/>
        <w:spacing w:line="312" w:lineRule="auto"/>
        <w:jc w:val="both"/>
        <w:rPr>
          <w:rFonts w:ascii="Times New Roman" w:hAnsi="Times New Roman" w:cs="Times New Roman"/>
          <w:szCs w:val="22"/>
          <w:lang w:val="en-US"/>
        </w:rPr>
      </w:pPr>
      <w:r w:rsidRPr="00477DB7">
        <w:rPr>
          <w:rFonts w:ascii="Times New Roman" w:hAnsi="Times New Roman" w:cs="Times New Roman"/>
          <w:b/>
          <w:sz w:val="28"/>
          <w:szCs w:val="28"/>
          <w:lang w:val="en-US"/>
        </w:rPr>
        <w:lastRenderedPageBreak/>
        <w:t>Power calculation of endocrinological and affective measures</w:t>
      </w:r>
    </w:p>
    <w:p w:rsidR="005809BA" w:rsidRPr="00477DB7" w:rsidRDefault="005809BA" w:rsidP="00D71F05">
      <w:pPr>
        <w:pStyle w:val="NurText"/>
        <w:spacing w:line="312" w:lineRule="auto"/>
        <w:jc w:val="both"/>
        <w:rPr>
          <w:rFonts w:ascii="Times New Roman" w:hAnsi="Times New Roman" w:cs="Times New Roman"/>
          <w:szCs w:val="22"/>
          <w:lang w:val="en-US"/>
        </w:rPr>
      </w:pPr>
    </w:p>
    <w:p w:rsidR="005809BA" w:rsidRPr="00477DB7" w:rsidRDefault="00F436DC" w:rsidP="00D71F05">
      <w:pPr>
        <w:pStyle w:val="NurText"/>
        <w:spacing w:line="312" w:lineRule="auto"/>
        <w:jc w:val="both"/>
        <w:rPr>
          <w:rFonts w:ascii="Times New Roman" w:hAnsi="Times New Roman" w:cs="Times New Roman"/>
          <w:lang w:val="en-US"/>
        </w:rPr>
      </w:pPr>
      <w:r w:rsidRPr="00477DB7">
        <w:rPr>
          <w:rFonts w:ascii="Times New Roman" w:hAnsi="Times New Roman" w:cs="Times New Roman"/>
          <w:szCs w:val="22"/>
          <w:lang w:val="en-US"/>
        </w:rPr>
        <w:t>While revising the paper,</w:t>
      </w:r>
      <w:r w:rsidR="005809BA" w:rsidRPr="00477DB7">
        <w:rPr>
          <w:rFonts w:ascii="Times New Roman" w:hAnsi="Times New Roman" w:cs="Times New Roman"/>
          <w:szCs w:val="22"/>
          <w:lang w:val="en-US"/>
        </w:rPr>
        <w:t xml:space="preserve"> we were encouraged to provide power calculations </w:t>
      </w:r>
      <w:r w:rsidRPr="00477DB7">
        <w:rPr>
          <w:rFonts w:ascii="Times New Roman" w:hAnsi="Times New Roman" w:cs="Times New Roman"/>
          <w:szCs w:val="22"/>
          <w:lang w:val="en-US"/>
        </w:rPr>
        <w:t xml:space="preserve">for </w:t>
      </w:r>
      <w:r w:rsidR="005809BA" w:rsidRPr="00477DB7">
        <w:rPr>
          <w:rFonts w:ascii="Times New Roman" w:hAnsi="Times New Roman" w:cs="Times New Roman"/>
          <w:szCs w:val="22"/>
          <w:lang w:val="en-US"/>
        </w:rPr>
        <w:t>the endocrinological and affective measures as supplement</w:t>
      </w:r>
      <w:r w:rsidRPr="00477DB7">
        <w:rPr>
          <w:rFonts w:ascii="Times New Roman" w:hAnsi="Times New Roman" w:cs="Times New Roman"/>
          <w:szCs w:val="22"/>
          <w:lang w:val="en-US"/>
        </w:rPr>
        <w:t>al</w:t>
      </w:r>
      <w:r w:rsidR="005809BA" w:rsidRPr="00477DB7">
        <w:rPr>
          <w:rFonts w:ascii="Times New Roman" w:hAnsi="Times New Roman" w:cs="Times New Roman"/>
          <w:szCs w:val="22"/>
          <w:lang w:val="en-US"/>
        </w:rPr>
        <w:t xml:space="preserve"> material. </w:t>
      </w:r>
      <w:r w:rsidR="005809BA" w:rsidRPr="00477DB7">
        <w:rPr>
          <w:rFonts w:ascii="Times New Roman" w:hAnsi="Times New Roman" w:cs="Times New Roman"/>
          <w:lang w:val="en-US"/>
        </w:rPr>
        <w:t>The power calculation for multilevel mixed-effects linear regression analysis poses some challenges</w:t>
      </w:r>
      <w:r w:rsidR="00E31F54" w:rsidRPr="00477DB7">
        <w:rPr>
          <w:rFonts w:ascii="Times New Roman" w:hAnsi="Times New Roman" w:cs="Times New Roman"/>
          <w:lang w:val="en-US"/>
        </w:rPr>
        <w:fldChar w:fldCharType="begin"/>
      </w:r>
      <w:r w:rsidR="005809BA" w:rsidRPr="00477DB7">
        <w:rPr>
          <w:rFonts w:ascii="Times New Roman" w:hAnsi="Times New Roman" w:cs="Times New Roman"/>
          <w:lang w:val="en-US"/>
        </w:rPr>
        <w:instrText xml:space="preserve"> ADDIN ZOTERO_ITEM CSL_CITATION {"citationID":"LpvfmEHl","properties":{"formattedCitation":"\\super 1\\nosupersub{}","plainCitation":"1","noteIndex":0},"citationItems":[{"id":516,"uris":["http://zotero.org/users/local/ahdD6lAJ/items/K8YT6LBN"],"uri":["http://zotero.org/users/local/ahdD6lAJ/items/K8YT6LBN"],"itemData":{"id":516,"type":"book","title":"SIMR: An R package for power analysis of generalized linear mixed models by simulation","number-of-pages":"n/a","note":"DOI: 10.1111/2041-210X.12504","author":[{"family":"Green","given":"Peter"},{"family":"J. MacLeod","given":"Catriona"}],"issued":{"date-parts":[["2015",11,1]]}}}],"schema":"https://github.com/citation-style-language/schema/raw/master/csl-citation.json"} </w:instrText>
      </w:r>
      <w:r w:rsidR="00E31F54" w:rsidRPr="00477DB7">
        <w:rPr>
          <w:rFonts w:ascii="Times New Roman" w:hAnsi="Times New Roman" w:cs="Times New Roman"/>
          <w:lang w:val="en-US"/>
        </w:rPr>
        <w:fldChar w:fldCharType="separate"/>
      </w:r>
      <w:r w:rsidR="005809BA" w:rsidRPr="00477DB7">
        <w:rPr>
          <w:rFonts w:ascii="Times New Roman" w:hAnsi="Times New Roman" w:cs="Times New Roman"/>
          <w:szCs w:val="24"/>
          <w:vertAlign w:val="superscript"/>
          <w:lang w:val="en-US"/>
        </w:rPr>
        <w:t>1</w:t>
      </w:r>
      <w:r w:rsidR="00E31F54" w:rsidRPr="00477DB7">
        <w:rPr>
          <w:rFonts w:ascii="Times New Roman" w:hAnsi="Times New Roman" w:cs="Times New Roman"/>
          <w:lang w:val="en-US"/>
        </w:rPr>
        <w:fldChar w:fldCharType="end"/>
      </w:r>
      <w:r w:rsidR="005809BA" w:rsidRPr="00477DB7">
        <w:rPr>
          <w:rFonts w:ascii="Times New Roman" w:hAnsi="Times New Roman" w:cs="Times New Roman"/>
          <w:lang w:val="en-US"/>
        </w:rPr>
        <w:t xml:space="preserve">. Power analyses were conducted </w:t>
      </w:r>
      <w:r w:rsidRPr="00477DB7">
        <w:rPr>
          <w:rFonts w:ascii="Times New Roman" w:hAnsi="Times New Roman" w:cs="Times New Roman"/>
          <w:lang w:val="en-US"/>
        </w:rPr>
        <w:t xml:space="preserve">using the </w:t>
      </w:r>
      <w:r w:rsidR="005809BA" w:rsidRPr="00477DB7">
        <w:rPr>
          <w:rFonts w:ascii="Times New Roman" w:hAnsi="Times New Roman" w:cs="Times New Roman"/>
          <w:lang w:val="en-US"/>
        </w:rPr>
        <w:t xml:space="preserve">SIMR package </w:t>
      </w:r>
      <w:r w:rsidRPr="00477DB7">
        <w:rPr>
          <w:rFonts w:ascii="Times New Roman" w:hAnsi="Times New Roman" w:cs="Times New Roman"/>
          <w:lang w:val="en-US"/>
        </w:rPr>
        <w:t xml:space="preserve">in </w:t>
      </w:r>
      <w:r w:rsidR="005809BA" w:rsidRPr="00477DB7">
        <w:rPr>
          <w:rFonts w:ascii="Times New Roman" w:hAnsi="Times New Roman" w:cs="Times New Roman"/>
          <w:lang w:val="en-US"/>
        </w:rPr>
        <w:t>R. This is one of the few software solutions allowing power calculations for models with different fixed and random effect specifications</w:t>
      </w:r>
      <w:r w:rsidR="00E31F54" w:rsidRPr="00477DB7">
        <w:rPr>
          <w:rFonts w:ascii="Times New Roman" w:hAnsi="Times New Roman" w:cs="Times New Roman"/>
          <w:lang w:val="en-US"/>
        </w:rPr>
        <w:fldChar w:fldCharType="begin"/>
      </w:r>
      <w:r w:rsidR="005809BA" w:rsidRPr="00477DB7">
        <w:rPr>
          <w:rFonts w:ascii="Times New Roman" w:hAnsi="Times New Roman" w:cs="Times New Roman"/>
          <w:lang w:val="en-US"/>
        </w:rPr>
        <w:instrText xml:space="preserve"> ADDIN ZOTERO_ITEM CSL_CITATION {"citationID":"Bv7WPAGv","properties":{"formattedCitation":"\\super 1\\nosupersub{}","plainCitation":"1","noteIndex":0},"citationItems":[{"id":516,"uris":["http://zotero.org/users/local/ahdD6lAJ/items/K8YT6LBN"],"uri":["http://zotero.org/users/local/ahdD6lAJ/items/K8YT6LBN"],"itemData":{"id":516,"type":"book","title":"SIMR: An R package for power analysis of generalized linear mixed models by simulation","number-of-pages":"n/a","note":"DOI: 10.1111/2041-210X.12504","author":[{"family":"Green","given":"Peter"},{"family":"J. MacLeod","given":"Catriona"}],"issued":{"date-parts":[["2015",11,1]]}}}],"schema":"https://github.com/citation-style-language/schema/raw/master/csl-citation.json"} </w:instrText>
      </w:r>
      <w:r w:rsidR="00E31F54" w:rsidRPr="00477DB7">
        <w:rPr>
          <w:rFonts w:ascii="Times New Roman" w:hAnsi="Times New Roman" w:cs="Times New Roman"/>
          <w:lang w:val="en-US"/>
        </w:rPr>
        <w:fldChar w:fldCharType="separate"/>
      </w:r>
      <w:r w:rsidR="005809BA" w:rsidRPr="00477DB7">
        <w:rPr>
          <w:rFonts w:ascii="Times New Roman" w:hAnsi="Times New Roman" w:cs="Times New Roman"/>
          <w:szCs w:val="24"/>
          <w:vertAlign w:val="superscript"/>
          <w:lang w:val="en-US"/>
        </w:rPr>
        <w:t>1</w:t>
      </w:r>
      <w:r w:rsidR="00E31F54" w:rsidRPr="00477DB7">
        <w:rPr>
          <w:rFonts w:ascii="Times New Roman" w:hAnsi="Times New Roman" w:cs="Times New Roman"/>
          <w:lang w:val="en-US"/>
        </w:rPr>
        <w:fldChar w:fldCharType="end"/>
      </w:r>
      <w:r w:rsidR="005809BA" w:rsidRPr="00477DB7">
        <w:rPr>
          <w:rFonts w:ascii="Times New Roman" w:hAnsi="Times New Roman" w:cs="Times New Roman"/>
          <w:lang w:val="en-US"/>
        </w:rPr>
        <w:t>. In advance, we specified the effect size for positive and negative affect of the PANAS, cortisol and testosterone.</w:t>
      </w:r>
      <w:r w:rsidR="00181D90" w:rsidRPr="00477DB7">
        <w:rPr>
          <w:rFonts w:ascii="Times New Roman" w:hAnsi="Times New Roman" w:cs="Times New Roman"/>
          <w:lang w:val="en-US"/>
        </w:rPr>
        <w:t xml:space="preserve"> The level of significance for all analyses was set to alpha = 0.05.</w:t>
      </w:r>
    </w:p>
    <w:p w:rsidR="005809BA" w:rsidRPr="00477DB7" w:rsidRDefault="005809BA" w:rsidP="00D71F05">
      <w:pPr>
        <w:pStyle w:val="NurText"/>
        <w:spacing w:line="312" w:lineRule="auto"/>
        <w:jc w:val="both"/>
        <w:rPr>
          <w:rFonts w:ascii="Times New Roman" w:hAnsi="Times New Roman" w:cs="Times New Roman"/>
          <w:b/>
          <w:lang w:val="en-US"/>
        </w:rPr>
      </w:pPr>
    </w:p>
    <w:p w:rsidR="005809BA" w:rsidRPr="00477DB7" w:rsidRDefault="005809BA" w:rsidP="00D71F05">
      <w:pPr>
        <w:pStyle w:val="NurText"/>
        <w:spacing w:line="312" w:lineRule="auto"/>
        <w:jc w:val="both"/>
        <w:rPr>
          <w:rFonts w:ascii="Times New Roman" w:hAnsi="Times New Roman" w:cs="Times New Roman"/>
          <w:b/>
          <w:lang w:val="en-US"/>
        </w:rPr>
      </w:pPr>
      <w:r w:rsidRPr="00477DB7">
        <w:rPr>
          <w:rFonts w:ascii="Times New Roman" w:hAnsi="Times New Roman" w:cs="Times New Roman"/>
          <w:b/>
          <w:lang w:val="en-US"/>
        </w:rPr>
        <w:t>Affective measure (PANAS)</w:t>
      </w:r>
    </w:p>
    <w:p w:rsidR="00181D90" w:rsidRPr="00477DB7" w:rsidRDefault="005809BA" w:rsidP="00D71F05">
      <w:pPr>
        <w:pStyle w:val="NurText"/>
        <w:spacing w:line="312" w:lineRule="auto"/>
        <w:jc w:val="both"/>
        <w:rPr>
          <w:rFonts w:ascii="Times New Roman" w:hAnsi="Times New Roman" w:cs="Times New Roman"/>
          <w:iCs/>
          <w:lang w:val="en-US"/>
        </w:rPr>
      </w:pPr>
      <w:r w:rsidRPr="00477DB7">
        <w:rPr>
          <w:rFonts w:ascii="Times New Roman" w:hAnsi="Times New Roman" w:cs="Times New Roman"/>
          <w:lang w:val="en-US"/>
        </w:rPr>
        <w:t>Each scale of the PANAS includes 10 items each rated on a 5-point scale. Considering the</w:t>
      </w:r>
      <w:r w:rsidRPr="00477DB7">
        <w:rPr>
          <w:rFonts w:ascii="Times New Roman" w:hAnsi="Times New Roman" w:cs="Times New Roman"/>
          <w:iCs/>
          <w:lang w:val="en-US"/>
        </w:rPr>
        <w:t xml:space="preserve"> smallest effect that is scientifically meaningful we propose a change of 1 point on the rating scale for half of the items (5). Accordingly, the expected effect size was set. </w:t>
      </w:r>
      <w:r w:rsidR="00181D90" w:rsidRPr="00477DB7">
        <w:rPr>
          <w:rFonts w:ascii="Times New Roman" w:hAnsi="Times New Roman" w:cs="Times New Roman"/>
          <w:lang w:val="en-US"/>
        </w:rPr>
        <w:t xml:space="preserve">The PANAS was assessed at three different </w:t>
      </w:r>
      <w:r w:rsidR="00181D90" w:rsidRPr="00477DB7">
        <w:rPr>
          <w:rFonts w:ascii="Times New Roman" w:hAnsi="Times New Roman" w:cs="Times New Roman"/>
          <w:szCs w:val="22"/>
          <w:lang w:val="en-US"/>
        </w:rPr>
        <w:t>time points. Po</w:t>
      </w:r>
      <w:r w:rsidR="00181D90" w:rsidRPr="00477DB7">
        <w:rPr>
          <w:rFonts w:ascii="Times New Roman" w:hAnsi="Times New Roman" w:cs="Times New Roman"/>
          <w:lang w:val="en-US"/>
        </w:rPr>
        <w:t xml:space="preserve">wer calculations always refer to only one parameter in the model. Thus, we decided to focus on the PANAS completed directly following the TAP, because this time point is most meaningful for the validation of the TAP. The present study </w:t>
      </w:r>
      <w:r w:rsidR="00F436DC" w:rsidRPr="00477DB7">
        <w:rPr>
          <w:rFonts w:ascii="Times New Roman" w:hAnsi="Times New Roman" w:cs="Times New Roman"/>
          <w:lang w:val="en-US"/>
        </w:rPr>
        <w:t xml:space="preserve">had </w:t>
      </w:r>
      <w:r w:rsidR="00181D90" w:rsidRPr="00477DB7">
        <w:rPr>
          <w:rFonts w:ascii="Times New Roman" w:hAnsi="Times New Roman" w:cs="Times New Roman"/>
          <w:lang w:val="en-US"/>
        </w:rPr>
        <w:t>a chance of 97.90% and 100.0% respectively, to detect a change in PA or NA as defined. Considering Cohen</w:t>
      </w:r>
      <w:r w:rsidR="00E31F54" w:rsidRPr="00477DB7">
        <w:rPr>
          <w:rFonts w:ascii="Times New Roman" w:hAnsi="Times New Roman" w:cs="Times New Roman"/>
          <w:lang w:val="en-US"/>
        </w:rPr>
        <w:fldChar w:fldCharType="begin"/>
      </w:r>
      <w:r w:rsidR="00181D90" w:rsidRPr="00477DB7">
        <w:rPr>
          <w:rFonts w:ascii="Times New Roman" w:hAnsi="Times New Roman" w:cs="Times New Roman"/>
          <w:lang w:val="en-US"/>
        </w:rPr>
        <w:instrText xml:space="preserve"> ADDIN ZOTERO_ITEM CSL_CITATION {"citationID":"Sk2HR121","properties":{"formattedCitation":"\\super 2\\nosupersub{}","plainCitation":"2","noteIndex":0},"citationItems":[{"id":517,"uris":["http://zotero.org/users/local/ahdD6lAJ/items/SPSDLIER"],"uri":["http://zotero.org/users/local/ahdD6lAJ/items/SPSDLIER"],"itemData":{"id":517,"type":"book","title":"Statistical power analysis for the behavioral sciences","publisher":"Erlbaum","publisher-place":"Hillsdale, NJ [u.a.]","number-of-pages":"XXI, 567 S.","edition":"2. ed.","event-place":"Hillsdale, NJ [u.a.]","ISBN":"0-8058-0283-5","language":"eng","author":[{"family":"Cohen","given":"Jacob"}],"issued":{"date-parts":[["1988"]]}}}],"schema":"https://github.com/citation-style-language/schema/raw/master/csl-citation.json"} </w:instrText>
      </w:r>
      <w:r w:rsidR="00E31F54" w:rsidRPr="00477DB7">
        <w:rPr>
          <w:rFonts w:ascii="Times New Roman" w:hAnsi="Times New Roman" w:cs="Times New Roman"/>
          <w:lang w:val="en-US"/>
        </w:rPr>
        <w:fldChar w:fldCharType="separate"/>
      </w:r>
      <w:r w:rsidR="00181D90" w:rsidRPr="00477DB7">
        <w:rPr>
          <w:rFonts w:ascii="Times New Roman" w:hAnsi="Times New Roman" w:cs="Times New Roman"/>
          <w:szCs w:val="24"/>
          <w:vertAlign w:val="superscript"/>
          <w:lang w:val="en-US"/>
        </w:rPr>
        <w:t>2</w:t>
      </w:r>
      <w:r w:rsidR="00E31F54" w:rsidRPr="00477DB7">
        <w:rPr>
          <w:rFonts w:ascii="Times New Roman" w:hAnsi="Times New Roman" w:cs="Times New Roman"/>
          <w:lang w:val="en-US"/>
        </w:rPr>
        <w:fldChar w:fldCharType="end"/>
      </w:r>
      <w:r w:rsidR="00181D90" w:rsidRPr="00477DB7">
        <w:rPr>
          <w:rFonts w:ascii="Times New Roman" w:hAnsi="Times New Roman" w:cs="Times New Roman"/>
          <w:lang w:val="en-US"/>
        </w:rPr>
        <w:t xml:space="preserve"> the power is above the traditionally acceptable 80%. This leads us to the conclusion that in the absence of statistically significant findings, there were no differences in </w:t>
      </w:r>
      <w:r w:rsidR="00F436DC" w:rsidRPr="00477DB7">
        <w:rPr>
          <w:rFonts w:ascii="Times New Roman" w:hAnsi="Times New Roman" w:cs="Times New Roman"/>
          <w:lang w:val="en-US"/>
        </w:rPr>
        <w:t>PA or NA</w:t>
      </w:r>
      <w:r w:rsidR="00181D90" w:rsidRPr="00477DB7">
        <w:rPr>
          <w:rFonts w:ascii="Times New Roman" w:hAnsi="Times New Roman" w:cs="Times New Roman"/>
          <w:lang w:val="en-US"/>
        </w:rPr>
        <w:t>.</w:t>
      </w:r>
    </w:p>
    <w:p w:rsidR="00181D90" w:rsidRPr="00477DB7" w:rsidRDefault="00181D90" w:rsidP="00D71F05">
      <w:pPr>
        <w:pStyle w:val="NurText"/>
        <w:spacing w:line="312" w:lineRule="auto"/>
        <w:jc w:val="both"/>
        <w:rPr>
          <w:rFonts w:ascii="Times New Roman" w:hAnsi="Times New Roman" w:cs="Times New Roman"/>
          <w:iCs/>
          <w:lang w:val="en-US"/>
        </w:rPr>
      </w:pPr>
    </w:p>
    <w:p w:rsidR="00181D90" w:rsidRPr="00477DB7" w:rsidRDefault="00181D90" w:rsidP="00D71F05">
      <w:pPr>
        <w:pStyle w:val="NurText"/>
        <w:spacing w:line="312" w:lineRule="auto"/>
        <w:jc w:val="both"/>
        <w:rPr>
          <w:rFonts w:ascii="Times New Roman" w:hAnsi="Times New Roman" w:cs="Times New Roman"/>
          <w:b/>
          <w:iCs/>
          <w:lang w:val="en-US"/>
        </w:rPr>
      </w:pPr>
      <w:r w:rsidRPr="00477DB7">
        <w:rPr>
          <w:rFonts w:ascii="Times New Roman" w:hAnsi="Times New Roman" w:cs="Times New Roman"/>
          <w:b/>
          <w:iCs/>
          <w:lang w:val="en-US"/>
        </w:rPr>
        <w:t>Endocrinological measures (cortisol and testosterone)</w:t>
      </w:r>
    </w:p>
    <w:p w:rsidR="00F436DC" w:rsidRPr="00477DB7" w:rsidRDefault="005809BA" w:rsidP="00D71F05">
      <w:pPr>
        <w:pStyle w:val="NurText"/>
        <w:spacing w:line="312" w:lineRule="auto"/>
        <w:jc w:val="both"/>
        <w:rPr>
          <w:rFonts w:ascii="Times New Roman" w:hAnsi="Times New Roman" w:cs="Times New Roman"/>
          <w:lang w:val="en-US"/>
        </w:rPr>
      </w:pPr>
      <w:r w:rsidRPr="00477DB7">
        <w:rPr>
          <w:rFonts w:ascii="Times New Roman" w:hAnsi="Times New Roman" w:cs="Times New Roman"/>
          <w:iCs/>
          <w:lang w:val="en-US"/>
        </w:rPr>
        <w:t xml:space="preserve">Regarding </w:t>
      </w:r>
      <w:r w:rsidR="00181D90" w:rsidRPr="00477DB7">
        <w:rPr>
          <w:rFonts w:ascii="Times New Roman" w:hAnsi="Times New Roman" w:cs="Times New Roman"/>
          <w:iCs/>
          <w:lang w:val="en-US"/>
        </w:rPr>
        <w:t>cortisol and testosterone</w:t>
      </w:r>
      <w:r w:rsidRPr="00477DB7">
        <w:rPr>
          <w:rFonts w:ascii="Times New Roman" w:hAnsi="Times New Roman" w:cs="Times New Roman"/>
          <w:iCs/>
          <w:lang w:val="en-US"/>
        </w:rPr>
        <w:t xml:space="preserve">, we suggested a change of 10% of hormonal concentrations based on the maximum value as </w:t>
      </w:r>
      <w:r w:rsidRPr="00477DB7">
        <w:rPr>
          <w:rFonts w:ascii="Times New Roman" w:hAnsi="Times New Roman" w:cs="Times New Roman"/>
          <w:lang w:val="en-US"/>
        </w:rPr>
        <w:t xml:space="preserve">smallest, meaningful effect. Both cortisol and testosterone levels were greatest at baseline (T0). </w:t>
      </w:r>
      <w:r w:rsidR="00F436DC" w:rsidRPr="00477DB7">
        <w:rPr>
          <w:rFonts w:ascii="Times New Roman" w:hAnsi="Times New Roman" w:cs="Times New Roman"/>
          <w:lang w:val="en-US"/>
        </w:rPr>
        <w:t xml:space="preserve">Accordingly, the </w:t>
      </w:r>
      <w:r w:rsidRPr="00477DB7">
        <w:rPr>
          <w:rFonts w:ascii="Times New Roman" w:hAnsi="Times New Roman" w:cs="Times New Roman"/>
          <w:lang w:val="en-US"/>
        </w:rPr>
        <w:t xml:space="preserve">effect size </w:t>
      </w:r>
      <w:r w:rsidR="00F436DC" w:rsidRPr="00477DB7">
        <w:rPr>
          <w:rFonts w:ascii="Times New Roman" w:hAnsi="Times New Roman" w:cs="Times New Roman"/>
          <w:lang w:val="en-US"/>
        </w:rPr>
        <w:t xml:space="preserve">for </w:t>
      </w:r>
      <w:r w:rsidRPr="00477DB7">
        <w:rPr>
          <w:rFonts w:ascii="Times New Roman" w:hAnsi="Times New Roman" w:cs="Times New Roman"/>
          <w:lang w:val="en-US"/>
        </w:rPr>
        <w:t>cortisol was</w:t>
      </w:r>
      <w:r w:rsidR="00F436DC" w:rsidRPr="00477DB7">
        <w:rPr>
          <w:rFonts w:ascii="Times New Roman" w:hAnsi="Times New Roman" w:cs="Times New Roman"/>
          <w:lang w:val="en-US"/>
        </w:rPr>
        <w:t xml:space="preserve"> assumed to be</w:t>
      </w:r>
      <w:r w:rsidRPr="00477DB7">
        <w:rPr>
          <w:rFonts w:ascii="Times New Roman" w:hAnsi="Times New Roman" w:cs="Times New Roman"/>
          <w:lang w:val="en-US"/>
        </w:rPr>
        <w:t xml:space="preserve"> 0.5 and the effect size of testosterone 3.0. The power to detect an effect on cortisol as function of aggression induction </w:t>
      </w:r>
      <w:r w:rsidR="00F436DC" w:rsidRPr="00477DB7">
        <w:rPr>
          <w:rFonts w:ascii="Times New Roman" w:hAnsi="Times New Roman" w:cs="Times New Roman"/>
          <w:lang w:val="en-US"/>
        </w:rPr>
        <w:t xml:space="preserve">was </w:t>
      </w:r>
      <w:r w:rsidRPr="00477DB7">
        <w:rPr>
          <w:rFonts w:ascii="Times New Roman" w:hAnsi="Times New Roman" w:cs="Times New Roman"/>
          <w:lang w:val="en-US"/>
        </w:rPr>
        <w:t xml:space="preserve">44.90%. Furthermore, there </w:t>
      </w:r>
      <w:r w:rsidR="00F436DC" w:rsidRPr="00477DB7">
        <w:rPr>
          <w:rFonts w:ascii="Times New Roman" w:hAnsi="Times New Roman" w:cs="Times New Roman"/>
          <w:lang w:val="en-US"/>
        </w:rPr>
        <w:t xml:space="preserve">was </w:t>
      </w:r>
      <w:r w:rsidRPr="00477DB7">
        <w:rPr>
          <w:rFonts w:ascii="Times New Roman" w:hAnsi="Times New Roman" w:cs="Times New Roman"/>
          <w:lang w:val="en-US"/>
        </w:rPr>
        <w:t>a 29.50% probability within this study to detect a testosterone effect as a function of aggression induction. The power of approximately 45% indicating a potential Type II error of 55% is under the generally acceptable 80%. The ability to draw a statistical conclusion regarding the cortisol and testosterone change as a function of aggression induction is hampered by the high risk of Type II error. The interpretation of the power calculation of hormones warrants caution, because the estimated effect sizes were smaller than the observed effects. Accordingly, the sample was likely underpowered to detect effects on cortisol and testosterone.</w:t>
      </w:r>
    </w:p>
    <w:p w:rsidR="005809BA" w:rsidRPr="00477DB7" w:rsidRDefault="005809BA" w:rsidP="00D71F05">
      <w:pPr>
        <w:pStyle w:val="NurText"/>
        <w:spacing w:line="312" w:lineRule="auto"/>
        <w:jc w:val="both"/>
        <w:rPr>
          <w:rFonts w:ascii="Times New Roman" w:hAnsi="Times New Roman" w:cs="Times New Roman"/>
          <w:lang w:val="en-US"/>
        </w:rPr>
      </w:pPr>
    </w:p>
    <w:p w:rsidR="005809BA" w:rsidRPr="00477DB7" w:rsidRDefault="008D1DE8" w:rsidP="00D71F05">
      <w:pPr>
        <w:pStyle w:val="NurText"/>
        <w:spacing w:line="312" w:lineRule="auto"/>
        <w:jc w:val="both"/>
        <w:rPr>
          <w:rFonts w:ascii="Times New Roman" w:hAnsi="Times New Roman" w:cs="Times New Roman"/>
          <w:b/>
          <w:lang w:val="en-US"/>
        </w:rPr>
      </w:pPr>
      <w:bookmarkStart w:id="0" w:name="_GoBack"/>
      <w:r w:rsidRPr="00477DB7">
        <w:rPr>
          <w:rFonts w:ascii="Times New Roman" w:hAnsi="Times New Roman" w:cs="Times New Roman"/>
          <w:b/>
          <w:lang w:val="en-US"/>
        </w:rPr>
        <w:t>References</w:t>
      </w:r>
    </w:p>
    <w:bookmarkEnd w:id="0"/>
    <w:p w:rsidR="005809BA" w:rsidRPr="00477DB7" w:rsidRDefault="005809BA" w:rsidP="00D71F05">
      <w:pPr>
        <w:pStyle w:val="NurText"/>
        <w:spacing w:line="312" w:lineRule="auto"/>
        <w:ind w:hanging="425"/>
        <w:jc w:val="both"/>
        <w:rPr>
          <w:rFonts w:ascii="Times New Roman" w:hAnsi="Times New Roman" w:cs="Times New Roman"/>
          <w:lang w:val="en-US"/>
        </w:rPr>
      </w:pPr>
    </w:p>
    <w:p w:rsidR="005809BA" w:rsidRPr="00477DB7" w:rsidRDefault="005809BA" w:rsidP="00D71F05">
      <w:pPr>
        <w:pStyle w:val="Literaturverzeichnis"/>
        <w:spacing w:line="312" w:lineRule="auto"/>
        <w:ind w:left="425" w:hanging="425"/>
        <w:rPr>
          <w:rFonts w:ascii="Times New Roman" w:hAnsi="Times New Roman" w:cs="Times New Roman"/>
          <w:lang w:val="en-US"/>
        </w:rPr>
      </w:pPr>
      <w:r w:rsidRPr="00477DB7">
        <w:rPr>
          <w:rFonts w:ascii="Times New Roman" w:hAnsi="Times New Roman" w:cs="Times New Roman"/>
          <w:lang w:val="en-US"/>
        </w:rPr>
        <w:t>1.</w:t>
      </w:r>
      <w:r w:rsidRPr="00477DB7">
        <w:rPr>
          <w:rFonts w:ascii="Times New Roman" w:hAnsi="Times New Roman" w:cs="Times New Roman"/>
          <w:lang w:val="en-US"/>
        </w:rPr>
        <w:tab/>
        <w:t xml:space="preserve">Green, P. &amp; J. MacLeod, </w:t>
      </w:r>
      <w:proofErr w:type="gramStart"/>
      <w:r w:rsidRPr="00477DB7">
        <w:rPr>
          <w:rFonts w:ascii="Times New Roman" w:hAnsi="Times New Roman" w:cs="Times New Roman"/>
          <w:lang w:val="en-US"/>
        </w:rPr>
        <w:t>C</w:t>
      </w:r>
      <w:proofErr w:type="gramEnd"/>
      <w:r w:rsidRPr="00477DB7">
        <w:rPr>
          <w:rFonts w:ascii="Times New Roman" w:hAnsi="Times New Roman" w:cs="Times New Roman"/>
          <w:lang w:val="en-US"/>
        </w:rPr>
        <w:t xml:space="preserve">. </w:t>
      </w:r>
      <w:r w:rsidRPr="00477DB7">
        <w:rPr>
          <w:rFonts w:ascii="Times New Roman" w:hAnsi="Times New Roman" w:cs="Times New Roman"/>
          <w:i/>
          <w:iCs/>
          <w:lang w:val="en-US"/>
        </w:rPr>
        <w:t>SIMR: An R package for power analysis of generalized linear mixed models by simulation</w:t>
      </w:r>
      <w:r w:rsidRPr="00477DB7">
        <w:rPr>
          <w:rFonts w:ascii="Times New Roman" w:hAnsi="Times New Roman" w:cs="Times New Roman"/>
          <w:lang w:val="en-US"/>
        </w:rPr>
        <w:t>. (2015). doi:10.1111/2041-210X.12504</w:t>
      </w:r>
    </w:p>
    <w:p w:rsidR="005809BA" w:rsidRPr="00477DB7" w:rsidRDefault="005809BA" w:rsidP="00D71F05">
      <w:pPr>
        <w:pStyle w:val="Literaturverzeichnis"/>
        <w:spacing w:line="312" w:lineRule="auto"/>
        <w:ind w:left="425" w:hanging="425"/>
        <w:rPr>
          <w:rFonts w:ascii="Times New Roman" w:hAnsi="Times New Roman" w:cs="Times New Roman"/>
          <w:lang w:val="en-US"/>
        </w:rPr>
      </w:pPr>
      <w:r w:rsidRPr="00477DB7">
        <w:rPr>
          <w:rFonts w:ascii="Times New Roman" w:hAnsi="Times New Roman" w:cs="Times New Roman"/>
          <w:lang w:val="en-US"/>
        </w:rPr>
        <w:t>2.</w:t>
      </w:r>
      <w:r w:rsidRPr="00477DB7">
        <w:rPr>
          <w:rFonts w:ascii="Times New Roman" w:hAnsi="Times New Roman" w:cs="Times New Roman"/>
          <w:lang w:val="en-US"/>
        </w:rPr>
        <w:tab/>
        <w:t xml:space="preserve">Cohen, J. </w:t>
      </w:r>
      <w:r w:rsidRPr="00477DB7">
        <w:rPr>
          <w:rFonts w:ascii="Times New Roman" w:hAnsi="Times New Roman" w:cs="Times New Roman"/>
          <w:i/>
          <w:iCs/>
          <w:lang w:val="en-US"/>
        </w:rPr>
        <w:t>Statistical power analysis for the behavioral sciences</w:t>
      </w:r>
      <w:r w:rsidRPr="00477DB7">
        <w:rPr>
          <w:rFonts w:ascii="Times New Roman" w:hAnsi="Times New Roman" w:cs="Times New Roman"/>
          <w:lang w:val="en-US"/>
        </w:rPr>
        <w:t xml:space="preserve">. </w:t>
      </w:r>
      <w:proofErr w:type="gramStart"/>
      <w:r w:rsidRPr="00477DB7">
        <w:rPr>
          <w:rFonts w:ascii="Times New Roman" w:hAnsi="Times New Roman" w:cs="Times New Roman"/>
          <w:lang w:val="en-US"/>
        </w:rPr>
        <w:t>(Erlbaum, 1988).</w:t>
      </w:r>
      <w:proofErr w:type="gramEnd"/>
    </w:p>
    <w:sectPr w:rsidR="005809BA" w:rsidRPr="00477DB7" w:rsidSect="007A330B">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F62" w:rsidRDefault="00FE5F62" w:rsidP="00346A6E">
      <w:pPr>
        <w:spacing w:after="0" w:line="240" w:lineRule="auto"/>
      </w:pPr>
      <w:r>
        <w:separator/>
      </w:r>
    </w:p>
  </w:endnote>
  <w:endnote w:type="continuationSeparator" w:id="0">
    <w:p w:rsidR="00FE5F62" w:rsidRDefault="00FE5F62" w:rsidP="00346A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F62" w:rsidRDefault="00FE5F62" w:rsidP="00346A6E">
      <w:pPr>
        <w:spacing w:after="0" w:line="240" w:lineRule="auto"/>
      </w:pPr>
      <w:r>
        <w:separator/>
      </w:r>
    </w:p>
  </w:footnote>
  <w:footnote w:type="continuationSeparator" w:id="0">
    <w:p w:rsidR="00FE5F62" w:rsidRDefault="00FE5F62" w:rsidP="00346A6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3015C6"/>
    <w:rsid w:val="00153401"/>
    <w:rsid w:val="00181D90"/>
    <w:rsid w:val="00201AEE"/>
    <w:rsid w:val="00214392"/>
    <w:rsid w:val="003015C6"/>
    <w:rsid w:val="00346A6E"/>
    <w:rsid w:val="00477DB7"/>
    <w:rsid w:val="00523DA5"/>
    <w:rsid w:val="005809BA"/>
    <w:rsid w:val="00632256"/>
    <w:rsid w:val="007A330B"/>
    <w:rsid w:val="008D1DE8"/>
    <w:rsid w:val="00BA2B53"/>
    <w:rsid w:val="00D71F05"/>
    <w:rsid w:val="00D97EE5"/>
    <w:rsid w:val="00E31F54"/>
    <w:rsid w:val="00F04718"/>
    <w:rsid w:val="00F436DC"/>
    <w:rsid w:val="00FE5F6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D1DE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3015C6"/>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3015C6"/>
    <w:rPr>
      <w:rFonts w:ascii="Calibri" w:hAnsi="Calibri"/>
      <w:szCs w:val="21"/>
    </w:rPr>
  </w:style>
  <w:style w:type="paragraph" w:styleId="Literaturverzeichnis">
    <w:name w:val="Bibliography"/>
    <w:basedOn w:val="Standard"/>
    <w:next w:val="Standard"/>
    <w:uiPriority w:val="37"/>
    <w:unhideWhenUsed/>
    <w:rsid w:val="00F04718"/>
  </w:style>
  <w:style w:type="character" w:styleId="Kommentarzeichen">
    <w:name w:val="annotation reference"/>
    <w:basedOn w:val="Absatz-Standardschriftart"/>
    <w:uiPriority w:val="99"/>
    <w:semiHidden/>
    <w:unhideWhenUsed/>
    <w:rsid w:val="005809BA"/>
    <w:rPr>
      <w:sz w:val="16"/>
      <w:szCs w:val="16"/>
    </w:rPr>
  </w:style>
  <w:style w:type="paragraph" w:styleId="Kommentartext">
    <w:name w:val="annotation text"/>
    <w:basedOn w:val="Standard"/>
    <w:link w:val="KommentartextZchn"/>
    <w:uiPriority w:val="99"/>
    <w:semiHidden/>
    <w:unhideWhenUsed/>
    <w:rsid w:val="005809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809BA"/>
    <w:rPr>
      <w:sz w:val="20"/>
      <w:szCs w:val="20"/>
    </w:rPr>
  </w:style>
  <w:style w:type="paragraph" w:styleId="Kommentarthema">
    <w:name w:val="annotation subject"/>
    <w:basedOn w:val="Kommentartext"/>
    <w:next w:val="Kommentartext"/>
    <w:link w:val="KommentarthemaZchn"/>
    <w:uiPriority w:val="99"/>
    <w:semiHidden/>
    <w:unhideWhenUsed/>
    <w:rsid w:val="005809BA"/>
    <w:rPr>
      <w:b/>
      <w:bCs/>
    </w:rPr>
  </w:style>
  <w:style w:type="character" w:customStyle="1" w:styleId="KommentarthemaZchn">
    <w:name w:val="Kommentarthema Zchn"/>
    <w:basedOn w:val="KommentartextZchn"/>
    <w:link w:val="Kommentarthema"/>
    <w:uiPriority w:val="99"/>
    <w:semiHidden/>
    <w:rsid w:val="005809BA"/>
    <w:rPr>
      <w:b/>
      <w:bCs/>
      <w:sz w:val="20"/>
      <w:szCs w:val="20"/>
    </w:rPr>
  </w:style>
  <w:style w:type="paragraph" w:styleId="Sprechblasentext">
    <w:name w:val="Balloon Text"/>
    <w:basedOn w:val="Standard"/>
    <w:link w:val="SprechblasentextZchn"/>
    <w:uiPriority w:val="99"/>
    <w:semiHidden/>
    <w:unhideWhenUsed/>
    <w:rsid w:val="005809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09BA"/>
    <w:rPr>
      <w:rFonts w:ascii="Tahoma" w:hAnsi="Tahoma" w:cs="Tahoma"/>
      <w:sz w:val="16"/>
      <w:szCs w:val="16"/>
    </w:rPr>
  </w:style>
  <w:style w:type="paragraph" w:customStyle="1" w:styleId="AuthorList">
    <w:name w:val="Author List"/>
    <w:aliases w:val="Keywords,Abstract"/>
    <w:basedOn w:val="Untertitel"/>
    <w:next w:val="Standard"/>
    <w:uiPriority w:val="1"/>
    <w:qFormat/>
    <w:rsid w:val="00346A6E"/>
    <w:pPr>
      <w:numPr>
        <w:ilvl w:val="0"/>
      </w:numPr>
      <w:spacing w:before="240" w:after="240" w:line="240" w:lineRule="auto"/>
    </w:pPr>
    <w:rPr>
      <w:rFonts w:ascii="Times New Roman" w:eastAsiaTheme="minorHAnsi" w:hAnsi="Times New Roman" w:cs="Times New Roman"/>
      <w:b/>
      <w:i w:val="0"/>
      <w:iCs w:val="0"/>
      <w:color w:val="auto"/>
      <w:spacing w:val="0"/>
      <w:lang w:val="en-US" w:eastAsia="en-US"/>
    </w:rPr>
  </w:style>
  <w:style w:type="paragraph" w:styleId="Untertitel">
    <w:name w:val="Subtitle"/>
    <w:basedOn w:val="Standard"/>
    <w:next w:val="Standard"/>
    <w:link w:val="UntertitelZchn"/>
    <w:uiPriority w:val="11"/>
    <w:qFormat/>
    <w:rsid w:val="00346A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346A6E"/>
    <w:rPr>
      <w:rFonts w:asciiTheme="majorHAnsi" w:eastAsiaTheme="majorEastAsia" w:hAnsiTheme="majorHAnsi" w:cstheme="majorBidi"/>
      <w:i/>
      <w:iCs/>
      <w:color w:val="4F81BD" w:themeColor="accent1"/>
      <w:spacing w:val="15"/>
      <w:sz w:val="24"/>
      <w:szCs w:val="24"/>
    </w:rPr>
  </w:style>
  <w:style w:type="paragraph" w:styleId="Kopfzeile">
    <w:name w:val="header"/>
    <w:basedOn w:val="Standard"/>
    <w:link w:val="KopfzeileZchn"/>
    <w:uiPriority w:val="99"/>
    <w:semiHidden/>
    <w:unhideWhenUsed/>
    <w:rsid w:val="00346A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346A6E"/>
  </w:style>
  <w:style w:type="paragraph" w:styleId="Fuzeile">
    <w:name w:val="footer"/>
    <w:basedOn w:val="Standard"/>
    <w:link w:val="FuzeileZchn"/>
    <w:uiPriority w:val="99"/>
    <w:semiHidden/>
    <w:unhideWhenUsed/>
    <w:rsid w:val="00346A6E"/>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346A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3015C6"/>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3015C6"/>
    <w:rPr>
      <w:rFonts w:ascii="Calibri" w:hAnsi="Calibri"/>
      <w:szCs w:val="21"/>
    </w:rPr>
  </w:style>
  <w:style w:type="paragraph" w:styleId="Literaturverzeichnis">
    <w:name w:val="Bibliography"/>
    <w:basedOn w:val="Standard"/>
    <w:next w:val="Standard"/>
    <w:uiPriority w:val="37"/>
    <w:semiHidden/>
    <w:unhideWhenUsed/>
    <w:rsid w:val="00F04718"/>
  </w:style>
  <w:style w:type="character" w:styleId="Kommentarzeichen">
    <w:name w:val="annotation reference"/>
    <w:basedOn w:val="Absatz-Standardschriftart"/>
    <w:uiPriority w:val="99"/>
    <w:semiHidden/>
    <w:unhideWhenUsed/>
    <w:rsid w:val="005809BA"/>
    <w:rPr>
      <w:sz w:val="16"/>
      <w:szCs w:val="16"/>
    </w:rPr>
  </w:style>
  <w:style w:type="paragraph" w:styleId="Kommentartext">
    <w:name w:val="annotation text"/>
    <w:basedOn w:val="Standard"/>
    <w:link w:val="KommentartextZchn"/>
    <w:uiPriority w:val="99"/>
    <w:semiHidden/>
    <w:unhideWhenUsed/>
    <w:rsid w:val="005809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809BA"/>
    <w:rPr>
      <w:sz w:val="20"/>
      <w:szCs w:val="20"/>
    </w:rPr>
  </w:style>
  <w:style w:type="paragraph" w:styleId="Kommentarthema">
    <w:name w:val="annotation subject"/>
    <w:basedOn w:val="Kommentartext"/>
    <w:next w:val="Kommentartext"/>
    <w:link w:val="KommentarthemaZchn"/>
    <w:uiPriority w:val="99"/>
    <w:semiHidden/>
    <w:unhideWhenUsed/>
    <w:rsid w:val="005809BA"/>
    <w:rPr>
      <w:b/>
      <w:bCs/>
    </w:rPr>
  </w:style>
  <w:style w:type="character" w:customStyle="1" w:styleId="KommentarthemaZchn">
    <w:name w:val="Kommentarthema Zchn"/>
    <w:basedOn w:val="KommentartextZchn"/>
    <w:link w:val="Kommentarthema"/>
    <w:uiPriority w:val="99"/>
    <w:semiHidden/>
    <w:rsid w:val="005809BA"/>
    <w:rPr>
      <w:b/>
      <w:bCs/>
      <w:sz w:val="20"/>
      <w:szCs w:val="20"/>
    </w:rPr>
  </w:style>
  <w:style w:type="paragraph" w:styleId="Sprechblasentext">
    <w:name w:val="Balloon Text"/>
    <w:basedOn w:val="Standard"/>
    <w:link w:val="SprechblasentextZchn"/>
    <w:uiPriority w:val="99"/>
    <w:semiHidden/>
    <w:unhideWhenUsed/>
    <w:rsid w:val="005809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09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551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5422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Universitätsklinikum Heidelberg</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Lena</cp:lastModifiedBy>
  <cp:revision>5</cp:revision>
  <dcterms:created xsi:type="dcterms:W3CDTF">2019-03-22T07:43:00Z</dcterms:created>
  <dcterms:modified xsi:type="dcterms:W3CDTF">2019-03-22T08:18:00Z</dcterms:modified>
</cp:coreProperties>
</file>