
<file path=[Content_Types].xml><?xml version="1.0" encoding="utf-8"?>
<Types xmlns="http://schemas.openxmlformats.org/package/2006/content-types">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56DA3AD" w14:textId="77777777" w:rsidR="00A46A6A" w:rsidRDefault="00A46A6A" w:rsidP="00A46A6A">
      <w:pPr>
        <w:spacing w:line="480" w:lineRule="auto"/>
        <w:rPr>
          <w:rFonts w:ascii="Times New Roman"/>
          <w:b/>
          <w:sz w:val="24"/>
        </w:rPr>
      </w:pPr>
    </w:p>
    <w:p w14:paraId="120D7EAF" w14:textId="77777777" w:rsidR="0003503B" w:rsidRDefault="0003503B" w:rsidP="00A46A6A">
      <w:pPr>
        <w:spacing w:line="480" w:lineRule="auto"/>
        <w:jc w:val="center"/>
        <w:rPr>
          <w:rFonts w:ascii="Times New Roman"/>
          <w:b/>
          <w:sz w:val="60"/>
          <w:szCs w:val="60"/>
        </w:rPr>
      </w:pPr>
    </w:p>
    <w:p w14:paraId="2A2CD8C0" w14:textId="3E7B0F7A" w:rsidR="00A46A6A" w:rsidRPr="00116D55" w:rsidRDefault="00A46A6A" w:rsidP="00A46A6A">
      <w:pPr>
        <w:spacing w:line="480" w:lineRule="auto"/>
        <w:jc w:val="center"/>
        <w:rPr>
          <w:rFonts w:ascii="Times New Roman"/>
          <w:b/>
          <w:sz w:val="60"/>
          <w:szCs w:val="60"/>
        </w:rPr>
      </w:pPr>
      <w:r>
        <w:rPr>
          <w:rFonts w:ascii="Times New Roman" w:hint="eastAsia"/>
          <w:b/>
          <w:sz w:val="60"/>
          <w:szCs w:val="60"/>
        </w:rPr>
        <w:t xml:space="preserve">Supplementary </w:t>
      </w:r>
      <w:r>
        <w:rPr>
          <w:rFonts w:ascii="Times New Roman"/>
          <w:b/>
          <w:sz w:val="60"/>
          <w:szCs w:val="60"/>
        </w:rPr>
        <w:t>M</w:t>
      </w:r>
      <w:r>
        <w:rPr>
          <w:rFonts w:ascii="Times New Roman" w:hint="eastAsia"/>
          <w:b/>
          <w:sz w:val="60"/>
          <w:szCs w:val="60"/>
        </w:rPr>
        <w:t xml:space="preserve">aterial </w:t>
      </w:r>
      <w:r>
        <w:rPr>
          <w:rFonts w:ascii="Times New Roman"/>
          <w:b/>
          <w:sz w:val="60"/>
          <w:szCs w:val="60"/>
        </w:rPr>
        <w:t>O</w:t>
      </w:r>
      <w:r>
        <w:rPr>
          <w:rFonts w:ascii="Times New Roman" w:hint="eastAsia"/>
          <w:b/>
          <w:sz w:val="60"/>
          <w:szCs w:val="60"/>
        </w:rPr>
        <w:t>nline</w:t>
      </w:r>
    </w:p>
    <w:p w14:paraId="0D8E879F" w14:textId="6DB1B45A" w:rsidR="00312946" w:rsidRPr="00312946" w:rsidRDefault="00312946" w:rsidP="00312946">
      <w:pPr>
        <w:wordWrap/>
        <w:spacing w:line="480" w:lineRule="auto"/>
        <w:jc w:val="center"/>
        <w:rPr>
          <w:rFonts w:ascii="Times New Roman" w:eastAsia="굴림"/>
          <w:b/>
          <w:bCs/>
          <w:sz w:val="28"/>
          <w:szCs w:val="28"/>
        </w:rPr>
      </w:pPr>
      <w:r w:rsidRPr="00EC5D3C">
        <w:rPr>
          <w:rFonts w:ascii="Times New Roman" w:eastAsia="굴림"/>
          <w:b/>
          <w:bCs/>
          <w:sz w:val="28"/>
          <w:szCs w:val="28"/>
        </w:rPr>
        <w:t>Sildenafil Reduces Neointimal Hyperplasia after Angioplasty and Inhibits Platelet Aggregation via Activation of</w:t>
      </w:r>
      <w:r>
        <w:rPr>
          <w:rFonts w:ascii="Times New Roman" w:eastAsia="굴림"/>
          <w:b/>
          <w:bCs/>
          <w:sz w:val="28"/>
          <w:szCs w:val="28"/>
        </w:rPr>
        <w:t xml:space="preserve"> cGMP-dependent Protein Kinase</w:t>
      </w:r>
    </w:p>
    <w:p w14:paraId="2BB22AD9" w14:textId="77777777" w:rsidR="00312946" w:rsidRPr="005702FD" w:rsidRDefault="00312946" w:rsidP="00312946">
      <w:pPr>
        <w:wordWrap/>
        <w:spacing w:line="480" w:lineRule="auto"/>
        <w:jc w:val="center"/>
        <w:rPr>
          <w:rFonts w:ascii="Times New Roman"/>
          <w:bCs/>
          <w:sz w:val="24"/>
        </w:rPr>
      </w:pPr>
    </w:p>
    <w:p w14:paraId="1FC1D5DA" w14:textId="77777777" w:rsidR="00286F40" w:rsidRPr="005702FD" w:rsidRDefault="00286F40" w:rsidP="00286F40">
      <w:pPr>
        <w:wordWrap/>
        <w:spacing w:line="480" w:lineRule="auto"/>
        <w:jc w:val="center"/>
        <w:rPr>
          <w:rFonts w:ascii="Times New Roman"/>
          <w:bCs/>
          <w:sz w:val="24"/>
          <w:vertAlign w:val="superscript"/>
        </w:rPr>
      </w:pPr>
      <w:r w:rsidRPr="005702FD">
        <w:rPr>
          <w:rFonts w:ascii="Times New Roman"/>
          <w:bCs/>
          <w:sz w:val="24"/>
        </w:rPr>
        <w:t>* Han-Mo Yang, MD</w:t>
      </w:r>
      <w:r w:rsidRPr="005702FD">
        <w:rPr>
          <w:rFonts w:ascii="Times New Roman"/>
          <w:bCs/>
          <w:sz w:val="24"/>
          <w:vertAlign w:val="superscript"/>
        </w:rPr>
        <w:t>1,2,3</w:t>
      </w:r>
      <w:r w:rsidRPr="005702FD">
        <w:rPr>
          <w:rFonts w:ascii="Times New Roman"/>
          <w:bCs/>
          <w:sz w:val="24"/>
        </w:rPr>
        <w:t xml:space="preserve">, * </w:t>
      </w:r>
      <w:proofErr w:type="spellStart"/>
      <w:r w:rsidRPr="005702FD">
        <w:rPr>
          <w:rFonts w:ascii="Times New Roman"/>
          <w:bCs/>
          <w:sz w:val="24"/>
        </w:rPr>
        <w:t>Sooryeonhwa</w:t>
      </w:r>
      <w:proofErr w:type="spellEnd"/>
      <w:r w:rsidRPr="005702FD">
        <w:rPr>
          <w:rFonts w:ascii="Times New Roman"/>
          <w:bCs/>
          <w:sz w:val="24"/>
        </w:rPr>
        <w:t xml:space="preserve"> </w:t>
      </w:r>
      <w:proofErr w:type="spellStart"/>
      <w:r w:rsidRPr="005702FD">
        <w:rPr>
          <w:rFonts w:ascii="Times New Roman"/>
          <w:bCs/>
          <w:sz w:val="24"/>
        </w:rPr>
        <w:t>Jin</w:t>
      </w:r>
      <w:proofErr w:type="spellEnd"/>
      <w:r w:rsidRPr="005702FD">
        <w:rPr>
          <w:rFonts w:ascii="Times New Roman"/>
          <w:bCs/>
          <w:sz w:val="24"/>
        </w:rPr>
        <w:t>, MS</w:t>
      </w:r>
      <w:r w:rsidRPr="005702FD">
        <w:rPr>
          <w:rFonts w:ascii="Times New Roman"/>
          <w:bCs/>
          <w:sz w:val="24"/>
          <w:vertAlign w:val="superscript"/>
        </w:rPr>
        <w:t>1,3</w:t>
      </w:r>
      <w:r w:rsidRPr="005702FD">
        <w:rPr>
          <w:rFonts w:ascii="Times New Roman"/>
          <w:bCs/>
          <w:sz w:val="24"/>
        </w:rPr>
        <w:t xml:space="preserve">, * </w:t>
      </w:r>
      <w:proofErr w:type="spellStart"/>
      <w:r w:rsidRPr="005702FD">
        <w:rPr>
          <w:rFonts w:ascii="Times New Roman"/>
          <w:bCs/>
          <w:sz w:val="24"/>
        </w:rPr>
        <w:t>Hyunduk</w:t>
      </w:r>
      <w:proofErr w:type="spellEnd"/>
      <w:r w:rsidRPr="005702FD">
        <w:rPr>
          <w:rFonts w:ascii="Times New Roman"/>
          <w:bCs/>
          <w:sz w:val="24"/>
        </w:rPr>
        <w:t xml:space="preserve"> Jang, PhD</w:t>
      </w:r>
      <w:r w:rsidRPr="005702FD">
        <w:rPr>
          <w:rFonts w:ascii="Times New Roman"/>
          <w:bCs/>
          <w:sz w:val="24"/>
          <w:vertAlign w:val="superscript"/>
        </w:rPr>
        <w:t>1,3</w:t>
      </w:r>
    </w:p>
    <w:p w14:paraId="6A35BE52" w14:textId="77777777" w:rsidR="00286F40" w:rsidRPr="005702FD" w:rsidRDefault="00286F40" w:rsidP="00286F40">
      <w:pPr>
        <w:wordWrap/>
        <w:spacing w:line="480" w:lineRule="auto"/>
        <w:jc w:val="center"/>
        <w:rPr>
          <w:rFonts w:ascii="Times New Roman"/>
          <w:bCs/>
          <w:sz w:val="24"/>
        </w:rPr>
      </w:pPr>
      <w:r w:rsidRPr="005702FD">
        <w:rPr>
          <w:rFonts w:ascii="Times New Roman"/>
          <w:bCs/>
          <w:sz w:val="24"/>
        </w:rPr>
        <w:t>Ju-Young Kim, PhD</w:t>
      </w:r>
      <w:r w:rsidRPr="005702FD">
        <w:rPr>
          <w:rFonts w:ascii="Times New Roman"/>
          <w:bCs/>
          <w:sz w:val="24"/>
          <w:vertAlign w:val="superscript"/>
        </w:rPr>
        <w:t>1,3</w:t>
      </w:r>
      <w:r w:rsidRPr="005702FD">
        <w:rPr>
          <w:rFonts w:ascii="Times New Roman"/>
          <w:bCs/>
          <w:sz w:val="24"/>
        </w:rPr>
        <w:t xml:space="preserve">, </w:t>
      </w:r>
      <w:proofErr w:type="spellStart"/>
      <w:r w:rsidRPr="005702FD">
        <w:rPr>
          <w:rFonts w:ascii="Times New Roman"/>
          <w:bCs/>
          <w:sz w:val="24"/>
        </w:rPr>
        <w:t>Joo-Eun</w:t>
      </w:r>
      <w:proofErr w:type="spellEnd"/>
      <w:r w:rsidRPr="005702FD">
        <w:rPr>
          <w:rFonts w:ascii="Times New Roman"/>
          <w:bCs/>
          <w:sz w:val="24"/>
        </w:rPr>
        <w:t xml:space="preserve"> Lee, PhD</w:t>
      </w:r>
      <w:r w:rsidRPr="005702FD">
        <w:rPr>
          <w:rFonts w:ascii="Times New Roman"/>
          <w:bCs/>
          <w:sz w:val="24"/>
          <w:vertAlign w:val="superscript"/>
        </w:rPr>
        <w:t>1,3</w:t>
      </w:r>
      <w:r w:rsidRPr="005702FD">
        <w:rPr>
          <w:rFonts w:ascii="Times New Roman"/>
          <w:bCs/>
          <w:sz w:val="24"/>
        </w:rPr>
        <w:t xml:space="preserve">, </w:t>
      </w:r>
      <w:proofErr w:type="spellStart"/>
      <w:r w:rsidRPr="005702FD">
        <w:rPr>
          <w:rFonts w:ascii="Times New Roman"/>
          <w:bCs/>
          <w:sz w:val="24"/>
        </w:rPr>
        <w:t>Joonoh</w:t>
      </w:r>
      <w:proofErr w:type="spellEnd"/>
      <w:r w:rsidRPr="005702FD">
        <w:rPr>
          <w:rFonts w:ascii="Times New Roman"/>
          <w:bCs/>
          <w:sz w:val="24"/>
        </w:rPr>
        <w:t xml:space="preserve"> Kim, MS</w:t>
      </w:r>
      <w:r w:rsidRPr="005702FD">
        <w:rPr>
          <w:rFonts w:ascii="Times New Roman"/>
          <w:bCs/>
          <w:sz w:val="24"/>
          <w:vertAlign w:val="superscript"/>
        </w:rPr>
        <w:t>1,3</w:t>
      </w:r>
      <w:r w:rsidRPr="005702FD">
        <w:rPr>
          <w:rFonts w:ascii="Times New Roman"/>
          <w:bCs/>
          <w:sz w:val="24"/>
        </w:rPr>
        <w:t>, Hyo-Soo Kim, MD</w:t>
      </w:r>
      <w:r w:rsidRPr="005702FD">
        <w:rPr>
          <w:rFonts w:ascii="Times New Roman"/>
          <w:bCs/>
          <w:sz w:val="24"/>
          <w:vertAlign w:val="superscript"/>
        </w:rPr>
        <w:t>1,2,3</w:t>
      </w:r>
    </w:p>
    <w:p w14:paraId="2AD33D7C" w14:textId="77777777" w:rsidR="00286F40" w:rsidRPr="005702FD" w:rsidRDefault="00286F40" w:rsidP="00286F40">
      <w:pPr>
        <w:wordWrap/>
        <w:spacing w:line="480" w:lineRule="auto"/>
        <w:jc w:val="center"/>
        <w:rPr>
          <w:rFonts w:ascii="Times New Roman"/>
          <w:sz w:val="24"/>
        </w:rPr>
      </w:pPr>
    </w:p>
    <w:p w14:paraId="04EA94E5" w14:textId="77777777" w:rsidR="00286F40" w:rsidRPr="005702FD" w:rsidRDefault="00286F40" w:rsidP="00286F40">
      <w:pPr>
        <w:wordWrap/>
        <w:spacing w:line="480" w:lineRule="auto"/>
        <w:jc w:val="center"/>
        <w:rPr>
          <w:rFonts w:ascii="Times New Roman"/>
          <w:bCs/>
          <w:sz w:val="24"/>
        </w:rPr>
      </w:pPr>
      <w:r w:rsidRPr="005702FD">
        <w:rPr>
          <w:rFonts w:ascii="Times New Roman"/>
          <w:bCs/>
          <w:sz w:val="24"/>
          <w:vertAlign w:val="superscript"/>
        </w:rPr>
        <w:t>1</w:t>
      </w:r>
      <w:r w:rsidRPr="005702FD">
        <w:rPr>
          <w:rFonts w:ascii="Times New Roman"/>
          <w:bCs/>
          <w:sz w:val="24"/>
        </w:rPr>
        <w:t>National Leading Laboratory for Stem Cell Research, Seoul National University College of Medicine, Seoul, Korea</w:t>
      </w:r>
    </w:p>
    <w:p w14:paraId="365EB650" w14:textId="77777777" w:rsidR="00286F40" w:rsidRPr="005702FD" w:rsidRDefault="00286F40" w:rsidP="00286F40">
      <w:pPr>
        <w:wordWrap/>
        <w:spacing w:line="480" w:lineRule="auto"/>
        <w:jc w:val="center"/>
        <w:rPr>
          <w:rFonts w:ascii="Times New Roman"/>
          <w:bCs/>
          <w:sz w:val="24"/>
        </w:rPr>
      </w:pPr>
      <w:r w:rsidRPr="005702FD">
        <w:rPr>
          <w:rFonts w:ascii="Times New Roman"/>
          <w:bCs/>
          <w:sz w:val="24"/>
          <w:vertAlign w:val="superscript"/>
        </w:rPr>
        <w:t>2</w:t>
      </w:r>
      <w:r w:rsidRPr="005702FD">
        <w:rPr>
          <w:rFonts w:ascii="Times New Roman"/>
          <w:sz w:val="24"/>
        </w:rPr>
        <w:t>Department of Internal Medicine,</w:t>
      </w:r>
      <w:r w:rsidRPr="005702FD">
        <w:rPr>
          <w:rFonts w:ascii="Times New Roman"/>
          <w:bCs/>
          <w:sz w:val="24"/>
        </w:rPr>
        <w:t xml:space="preserve"> Seoul National University Hospital, Seoul, Korea</w:t>
      </w:r>
    </w:p>
    <w:p w14:paraId="6A84D97A" w14:textId="77777777" w:rsidR="00286F40" w:rsidRPr="005702FD" w:rsidRDefault="00286F40" w:rsidP="00286F40">
      <w:pPr>
        <w:wordWrap/>
        <w:spacing w:line="480" w:lineRule="auto"/>
        <w:jc w:val="center"/>
        <w:rPr>
          <w:rFonts w:ascii="Times New Roman"/>
          <w:bCs/>
          <w:sz w:val="24"/>
        </w:rPr>
      </w:pPr>
      <w:r w:rsidRPr="005702FD">
        <w:rPr>
          <w:rFonts w:ascii="Times New Roman"/>
          <w:sz w:val="24"/>
          <w:vertAlign w:val="superscript"/>
        </w:rPr>
        <w:t>3</w:t>
      </w:r>
      <w:r w:rsidRPr="005702FD">
        <w:rPr>
          <w:rFonts w:ascii="Times New Roman"/>
          <w:bCs/>
          <w:sz w:val="24"/>
        </w:rPr>
        <w:t>Srategic Center of Cell &amp; Bio Therapy, Seoul National University Hospital, Seoul, Korea</w:t>
      </w:r>
    </w:p>
    <w:p w14:paraId="33B4FD43" w14:textId="77777777" w:rsidR="00286F40" w:rsidRPr="005702FD" w:rsidRDefault="00286F40" w:rsidP="00286F40">
      <w:pPr>
        <w:wordWrap/>
        <w:spacing w:line="480" w:lineRule="auto"/>
        <w:rPr>
          <w:rFonts w:ascii="Times New Roman"/>
          <w:bCs/>
          <w:sz w:val="24"/>
        </w:rPr>
      </w:pPr>
      <w:r w:rsidRPr="005702FD">
        <w:rPr>
          <w:rFonts w:ascii="Times New Roman"/>
          <w:bCs/>
          <w:sz w:val="24"/>
        </w:rPr>
        <w:t>* These authors contributed equally to this work.</w:t>
      </w:r>
    </w:p>
    <w:p w14:paraId="1583FA5F" w14:textId="77777777" w:rsidR="00A46A6A" w:rsidRPr="00286F40" w:rsidRDefault="00A46A6A" w:rsidP="00A46A6A">
      <w:pPr>
        <w:spacing w:line="480" w:lineRule="auto"/>
        <w:rPr>
          <w:rFonts w:ascii="Times New Roman"/>
          <w:sz w:val="24"/>
        </w:rPr>
      </w:pPr>
    </w:p>
    <w:p w14:paraId="0328BFF8" w14:textId="77777777" w:rsidR="00A46A6A" w:rsidRPr="00116D55" w:rsidRDefault="00A46A6A" w:rsidP="00A46A6A">
      <w:pPr>
        <w:spacing w:line="480" w:lineRule="auto"/>
        <w:rPr>
          <w:rFonts w:ascii="Times New Roman"/>
          <w:b/>
          <w:sz w:val="24"/>
        </w:rPr>
      </w:pPr>
    </w:p>
    <w:p w14:paraId="676DDCF7" w14:textId="77777777" w:rsidR="00DC09D1" w:rsidRPr="00A46A6A" w:rsidRDefault="00DC09D1" w:rsidP="00DC09D1">
      <w:pPr>
        <w:wordWrap/>
        <w:spacing w:line="480" w:lineRule="auto"/>
        <w:rPr>
          <w:rFonts w:ascii="Times New Roman"/>
          <w:b/>
          <w:kern w:val="0"/>
          <w:sz w:val="24"/>
        </w:rPr>
      </w:pPr>
      <w:r w:rsidRPr="00A46A6A">
        <w:rPr>
          <w:rFonts w:ascii="Times New Roman"/>
          <w:b/>
          <w:kern w:val="0"/>
          <w:sz w:val="24"/>
        </w:rPr>
        <w:t>Supplementary Materials and Methods</w:t>
      </w:r>
    </w:p>
    <w:p w14:paraId="4D593C13" w14:textId="4E0220BE" w:rsidR="00A46A6A" w:rsidRPr="00DC09D1" w:rsidRDefault="00DC09D1" w:rsidP="00A46A6A">
      <w:pPr>
        <w:spacing w:line="480" w:lineRule="auto"/>
        <w:rPr>
          <w:rFonts w:ascii="Times New Roman"/>
          <w:b/>
          <w:sz w:val="24"/>
        </w:rPr>
      </w:pPr>
      <w:r>
        <w:rPr>
          <w:rFonts w:ascii="Times New Roman"/>
          <w:b/>
          <w:sz w:val="24"/>
        </w:rPr>
        <w:t>Supple</w:t>
      </w:r>
      <w:r w:rsidR="00FC2106">
        <w:rPr>
          <w:rFonts w:ascii="Times New Roman"/>
          <w:b/>
          <w:sz w:val="24"/>
        </w:rPr>
        <w:t>mentary Figures and Legends</w:t>
      </w:r>
    </w:p>
    <w:p w14:paraId="73627A78" w14:textId="77777777" w:rsidR="00A46A6A" w:rsidRPr="00116D55" w:rsidRDefault="00A46A6A" w:rsidP="00A46A6A">
      <w:pPr>
        <w:spacing w:line="480" w:lineRule="auto"/>
        <w:rPr>
          <w:rFonts w:ascii="Times New Roman"/>
          <w:b/>
          <w:sz w:val="24"/>
        </w:rPr>
      </w:pPr>
    </w:p>
    <w:p w14:paraId="24014F12" w14:textId="77777777" w:rsidR="00A46A6A" w:rsidRPr="00116D55" w:rsidRDefault="00A46A6A" w:rsidP="00A46A6A">
      <w:pPr>
        <w:spacing w:line="480" w:lineRule="auto"/>
        <w:rPr>
          <w:rFonts w:ascii="Times New Roman"/>
          <w:b/>
          <w:sz w:val="24"/>
        </w:rPr>
      </w:pPr>
    </w:p>
    <w:p w14:paraId="61433A95" w14:textId="77777777" w:rsidR="00A46A6A" w:rsidRPr="00116D55" w:rsidRDefault="00A46A6A" w:rsidP="00A46A6A">
      <w:pPr>
        <w:spacing w:line="480" w:lineRule="auto"/>
        <w:rPr>
          <w:rFonts w:ascii="Times New Roman"/>
          <w:b/>
          <w:sz w:val="24"/>
        </w:rPr>
      </w:pPr>
    </w:p>
    <w:p w14:paraId="7ABE8D93" w14:textId="7B4A29E6" w:rsidR="00A46A6A" w:rsidRDefault="00A46A6A" w:rsidP="00A46A6A"/>
    <w:p w14:paraId="56D68818" w14:textId="73572A30" w:rsidR="00A46A6A" w:rsidRPr="00A46A6A" w:rsidRDefault="00A46A6A" w:rsidP="00A46A6A">
      <w:pPr>
        <w:wordWrap/>
        <w:spacing w:line="480" w:lineRule="auto"/>
        <w:rPr>
          <w:rFonts w:ascii="Times New Roman"/>
          <w:b/>
          <w:kern w:val="0"/>
          <w:sz w:val="24"/>
        </w:rPr>
      </w:pPr>
      <w:r w:rsidRPr="00A46A6A">
        <w:rPr>
          <w:rFonts w:ascii="Times New Roman"/>
          <w:b/>
          <w:kern w:val="0"/>
          <w:sz w:val="24"/>
        </w:rPr>
        <w:t>Supplementary Materials and Methods</w:t>
      </w:r>
    </w:p>
    <w:p w14:paraId="6B3F21D7" w14:textId="7F44A3A7" w:rsidR="00A46A6A" w:rsidRPr="00A46A6A" w:rsidRDefault="00A46A6A" w:rsidP="00A46A6A">
      <w:pPr>
        <w:wordWrap/>
        <w:spacing w:line="480" w:lineRule="auto"/>
        <w:rPr>
          <w:rFonts w:ascii="Times New Roman"/>
          <w:sz w:val="24"/>
        </w:rPr>
      </w:pPr>
      <w:r w:rsidRPr="00A46A6A">
        <w:rPr>
          <w:rFonts w:ascii="Times New Roman"/>
          <w:sz w:val="24"/>
        </w:rPr>
        <w:t xml:space="preserve"> </w:t>
      </w:r>
    </w:p>
    <w:p w14:paraId="700230CF" w14:textId="77777777" w:rsidR="00A46A6A" w:rsidRPr="00A46A6A" w:rsidRDefault="00A46A6A" w:rsidP="00A46A6A">
      <w:pPr>
        <w:wordWrap/>
        <w:spacing w:line="480" w:lineRule="auto"/>
        <w:rPr>
          <w:rFonts w:ascii="Times New Roman"/>
          <w:sz w:val="24"/>
        </w:rPr>
      </w:pPr>
      <w:r w:rsidRPr="00A46A6A">
        <w:rPr>
          <w:rFonts w:ascii="Times New Roman"/>
          <w:sz w:val="24"/>
        </w:rPr>
        <w:t>All experiments dealing with humans or human products were conducted with informed consent and approved by the Institutional Review Board (IRB) of Seoul National University Hospital. All animal experiments were performed after receiving approval from the Institutional Animal Care and Use Committee (IACUC) of Clinical Research Institute in Seoul National University Hospital and complied with the National Research Council (NRC) ‘Guidelines for the Care and Use of Laboratory Animals.’</w:t>
      </w:r>
    </w:p>
    <w:p w14:paraId="1F177135" w14:textId="77777777" w:rsidR="00A46A6A" w:rsidRPr="00A46A6A" w:rsidRDefault="00A46A6A" w:rsidP="00A46A6A">
      <w:pPr>
        <w:wordWrap/>
        <w:spacing w:line="480" w:lineRule="auto"/>
        <w:rPr>
          <w:rFonts w:ascii="Times New Roman"/>
          <w:sz w:val="24"/>
        </w:rPr>
      </w:pPr>
    </w:p>
    <w:p w14:paraId="615EC968" w14:textId="77777777" w:rsidR="00A46A6A" w:rsidRPr="00A46A6A" w:rsidRDefault="00A46A6A" w:rsidP="00A46A6A">
      <w:pPr>
        <w:widowControl/>
        <w:wordWrap/>
        <w:autoSpaceDE/>
        <w:autoSpaceDN/>
        <w:spacing w:line="480" w:lineRule="auto"/>
        <w:rPr>
          <w:rFonts w:ascii="Times New Roman" w:eastAsia="HY신명조"/>
          <w:color w:val="000000"/>
          <w:kern w:val="0"/>
          <w:sz w:val="24"/>
        </w:rPr>
      </w:pPr>
      <w:r w:rsidRPr="00A46A6A">
        <w:rPr>
          <w:rFonts w:ascii="Times New Roman" w:eastAsia="HY신명조"/>
          <w:b/>
          <w:bCs/>
          <w:iCs/>
          <w:color w:val="000000"/>
          <w:kern w:val="0"/>
          <w:sz w:val="24"/>
        </w:rPr>
        <w:t>Primary cell culture of rat VSMCs</w:t>
      </w:r>
    </w:p>
    <w:p w14:paraId="0C617BBE" w14:textId="77777777" w:rsidR="00A46A6A" w:rsidRPr="00A46A6A"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A46A6A">
        <w:rPr>
          <w:rFonts w:ascii="Times New Roman" w:eastAsia="HY신명조"/>
          <w:color w:val="000000"/>
          <w:kern w:val="0"/>
          <w:sz w:val="24"/>
        </w:rPr>
        <w:t>Primary culture of Vascular Smooth Muscle Cell from rat abdominal artery was performed by 0.2 % collagenase type 2 (Invitrogen) and 0.5 mg/</w:t>
      </w:r>
      <w:r w:rsidRPr="00A46A6A">
        <w:rPr>
          <w:rFonts w:ascii="Times New Roman" w:eastAsia="HY신명조"/>
          <w:color w:val="000000"/>
          <w:kern w:val="0"/>
          <w:sz w:val="24"/>
        </w:rPr>
        <w:t>㎖</w:t>
      </w:r>
      <w:r w:rsidRPr="00A46A6A">
        <w:rPr>
          <w:rFonts w:ascii="Times New Roman" w:eastAsia="HY신명조"/>
          <w:color w:val="000000"/>
          <w:kern w:val="0"/>
          <w:sz w:val="24"/>
        </w:rPr>
        <w:t xml:space="preserve"> elastase. Adipose tissue and adventitia that surrounds artery were extracted, and vessels were transfer to fresh DMEM media. Washing in phosphate buffer saline at several times and snipped off the artery. It was incubated in 100 rpm shaking at 37 ℃ for 30 minutes. After centrifuge with a soup, cells were suspended in DMEM/F12 and seeded at 100 mm cell culture dish. To confirm adequate separation, vascular smooth muscle cells were strained with mouse anti-smooth muscle actin (Santa Cruz Biotechnology, 1:2500 dilution). </w:t>
      </w:r>
    </w:p>
    <w:p w14:paraId="12D4DD27" w14:textId="77777777" w:rsidR="00A46A6A" w:rsidRPr="00A46A6A" w:rsidRDefault="00A46A6A" w:rsidP="00A46A6A">
      <w:pPr>
        <w:widowControl/>
        <w:wordWrap/>
        <w:autoSpaceDE/>
        <w:autoSpaceDN/>
        <w:spacing w:line="480" w:lineRule="auto"/>
        <w:ind w:firstLineChars="150" w:firstLine="360"/>
        <w:jc w:val="left"/>
        <w:rPr>
          <w:rFonts w:ascii="Times New Roman" w:eastAsia="HY신명조"/>
          <w:bCs/>
          <w:iCs/>
          <w:color w:val="000000"/>
          <w:kern w:val="0"/>
          <w:sz w:val="24"/>
        </w:rPr>
      </w:pPr>
    </w:p>
    <w:p w14:paraId="0B34CC55" w14:textId="77777777" w:rsidR="00A46A6A" w:rsidRPr="00A46A6A" w:rsidRDefault="00A46A6A" w:rsidP="00A46A6A">
      <w:pPr>
        <w:widowControl/>
        <w:wordWrap/>
        <w:autoSpaceDE/>
        <w:autoSpaceDN/>
        <w:spacing w:line="480" w:lineRule="auto"/>
        <w:jc w:val="left"/>
        <w:rPr>
          <w:rFonts w:ascii="Times New Roman" w:eastAsia="HY신명조"/>
          <w:b/>
          <w:bCs/>
          <w:iCs/>
          <w:color w:val="000000"/>
          <w:kern w:val="0"/>
          <w:sz w:val="24"/>
        </w:rPr>
      </w:pPr>
      <w:r w:rsidRPr="00A46A6A">
        <w:rPr>
          <w:rFonts w:ascii="Times New Roman" w:eastAsia="HY신명조"/>
          <w:b/>
          <w:bCs/>
          <w:iCs/>
          <w:color w:val="000000"/>
          <w:kern w:val="0"/>
          <w:sz w:val="24"/>
        </w:rPr>
        <w:t>Cell viability and proliferation assay.</w:t>
      </w:r>
    </w:p>
    <w:p w14:paraId="038F7DF9" w14:textId="4954EC7F"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Cell viability and proliferation were measured by trypan blue exclusion assay and incorporation of 5-bromo-2-deoxyuridine (BrdU, R&amp;D</w:t>
      </w:r>
      <w:r w:rsidR="003B1F8E" w:rsidRPr="009714BF">
        <w:rPr>
          <w:rFonts w:ascii="Times New Roman" w:eastAsia="HY신명조"/>
          <w:color w:val="000000"/>
          <w:kern w:val="0"/>
          <w:sz w:val="24"/>
        </w:rPr>
        <w:t>, 5015</w:t>
      </w:r>
      <w:r w:rsidRPr="009714BF">
        <w:rPr>
          <w:rFonts w:ascii="Times New Roman" w:eastAsia="HY신명조"/>
          <w:color w:val="000000"/>
          <w:kern w:val="0"/>
          <w:sz w:val="24"/>
        </w:rPr>
        <w:t xml:space="preserve">) according to manufacturer's instruction. </w:t>
      </w:r>
    </w:p>
    <w:p w14:paraId="32E06990" w14:textId="2B590351"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lastRenderedPageBreak/>
        <w:t>VSMC were seeded in 6 well multi-plate at 3×10</w:t>
      </w:r>
      <w:r w:rsidRPr="009714BF">
        <w:rPr>
          <w:rFonts w:ascii="Times New Roman" w:eastAsia="HY신명조"/>
          <w:color w:val="000000"/>
          <w:kern w:val="0"/>
          <w:sz w:val="24"/>
          <w:vertAlign w:val="superscript"/>
        </w:rPr>
        <w:t>5</w:t>
      </w:r>
      <w:r w:rsidRPr="009714BF">
        <w:rPr>
          <w:rFonts w:ascii="Times New Roman" w:eastAsia="HY신명조"/>
          <w:color w:val="000000"/>
          <w:kern w:val="0"/>
          <w:sz w:val="24"/>
        </w:rPr>
        <w:t xml:space="preserve"> cells/well in DMEM/F12 (Gibco) and incubated at 37 ℃ in an atmosphere 95 % O</w:t>
      </w:r>
      <w:r w:rsidRPr="009714BF">
        <w:rPr>
          <w:rFonts w:ascii="Times New Roman" w:eastAsia="HY신명조"/>
          <w:color w:val="000000"/>
          <w:kern w:val="0"/>
          <w:sz w:val="24"/>
          <w:vertAlign w:val="subscript"/>
        </w:rPr>
        <w:t>2</w:t>
      </w:r>
      <w:r w:rsidRPr="009714BF">
        <w:rPr>
          <w:rFonts w:ascii="Times New Roman" w:eastAsia="HY신명조"/>
          <w:color w:val="000000"/>
          <w:kern w:val="0"/>
          <w:sz w:val="24"/>
        </w:rPr>
        <w:t xml:space="preserve"> and 5 % CO</w:t>
      </w:r>
      <w:r w:rsidRPr="009714BF">
        <w:rPr>
          <w:rFonts w:ascii="Times New Roman" w:eastAsia="HY신명조"/>
          <w:color w:val="000000"/>
          <w:kern w:val="0"/>
          <w:sz w:val="24"/>
          <w:vertAlign w:val="subscript"/>
        </w:rPr>
        <w:t>2</w:t>
      </w:r>
      <w:r w:rsidRPr="009714BF">
        <w:rPr>
          <w:rFonts w:ascii="Times New Roman" w:eastAsia="HY신명조"/>
          <w:color w:val="000000"/>
          <w:kern w:val="0"/>
          <w:sz w:val="24"/>
        </w:rPr>
        <w:t xml:space="preserve">. Cells were cultured 48 hours at serum starvation media and </w:t>
      </w:r>
      <w:r w:rsidR="003B1F8E" w:rsidRPr="009714BF">
        <w:rPr>
          <w:rFonts w:ascii="Times New Roman" w:eastAsia="HY신명조"/>
          <w:color w:val="000000"/>
          <w:kern w:val="0"/>
          <w:sz w:val="24"/>
        </w:rPr>
        <w:t xml:space="preserve">10 </w:t>
      </w:r>
      <w:proofErr w:type="spellStart"/>
      <w:r w:rsidR="003B1F8E" w:rsidRPr="009714BF">
        <w:rPr>
          <w:rFonts w:ascii="Times New Roman" w:eastAsia="HY신명조"/>
          <w:color w:val="000000"/>
          <w:kern w:val="0"/>
          <w:sz w:val="24"/>
        </w:rPr>
        <w:t>μM</w:t>
      </w:r>
      <w:proofErr w:type="spellEnd"/>
      <w:r w:rsidR="003B1F8E" w:rsidRPr="009714BF">
        <w:rPr>
          <w:rFonts w:ascii="Times New Roman" w:eastAsia="HY신명조"/>
          <w:color w:val="000000"/>
          <w:kern w:val="0"/>
          <w:sz w:val="24"/>
        </w:rPr>
        <w:t xml:space="preserve"> KT5823 (</w:t>
      </w:r>
      <w:proofErr w:type="spellStart"/>
      <w:r w:rsidR="003B1F8E" w:rsidRPr="009714BF">
        <w:rPr>
          <w:rFonts w:ascii="Times New Roman" w:eastAsia="HY신명조"/>
          <w:color w:val="000000"/>
          <w:kern w:val="0"/>
          <w:sz w:val="24"/>
        </w:rPr>
        <w:t>cGK</w:t>
      </w:r>
      <w:proofErr w:type="spellEnd"/>
      <w:r w:rsidR="003B1F8E" w:rsidRPr="009714BF">
        <w:rPr>
          <w:rFonts w:ascii="Times New Roman" w:eastAsia="HY신명조"/>
          <w:color w:val="000000"/>
          <w:kern w:val="0"/>
          <w:sz w:val="24"/>
        </w:rPr>
        <w:t xml:space="preserve"> inhibitor, Sigma Aldrich, K1388-100U), </w:t>
      </w:r>
      <w:r w:rsidRPr="009714BF">
        <w:rPr>
          <w:rFonts w:ascii="Times New Roman" w:eastAsia="HY신명조"/>
          <w:color w:val="000000"/>
          <w:kern w:val="0"/>
          <w:sz w:val="24"/>
        </w:rPr>
        <w:t xml:space="preserve">1 </w:t>
      </w:r>
      <w:proofErr w:type="spellStart"/>
      <w:r w:rsidRPr="009714BF">
        <w:rPr>
          <w:rFonts w:ascii="Times New Roman" w:eastAsia="HY신명조"/>
          <w:color w:val="000000"/>
          <w:kern w:val="0"/>
          <w:sz w:val="24"/>
        </w:rPr>
        <w:t>μM</w:t>
      </w:r>
      <w:proofErr w:type="spellEnd"/>
      <w:r w:rsidRPr="009714BF">
        <w:rPr>
          <w:rFonts w:ascii="Times New Roman" w:eastAsia="HY신명조"/>
          <w:color w:val="000000"/>
          <w:kern w:val="0"/>
          <w:sz w:val="24"/>
        </w:rPr>
        <w:t xml:space="preserve"> sildenafil, DMSO (Vehicle) were added for 30 minutes. Then </w:t>
      </w:r>
      <w:r w:rsidR="00A713E5" w:rsidRPr="009714BF">
        <w:rPr>
          <w:rFonts w:ascii="Times New Roman" w:eastAsia="HY신명조"/>
          <w:color w:val="000000"/>
          <w:kern w:val="0"/>
          <w:sz w:val="24"/>
        </w:rPr>
        <w:t>10 ng/</w:t>
      </w:r>
      <w:r w:rsidR="00A713E5" w:rsidRPr="009714BF">
        <w:rPr>
          <w:rFonts w:ascii="Times New Roman" w:eastAsia="HY신명조"/>
          <w:color w:val="000000"/>
          <w:kern w:val="0"/>
          <w:sz w:val="24"/>
        </w:rPr>
        <w:t>㎖</w:t>
      </w:r>
      <w:r w:rsidR="00A713E5" w:rsidRPr="009714BF">
        <w:rPr>
          <w:rFonts w:ascii="Times New Roman" w:eastAsia="HY신명조"/>
          <w:color w:val="000000"/>
          <w:kern w:val="0"/>
          <w:sz w:val="24"/>
        </w:rPr>
        <w:t xml:space="preserve"> </w:t>
      </w:r>
      <w:r w:rsidRPr="009714BF">
        <w:rPr>
          <w:rFonts w:ascii="Times New Roman" w:eastAsia="HY신명조"/>
          <w:color w:val="000000"/>
          <w:kern w:val="0"/>
          <w:sz w:val="24"/>
        </w:rPr>
        <w:t>recombinant rat PDGF (</w:t>
      </w:r>
      <w:proofErr w:type="spellStart"/>
      <w:r w:rsidRPr="009714BF">
        <w:rPr>
          <w:rFonts w:ascii="Times New Roman" w:eastAsia="HY신명조"/>
          <w:color w:val="000000"/>
          <w:kern w:val="0"/>
          <w:sz w:val="24"/>
        </w:rPr>
        <w:t>rrPDGF</w:t>
      </w:r>
      <w:proofErr w:type="spellEnd"/>
      <w:r w:rsidRPr="009714BF">
        <w:rPr>
          <w:rFonts w:ascii="Times New Roman" w:eastAsia="HY신명조"/>
          <w:color w:val="000000"/>
          <w:kern w:val="0"/>
          <w:sz w:val="24"/>
        </w:rPr>
        <w:t>, R&amp;D</w:t>
      </w:r>
      <w:r w:rsidR="003B1F8E" w:rsidRPr="009714BF">
        <w:rPr>
          <w:rFonts w:ascii="Times New Roman" w:eastAsia="HY신명조"/>
          <w:color w:val="000000"/>
          <w:kern w:val="0"/>
          <w:sz w:val="24"/>
        </w:rPr>
        <w:t>, 520-BB-050</w:t>
      </w:r>
      <w:r w:rsidRPr="009714BF">
        <w:rPr>
          <w:rFonts w:ascii="Times New Roman" w:eastAsia="HY신명조"/>
          <w:color w:val="000000"/>
          <w:kern w:val="0"/>
          <w:sz w:val="24"/>
        </w:rPr>
        <w:t xml:space="preserve">) was treated. 3 days after treatment of </w:t>
      </w:r>
      <w:proofErr w:type="spellStart"/>
      <w:r w:rsidRPr="009714BF">
        <w:rPr>
          <w:rFonts w:ascii="Times New Roman" w:eastAsia="HY신명조"/>
          <w:color w:val="000000"/>
          <w:kern w:val="0"/>
          <w:sz w:val="24"/>
        </w:rPr>
        <w:t>rrPDGF</w:t>
      </w:r>
      <w:proofErr w:type="spellEnd"/>
      <w:r w:rsidRPr="009714BF">
        <w:rPr>
          <w:rFonts w:ascii="Times New Roman" w:eastAsia="HY신명조"/>
          <w:color w:val="000000"/>
          <w:kern w:val="0"/>
          <w:sz w:val="24"/>
        </w:rPr>
        <w:t>, cells were counted using hemocytometer.</w:t>
      </w:r>
    </w:p>
    <w:p w14:paraId="663E8450" w14:textId="484FEFDC"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At BrdU incorporation assay, cells were seeded in 96 well multi-plate at 3×10</w:t>
      </w:r>
      <w:r w:rsidRPr="009714BF">
        <w:rPr>
          <w:rFonts w:ascii="Times New Roman" w:eastAsia="HY신명조"/>
          <w:color w:val="000000"/>
          <w:kern w:val="0"/>
          <w:sz w:val="24"/>
          <w:vertAlign w:val="superscript"/>
        </w:rPr>
        <w:t>3</w:t>
      </w:r>
      <w:r w:rsidRPr="009714BF">
        <w:rPr>
          <w:rFonts w:ascii="Times New Roman" w:eastAsia="HY신명조"/>
          <w:color w:val="000000"/>
          <w:kern w:val="0"/>
          <w:sz w:val="24"/>
        </w:rPr>
        <w:t xml:space="preserve"> cells/well in DEME/F12 with 10 % FBS. After 2 days, cells were incubated with serum starvation in 48 hours. Samples were treated under the same condition with trypan blue exclusion assay. And 3 hours after treatment of </w:t>
      </w:r>
      <w:r w:rsidR="00A713E5" w:rsidRPr="009714BF">
        <w:rPr>
          <w:rFonts w:ascii="Times New Roman" w:eastAsia="HY신명조"/>
          <w:color w:val="000000"/>
          <w:kern w:val="0"/>
          <w:sz w:val="24"/>
        </w:rPr>
        <w:t>10 ng/</w:t>
      </w:r>
      <w:r w:rsidR="00A713E5" w:rsidRPr="009714BF">
        <w:rPr>
          <w:rFonts w:ascii="Times New Roman" w:eastAsia="HY신명조"/>
          <w:color w:val="000000"/>
          <w:kern w:val="0"/>
          <w:sz w:val="24"/>
        </w:rPr>
        <w:t>㎖</w:t>
      </w:r>
      <w:proofErr w:type="spellStart"/>
      <w:r w:rsidRPr="009714BF">
        <w:rPr>
          <w:rFonts w:ascii="Times New Roman" w:eastAsia="HY신명조"/>
          <w:color w:val="000000"/>
          <w:kern w:val="0"/>
          <w:sz w:val="24"/>
        </w:rPr>
        <w:t>rrPDGF</w:t>
      </w:r>
      <w:proofErr w:type="spellEnd"/>
      <w:r w:rsidRPr="009714BF">
        <w:rPr>
          <w:rFonts w:ascii="Times New Roman" w:eastAsia="HY신명조"/>
          <w:color w:val="000000"/>
          <w:kern w:val="0"/>
          <w:sz w:val="24"/>
        </w:rPr>
        <w:t xml:space="preserve">, </w:t>
      </w:r>
      <w:proofErr w:type="spellStart"/>
      <w:r w:rsidRPr="009714BF">
        <w:rPr>
          <w:rFonts w:ascii="Times New Roman" w:eastAsia="HY신명조"/>
          <w:color w:val="000000"/>
          <w:kern w:val="0"/>
          <w:sz w:val="24"/>
        </w:rPr>
        <w:t>BrdU</w:t>
      </w:r>
      <w:proofErr w:type="spellEnd"/>
      <w:r w:rsidRPr="009714BF">
        <w:rPr>
          <w:rFonts w:ascii="Times New Roman" w:eastAsia="HY신명조"/>
          <w:color w:val="000000"/>
          <w:kern w:val="0"/>
          <w:sz w:val="24"/>
        </w:rPr>
        <w:t xml:space="preserve"> was added 1 </w:t>
      </w:r>
      <w:r w:rsidRPr="009714BF">
        <w:rPr>
          <w:rFonts w:ascii="Times New Roman" w:eastAsia="HY신명조"/>
          <w:color w:val="000000"/>
          <w:kern w:val="0"/>
          <w:sz w:val="24"/>
        </w:rPr>
        <w:t>㎕</w:t>
      </w:r>
      <w:r w:rsidRPr="009714BF">
        <w:rPr>
          <w:rFonts w:ascii="Times New Roman" w:eastAsia="HY신명조"/>
          <w:color w:val="000000"/>
          <w:kern w:val="0"/>
          <w:sz w:val="24"/>
        </w:rPr>
        <w:t xml:space="preserve"> per well. And then measure incorporation ratio of BrdU after 18 hours.</w:t>
      </w:r>
    </w:p>
    <w:p w14:paraId="0766EA73" w14:textId="77777777"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 xml:space="preserve">To confirm apoptotic cell death, FACS analysis for Propidium Iodide (PI) was behaved with BD FACS </w:t>
      </w:r>
      <w:proofErr w:type="spellStart"/>
      <w:r w:rsidRPr="009714BF">
        <w:rPr>
          <w:rFonts w:ascii="Times New Roman" w:eastAsia="HY신명조"/>
          <w:color w:val="000000"/>
          <w:kern w:val="0"/>
          <w:sz w:val="24"/>
        </w:rPr>
        <w:t>Canto™Ⅱ</w:t>
      </w:r>
      <w:proofErr w:type="spellEnd"/>
      <w:r w:rsidRPr="009714BF">
        <w:rPr>
          <w:rFonts w:ascii="Times New Roman" w:eastAsia="HY신명조"/>
          <w:color w:val="000000"/>
          <w:kern w:val="0"/>
          <w:sz w:val="24"/>
        </w:rPr>
        <w:t xml:space="preserve"> Flow Cytometer. Cells were harvested 3 days after </w:t>
      </w:r>
      <w:proofErr w:type="spellStart"/>
      <w:r w:rsidRPr="009714BF">
        <w:rPr>
          <w:rFonts w:ascii="Times New Roman" w:eastAsia="HY신명조"/>
          <w:color w:val="000000"/>
          <w:kern w:val="0"/>
          <w:sz w:val="24"/>
        </w:rPr>
        <w:t>rrPDGF</w:t>
      </w:r>
      <w:proofErr w:type="spellEnd"/>
      <w:r w:rsidRPr="009714BF">
        <w:rPr>
          <w:rFonts w:ascii="Times New Roman" w:eastAsia="HY신명조"/>
          <w:color w:val="000000"/>
          <w:kern w:val="0"/>
          <w:sz w:val="24"/>
        </w:rPr>
        <w:t xml:space="preserve"> stimulation.</w:t>
      </w:r>
    </w:p>
    <w:p w14:paraId="123CFB26" w14:textId="77777777"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p>
    <w:p w14:paraId="487B8B37" w14:textId="77777777" w:rsidR="00A46A6A" w:rsidRPr="009714BF" w:rsidRDefault="00A46A6A" w:rsidP="00A46A6A">
      <w:pPr>
        <w:widowControl/>
        <w:wordWrap/>
        <w:autoSpaceDE/>
        <w:autoSpaceDN/>
        <w:spacing w:line="480" w:lineRule="auto"/>
        <w:rPr>
          <w:rFonts w:ascii="Times New Roman" w:eastAsia="HY신명조"/>
          <w:color w:val="000000"/>
          <w:kern w:val="0"/>
          <w:sz w:val="24"/>
        </w:rPr>
      </w:pPr>
      <w:r w:rsidRPr="009714BF">
        <w:rPr>
          <w:rFonts w:ascii="Times New Roman" w:eastAsia="HY신명조"/>
          <w:b/>
          <w:bCs/>
          <w:iCs/>
          <w:color w:val="000000"/>
          <w:kern w:val="0"/>
          <w:sz w:val="24"/>
        </w:rPr>
        <w:t>Cyclic GMP ELISA assays.</w:t>
      </w:r>
    </w:p>
    <w:p w14:paraId="46988F7A" w14:textId="6B84A7BB"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Cyclic GMP assay was measured using Cyclic GMP Assay kit (R&amp;D system</w:t>
      </w:r>
      <w:r w:rsidR="00342DA6" w:rsidRPr="009714BF">
        <w:rPr>
          <w:rFonts w:ascii="Times New Roman" w:eastAsia="HY신명조"/>
          <w:color w:val="000000"/>
          <w:kern w:val="0"/>
          <w:sz w:val="24"/>
        </w:rPr>
        <w:t>, KGE003</w:t>
      </w:r>
      <w:r w:rsidRPr="009714BF">
        <w:rPr>
          <w:rFonts w:ascii="Times New Roman" w:eastAsia="HY신명조"/>
          <w:color w:val="000000"/>
          <w:kern w:val="0"/>
          <w:sz w:val="24"/>
        </w:rPr>
        <w:t>) according to previously reported manufacturer's instruction. Cells were seeded 3×10</w:t>
      </w:r>
      <w:r w:rsidRPr="009714BF">
        <w:rPr>
          <w:rFonts w:ascii="Times New Roman" w:eastAsia="HY신명조"/>
          <w:color w:val="000000"/>
          <w:kern w:val="0"/>
          <w:sz w:val="24"/>
          <w:vertAlign w:val="superscript"/>
        </w:rPr>
        <w:t>5</w:t>
      </w:r>
      <w:r w:rsidRPr="009714BF">
        <w:rPr>
          <w:rFonts w:ascii="Times New Roman" w:eastAsia="HY신명조"/>
          <w:color w:val="000000"/>
          <w:kern w:val="0"/>
          <w:sz w:val="24"/>
        </w:rPr>
        <w:t xml:space="preserve"> cells/well, after </w:t>
      </w:r>
      <w:proofErr w:type="spellStart"/>
      <w:r w:rsidRPr="009714BF">
        <w:rPr>
          <w:rFonts w:ascii="Times New Roman" w:eastAsia="HY신명조"/>
          <w:color w:val="000000"/>
          <w:kern w:val="0"/>
          <w:sz w:val="24"/>
        </w:rPr>
        <w:t>rrPDGF</w:t>
      </w:r>
      <w:proofErr w:type="spellEnd"/>
      <w:r w:rsidRPr="009714BF">
        <w:rPr>
          <w:rFonts w:ascii="Times New Roman" w:eastAsia="HY신명조"/>
          <w:color w:val="000000"/>
          <w:kern w:val="0"/>
          <w:sz w:val="24"/>
        </w:rPr>
        <w:t xml:space="preserve"> treatment, soup were harvested at order by time. </w:t>
      </w:r>
    </w:p>
    <w:p w14:paraId="65C514A2" w14:textId="77777777"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p>
    <w:p w14:paraId="54B57879" w14:textId="77777777" w:rsidR="00A46A6A" w:rsidRPr="009714BF" w:rsidRDefault="00A46A6A" w:rsidP="00A46A6A">
      <w:pPr>
        <w:widowControl/>
        <w:wordWrap/>
        <w:autoSpaceDE/>
        <w:autoSpaceDN/>
        <w:spacing w:line="480" w:lineRule="auto"/>
        <w:rPr>
          <w:rFonts w:ascii="Times New Roman" w:eastAsia="HY신명조"/>
          <w:color w:val="000000"/>
          <w:kern w:val="0"/>
          <w:sz w:val="24"/>
        </w:rPr>
      </w:pPr>
      <w:r w:rsidRPr="009714BF">
        <w:rPr>
          <w:rFonts w:ascii="Times New Roman" w:eastAsia="HY신명조"/>
          <w:b/>
          <w:bCs/>
          <w:iCs/>
          <w:color w:val="000000"/>
          <w:kern w:val="0"/>
          <w:sz w:val="24"/>
        </w:rPr>
        <w:t>Western Blot Analysis.</w:t>
      </w:r>
    </w:p>
    <w:p w14:paraId="50DB89D4" w14:textId="5D4642F1"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 xml:space="preserve">Phosphorylated VASP at Serine 239, total VASP, </w:t>
      </w:r>
      <w:r w:rsidR="00601101" w:rsidRPr="009714BF">
        <w:rPr>
          <w:rFonts w:ascii="Times New Roman" w:eastAsia="HY신명조"/>
          <w:color w:val="000000"/>
          <w:kern w:val="0"/>
          <w:sz w:val="24"/>
        </w:rPr>
        <w:t>cGK</w:t>
      </w:r>
      <w:r w:rsidRPr="009714BF">
        <w:rPr>
          <w:rFonts w:ascii="Times New Roman" w:eastAsia="HY신명조"/>
          <w:color w:val="000000"/>
          <w:kern w:val="0"/>
          <w:sz w:val="24"/>
        </w:rPr>
        <w:t xml:space="preserve"> Ια, </w:t>
      </w:r>
      <w:r w:rsidR="00601101" w:rsidRPr="009714BF">
        <w:rPr>
          <w:rFonts w:ascii="Times New Roman" w:eastAsia="HY신명조"/>
          <w:color w:val="000000"/>
          <w:kern w:val="0"/>
          <w:sz w:val="24"/>
        </w:rPr>
        <w:t>cGK</w:t>
      </w:r>
      <w:r w:rsidRPr="009714BF">
        <w:rPr>
          <w:rFonts w:ascii="Times New Roman" w:eastAsia="HY신명조"/>
          <w:color w:val="000000"/>
          <w:kern w:val="0"/>
          <w:sz w:val="24"/>
        </w:rPr>
        <w:t xml:space="preserve"> Ιβ, total </w:t>
      </w:r>
      <w:r w:rsidR="00601101" w:rsidRPr="009714BF">
        <w:rPr>
          <w:rFonts w:ascii="Times New Roman" w:eastAsia="HY신명조"/>
          <w:color w:val="000000"/>
          <w:kern w:val="0"/>
          <w:sz w:val="24"/>
        </w:rPr>
        <w:t>cGK</w:t>
      </w:r>
      <w:r w:rsidRPr="009714BF">
        <w:rPr>
          <w:rFonts w:ascii="Times New Roman" w:eastAsia="HY신명조"/>
          <w:color w:val="000000"/>
          <w:kern w:val="0"/>
          <w:sz w:val="24"/>
        </w:rPr>
        <w:t xml:space="preserve">, actin proteins from rat VSMC were extracted in a lysis buffer containing 50 mM Tris (pH 7.2), 250 mM NaCl, 1 % NP40, 0.05 % Sodium Dodecyl Sulfate (SDS), 2 mM Ethylenediaminetetraacetic acid </w:t>
      </w:r>
      <w:r w:rsidRPr="009714BF">
        <w:rPr>
          <w:rFonts w:ascii="Times New Roman" w:eastAsia="HY신명조"/>
          <w:color w:val="000000"/>
          <w:kern w:val="0"/>
          <w:sz w:val="24"/>
        </w:rPr>
        <w:lastRenderedPageBreak/>
        <w:t>(EDTA), 0.5 % Deoxycholic acid, 10 mM β-glycerol phosphate, 100 mM Sodium fluoride (</w:t>
      </w:r>
      <w:proofErr w:type="spellStart"/>
      <w:r w:rsidRPr="009714BF">
        <w:rPr>
          <w:rFonts w:ascii="Times New Roman" w:eastAsia="HY신명조"/>
          <w:color w:val="000000"/>
          <w:kern w:val="0"/>
          <w:sz w:val="24"/>
        </w:rPr>
        <w:t>NaF</w:t>
      </w:r>
      <w:proofErr w:type="spellEnd"/>
      <w:r w:rsidRPr="009714BF">
        <w:rPr>
          <w:rFonts w:ascii="Times New Roman" w:eastAsia="HY신명조"/>
          <w:color w:val="000000"/>
          <w:kern w:val="0"/>
          <w:sz w:val="24"/>
        </w:rPr>
        <w:t xml:space="preserve">), 1 mM Orthovanadate, 1 tablet/10 </w:t>
      </w:r>
      <w:r w:rsidRPr="009714BF">
        <w:rPr>
          <w:rFonts w:ascii="Times New Roman" w:eastAsia="HY신명조"/>
          <w:color w:val="000000"/>
          <w:kern w:val="0"/>
          <w:sz w:val="24"/>
        </w:rPr>
        <w:t>㎖</w:t>
      </w:r>
      <w:r w:rsidRPr="009714BF">
        <w:rPr>
          <w:rFonts w:ascii="Times New Roman" w:eastAsia="HY신명조"/>
          <w:color w:val="000000"/>
          <w:kern w:val="0"/>
          <w:sz w:val="24"/>
        </w:rPr>
        <w:t xml:space="preserve"> of Protease inhibitor cocktail (ROCHE). Samples were loaded to 10 % SDS-PAGE gel, transferred to a PVDF membrane. PVDF membrane was probed the indicated primary antibody and appropriate secondary antibodies conjugated with horseradish peroxidase (HRP). Then, membrane was detected by ECL reagent (GE Healthcare). Rabbit anti-</w:t>
      </w:r>
      <w:proofErr w:type="spellStart"/>
      <w:r w:rsidRPr="009714BF">
        <w:rPr>
          <w:rFonts w:ascii="Times New Roman" w:eastAsia="HY신명조"/>
          <w:color w:val="000000"/>
          <w:kern w:val="0"/>
          <w:sz w:val="24"/>
        </w:rPr>
        <w:t>pVASP</w:t>
      </w:r>
      <w:proofErr w:type="spellEnd"/>
      <w:r w:rsidRPr="009714BF">
        <w:rPr>
          <w:rFonts w:ascii="Times New Roman" w:eastAsia="HY신명조"/>
          <w:color w:val="000000"/>
          <w:kern w:val="0"/>
          <w:sz w:val="24"/>
        </w:rPr>
        <w:t xml:space="preserve"> Ser239 antibody (1:2500 dilution, Cell signaling</w:t>
      </w:r>
      <w:r w:rsidR="00342DA6" w:rsidRPr="009714BF">
        <w:rPr>
          <w:rFonts w:ascii="Times New Roman" w:eastAsia="HY신명조"/>
          <w:color w:val="000000"/>
          <w:kern w:val="0"/>
          <w:sz w:val="24"/>
        </w:rPr>
        <w:t>, #3114S</w:t>
      </w:r>
      <w:r w:rsidRPr="009714BF">
        <w:rPr>
          <w:rFonts w:ascii="Times New Roman" w:eastAsia="HY신명조"/>
          <w:color w:val="000000"/>
          <w:kern w:val="0"/>
          <w:sz w:val="24"/>
        </w:rPr>
        <w:t>), rabbit anti-total VASP antibody (1:2500 dilution, Cell signaling</w:t>
      </w:r>
      <w:r w:rsidR="00342DA6" w:rsidRPr="009714BF">
        <w:rPr>
          <w:rFonts w:ascii="Times New Roman" w:eastAsia="HY신명조"/>
          <w:color w:val="000000"/>
          <w:kern w:val="0"/>
          <w:sz w:val="24"/>
        </w:rPr>
        <w:t>, #3112S</w:t>
      </w:r>
      <w:r w:rsidRPr="009714BF">
        <w:rPr>
          <w:rFonts w:ascii="Times New Roman" w:eastAsia="HY신명조"/>
          <w:color w:val="000000"/>
          <w:kern w:val="0"/>
          <w:sz w:val="24"/>
        </w:rPr>
        <w:t>), goat anti-</w:t>
      </w:r>
      <w:proofErr w:type="spellStart"/>
      <w:r w:rsidRPr="009714BF">
        <w:rPr>
          <w:rFonts w:ascii="Times New Roman" w:eastAsia="HY신명조"/>
          <w:color w:val="000000"/>
          <w:kern w:val="0"/>
          <w:sz w:val="24"/>
        </w:rPr>
        <w:t>cGKI</w:t>
      </w:r>
      <w:proofErr w:type="spellEnd"/>
      <w:r w:rsidRPr="009714BF">
        <w:rPr>
          <w:rFonts w:ascii="Times New Roman" w:eastAsia="HY신명조"/>
          <w:color w:val="000000"/>
          <w:kern w:val="0"/>
          <w:sz w:val="24"/>
        </w:rPr>
        <w:t>α antibody (1:2500 dilution, Santa Cruz Biotechnology</w:t>
      </w:r>
      <w:r w:rsidR="00342DA6" w:rsidRPr="009714BF">
        <w:rPr>
          <w:rFonts w:ascii="Times New Roman" w:eastAsia="HY신명조"/>
          <w:color w:val="000000"/>
          <w:kern w:val="0"/>
          <w:sz w:val="24"/>
        </w:rPr>
        <w:t>, sc-10335</w:t>
      </w:r>
      <w:r w:rsidRPr="009714BF">
        <w:rPr>
          <w:rFonts w:ascii="Times New Roman" w:eastAsia="HY신명조"/>
          <w:color w:val="000000"/>
          <w:kern w:val="0"/>
          <w:sz w:val="24"/>
        </w:rPr>
        <w:t>), goat anti-</w:t>
      </w:r>
      <w:proofErr w:type="spellStart"/>
      <w:r w:rsidRPr="009714BF">
        <w:rPr>
          <w:rFonts w:ascii="Times New Roman" w:eastAsia="HY신명조"/>
          <w:color w:val="000000"/>
          <w:kern w:val="0"/>
          <w:sz w:val="24"/>
        </w:rPr>
        <w:t>cGKΙ</w:t>
      </w:r>
      <w:proofErr w:type="spellEnd"/>
      <w:r w:rsidRPr="009714BF">
        <w:rPr>
          <w:rFonts w:ascii="Times New Roman" w:eastAsia="HY신명조"/>
          <w:color w:val="000000"/>
          <w:kern w:val="0"/>
          <w:sz w:val="24"/>
        </w:rPr>
        <w:t>β antibody (1:2500 dilution, Santa Cruz Biotechnology</w:t>
      </w:r>
      <w:r w:rsidR="00342DA6" w:rsidRPr="009714BF">
        <w:rPr>
          <w:rFonts w:ascii="Times New Roman" w:eastAsia="HY신명조"/>
          <w:color w:val="000000"/>
          <w:kern w:val="0"/>
          <w:sz w:val="24"/>
        </w:rPr>
        <w:t>, sc-10341</w:t>
      </w:r>
      <w:r w:rsidRPr="009714BF">
        <w:rPr>
          <w:rFonts w:ascii="Times New Roman" w:eastAsia="HY신명조"/>
          <w:color w:val="000000"/>
          <w:kern w:val="0"/>
          <w:sz w:val="24"/>
        </w:rPr>
        <w:t>), goat anti-β Actin antibody (1:2500 dilution, Santa Cruz Biotechnology</w:t>
      </w:r>
      <w:r w:rsidR="00342DA6" w:rsidRPr="009714BF">
        <w:rPr>
          <w:rFonts w:ascii="Times New Roman" w:eastAsia="HY신명조"/>
          <w:color w:val="000000"/>
          <w:kern w:val="0"/>
          <w:sz w:val="24"/>
        </w:rPr>
        <w:t>, sc-1616</w:t>
      </w:r>
      <w:r w:rsidRPr="009714BF">
        <w:rPr>
          <w:rFonts w:ascii="Times New Roman" w:eastAsia="HY신명조"/>
          <w:color w:val="000000"/>
          <w:kern w:val="0"/>
          <w:sz w:val="24"/>
        </w:rPr>
        <w:t xml:space="preserve">). Secondary antibodies were </w:t>
      </w:r>
      <w:r w:rsidR="00342DA6" w:rsidRPr="009714BF">
        <w:rPr>
          <w:rFonts w:ascii="Times New Roman" w:eastAsia="HY신명조"/>
          <w:color w:val="000000"/>
          <w:kern w:val="0"/>
          <w:sz w:val="24"/>
        </w:rPr>
        <w:t>donkey</w:t>
      </w:r>
      <w:r w:rsidRPr="009714BF">
        <w:rPr>
          <w:rFonts w:ascii="Times New Roman" w:eastAsia="HY신명조"/>
          <w:color w:val="000000"/>
          <w:kern w:val="0"/>
          <w:sz w:val="24"/>
        </w:rPr>
        <w:t xml:space="preserve"> anti-rabbit IgG-HRP (1:2500 dilution, Santa Cruz Biotechnology</w:t>
      </w:r>
      <w:r w:rsidR="00342DA6" w:rsidRPr="009714BF">
        <w:rPr>
          <w:rFonts w:ascii="Times New Roman" w:eastAsia="HY신명조"/>
          <w:color w:val="000000"/>
          <w:kern w:val="0"/>
          <w:sz w:val="24"/>
        </w:rPr>
        <w:t>, sc-2313</w:t>
      </w:r>
      <w:r w:rsidRPr="009714BF">
        <w:rPr>
          <w:rFonts w:ascii="Times New Roman" w:eastAsia="HY신명조"/>
          <w:color w:val="000000"/>
          <w:kern w:val="0"/>
          <w:sz w:val="24"/>
        </w:rPr>
        <w:t>), donkey anti-goat IgG-HRP (1:2500 dilution, Santa Cruz Biotechnology</w:t>
      </w:r>
      <w:r w:rsidR="00342DA6" w:rsidRPr="009714BF">
        <w:rPr>
          <w:rFonts w:ascii="Times New Roman" w:eastAsia="HY신명조"/>
          <w:color w:val="000000"/>
          <w:kern w:val="0"/>
          <w:sz w:val="24"/>
        </w:rPr>
        <w:t>, sc-2020</w:t>
      </w:r>
      <w:r w:rsidRPr="009714BF">
        <w:rPr>
          <w:rFonts w:ascii="Times New Roman" w:eastAsia="HY신명조"/>
          <w:color w:val="000000"/>
          <w:kern w:val="0"/>
          <w:sz w:val="24"/>
        </w:rPr>
        <w:t>). Because some antibodies were from same source, proteins were detected at diverse membranes.</w:t>
      </w:r>
      <w:r w:rsidR="00312946" w:rsidRPr="009714BF">
        <w:rPr>
          <w:rFonts w:ascii="Times New Roman" w:eastAsia="HY신명조"/>
          <w:color w:val="000000"/>
          <w:kern w:val="0"/>
          <w:sz w:val="24"/>
        </w:rPr>
        <w:t xml:space="preserve"> Membrane</w:t>
      </w:r>
      <w:r w:rsidR="00BA2AC6" w:rsidRPr="009714BF">
        <w:rPr>
          <w:rFonts w:ascii="Times New Roman" w:eastAsia="HY신명조"/>
          <w:color w:val="000000"/>
          <w:kern w:val="0"/>
          <w:sz w:val="24"/>
        </w:rPr>
        <w:t xml:space="preserve"> images were analyzed by Image Pro </w:t>
      </w:r>
      <w:r w:rsidR="00312946" w:rsidRPr="009714BF">
        <w:rPr>
          <w:rFonts w:ascii="Times New Roman" w:eastAsia="HY신명조"/>
          <w:color w:val="000000"/>
          <w:kern w:val="0"/>
          <w:sz w:val="24"/>
        </w:rPr>
        <w:t>software.</w:t>
      </w:r>
    </w:p>
    <w:p w14:paraId="11437BFC" w14:textId="77777777"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p>
    <w:p w14:paraId="64F83096" w14:textId="77777777" w:rsidR="00A46A6A" w:rsidRPr="009714BF" w:rsidRDefault="00A46A6A" w:rsidP="00A46A6A">
      <w:pPr>
        <w:widowControl/>
        <w:wordWrap/>
        <w:autoSpaceDE/>
        <w:autoSpaceDN/>
        <w:spacing w:line="480" w:lineRule="auto"/>
        <w:rPr>
          <w:rFonts w:ascii="Times New Roman" w:eastAsia="HY신명조"/>
          <w:b/>
          <w:color w:val="000000"/>
          <w:kern w:val="0"/>
          <w:sz w:val="24"/>
        </w:rPr>
      </w:pPr>
      <w:r w:rsidRPr="009714BF">
        <w:rPr>
          <w:rFonts w:ascii="Times New Roman" w:eastAsia="HY신명조"/>
          <w:b/>
          <w:color w:val="000000"/>
          <w:kern w:val="0"/>
          <w:sz w:val="24"/>
        </w:rPr>
        <w:t>Reverse Transcription Polymerase Chain Reaction.</w:t>
      </w:r>
    </w:p>
    <w:p w14:paraId="03D70653" w14:textId="77777777" w:rsidR="00601101" w:rsidRPr="009714BF" w:rsidRDefault="00A46A6A" w:rsidP="00601101">
      <w:pPr>
        <w:widowControl/>
        <w:wordWrap/>
        <w:autoSpaceDE/>
        <w:autoSpaceDN/>
        <w:spacing w:line="480" w:lineRule="auto"/>
        <w:ind w:firstLineChars="100" w:firstLine="240"/>
        <w:rPr>
          <w:rFonts w:ascii="Times New Roman" w:eastAsia="HY신명조"/>
          <w:color w:val="000000"/>
          <w:kern w:val="0"/>
          <w:sz w:val="24"/>
        </w:rPr>
      </w:pPr>
      <w:r w:rsidRPr="009714BF">
        <w:rPr>
          <w:rFonts w:ascii="Times New Roman" w:eastAsia="HY신명조"/>
          <w:color w:val="000000"/>
          <w:kern w:val="0"/>
          <w:sz w:val="24"/>
        </w:rPr>
        <w:t xml:space="preserve">Messenger RNA was harvest by </w:t>
      </w:r>
      <w:proofErr w:type="spellStart"/>
      <w:r w:rsidRPr="009714BF">
        <w:rPr>
          <w:rFonts w:ascii="Times New Roman" w:eastAsia="HY신명조"/>
          <w:color w:val="000000"/>
          <w:kern w:val="0"/>
          <w:sz w:val="24"/>
        </w:rPr>
        <w:t>Trizol</w:t>
      </w:r>
      <w:proofErr w:type="spellEnd"/>
      <w:r w:rsidRPr="009714BF">
        <w:rPr>
          <w:rFonts w:ascii="Times New Roman" w:eastAsia="HY신명조"/>
          <w:color w:val="000000"/>
          <w:kern w:val="0"/>
          <w:sz w:val="24"/>
        </w:rPr>
        <w:t xml:space="preserve"> method. Complementary DNA (cDNA) synthesis was performed using Invitrogen Power cDNA synthesis kit. Specific primer for </w:t>
      </w:r>
      <w:proofErr w:type="spellStart"/>
      <w:r w:rsidR="00601101" w:rsidRPr="009714BF">
        <w:rPr>
          <w:rFonts w:ascii="Times New Roman" w:eastAsia="HY신명조"/>
          <w:color w:val="000000"/>
          <w:kern w:val="0"/>
          <w:sz w:val="24"/>
        </w:rPr>
        <w:t>cGK</w:t>
      </w:r>
      <w:r w:rsidRPr="009714BF">
        <w:rPr>
          <w:rFonts w:ascii="Times New Roman" w:eastAsia="HY신명조"/>
          <w:color w:val="000000"/>
          <w:kern w:val="0"/>
          <w:sz w:val="24"/>
        </w:rPr>
        <w:t>I</w:t>
      </w:r>
      <w:proofErr w:type="spellEnd"/>
      <w:r w:rsidRPr="009714BF">
        <w:rPr>
          <w:rFonts w:ascii="Times New Roman" w:eastAsia="HY신명조"/>
          <w:color w:val="000000"/>
          <w:kern w:val="0"/>
          <w:sz w:val="24"/>
        </w:rPr>
        <w:t>α and</w:t>
      </w:r>
    </w:p>
    <w:p w14:paraId="206CD39E" w14:textId="4BEC4437" w:rsidR="00A46A6A" w:rsidRPr="009714BF" w:rsidRDefault="00601101" w:rsidP="00601101">
      <w:pPr>
        <w:widowControl/>
        <w:wordWrap/>
        <w:autoSpaceDE/>
        <w:autoSpaceDN/>
        <w:spacing w:line="480" w:lineRule="auto"/>
        <w:rPr>
          <w:rFonts w:ascii="Times New Roman" w:eastAsia="HY신명조"/>
          <w:color w:val="000000"/>
          <w:kern w:val="0"/>
          <w:sz w:val="24"/>
        </w:rPr>
      </w:pPr>
      <w:proofErr w:type="spellStart"/>
      <w:r w:rsidRPr="009714BF">
        <w:rPr>
          <w:rFonts w:ascii="Times New Roman" w:eastAsia="HY신명조"/>
          <w:color w:val="000000"/>
          <w:kern w:val="0"/>
          <w:sz w:val="24"/>
        </w:rPr>
        <w:t>cGK</w:t>
      </w:r>
      <w:r w:rsidR="00A46A6A" w:rsidRPr="009714BF">
        <w:rPr>
          <w:rFonts w:ascii="Times New Roman" w:eastAsia="HY신명조"/>
          <w:color w:val="000000"/>
          <w:kern w:val="0"/>
          <w:sz w:val="24"/>
        </w:rPr>
        <w:t>I</w:t>
      </w:r>
      <w:proofErr w:type="spellEnd"/>
      <w:r w:rsidR="00A46A6A" w:rsidRPr="009714BF">
        <w:rPr>
          <w:rFonts w:ascii="Times New Roman" w:eastAsia="HY신명조"/>
          <w:color w:val="000000"/>
          <w:kern w:val="0"/>
          <w:sz w:val="24"/>
        </w:rPr>
        <w:t xml:space="preserve">β were used. Primer for </w:t>
      </w:r>
      <w:proofErr w:type="spellStart"/>
      <w:r w:rsidRPr="009714BF">
        <w:rPr>
          <w:rFonts w:ascii="Times New Roman" w:eastAsia="HY신명조"/>
          <w:color w:val="000000"/>
          <w:kern w:val="0"/>
          <w:sz w:val="24"/>
        </w:rPr>
        <w:t>cGK</w:t>
      </w:r>
      <w:r w:rsidR="00A46A6A" w:rsidRPr="009714BF">
        <w:rPr>
          <w:rFonts w:ascii="Times New Roman" w:eastAsia="HY신명조"/>
          <w:color w:val="000000"/>
          <w:kern w:val="0"/>
          <w:sz w:val="24"/>
        </w:rPr>
        <w:t>I</w:t>
      </w:r>
      <w:proofErr w:type="spellEnd"/>
      <w:r w:rsidR="00A46A6A" w:rsidRPr="009714BF">
        <w:rPr>
          <w:rFonts w:ascii="Times New Roman" w:eastAsia="HY신명조"/>
          <w:color w:val="000000"/>
          <w:kern w:val="0"/>
          <w:sz w:val="24"/>
        </w:rPr>
        <w:t xml:space="preserve">α forward: GCTCAAGGAGGAGAGGATCA, </w:t>
      </w:r>
      <w:proofErr w:type="spellStart"/>
      <w:r w:rsidRPr="009714BF">
        <w:rPr>
          <w:rFonts w:ascii="Times New Roman" w:eastAsia="HY신명조"/>
          <w:color w:val="000000"/>
          <w:kern w:val="0"/>
          <w:sz w:val="24"/>
        </w:rPr>
        <w:t>cGK</w:t>
      </w:r>
      <w:r w:rsidR="00A46A6A" w:rsidRPr="009714BF">
        <w:rPr>
          <w:rFonts w:ascii="Times New Roman" w:eastAsia="HY신명조"/>
          <w:color w:val="000000"/>
          <w:kern w:val="0"/>
          <w:sz w:val="24"/>
        </w:rPr>
        <w:t>I</w:t>
      </w:r>
      <w:proofErr w:type="spellEnd"/>
      <w:r w:rsidR="00A46A6A" w:rsidRPr="009714BF">
        <w:rPr>
          <w:rFonts w:ascii="Times New Roman" w:eastAsia="HY신명조"/>
          <w:color w:val="000000"/>
          <w:kern w:val="0"/>
          <w:sz w:val="24"/>
        </w:rPr>
        <w:t xml:space="preserve">α reverse: AGGTCGTGGAAGGACCTGTA, </w:t>
      </w:r>
      <w:proofErr w:type="spellStart"/>
      <w:r w:rsidRPr="009714BF">
        <w:rPr>
          <w:rFonts w:ascii="Times New Roman" w:eastAsia="HY신명조"/>
          <w:color w:val="000000"/>
          <w:kern w:val="0"/>
          <w:sz w:val="24"/>
        </w:rPr>
        <w:t>cGK</w:t>
      </w:r>
      <w:r w:rsidR="00A46A6A" w:rsidRPr="009714BF">
        <w:rPr>
          <w:rFonts w:ascii="Times New Roman" w:eastAsia="HY신명조"/>
          <w:color w:val="000000"/>
          <w:kern w:val="0"/>
          <w:sz w:val="24"/>
        </w:rPr>
        <w:t>I</w:t>
      </w:r>
      <w:proofErr w:type="spellEnd"/>
      <w:r w:rsidR="00A46A6A" w:rsidRPr="009714BF">
        <w:rPr>
          <w:rFonts w:ascii="Times New Roman" w:eastAsia="HY신명조"/>
          <w:color w:val="000000"/>
          <w:kern w:val="0"/>
          <w:sz w:val="24"/>
        </w:rPr>
        <w:t>β forward: GCTCAAGGAGGAGAGGAT</w:t>
      </w:r>
      <w:r w:rsidR="0068031D" w:rsidRPr="009714BF">
        <w:rPr>
          <w:rFonts w:ascii="Times New Roman" w:eastAsia="HY신명조"/>
          <w:color w:val="000000"/>
          <w:kern w:val="0"/>
          <w:sz w:val="24"/>
        </w:rPr>
        <w:t xml:space="preserve"> </w:t>
      </w:r>
      <w:r w:rsidR="00A46A6A" w:rsidRPr="009714BF">
        <w:rPr>
          <w:rFonts w:ascii="Times New Roman" w:eastAsia="HY신명조"/>
          <w:color w:val="000000"/>
          <w:kern w:val="0"/>
          <w:sz w:val="24"/>
        </w:rPr>
        <w:t xml:space="preserve">CA, </w:t>
      </w:r>
      <w:proofErr w:type="spellStart"/>
      <w:r w:rsidRPr="009714BF">
        <w:rPr>
          <w:rFonts w:ascii="Times New Roman" w:eastAsia="HY신명조"/>
          <w:color w:val="000000"/>
          <w:kern w:val="0"/>
          <w:sz w:val="24"/>
        </w:rPr>
        <w:t>cGK</w:t>
      </w:r>
      <w:r w:rsidR="00A46A6A" w:rsidRPr="009714BF">
        <w:rPr>
          <w:rFonts w:ascii="Times New Roman" w:eastAsia="HY신명조"/>
          <w:color w:val="000000"/>
          <w:kern w:val="0"/>
          <w:sz w:val="24"/>
        </w:rPr>
        <w:t>I</w:t>
      </w:r>
      <w:proofErr w:type="spellEnd"/>
      <w:r w:rsidR="00A46A6A" w:rsidRPr="009714BF">
        <w:rPr>
          <w:rFonts w:ascii="Times New Roman" w:eastAsia="HY신명조"/>
          <w:color w:val="000000"/>
          <w:kern w:val="0"/>
          <w:sz w:val="24"/>
        </w:rPr>
        <w:t xml:space="preserve">β reverse: AGGTCGTGGAAGGACCTGTA. Denaturation temperatures of all primers are 58 Celsius degrees. </w:t>
      </w:r>
    </w:p>
    <w:p w14:paraId="09FF282C" w14:textId="77777777"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p>
    <w:p w14:paraId="1CB4D64F" w14:textId="77777777" w:rsidR="00A46A6A" w:rsidRPr="009714BF" w:rsidRDefault="00A46A6A" w:rsidP="00A46A6A">
      <w:pPr>
        <w:widowControl/>
        <w:wordWrap/>
        <w:autoSpaceDE/>
        <w:autoSpaceDN/>
        <w:spacing w:line="480" w:lineRule="auto"/>
        <w:rPr>
          <w:rFonts w:ascii="Times New Roman" w:eastAsia="HY신명조"/>
          <w:color w:val="000000"/>
          <w:kern w:val="0"/>
          <w:sz w:val="24"/>
        </w:rPr>
      </w:pPr>
      <w:r w:rsidRPr="009714BF">
        <w:rPr>
          <w:rFonts w:ascii="Times New Roman" w:eastAsia="HY신명조"/>
          <w:b/>
          <w:bCs/>
          <w:iCs/>
          <w:color w:val="000000"/>
          <w:kern w:val="0"/>
          <w:sz w:val="24"/>
        </w:rPr>
        <w:t>Immunofluorescence staining.</w:t>
      </w:r>
    </w:p>
    <w:p w14:paraId="608E629F" w14:textId="7B30838C"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lastRenderedPageBreak/>
        <w:t>For immunofluorescence staining, rat VSMCs are seeded 2×10</w:t>
      </w:r>
      <w:r w:rsidRPr="009714BF">
        <w:rPr>
          <w:rFonts w:ascii="Times New Roman" w:eastAsia="HY신명조"/>
          <w:color w:val="000000"/>
          <w:kern w:val="0"/>
          <w:sz w:val="24"/>
          <w:vertAlign w:val="superscript"/>
        </w:rPr>
        <w:t>5</w:t>
      </w:r>
      <w:r w:rsidRPr="009714BF">
        <w:rPr>
          <w:rFonts w:ascii="Times New Roman" w:eastAsia="HY신명조"/>
          <w:color w:val="000000"/>
          <w:kern w:val="0"/>
          <w:sz w:val="24"/>
        </w:rPr>
        <w:t xml:space="preserve"> cells/well in </w:t>
      </w:r>
      <w:proofErr w:type="spellStart"/>
      <w:r w:rsidRPr="009714BF">
        <w:rPr>
          <w:rFonts w:ascii="Times New Roman" w:eastAsia="HY신명조"/>
          <w:color w:val="000000"/>
          <w:kern w:val="0"/>
          <w:sz w:val="24"/>
        </w:rPr>
        <w:t>coverglass</w:t>
      </w:r>
      <w:proofErr w:type="spellEnd"/>
      <w:r w:rsidRPr="009714BF">
        <w:rPr>
          <w:rFonts w:ascii="Times New Roman" w:eastAsia="HY신명조"/>
          <w:color w:val="000000"/>
          <w:kern w:val="0"/>
          <w:sz w:val="24"/>
        </w:rPr>
        <w:t xml:space="preserve">-bottom dish (SPL </w:t>
      </w:r>
      <w:proofErr w:type="spellStart"/>
      <w:r w:rsidRPr="009714BF">
        <w:rPr>
          <w:rFonts w:ascii="Times New Roman" w:eastAsia="HY신명조"/>
          <w:color w:val="000000"/>
          <w:kern w:val="0"/>
          <w:sz w:val="24"/>
        </w:rPr>
        <w:t>Lifescience</w:t>
      </w:r>
      <w:proofErr w:type="spellEnd"/>
      <w:r w:rsidRPr="009714BF">
        <w:rPr>
          <w:rFonts w:ascii="Times New Roman" w:eastAsia="HY신명조"/>
          <w:color w:val="000000"/>
          <w:kern w:val="0"/>
          <w:sz w:val="24"/>
        </w:rPr>
        <w:t>). Fixed with 100 % methanol at -20 ℃, 10 minutes and probed with indicated primary antibody; Mouse anti-calponin (1:200 dilutions</w:t>
      </w:r>
      <w:r w:rsidR="0088798C" w:rsidRPr="009714BF">
        <w:rPr>
          <w:rFonts w:ascii="Times New Roman" w:eastAsia="HY신명조"/>
          <w:color w:val="000000"/>
          <w:kern w:val="0"/>
          <w:sz w:val="24"/>
        </w:rPr>
        <w:t>, Sigma Aldrich, C2687</w:t>
      </w:r>
      <w:r w:rsidRPr="009714BF">
        <w:rPr>
          <w:rFonts w:ascii="Times New Roman" w:eastAsia="HY신명조"/>
          <w:color w:val="000000"/>
          <w:kern w:val="0"/>
          <w:sz w:val="24"/>
        </w:rPr>
        <w:t>), rabbit anti-thrombospondin antibody (1:250 dilution</w:t>
      </w:r>
      <w:r w:rsidR="0088798C" w:rsidRPr="009714BF">
        <w:rPr>
          <w:rFonts w:ascii="Times New Roman" w:eastAsia="HY신명조"/>
          <w:color w:val="000000"/>
          <w:kern w:val="0"/>
          <w:sz w:val="24"/>
        </w:rPr>
        <w:t>, Santacruz, sc-14013</w:t>
      </w:r>
      <w:r w:rsidRPr="009714BF">
        <w:rPr>
          <w:rFonts w:ascii="Times New Roman" w:eastAsia="HY신명조"/>
          <w:color w:val="000000"/>
          <w:kern w:val="0"/>
          <w:sz w:val="24"/>
        </w:rPr>
        <w:t xml:space="preserve">), </w:t>
      </w:r>
      <w:r w:rsidR="00EC3B30" w:rsidRPr="009714BF">
        <w:rPr>
          <w:rFonts w:ascii="Times New Roman" w:eastAsia="HY신명조"/>
          <w:color w:val="000000"/>
          <w:kern w:val="0"/>
          <w:sz w:val="24"/>
        </w:rPr>
        <w:t>rabbit anti-</w:t>
      </w:r>
      <w:proofErr w:type="spellStart"/>
      <w:r w:rsidR="00EC3B30" w:rsidRPr="009714BF">
        <w:rPr>
          <w:rFonts w:ascii="Times New Roman" w:eastAsia="HY신명조"/>
          <w:color w:val="000000"/>
          <w:kern w:val="0"/>
          <w:sz w:val="24"/>
        </w:rPr>
        <w:t>pVASP</w:t>
      </w:r>
      <w:proofErr w:type="spellEnd"/>
      <w:r w:rsidR="00EC3B30" w:rsidRPr="009714BF">
        <w:rPr>
          <w:rFonts w:ascii="Times New Roman" w:eastAsia="HY신명조"/>
          <w:color w:val="000000"/>
          <w:kern w:val="0"/>
          <w:sz w:val="24"/>
        </w:rPr>
        <w:t xml:space="preserve"> Ser239 (1:200 dilution</w:t>
      </w:r>
      <w:r w:rsidR="00A713E5" w:rsidRPr="009714BF">
        <w:rPr>
          <w:rFonts w:ascii="Times New Roman" w:eastAsia="HY신명조"/>
          <w:color w:val="000000"/>
          <w:kern w:val="0"/>
          <w:sz w:val="24"/>
        </w:rPr>
        <w:t>, Cell Signaling, #3114S</w:t>
      </w:r>
      <w:r w:rsidR="00EC3B30" w:rsidRPr="009714BF">
        <w:rPr>
          <w:rFonts w:ascii="Times New Roman" w:eastAsia="HY신명조"/>
          <w:color w:val="000000"/>
          <w:kern w:val="0"/>
          <w:sz w:val="24"/>
        </w:rPr>
        <w:t xml:space="preserve">), </w:t>
      </w:r>
      <w:r w:rsidRPr="009714BF">
        <w:rPr>
          <w:rFonts w:ascii="Times New Roman" w:eastAsia="HY신명조"/>
          <w:color w:val="000000"/>
          <w:kern w:val="0"/>
          <w:sz w:val="24"/>
        </w:rPr>
        <w:t xml:space="preserve">nucleic acid staining with 4', 6’-diamidino-2-phenylindole (DAPI, 1:5000 dilutions). Secondary antibodies were Alexa flour </w:t>
      </w:r>
      <w:r w:rsidR="009A4EBD" w:rsidRPr="009714BF">
        <w:rPr>
          <w:rFonts w:ascii="Times New Roman" w:eastAsia="HY신명조"/>
          <w:color w:val="000000"/>
          <w:kern w:val="0"/>
          <w:sz w:val="24"/>
        </w:rPr>
        <w:t>donkey</w:t>
      </w:r>
      <w:r w:rsidRPr="009714BF">
        <w:rPr>
          <w:rFonts w:ascii="Times New Roman" w:eastAsia="HY신명조"/>
          <w:color w:val="000000"/>
          <w:kern w:val="0"/>
          <w:sz w:val="24"/>
        </w:rPr>
        <w:t xml:space="preserve"> anti-mouse 488 (1:1000 dilution, Invitrogen</w:t>
      </w:r>
      <w:r w:rsidR="009A4EBD" w:rsidRPr="009714BF">
        <w:rPr>
          <w:rFonts w:ascii="Times New Roman" w:eastAsia="HY신명조"/>
          <w:color w:val="000000"/>
          <w:kern w:val="0"/>
          <w:sz w:val="24"/>
        </w:rPr>
        <w:t>, A21202</w:t>
      </w:r>
      <w:r w:rsidRPr="009714BF">
        <w:rPr>
          <w:rFonts w:ascii="Times New Roman" w:eastAsia="HY신명조"/>
          <w:color w:val="000000"/>
          <w:kern w:val="0"/>
          <w:sz w:val="24"/>
        </w:rPr>
        <w:t xml:space="preserve">), Alexa flour </w:t>
      </w:r>
      <w:r w:rsidR="009A4EBD" w:rsidRPr="009714BF">
        <w:rPr>
          <w:rFonts w:ascii="Times New Roman" w:eastAsia="HY신명조"/>
          <w:color w:val="000000"/>
          <w:kern w:val="0"/>
          <w:sz w:val="24"/>
        </w:rPr>
        <w:t>donkey</w:t>
      </w:r>
      <w:r w:rsidRPr="009714BF">
        <w:rPr>
          <w:rFonts w:ascii="Times New Roman" w:eastAsia="HY신명조"/>
          <w:color w:val="000000"/>
          <w:kern w:val="0"/>
          <w:sz w:val="24"/>
        </w:rPr>
        <w:t xml:space="preserve"> anti-rabbit 555 (1:1000 dilution, Invitrogen</w:t>
      </w:r>
      <w:r w:rsidR="009A4EBD" w:rsidRPr="009714BF">
        <w:rPr>
          <w:rFonts w:ascii="Times New Roman" w:eastAsia="HY신명조"/>
          <w:color w:val="000000"/>
          <w:kern w:val="0"/>
          <w:sz w:val="24"/>
        </w:rPr>
        <w:t>, A31572</w:t>
      </w:r>
      <w:r w:rsidRPr="009714BF">
        <w:rPr>
          <w:rFonts w:ascii="Times New Roman" w:eastAsia="HY신명조"/>
          <w:color w:val="000000"/>
          <w:kern w:val="0"/>
          <w:sz w:val="24"/>
        </w:rPr>
        <w:t>). The cells were mounted with fluorescent mounting medium (DAKO</w:t>
      </w:r>
      <w:r w:rsidR="009A4EBD" w:rsidRPr="009714BF">
        <w:rPr>
          <w:rFonts w:ascii="Times New Roman" w:eastAsia="HY신명조"/>
          <w:color w:val="000000"/>
          <w:kern w:val="0"/>
          <w:sz w:val="24"/>
        </w:rPr>
        <w:t>, S3023</w:t>
      </w:r>
      <w:r w:rsidRPr="009714BF">
        <w:rPr>
          <w:rFonts w:ascii="Times New Roman" w:eastAsia="HY신명조"/>
          <w:color w:val="000000"/>
          <w:kern w:val="0"/>
          <w:sz w:val="24"/>
        </w:rPr>
        <w:t>) and viewed with a confocal microscope Carl Zeiss LSM710 (Carl Zeiss, Germany)</w:t>
      </w:r>
    </w:p>
    <w:p w14:paraId="516A6A5E" w14:textId="77777777"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p>
    <w:p w14:paraId="7A7F749B" w14:textId="77777777" w:rsidR="00A46A6A" w:rsidRPr="009714BF" w:rsidRDefault="00A46A6A" w:rsidP="00A46A6A">
      <w:pPr>
        <w:widowControl/>
        <w:wordWrap/>
        <w:autoSpaceDE/>
        <w:autoSpaceDN/>
        <w:spacing w:line="480" w:lineRule="auto"/>
        <w:rPr>
          <w:rFonts w:ascii="Times New Roman" w:eastAsia="HY신명조"/>
          <w:color w:val="000000"/>
          <w:kern w:val="0"/>
          <w:sz w:val="24"/>
        </w:rPr>
      </w:pPr>
      <w:r w:rsidRPr="009714BF">
        <w:rPr>
          <w:rFonts w:ascii="Times New Roman" w:eastAsia="HY신명조"/>
          <w:b/>
          <w:bCs/>
          <w:iCs/>
          <w:color w:val="000000"/>
          <w:kern w:val="0"/>
          <w:sz w:val="24"/>
        </w:rPr>
        <w:t>In vitro Migration assay.</w:t>
      </w:r>
    </w:p>
    <w:p w14:paraId="06A9640F" w14:textId="51014571"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 xml:space="preserve">After incubated in 10 % FBS with DEME/F12 media, and had a serum starvation. 1 % </w:t>
      </w:r>
      <w:bookmarkStart w:id="0" w:name="_GoBack"/>
      <w:r w:rsidRPr="009714BF">
        <w:rPr>
          <w:rFonts w:ascii="Times New Roman" w:eastAsia="HY신명조"/>
          <w:color w:val="000000"/>
          <w:kern w:val="0"/>
          <w:sz w:val="24"/>
        </w:rPr>
        <w:t xml:space="preserve">Thymidine was added to inhibit cell proliferation. After serum starvation, </w:t>
      </w:r>
      <w:r w:rsidR="000740CB" w:rsidRPr="009714BF">
        <w:rPr>
          <w:rFonts w:ascii="Times New Roman" w:eastAsia="HY신명조"/>
          <w:color w:val="000000"/>
          <w:kern w:val="0"/>
          <w:sz w:val="24"/>
        </w:rPr>
        <w:t xml:space="preserve">10 </w:t>
      </w:r>
      <w:proofErr w:type="spellStart"/>
      <w:r w:rsidR="000740CB" w:rsidRPr="009714BF">
        <w:rPr>
          <w:rFonts w:ascii="Times New Roman" w:eastAsia="HY신명조"/>
          <w:color w:val="000000"/>
          <w:kern w:val="0"/>
          <w:sz w:val="24"/>
        </w:rPr>
        <w:t>μM</w:t>
      </w:r>
      <w:proofErr w:type="spellEnd"/>
      <w:r w:rsidR="000740CB" w:rsidRPr="009714BF">
        <w:rPr>
          <w:rFonts w:ascii="Times New Roman" w:eastAsia="HY신명조"/>
          <w:color w:val="000000"/>
          <w:kern w:val="0"/>
          <w:sz w:val="24"/>
        </w:rPr>
        <w:t xml:space="preserve"> </w:t>
      </w:r>
      <w:r w:rsidRPr="009714BF">
        <w:rPr>
          <w:rFonts w:ascii="Times New Roman" w:eastAsia="HY신명조"/>
          <w:color w:val="000000"/>
          <w:kern w:val="0"/>
          <w:sz w:val="24"/>
        </w:rPr>
        <w:t>Rp-8-cPT-</w:t>
      </w:r>
      <w:bookmarkEnd w:id="0"/>
      <w:r w:rsidRPr="009714BF">
        <w:rPr>
          <w:rFonts w:ascii="Times New Roman" w:eastAsia="HY신명조"/>
          <w:color w:val="000000"/>
          <w:kern w:val="0"/>
          <w:sz w:val="24"/>
        </w:rPr>
        <w:t>cGMP</w:t>
      </w:r>
      <w:r w:rsidR="000740CB" w:rsidRPr="009714BF">
        <w:rPr>
          <w:rFonts w:ascii="Times New Roman" w:eastAsia="HY신명조"/>
          <w:color w:val="000000"/>
          <w:kern w:val="0"/>
          <w:sz w:val="24"/>
        </w:rPr>
        <w:t xml:space="preserve"> (</w:t>
      </w:r>
      <w:proofErr w:type="spellStart"/>
      <w:r w:rsidR="000740CB" w:rsidRPr="009714BF">
        <w:rPr>
          <w:rFonts w:ascii="Times New Roman" w:eastAsia="HY신명조"/>
          <w:color w:val="000000"/>
          <w:kern w:val="0"/>
          <w:sz w:val="24"/>
        </w:rPr>
        <w:t>cGK</w:t>
      </w:r>
      <w:proofErr w:type="spellEnd"/>
      <w:r w:rsidR="000740CB" w:rsidRPr="009714BF">
        <w:rPr>
          <w:rFonts w:ascii="Times New Roman" w:eastAsia="HY신명조"/>
          <w:color w:val="000000"/>
          <w:kern w:val="0"/>
          <w:sz w:val="24"/>
        </w:rPr>
        <w:t xml:space="preserve"> inhibitor, Cayman, 221905-35-7)</w:t>
      </w:r>
      <w:r w:rsidRPr="009714BF">
        <w:rPr>
          <w:rFonts w:ascii="Times New Roman" w:eastAsia="HY신명조"/>
          <w:color w:val="000000"/>
          <w:kern w:val="0"/>
          <w:sz w:val="24"/>
        </w:rPr>
        <w:t xml:space="preserve">, </w:t>
      </w:r>
      <w:r w:rsidR="000740CB" w:rsidRPr="009714BF">
        <w:rPr>
          <w:rFonts w:ascii="Times New Roman" w:eastAsia="HY신명조"/>
          <w:color w:val="000000"/>
          <w:kern w:val="0"/>
          <w:sz w:val="24"/>
        </w:rPr>
        <w:t xml:space="preserve">1μM </w:t>
      </w:r>
      <w:r w:rsidRPr="009714BF">
        <w:rPr>
          <w:rFonts w:ascii="Times New Roman" w:eastAsia="HY신명조"/>
          <w:color w:val="000000"/>
          <w:kern w:val="0"/>
          <w:sz w:val="24"/>
        </w:rPr>
        <w:t xml:space="preserve">sildenafil were added for 30 minutes, and stimulated with </w:t>
      </w:r>
      <w:r w:rsidR="00A713E5" w:rsidRPr="009714BF">
        <w:rPr>
          <w:rFonts w:ascii="Times New Roman" w:eastAsia="HY신명조"/>
          <w:color w:val="000000"/>
          <w:kern w:val="0"/>
          <w:sz w:val="24"/>
        </w:rPr>
        <w:t>10 ng/</w:t>
      </w:r>
      <w:r w:rsidR="00A713E5" w:rsidRPr="009714BF">
        <w:rPr>
          <w:rFonts w:ascii="Times New Roman" w:eastAsia="HY신명조"/>
          <w:color w:val="000000"/>
          <w:kern w:val="0"/>
          <w:sz w:val="24"/>
        </w:rPr>
        <w:t>㎖</w:t>
      </w:r>
      <w:proofErr w:type="spellStart"/>
      <w:r w:rsidRPr="009714BF">
        <w:rPr>
          <w:rFonts w:ascii="Times New Roman" w:eastAsia="HY신명조"/>
          <w:color w:val="000000"/>
          <w:kern w:val="0"/>
          <w:sz w:val="24"/>
        </w:rPr>
        <w:t>rrPDGF</w:t>
      </w:r>
      <w:proofErr w:type="spellEnd"/>
      <w:r w:rsidRPr="009714BF">
        <w:rPr>
          <w:rFonts w:ascii="Times New Roman" w:eastAsia="HY신명조"/>
          <w:color w:val="000000"/>
          <w:kern w:val="0"/>
          <w:sz w:val="24"/>
        </w:rPr>
        <w:t>. Cells were observed at 24 hours, 48 hours and took a picture of moved cells against base line. We took 5 fields of each group and calculated the distance by Image-pro plus 4.5 software program.</w:t>
      </w:r>
    </w:p>
    <w:p w14:paraId="2B704FC5" w14:textId="77777777"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p>
    <w:p w14:paraId="0EB0F483" w14:textId="77777777" w:rsidR="00A46A6A" w:rsidRPr="009714BF" w:rsidRDefault="00A46A6A" w:rsidP="00A46A6A">
      <w:pPr>
        <w:widowControl/>
        <w:wordWrap/>
        <w:autoSpaceDE/>
        <w:autoSpaceDN/>
        <w:spacing w:line="480" w:lineRule="auto"/>
        <w:rPr>
          <w:rFonts w:ascii="Times New Roman" w:eastAsia="HY신명조"/>
          <w:color w:val="000000"/>
          <w:kern w:val="0"/>
          <w:sz w:val="24"/>
        </w:rPr>
      </w:pPr>
      <w:r w:rsidRPr="009714BF">
        <w:rPr>
          <w:rFonts w:ascii="Times New Roman" w:eastAsia="HY신명조"/>
          <w:b/>
          <w:bCs/>
          <w:iCs/>
          <w:color w:val="000000"/>
          <w:kern w:val="0"/>
          <w:sz w:val="24"/>
        </w:rPr>
        <w:t>Immunohistochemistry.</w:t>
      </w:r>
    </w:p>
    <w:p w14:paraId="35A1050E" w14:textId="122622FA" w:rsidR="00A46A6A" w:rsidRPr="009714BF" w:rsidRDefault="00A46A6A" w:rsidP="00A46A6A">
      <w:pPr>
        <w:widowControl/>
        <w:wordWrap/>
        <w:autoSpaceDE/>
        <w:autoSpaceDN/>
        <w:spacing w:line="480" w:lineRule="auto"/>
        <w:ind w:firstLineChars="150" w:firstLine="360"/>
        <w:rPr>
          <w:rFonts w:ascii="Times New Roman" w:eastAsia="HY신명조"/>
          <w:kern w:val="0"/>
          <w:sz w:val="24"/>
        </w:rPr>
      </w:pPr>
      <w:r w:rsidRPr="009714BF">
        <w:rPr>
          <w:rFonts w:ascii="Times New Roman" w:eastAsia="HY신명조"/>
          <w:color w:val="000000"/>
          <w:kern w:val="0"/>
          <w:sz w:val="24"/>
        </w:rPr>
        <w:t xml:space="preserve">Immunohistochemistry assay was used for SD rat carotid artery balloon injury model </w:t>
      </w:r>
      <w:r w:rsidRPr="009714BF">
        <w:rPr>
          <w:rFonts w:ascii="Times New Roman" w:eastAsia="HY신명조"/>
          <w:i/>
          <w:iCs/>
          <w:color w:val="000000"/>
          <w:kern w:val="0"/>
          <w:sz w:val="24"/>
        </w:rPr>
        <w:t>in vivo</w:t>
      </w:r>
      <w:r w:rsidRPr="009714BF">
        <w:rPr>
          <w:rFonts w:ascii="Times New Roman" w:eastAsia="HY신명조"/>
          <w:color w:val="000000"/>
          <w:kern w:val="0"/>
          <w:sz w:val="24"/>
        </w:rPr>
        <w:t xml:space="preserve">. All arteries were harvested at </w:t>
      </w:r>
      <w:r w:rsidR="00456E24" w:rsidRPr="009714BF">
        <w:rPr>
          <w:rFonts w:ascii="Times New Roman" w:eastAsia="HY신명조"/>
          <w:color w:val="000000"/>
          <w:kern w:val="0"/>
          <w:sz w:val="24"/>
        </w:rPr>
        <w:t xml:space="preserve">3, </w:t>
      </w:r>
      <w:r w:rsidRPr="009714BF">
        <w:rPr>
          <w:rFonts w:ascii="Times New Roman" w:eastAsia="HY신명조"/>
          <w:color w:val="000000"/>
          <w:kern w:val="0"/>
          <w:sz w:val="24"/>
        </w:rPr>
        <w:t>14 day after insertion of sildenafil with osmotic pump at 0.8</w:t>
      </w:r>
      <w:r w:rsidRPr="009714BF">
        <w:rPr>
          <w:rFonts w:ascii="Times New Roman" w:eastAsia="HY신명조"/>
          <w:color w:val="000000"/>
          <w:kern w:val="0"/>
          <w:sz w:val="24"/>
        </w:rPr>
        <w:t>㎎</w:t>
      </w:r>
      <w:r w:rsidRPr="009714BF">
        <w:rPr>
          <w:rFonts w:ascii="Times New Roman" w:eastAsia="HY신명조"/>
          <w:color w:val="000000"/>
          <w:kern w:val="0"/>
          <w:sz w:val="24"/>
        </w:rPr>
        <w:t>/day. Primary antibodies were rabbit anti-phosphodiesterase 5 (1:100 dilution, Santa Cruz Biotechnology</w:t>
      </w:r>
      <w:r w:rsidR="009A4EBD" w:rsidRPr="009714BF">
        <w:rPr>
          <w:rFonts w:ascii="Times New Roman" w:eastAsia="HY신명조"/>
          <w:color w:val="000000"/>
          <w:kern w:val="0"/>
          <w:sz w:val="24"/>
        </w:rPr>
        <w:t>, sc-32884</w:t>
      </w:r>
      <w:r w:rsidRPr="009714BF">
        <w:rPr>
          <w:rFonts w:ascii="Times New Roman" w:eastAsia="HY신명조"/>
          <w:color w:val="000000"/>
          <w:kern w:val="0"/>
          <w:sz w:val="24"/>
        </w:rPr>
        <w:t>), rabbit anti-</w:t>
      </w:r>
      <w:proofErr w:type="spellStart"/>
      <w:r w:rsidRPr="009714BF">
        <w:rPr>
          <w:rFonts w:ascii="Times New Roman" w:eastAsia="HY신명조"/>
          <w:color w:val="000000"/>
          <w:kern w:val="0"/>
          <w:sz w:val="24"/>
        </w:rPr>
        <w:t>cGKΙ</w:t>
      </w:r>
      <w:proofErr w:type="spellEnd"/>
      <w:r w:rsidRPr="009714BF">
        <w:rPr>
          <w:rFonts w:ascii="Times New Roman" w:eastAsia="HY신명조"/>
          <w:color w:val="000000"/>
          <w:kern w:val="0"/>
          <w:sz w:val="24"/>
        </w:rPr>
        <w:t xml:space="preserve"> α/β (1:100 dilution, Santa Cruz </w:t>
      </w:r>
      <w:r w:rsidRPr="009714BF">
        <w:rPr>
          <w:rFonts w:ascii="Times New Roman" w:eastAsia="HY신명조"/>
          <w:color w:val="000000"/>
          <w:kern w:val="0"/>
          <w:sz w:val="24"/>
        </w:rPr>
        <w:lastRenderedPageBreak/>
        <w:t>Biotechnology</w:t>
      </w:r>
      <w:r w:rsidR="00A713E5" w:rsidRPr="009714BF">
        <w:rPr>
          <w:rFonts w:ascii="Times New Roman" w:eastAsia="HY신명조"/>
          <w:color w:val="000000"/>
          <w:kern w:val="0"/>
          <w:sz w:val="24"/>
        </w:rPr>
        <w:t>, SC-271765</w:t>
      </w:r>
      <w:r w:rsidRPr="009714BF">
        <w:rPr>
          <w:rFonts w:ascii="Times New Roman" w:eastAsia="HY신명조"/>
          <w:color w:val="000000"/>
          <w:kern w:val="0"/>
          <w:sz w:val="24"/>
        </w:rPr>
        <w:t xml:space="preserve">), mouse anti-calponin (1:100 dilution, </w:t>
      </w:r>
      <w:r w:rsidR="00441676" w:rsidRPr="009714BF">
        <w:rPr>
          <w:rFonts w:ascii="Times New Roman" w:eastAsia="HY신명조"/>
          <w:color w:val="000000"/>
          <w:kern w:val="0"/>
          <w:sz w:val="24"/>
        </w:rPr>
        <w:t>Sigma, C</w:t>
      </w:r>
      <w:proofErr w:type="gramStart"/>
      <w:r w:rsidR="00441676" w:rsidRPr="009714BF">
        <w:rPr>
          <w:rFonts w:ascii="Times New Roman" w:eastAsia="HY신명조"/>
          <w:color w:val="000000"/>
          <w:kern w:val="0"/>
          <w:sz w:val="24"/>
        </w:rPr>
        <w:t xml:space="preserve">2687 </w:t>
      </w:r>
      <w:r w:rsidRPr="009714BF">
        <w:rPr>
          <w:rFonts w:ascii="Times New Roman" w:eastAsia="HY신명조"/>
          <w:color w:val="000000"/>
          <w:kern w:val="0"/>
          <w:sz w:val="24"/>
        </w:rPr>
        <w:t>)</w:t>
      </w:r>
      <w:proofErr w:type="gramEnd"/>
      <w:r w:rsidRPr="009714BF">
        <w:rPr>
          <w:rFonts w:ascii="Times New Roman" w:eastAsia="HY신명조"/>
          <w:color w:val="000000"/>
          <w:kern w:val="0"/>
          <w:sz w:val="24"/>
        </w:rPr>
        <w:t xml:space="preserve"> and bound at 4℃ for overnight. Each stained section was detected by DAB </w:t>
      </w:r>
      <w:r w:rsidRPr="009714BF">
        <w:rPr>
          <w:rFonts w:ascii="Times New Roman" w:eastAsia="HY신명조"/>
          <w:kern w:val="0"/>
          <w:sz w:val="24"/>
        </w:rPr>
        <w:t>(</w:t>
      </w:r>
      <w:r w:rsidRPr="009714BF">
        <w:rPr>
          <w:rFonts w:ascii="Times New Roman"/>
          <w:kern w:val="0"/>
          <w:sz w:val="24"/>
          <w:shd w:val="clear" w:color="auto" w:fill="FFFFFF"/>
        </w:rPr>
        <w:t>3, 3’-diaminobenzidine</w:t>
      </w:r>
      <w:r w:rsidRPr="009714BF">
        <w:rPr>
          <w:rFonts w:ascii="Times New Roman" w:eastAsia="HY신명조"/>
          <w:kern w:val="0"/>
          <w:sz w:val="24"/>
        </w:rPr>
        <w:t>) solution and images were obtained using Olympus microscope.</w:t>
      </w:r>
    </w:p>
    <w:p w14:paraId="49B652E5" w14:textId="2EB163A8" w:rsidR="00E51BAF" w:rsidRPr="009714BF" w:rsidRDefault="00E51BAF"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kern w:val="0"/>
          <w:sz w:val="24"/>
        </w:rPr>
        <w:t xml:space="preserve">Various tissue samples were obtained from normal SD rat to identify expression pattern of PDE5 and cGK. </w:t>
      </w:r>
      <w:proofErr w:type="spellStart"/>
      <w:r w:rsidRPr="009714BF">
        <w:rPr>
          <w:rFonts w:ascii="Times New Roman" w:eastAsia="HY신명조"/>
          <w:kern w:val="0"/>
          <w:sz w:val="24"/>
        </w:rPr>
        <w:t>Caortid</w:t>
      </w:r>
      <w:proofErr w:type="spellEnd"/>
      <w:r w:rsidRPr="009714BF">
        <w:rPr>
          <w:rFonts w:ascii="Times New Roman" w:eastAsia="HY신명조"/>
          <w:kern w:val="0"/>
          <w:sz w:val="24"/>
        </w:rPr>
        <w:t xml:space="preserve"> artery, penis, heart, brain, liver, spleen, fat, skeletal muscle were fixed with 4% PFA and embedded with paraffin. </w:t>
      </w:r>
    </w:p>
    <w:p w14:paraId="7D4BBE27" w14:textId="465F614D" w:rsidR="00A46A6A" w:rsidRPr="009714BF" w:rsidRDefault="00A46A6A" w:rsidP="00A46A6A">
      <w:pPr>
        <w:widowControl/>
        <w:wordWrap/>
        <w:autoSpaceDE/>
        <w:autoSpaceDN/>
        <w:spacing w:line="480" w:lineRule="auto"/>
        <w:ind w:firstLineChars="150" w:firstLine="360"/>
        <w:rPr>
          <w:rFonts w:ascii="Times New Roman" w:eastAsia="HY신명조"/>
          <w:color w:val="FF0000"/>
          <w:kern w:val="0"/>
          <w:sz w:val="24"/>
        </w:rPr>
      </w:pPr>
      <w:r w:rsidRPr="009714BF">
        <w:rPr>
          <w:rFonts w:ascii="Times New Roman" w:eastAsia="HY신명조"/>
          <w:kern w:val="0"/>
          <w:sz w:val="24"/>
        </w:rPr>
        <w:t>Human heart samples were obtained with informed assent after the approval by the Institutional Review Board (IRB) of Seoul National University Hospital. Human heart tissue staining was performed with rabbit anti</w:t>
      </w:r>
      <w:r w:rsidR="00A5143B" w:rsidRPr="009714BF">
        <w:rPr>
          <w:rFonts w:ascii="Times New Roman" w:eastAsia="HY신명조"/>
          <w:kern w:val="0"/>
          <w:sz w:val="24"/>
        </w:rPr>
        <w:t>-</w:t>
      </w:r>
      <w:r w:rsidRPr="009714BF">
        <w:rPr>
          <w:rFonts w:ascii="Times New Roman" w:eastAsia="HY신명조"/>
          <w:kern w:val="0"/>
          <w:sz w:val="24"/>
        </w:rPr>
        <w:t>phosphodiesterase 5 (1:100 dilution, Santa Cruz Biotechnology</w:t>
      </w:r>
      <w:r w:rsidR="00A5143B" w:rsidRPr="009714BF">
        <w:rPr>
          <w:rFonts w:ascii="Times New Roman" w:eastAsia="HY신명조"/>
          <w:kern w:val="0"/>
          <w:sz w:val="24"/>
        </w:rPr>
        <w:t>, sc-32884</w:t>
      </w:r>
      <w:r w:rsidRPr="009714BF">
        <w:rPr>
          <w:rFonts w:ascii="Times New Roman" w:eastAsia="HY신명조"/>
          <w:kern w:val="0"/>
          <w:sz w:val="24"/>
        </w:rPr>
        <w:t>) and rabbit anti-cGK</w:t>
      </w:r>
      <w:r w:rsidR="00A5143B" w:rsidRPr="009714BF">
        <w:rPr>
          <w:rFonts w:ascii="Times New Roman" w:eastAsia="HY신명조"/>
          <w:color w:val="000000"/>
          <w:kern w:val="0"/>
          <w:sz w:val="24"/>
        </w:rPr>
        <w:t xml:space="preserve"> α/β</w:t>
      </w:r>
      <w:r w:rsidRPr="009714BF">
        <w:rPr>
          <w:rFonts w:ascii="Times New Roman" w:eastAsia="HY신명조"/>
          <w:kern w:val="0"/>
          <w:sz w:val="24"/>
        </w:rPr>
        <w:t xml:space="preserve"> (1:100 dilution, Santa Cruz Biotechnology</w:t>
      </w:r>
      <w:r w:rsidR="00A5143B" w:rsidRPr="009714BF">
        <w:rPr>
          <w:rFonts w:ascii="Times New Roman" w:eastAsia="HY신명조"/>
          <w:kern w:val="0"/>
          <w:sz w:val="24"/>
        </w:rPr>
        <w:t>, sc-271765</w:t>
      </w:r>
      <w:r w:rsidRPr="009714BF">
        <w:rPr>
          <w:rFonts w:ascii="Times New Roman" w:eastAsia="HY신명조"/>
          <w:kern w:val="0"/>
          <w:sz w:val="24"/>
        </w:rPr>
        <w:t>). Each primary antibody was bound at 4℃ for overnight, and HRP tagged secondary antibody for 2hr at RT. PDE5 and cGK were detected by DAB (</w:t>
      </w:r>
      <w:r w:rsidRPr="009714BF">
        <w:rPr>
          <w:rFonts w:ascii="Times New Roman"/>
          <w:kern w:val="0"/>
          <w:sz w:val="24"/>
          <w:shd w:val="clear" w:color="auto" w:fill="FFFFFF"/>
        </w:rPr>
        <w:t>3,3'-diaminobenzidine</w:t>
      </w:r>
      <w:r w:rsidRPr="009714BF">
        <w:rPr>
          <w:rFonts w:ascii="Times New Roman" w:eastAsia="HY신명조"/>
          <w:kern w:val="0"/>
          <w:sz w:val="24"/>
        </w:rPr>
        <w:t>) solution and images were obtained using Leica Microscope</w:t>
      </w:r>
      <w:r w:rsidRPr="009714BF">
        <w:rPr>
          <w:rFonts w:ascii="Times New Roman" w:eastAsia="HY신명조"/>
          <w:color w:val="FF0000"/>
          <w:kern w:val="0"/>
          <w:sz w:val="24"/>
        </w:rPr>
        <w:t>.</w:t>
      </w:r>
    </w:p>
    <w:p w14:paraId="5DCAD6BA" w14:textId="621A6205"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Elastic stain kit (</w:t>
      </w:r>
      <w:r w:rsidR="003B1F8E" w:rsidRPr="009714BF">
        <w:rPr>
          <w:rFonts w:ascii="Times New Roman" w:eastAsia="HY신명조"/>
          <w:color w:val="000000"/>
          <w:kern w:val="0"/>
          <w:sz w:val="24"/>
        </w:rPr>
        <w:t xml:space="preserve">HT25A-1KT, </w:t>
      </w:r>
      <w:r w:rsidRPr="009714BF">
        <w:rPr>
          <w:rFonts w:ascii="Times New Roman" w:eastAsia="HY신명조"/>
          <w:color w:val="000000"/>
          <w:kern w:val="0"/>
          <w:sz w:val="24"/>
        </w:rPr>
        <w:t>Sigma</w:t>
      </w:r>
      <w:r w:rsidR="003B1F8E" w:rsidRPr="009714BF">
        <w:rPr>
          <w:rFonts w:ascii="Times New Roman" w:eastAsia="HY신명조"/>
          <w:color w:val="000000"/>
          <w:kern w:val="0"/>
          <w:sz w:val="24"/>
        </w:rPr>
        <w:t xml:space="preserve"> Aldrich</w:t>
      </w:r>
      <w:r w:rsidRPr="009714BF">
        <w:rPr>
          <w:rFonts w:ascii="Times New Roman" w:eastAsia="HY신명조"/>
          <w:color w:val="000000"/>
          <w:kern w:val="0"/>
          <w:sz w:val="24"/>
        </w:rPr>
        <w:t xml:space="preserve">) was used for Van </w:t>
      </w:r>
      <w:proofErr w:type="spellStart"/>
      <w:r w:rsidRPr="009714BF">
        <w:rPr>
          <w:rFonts w:ascii="Times New Roman" w:eastAsia="HY신명조"/>
          <w:color w:val="000000"/>
          <w:kern w:val="0"/>
          <w:sz w:val="24"/>
        </w:rPr>
        <w:t>Gieson</w:t>
      </w:r>
      <w:proofErr w:type="spellEnd"/>
      <w:r w:rsidRPr="009714BF">
        <w:rPr>
          <w:rFonts w:ascii="Times New Roman" w:eastAsia="HY신명조"/>
          <w:color w:val="000000"/>
          <w:kern w:val="0"/>
          <w:sz w:val="24"/>
        </w:rPr>
        <w:t xml:space="preserve"> staining according to manufacturer's instruction. And intima/media ratio was calculated using Image Pro plus 4.5 version software program.</w:t>
      </w:r>
    </w:p>
    <w:p w14:paraId="499C8173" w14:textId="77777777" w:rsidR="00A46A6A" w:rsidRPr="009714BF" w:rsidRDefault="00A46A6A" w:rsidP="00A46A6A">
      <w:pPr>
        <w:widowControl/>
        <w:wordWrap/>
        <w:autoSpaceDE/>
        <w:autoSpaceDN/>
        <w:spacing w:line="480" w:lineRule="auto"/>
        <w:ind w:firstLineChars="150" w:firstLine="360"/>
        <w:rPr>
          <w:rFonts w:ascii="Times New Roman" w:eastAsia="HY신명조"/>
          <w:color w:val="000000"/>
          <w:kern w:val="0"/>
          <w:sz w:val="24"/>
        </w:rPr>
      </w:pPr>
    </w:p>
    <w:p w14:paraId="141EF77D" w14:textId="77777777" w:rsidR="00A46A6A" w:rsidRPr="009714BF" w:rsidRDefault="00A46A6A" w:rsidP="00A46A6A">
      <w:pPr>
        <w:widowControl/>
        <w:wordWrap/>
        <w:autoSpaceDE/>
        <w:autoSpaceDN/>
        <w:spacing w:line="480" w:lineRule="auto"/>
        <w:rPr>
          <w:rFonts w:ascii="Times New Roman" w:eastAsia="HY신명조"/>
          <w:b/>
          <w:color w:val="000000"/>
          <w:kern w:val="0"/>
          <w:sz w:val="24"/>
        </w:rPr>
      </w:pPr>
      <w:r w:rsidRPr="009714BF">
        <w:rPr>
          <w:rFonts w:ascii="Times New Roman" w:eastAsia="HY신명조"/>
          <w:b/>
          <w:color w:val="000000"/>
          <w:kern w:val="0"/>
          <w:sz w:val="24"/>
        </w:rPr>
        <w:t>Rat carotid artery balloon injury</w:t>
      </w:r>
    </w:p>
    <w:p w14:paraId="030940AB" w14:textId="75D00E02" w:rsidR="00A46A6A" w:rsidRPr="009714BF" w:rsidRDefault="00A46A6A" w:rsidP="00EC3B30">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 xml:space="preserve">Carotid artery was injured with ballooning catheter (Edward </w:t>
      </w:r>
      <w:proofErr w:type="spellStart"/>
      <w:r w:rsidRPr="009714BF">
        <w:rPr>
          <w:rFonts w:ascii="Times New Roman" w:eastAsia="HY신명조"/>
          <w:color w:val="000000"/>
          <w:kern w:val="0"/>
          <w:sz w:val="24"/>
        </w:rPr>
        <w:t>Lifescience</w:t>
      </w:r>
      <w:proofErr w:type="spellEnd"/>
      <w:r w:rsidRPr="009714BF">
        <w:rPr>
          <w:rFonts w:ascii="Times New Roman" w:eastAsia="HY신명조"/>
          <w:color w:val="000000"/>
          <w:kern w:val="0"/>
          <w:sz w:val="24"/>
        </w:rPr>
        <w:t>). External carotid artery was denuded and branch of artery was clamped. Up and down side of vessel were fastened after ballooning 15 times. Sildenafil 0.8</w:t>
      </w:r>
      <w:r w:rsidRPr="009714BF">
        <w:rPr>
          <w:rFonts w:ascii="Times New Roman" w:eastAsia="HY신명조"/>
          <w:color w:val="000000"/>
          <w:kern w:val="0"/>
          <w:sz w:val="24"/>
        </w:rPr>
        <w:t>㎎</w:t>
      </w:r>
      <w:r w:rsidRPr="009714BF">
        <w:rPr>
          <w:rFonts w:ascii="Times New Roman" w:eastAsia="HY신명조"/>
          <w:color w:val="000000"/>
          <w:kern w:val="0"/>
          <w:sz w:val="24"/>
        </w:rPr>
        <w:t>/day was inserted to jugular vein for 3 days and 14 days using osmotic pump. Harvested vessels were exposed by axial section and viewed with the fl</w:t>
      </w:r>
      <w:r w:rsidR="00E51BAF" w:rsidRPr="009714BF">
        <w:rPr>
          <w:rFonts w:ascii="Times New Roman" w:eastAsia="HY신명조"/>
          <w:color w:val="000000"/>
          <w:kern w:val="0"/>
          <w:sz w:val="24"/>
        </w:rPr>
        <w:t>uorescent microscope (Olympus).</w:t>
      </w:r>
    </w:p>
    <w:p w14:paraId="69CC501F" w14:textId="77777777" w:rsidR="00AD2275" w:rsidRPr="009714BF" w:rsidRDefault="00AD2275" w:rsidP="00A46A6A">
      <w:pPr>
        <w:widowControl/>
        <w:wordWrap/>
        <w:autoSpaceDE/>
        <w:autoSpaceDN/>
        <w:spacing w:line="480" w:lineRule="auto"/>
        <w:ind w:firstLineChars="150" w:firstLine="360"/>
        <w:rPr>
          <w:rFonts w:ascii="Times New Roman" w:eastAsia="HY신명조"/>
          <w:color w:val="000000"/>
          <w:kern w:val="0"/>
          <w:sz w:val="24"/>
        </w:rPr>
      </w:pPr>
    </w:p>
    <w:p w14:paraId="3FCDEA4D" w14:textId="77777777" w:rsidR="00EC3B30" w:rsidRPr="009714BF" w:rsidRDefault="00EC3B30" w:rsidP="00AD2275">
      <w:pPr>
        <w:widowControl/>
        <w:wordWrap/>
        <w:autoSpaceDE/>
        <w:autoSpaceDN/>
        <w:spacing w:line="480" w:lineRule="auto"/>
        <w:rPr>
          <w:rFonts w:ascii="Times New Roman" w:eastAsia="HY신명조"/>
          <w:color w:val="000000"/>
          <w:kern w:val="0"/>
          <w:sz w:val="24"/>
        </w:rPr>
      </w:pPr>
    </w:p>
    <w:p w14:paraId="1EEDC5DF" w14:textId="33CE2253" w:rsidR="00A46A6A" w:rsidRPr="009714BF" w:rsidRDefault="00A46A6A" w:rsidP="00A46A6A">
      <w:pPr>
        <w:widowControl/>
        <w:wordWrap/>
        <w:autoSpaceDE/>
        <w:autoSpaceDN/>
        <w:spacing w:line="480" w:lineRule="auto"/>
        <w:rPr>
          <w:rFonts w:ascii="Times New Roman" w:eastAsia="HY신명조"/>
          <w:color w:val="000000"/>
          <w:kern w:val="0"/>
          <w:sz w:val="24"/>
        </w:rPr>
      </w:pPr>
      <w:r w:rsidRPr="009714BF">
        <w:rPr>
          <w:rFonts w:ascii="Times New Roman" w:eastAsia="HY신명조"/>
          <w:b/>
          <w:bCs/>
          <w:iCs/>
          <w:color w:val="000000"/>
          <w:kern w:val="0"/>
          <w:sz w:val="24"/>
        </w:rPr>
        <w:lastRenderedPageBreak/>
        <w:t xml:space="preserve">Generation of lent virus expressing mutant </w:t>
      </w:r>
      <w:r w:rsidR="00601101" w:rsidRPr="009714BF">
        <w:rPr>
          <w:rFonts w:ascii="Times New Roman" w:eastAsia="HY신명조"/>
          <w:b/>
          <w:bCs/>
          <w:iCs/>
          <w:color w:val="000000"/>
          <w:kern w:val="0"/>
          <w:sz w:val="24"/>
        </w:rPr>
        <w:t>cGK</w:t>
      </w:r>
      <w:r w:rsidRPr="009714BF">
        <w:rPr>
          <w:rFonts w:ascii="Times New Roman" w:eastAsia="HY신명조"/>
          <w:b/>
          <w:bCs/>
          <w:iCs/>
          <w:color w:val="000000"/>
          <w:kern w:val="0"/>
          <w:sz w:val="24"/>
        </w:rPr>
        <w:t xml:space="preserve"> Ι. </w:t>
      </w:r>
    </w:p>
    <w:p w14:paraId="22CCB9AE" w14:textId="42EE0D1F" w:rsidR="00A46A6A" w:rsidRPr="009714BF" w:rsidRDefault="00601101" w:rsidP="00A46A6A">
      <w:pPr>
        <w:widowControl/>
        <w:wordWrap/>
        <w:autoSpaceDE/>
        <w:autoSpaceDN/>
        <w:spacing w:line="480" w:lineRule="auto"/>
        <w:ind w:firstLineChars="150" w:firstLine="360"/>
        <w:rPr>
          <w:rFonts w:ascii="Times New Roman" w:eastAsia="HY신명조"/>
          <w:color w:val="000000"/>
          <w:kern w:val="0"/>
          <w:sz w:val="24"/>
        </w:rPr>
      </w:pPr>
      <w:r w:rsidRPr="009714BF">
        <w:rPr>
          <w:rFonts w:ascii="Times New Roman" w:eastAsia="HY신명조"/>
          <w:color w:val="000000"/>
          <w:kern w:val="0"/>
          <w:sz w:val="24"/>
        </w:rPr>
        <w:t>cGK</w:t>
      </w:r>
      <w:r w:rsidR="00A46A6A" w:rsidRPr="009714BF">
        <w:rPr>
          <w:rFonts w:ascii="Times New Roman" w:eastAsia="HY신명조"/>
          <w:color w:val="000000"/>
          <w:kern w:val="0"/>
          <w:sz w:val="24"/>
        </w:rPr>
        <w:t xml:space="preserve"> active and inactive forms of lent virus were </w:t>
      </w:r>
      <w:r w:rsidRPr="009714BF">
        <w:rPr>
          <w:rFonts w:ascii="Times New Roman" w:eastAsia="HY신명조"/>
          <w:color w:val="000000"/>
          <w:kern w:val="0"/>
          <w:sz w:val="24"/>
        </w:rPr>
        <w:t xml:space="preserve">kindly provided from Dr. </w:t>
      </w:r>
      <w:proofErr w:type="spellStart"/>
      <w:r w:rsidRPr="009714BF">
        <w:rPr>
          <w:rFonts w:ascii="Times New Roman" w:eastAsia="HY신명조"/>
          <w:color w:val="000000"/>
          <w:kern w:val="0"/>
          <w:sz w:val="24"/>
        </w:rPr>
        <w:t>Deguchi</w:t>
      </w:r>
      <w:proofErr w:type="spellEnd"/>
      <w:r w:rsidRPr="009714BF">
        <w:rPr>
          <w:rFonts w:ascii="Times New Roman" w:eastAsia="HY신명조"/>
          <w:color w:val="000000"/>
          <w:kern w:val="0"/>
          <w:sz w:val="24"/>
        </w:rPr>
        <w:t xml:space="preserve"> A (Columbia University). cGK</w:t>
      </w:r>
      <w:r w:rsidR="00A46A6A" w:rsidRPr="009714BF">
        <w:rPr>
          <w:rFonts w:ascii="Times New Roman" w:eastAsia="HY신명조"/>
          <w:color w:val="000000"/>
          <w:kern w:val="0"/>
          <w:sz w:val="24"/>
        </w:rPr>
        <w:t xml:space="preserve"> Ια S56D changed serine at 56 </w:t>
      </w:r>
      <w:proofErr w:type="gramStart"/>
      <w:r w:rsidR="00A46A6A" w:rsidRPr="009714BF">
        <w:rPr>
          <w:rFonts w:ascii="Times New Roman" w:eastAsia="HY신명조"/>
          <w:color w:val="000000"/>
          <w:kern w:val="0"/>
          <w:sz w:val="24"/>
        </w:rPr>
        <w:t>residue</w:t>
      </w:r>
      <w:proofErr w:type="gramEnd"/>
      <w:r w:rsidR="00A46A6A" w:rsidRPr="009714BF">
        <w:rPr>
          <w:rFonts w:ascii="Times New Roman" w:eastAsia="HY신명조"/>
          <w:color w:val="000000"/>
          <w:kern w:val="0"/>
          <w:sz w:val="24"/>
        </w:rPr>
        <w:t xml:space="preserve"> to aspartate, </w:t>
      </w:r>
      <w:r w:rsidRPr="009714BF">
        <w:rPr>
          <w:rFonts w:ascii="Times New Roman" w:eastAsia="HY신명조"/>
          <w:color w:val="000000"/>
          <w:kern w:val="0"/>
          <w:sz w:val="24"/>
        </w:rPr>
        <w:t>cGK</w:t>
      </w:r>
      <w:r w:rsidR="00A46A6A" w:rsidRPr="009714BF">
        <w:rPr>
          <w:rFonts w:ascii="Times New Roman" w:eastAsia="HY신명조"/>
          <w:color w:val="000000"/>
          <w:kern w:val="0"/>
          <w:sz w:val="24"/>
        </w:rPr>
        <w:t xml:space="preserve"> Ιβ S80D changed serine at 80 residue. </w:t>
      </w:r>
      <w:r w:rsidRPr="009714BF">
        <w:rPr>
          <w:rFonts w:ascii="Times New Roman" w:eastAsia="HY신명조"/>
          <w:color w:val="000000"/>
          <w:kern w:val="0"/>
          <w:sz w:val="24"/>
        </w:rPr>
        <w:t>cGK</w:t>
      </w:r>
      <w:r w:rsidR="00A46A6A" w:rsidRPr="009714BF">
        <w:rPr>
          <w:rFonts w:ascii="Times New Roman" w:eastAsia="HY신명조"/>
          <w:color w:val="000000"/>
          <w:kern w:val="0"/>
          <w:sz w:val="24"/>
        </w:rPr>
        <w:t xml:space="preserve"> Ια K390R changed lysine at 390 </w:t>
      </w:r>
      <w:proofErr w:type="gramStart"/>
      <w:r w:rsidR="00A46A6A" w:rsidRPr="009714BF">
        <w:rPr>
          <w:rFonts w:ascii="Times New Roman" w:eastAsia="HY신명조"/>
          <w:color w:val="000000"/>
          <w:kern w:val="0"/>
          <w:sz w:val="24"/>
        </w:rPr>
        <w:t>residue</w:t>
      </w:r>
      <w:proofErr w:type="gramEnd"/>
      <w:r w:rsidR="00A46A6A" w:rsidRPr="009714BF">
        <w:rPr>
          <w:rFonts w:ascii="Times New Roman" w:eastAsia="HY신명조"/>
          <w:color w:val="000000"/>
          <w:kern w:val="0"/>
          <w:sz w:val="24"/>
        </w:rPr>
        <w:t xml:space="preserve"> to arginine, </w:t>
      </w:r>
      <w:r w:rsidRPr="009714BF">
        <w:rPr>
          <w:rFonts w:ascii="Times New Roman" w:eastAsia="HY신명조"/>
          <w:color w:val="000000"/>
          <w:kern w:val="0"/>
          <w:sz w:val="24"/>
        </w:rPr>
        <w:t>cGK</w:t>
      </w:r>
      <w:r w:rsidR="00A46A6A" w:rsidRPr="009714BF">
        <w:rPr>
          <w:rFonts w:ascii="Times New Roman" w:eastAsia="HY신명조"/>
          <w:color w:val="000000"/>
          <w:kern w:val="0"/>
          <w:sz w:val="24"/>
        </w:rPr>
        <w:t xml:space="preserve"> Ιβ K405R changed lysine at 40 residue. These mutant forms of </w:t>
      </w:r>
      <w:r w:rsidRPr="009714BF">
        <w:rPr>
          <w:rFonts w:ascii="Times New Roman" w:eastAsia="HY신명조"/>
          <w:color w:val="000000"/>
          <w:kern w:val="0"/>
          <w:sz w:val="24"/>
        </w:rPr>
        <w:t>cGK</w:t>
      </w:r>
      <w:r w:rsidR="00A46A6A" w:rsidRPr="009714BF">
        <w:rPr>
          <w:rFonts w:ascii="Times New Roman" w:eastAsia="HY신명조"/>
          <w:color w:val="000000"/>
          <w:kern w:val="0"/>
          <w:sz w:val="24"/>
        </w:rPr>
        <w:t xml:space="preserve"> cloned to pLL3.7 cloning vector. Lent virus packaging vector, pLP1 (encodes viral core protein and viral replication enzyme), pLP2 (encodes Rev protein), </w:t>
      </w:r>
      <w:proofErr w:type="spellStart"/>
      <w:r w:rsidR="00A46A6A" w:rsidRPr="009714BF">
        <w:rPr>
          <w:rFonts w:ascii="Times New Roman" w:eastAsia="HY신명조"/>
          <w:color w:val="000000"/>
          <w:kern w:val="0"/>
          <w:sz w:val="24"/>
        </w:rPr>
        <w:t>pLP</w:t>
      </w:r>
      <w:proofErr w:type="spellEnd"/>
      <w:r w:rsidR="00A46A6A" w:rsidRPr="009714BF">
        <w:rPr>
          <w:rFonts w:ascii="Times New Roman" w:eastAsia="HY신명조"/>
          <w:color w:val="000000"/>
          <w:kern w:val="0"/>
          <w:sz w:val="24"/>
        </w:rPr>
        <w:t xml:space="preserve">/VSV-G (encodes envelop G glycoprotein) were used for making lent virus. JM109 competent cells (RBC bioscience) were used for expressing each plasmid. </w:t>
      </w:r>
    </w:p>
    <w:p w14:paraId="22FC0E7F" w14:textId="77777777" w:rsidR="00A46A6A" w:rsidRPr="009714BF" w:rsidRDefault="00A46A6A" w:rsidP="00A46A6A">
      <w:pPr>
        <w:wordWrap/>
        <w:spacing w:line="480" w:lineRule="auto"/>
        <w:rPr>
          <w:rFonts w:ascii="Times New Roman"/>
          <w:sz w:val="24"/>
        </w:rPr>
      </w:pPr>
    </w:p>
    <w:p w14:paraId="3AC4E026" w14:textId="77777777" w:rsidR="00A46A6A" w:rsidRPr="009714BF" w:rsidRDefault="00A46A6A" w:rsidP="00A46A6A">
      <w:pPr>
        <w:widowControl/>
        <w:wordWrap/>
        <w:autoSpaceDE/>
        <w:autoSpaceDN/>
        <w:spacing w:line="480" w:lineRule="auto"/>
        <w:rPr>
          <w:rFonts w:ascii="Times New Roman" w:eastAsia="HY신명조"/>
          <w:b/>
          <w:bCs/>
          <w:iCs/>
          <w:color w:val="000000"/>
          <w:kern w:val="0"/>
          <w:sz w:val="24"/>
        </w:rPr>
      </w:pPr>
      <w:r w:rsidRPr="009714BF">
        <w:rPr>
          <w:rFonts w:ascii="Times New Roman" w:eastAsia="HY신명조"/>
          <w:b/>
          <w:bCs/>
          <w:iCs/>
          <w:color w:val="000000"/>
          <w:kern w:val="0"/>
          <w:sz w:val="24"/>
        </w:rPr>
        <w:t>Platelet aggregation.</w:t>
      </w:r>
    </w:p>
    <w:p w14:paraId="2DD7EC9F" w14:textId="77777777" w:rsidR="00A46A6A" w:rsidRPr="009714BF" w:rsidRDefault="00A46A6A" w:rsidP="00A46A6A">
      <w:pPr>
        <w:wordWrap/>
        <w:spacing w:line="480" w:lineRule="auto"/>
        <w:ind w:firstLineChars="150" w:firstLine="360"/>
        <w:rPr>
          <w:rFonts w:ascii="Times New Roman"/>
          <w:sz w:val="24"/>
        </w:rPr>
      </w:pPr>
      <w:r w:rsidRPr="009714BF">
        <w:rPr>
          <w:rFonts w:ascii="Times New Roman"/>
          <w:sz w:val="24"/>
        </w:rPr>
        <w:t>For Ex vivo human platelet aggregation assay, Platelet Rich Plasma (PRP) was obtained from human blood sample. Using sodium citrate tube, blood coagulation was inhibited. Blood samples were centrifuged at 800rpm, 4℃ for 15 minutes. And then, opaque soup was harvested and seeded at 12 well multi-plate. Cells were incubated with EBM media (Lonza, cc-3156) with 10% FBS condition. For analysis of platelet aggregation, Chrono-log aggregometer was used, and ADP 2.5</w:t>
      </w:r>
      <w:r w:rsidRPr="009714BF">
        <w:rPr>
          <w:rFonts w:ascii="Times New Roman" w:eastAsia="맑은 고딕"/>
          <w:sz w:val="24"/>
        </w:rPr>
        <w:t>μ</w:t>
      </w:r>
      <w:r w:rsidRPr="009714BF">
        <w:rPr>
          <w:rFonts w:ascii="Times New Roman"/>
          <w:sz w:val="24"/>
        </w:rPr>
        <w:t>M was effectively induce platelet aggregation.</w:t>
      </w:r>
    </w:p>
    <w:p w14:paraId="4F9D48EE" w14:textId="087DCDEB" w:rsidR="00A46A6A" w:rsidRPr="009714BF" w:rsidRDefault="00A46A6A" w:rsidP="00A46A6A">
      <w:pPr>
        <w:wordWrap/>
        <w:spacing w:line="480" w:lineRule="auto"/>
        <w:ind w:firstLineChars="150" w:firstLine="360"/>
        <w:rPr>
          <w:rFonts w:ascii="Times New Roman"/>
          <w:sz w:val="24"/>
        </w:rPr>
      </w:pPr>
      <w:r w:rsidRPr="009714BF">
        <w:rPr>
          <w:rFonts w:ascii="Times New Roman"/>
          <w:sz w:val="24"/>
        </w:rPr>
        <w:t>Cells were stabilized for 10 minutes at incubator, and then sildenafil was treated for 5 minutes, thrombin for 5 minutes. For protein analysis, Sildenafil 1μM, 10μM and platelet aggregation inducer, thrombin 0.1 Unit/</w:t>
      </w:r>
      <w:r w:rsidRPr="009714BF">
        <w:rPr>
          <w:rFonts w:ascii="Times New Roman"/>
          <w:sz w:val="24"/>
        </w:rPr>
        <w:t>㎖</w:t>
      </w:r>
      <w:r w:rsidRPr="009714BF">
        <w:rPr>
          <w:rFonts w:ascii="Times New Roman"/>
          <w:sz w:val="24"/>
        </w:rPr>
        <w:t xml:space="preserve"> were used. Each antibody, specific for phosphor-VASP239 (1:2500 dilution, </w:t>
      </w:r>
      <w:r w:rsidR="00A5143B" w:rsidRPr="009714BF">
        <w:rPr>
          <w:rFonts w:ascii="Times New Roman" w:eastAsia="HY신명조"/>
          <w:sz w:val="24"/>
        </w:rPr>
        <w:t>Cell Signaling, #3112S</w:t>
      </w:r>
      <w:r w:rsidRPr="009714BF">
        <w:rPr>
          <w:rFonts w:ascii="Times New Roman"/>
          <w:sz w:val="24"/>
        </w:rPr>
        <w:t>), total VASP (1:2500,</w:t>
      </w:r>
      <w:r w:rsidR="00A5143B" w:rsidRPr="009714BF">
        <w:rPr>
          <w:rFonts w:ascii="Times New Roman"/>
          <w:sz w:val="24"/>
        </w:rPr>
        <w:t xml:space="preserve"> Cell Signaling, #3112S</w:t>
      </w:r>
      <w:r w:rsidRPr="009714BF">
        <w:rPr>
          <w:rFonts w:ascii="Times New Roman"/>
          <w:sz w:val="24"/>
        </w:rPr>
        <w:t xml:space="preserve">), Actin (1:2500, </w:t>
      </w:r>
      <w:r w:rsidRPr="009714BF">
        <w:rPr>
          <w:rFonts w:ascii="Times New Roman" w:eastAsia="HY신명조"/>
          <w:sz w:val="24"/>
        </w:rPr>
        <w:t>Santa Cruz Biotechnology</w:t>
      </w:r>
      <w:r w:rsidR="00A5143B" w:rsidRPr="009714BF">
        <w:rPr>
          <w:rFonts w:ascii="Times New Roman" w:eastAsia="HY신명조"/>
          <w:sz w:val="24"/>
        </w:rPr>
        <w:t>, sc-1616</w:t>
      </w:r>
      <w:r w:rsidRPr="009714BF">
        <w:rPr>
          <w:rFonts w:ascii="Times New Roman"/>
          <w:sz w:val="24"/>
        </w:rPr>
        <w:t>) was used. Before protein was harvested, cells were observed using fluorescent microscope (Olympus).</w:t>
      </w:r>
    </w:p>
    <w:p w14:paraId="6003C300" w14:textId="77777777" w:rsidR="00A46A6A" w:rsidRPr="00A46A6A" w:rsidRDefault="00A46A6A" w:rsidP="00A46A6A">
      <w:pPr>
        <w:wordWrap/>
        <w:spacing w:line="480" w:lineRule="auto"/>
        <w:ind w:firstLineChars="150" w:firstLine="360"/>
        <w:rPr>
          <w:rFonts w:ascii="Times New Roman"/>
          <w:sz w:val="24"/>
        </w:rPr>
      </w:pPr>
      <w:r w:rsidRPr="009714BF">
        <w:rPr>
          <w:rFonts w:ascii="Times New Roman"/>
          <w:sz w:val="24"/>
        </w:rPr>
        <w:t>For in vivo rat platelet aggregation assay, Sildenafil 0.8mg/day was injected to SD rat for 2 weeks (3 times/week). PRP was obtained from abdominal artery, and ADP 2.5</w:t>
      </w:r>
      <w:r w:rsidRPr="009714BF">
        <w:rPr>
          <w:rFonts w:ascii="Times New Roman" w:eastAsia="맑은 고딕"/>
          <w:sz w:val="24"/>
        </w:rPr>
        <w:t>μ</w:t>
      </w:r>
      <w:r w:rsidRPr="009714BF">
        <w:rPr>
          <w:rFonts w:ascii="Times New Roman"/>
          <w:sz w:val="24"/>
        </w:rPr>
        <w:t xml:space="preserve">M was used </w:t>
      </w:r>
      <w:r w:rsidRPr="009714BF">
        <w:rPr>
          <w:rFonts w:ascii="Times New Roman"/>
          <w:sz w:val="24"/>
        </w:rPr>
        <w:lastRenderedPageBreak/>
        <w:t>for platelet aggregation inducer.</w:t>
      </w:r>
    </w:p>
    <w:p w14:paraId="0C3CB244" w14:textId="06E55C21" w:rsidR="00A46A6A" w:rsidRDefault="00A46A6A" w:rsidP="00A46A6A">
      <w:pPr>
        <w:wordWrap/>
        <w:spacing w:line="480" w:lineRule="auto"/>
        <w:rPr>
          <w:rFonts w:ascii="Times New Roman"/>
          <w:sz w:val="24"/>
        </w:rPr>
      </w:pPr>
    </w:p>
    <w:p w14:paraId="280C22A0" w14:textId="74991649" w:rsidR="00804C2A" w:rsidRDefault="00804C2A" w:rsidP="00A46A6A">
      <w:pPr>
        <w:wordWrap/>
        <w:spacing w:line="480" w:lineRule="auto"/>
        <w:rPr>
          <w:rFonts w:ascii="Times New Roman"/>
          <w:sz w:val="24"/>
        </w:rPr>
      </w:pPr>
    </w:p>
    <w:p w14:paraId="2FF8D745" w14:textId="78674981" w:rsidR="00804C2A" w:rsidRDefault="00804C2A" w:rsidP="00A46A6A">
      <w:pPr>
        <w:wordWrap/>
        <w:spacing w:line="480" w:lineRule="auto"/>
        <w:rPr>
          <w:rFonts w:ascii="Times New Roman"/>
          <w:sz w:val="24"/>
        </w:rPr>
      </w:pPr>
    </w:p>
    <w:p w14:paraId="2D7BD918" w14:textId="034431AF" w:rsidR="00804C2A" w:rsidRDefault="00804C2A" w:rsidP="00A46A6A">
      <w:pPr>
        <w:wordWrap/>
        <w:spacing w:line="480" w:lineRule="auto"/>
        <w:rPr>
          <w:rFonts w:ascii="Times New Roman"/>
          <w:sz w:val="24"/>
        </w:rPr>
      </w:pPr>
    </w:p>
    <w:p w14:paraId="6A32B062" w14:textId="35A58715" w:rsidR="00804C2A" w:rsidRDefault="00804C2A" w:rsidP="00A46A6A">
      <w:pPr>
        <w:wordWrap/>
        <w:spacing w:line="480" w:lineRule="auto"/>
        <w:rPr>
          <w:rFonts w:ascii="Times New Roman"/>
          <w:sz w:val="24"/>
        </w:rPr>
      </w:pPr>
    </w:p>
    <w:p w14:paraId="2A3BF531" w14:textId="593A13FE" w:rsidR="00804C2A" w:rsidRDefault="00804C2A" w:rsidP="00A46A6A">
      <w:pPr>
        <w:wordWrap/>
        <w:spacing w:line="480" w:lineRule="auto"/>
        <w:rPr>
          <w:rFonts w:ascii="Times New Roman"/>
          <w:sz w:val="24"/>
        </w:rPr>
      </w:pPr>
    </w:p>
    <w:p w14:paraId="241DE425" w14:textId="29C6365C" w:rsidR="00804C2A" w:rsidRDefault="00804C2A" w:rsidP="00A46A6A">
      <w:pPr>
        <w:wordWrap/>
        <w:spacing w:line="480" w:lineRule="auto"/>
        <w:rPr>
          <w:rFonts w:ascii="Times New Roman"/>
          <w:sz w:val="24"/>
        </w:rPr>
      </w:pPr>
    </w:p>
    <w:p w14:paraId="342035DF" w14:textId="52BF8CAB" w:rsidR="00804C2A" w:rsidRDefault="00804C2A" w:rsidP="00A46A6A">
      <w:pPr>
        <w:wordWrap/>
        <w:spacing w:line="480" w:lineRule="auto"/>
        <w:rPr>
          <w:rFonts w:ascii="Times New Roman"/>
          <w:sz w:val="24"/>
        </w:rPr>
      </w:pPr>
    </w:p>
    <w:p w14:paraId="1984621A" w14:textId="06B43B18" w:rsidR="00804C2A" w:rsidRDefault="00804C2A" w:rsidP="00A46A6A">
      <w:pPr>
        <w:wordWrap/>
        <w:spacing w:line="480" w:lineRule="auto"/>
        <w:rPr>
          <w:rFonts w:ascii="Times New Roman"/>
          <w:sz w:val="24"/>
        </w:rPr>
      </w:pPr>
    </w:p>
    <w:p w14:paraId="4B4BAB4F" w14:textId="30F7DA41" w:rsidR="00804C2A" w:rsidRDefault="00804C2A" w:rsidP="00A46A6A">
      <w:pPr>
        <w:wordWrap/>
        <w:spacing w:line="480" w:lineRule="auto"/>
        <w:rPr>
          <w:rFonts w:ascii="Times New Roman"/>
          <w:sz w:val="24"/>
        </w:rPr>
      </w:pPr>
    </w:p>
    <w:p w14:paraId="2F7CC050" w14:textId="5FEA8897" w:rsidR="00804C2A" w:rsidRDefault="00804C2A" w:rsidP="00A46A6A">
      <w:pPr>
        <w:wordWrap/>
        <w:spacing w:line="480" w:lineRule="auto"/>
        <w:rPr>
          <w:rFonts w:ascii="Times New Roman"/>
          <w:sz w:val="24"/>
        </w:rPr>
      </w:pPr>
    </w:p>
    <w:p w14:paraId="4386E64B" w14:textId="293D9221" w:rsidR="00804C2A" w:rsidRDefault="00804C2A" w:rsidP="00A46A6A">
      <w:pPr>
        <w:wordWrap/>
        <w:spacing w:line="480" w:lineRule="auto"/>
        <w:rPr>
          <w:rFonts w:ascii="Times New Roman"/>
          <w:sz w:val="24"/>
        </w:rPr>
      </w:pPr>
    </w:p>
    <w:p w14:paraId="3A1BCF62" w14:textId="57EFC2CF" w:rsidR="00804C2A" w:rsidRDefault="00804C2A" w:rsidP="00A46A6A">
      <w:pPr>
        <w:wordWrap/>
        <w:spacing w:line="480" w:lineRule="auto"/>
        <w:rPr>
          <w:rFonts w:ascii="Times New Roman"/>
          <w:sz w:val="24"/>
        </w:rPr>
      </w:pPr>
    </w:p>
    <w:p w14:paraId="241161BB" w14:textId="49DF174D" w:rsidR="00804C2A" w:rsidRDefault="00804C2A" w:rsidP="00A46A6A">
      <w:pPr>
        <w:wordWrap/>
        <w:spacing w:line="480" w:lineRule="auto"/>
        <w:rPr>
          <w:rFonts w:ascii="Times New Roman"/>
          <w:sz w:val="24"/>
        </w:rPr>
      </w:pPr>
    </w:p>
    <w:p w14:paraId="0E8DD30C" w14:textId="71E62050" w:rsidR="00804C2A" w:rsidRDefault="00804C2A" w:rsidP="00A46A6A">
      <w:pPr>
        <w:wordWrap/>
        <w:spacing w:line="480" w:lineRule="auto"/>
        <w:rPr>
          <w:rFonts w:ascii="Times New Roman"/>
          <w:sz w:val="24"/>
        </w:rPr>
      </w:pPr>
    </w:p>
    <w:p w14:paraId="24729CAB" w14:textId="5BF10C7C" w:rsidR="00804C2A" w:rsidRDefault="00804C2A" w:rsidP="00A46A6A">
      <w:pPr>
        <w:wordWrap/>
        <w:spacing w:line="480" w:lineRule="auto"/>
        <w:rPr>
          <w:rFonts w:ascii="Times New Roman"/>
          <w:sz w:val="24"/>
        </w:rPr>
      </w:pPr>
    </w:p>
    <w:p w14:paraId="4978CC02" w14:textId="3A375633" w:rsidR="00804C2A" w:rsidRDefault="00804C2A" w:rsidP="00A46A6A">
      <w:pPr>
        <w:wordWrap/>
        <w:spacing w:line="480" w:lineRule="auto"/>
        <w:rPr>
          <w:rFonts w:ascii="Times New Roman"/>
          <w:sz w:val="24"/>
        </w:rPr>
      </w:pPr>
    </w:p>
    <w:p w14:paraId="77F2A476" w14:textId="329C3D14" w:rsidR="00804C2A" w:rsidRDefault="00804C2A" w:rsidP="00A46A6A">
      <w:pPr>
        <w:wordWrap/>
        <w:spacing w:line="480" w:lineRule="auto"/>
        <w:rPr>
          <w:rFonts w:ascii="Times New Roman"/>
          <w:sz w:val="24"/>
        </w:rPr>
      </w:pPr>
    </w:p>
    <w:p w14:paraId="2EDFE5A2" w14:textId="5E79489F" w:rsidR="00804C2A" w:rsidRDefault="00804C2A" w:rsidP="00A46A6A">
      <w:pPr>
        <w:wordWrap/>
        <w:spacing w:line="480" w:lineRule="auto"/>
        <w:rPr>
          <w:rFonts w:ascii="Times New Roman"/>
          <w:sz w:val="24"/>
        </w:rPr>
      </w:pPr>
    </w:p>
    <w:p w14:paraId="6DE3F49E" w14:textId="5D2C5113" w:rsidR="00804C2A" w:rsidRDefault="00804C2A" w:rsidP="00A46A6A">
      <w:pPr>
        <w:wordWrap/>
        <w:spacing w:line="480" w:lineRule="auto"/>
        <w:rPr>
          <w:rFonts w:ascii="Times New Roman"/>
          <w:sz w:val="24"/>
        </w:rPr>
      </w:pPr>
    </w:p>
    <w:p w14:paraId="082F3387" w14:textId="15D86B8E" w:rsidR="00804C2A" w:rsidRDefault="00804C2A" w:rsidP="00A46A6A">
      <w:pPr>
        <w:wordWrap/>
        <w:spacing w:line="480" w:lineRule="auto"/>
        <w:rPr>
          <w:rFonts w:ascii="Times New Roman"/>
          <w:sz w:val="24"/>
        </w:rPr>
      </w:pPr>
    </w:p>
    <w:p w14:paraId="2AA2F231" w14:textId="4831FFD7" w:rsidR="00804C2A" w:rsidRDefault="00804C2A" w:rsidP="00A46A6A">
      <w:pPr>
        <w:wordWrap/>
        <w:spacing w:line="480" w:lineRule="auto"/>
        <w:rPr>
          <w:rFonts w:ascii="Times New Roman"/>
          <w:sz w:val="24"/>
        </w:rPr>
      </w:pPr>
    </w:p>
    <w:p w14:paraId="4130C43B" w14:textId="06E4DF35" w:rsidR="00804C2A" w:rsidRDefault="00804C2A" w:rsidP="00A46A6A">
      <w:pPr>
        <w:wordWrap/>
        <w:spacing w:line="480" w:lineRule="auto"/>
        <w:rPr>
          <w:rFonts w:ascii="Times New Roman"/>
          <w:sz w:val="24"/>
        </w:rPr>
      </w:pPr>
    </w:p>
    <w:p w14:paraId="1553AA94" w14:textId="45C3BDB1" w:rsidR="00804C2A" w:rsidRDefault="00804C2A" w:rsidP="00A46A6A">
      <w:pPr>
        <w:wordWrap/>
        <w:spacing w:line="480" w:lineRule="auto"/>
        <w:rPr>
          <w:rFonts w:ascii="Times New Roman"/>
          <w:sz w:val="24"/>
        </w:rPr>
      </w:pPr>
    </w:p>
    <w:p w14:paraId="05BA4163" w14:textId="1C9BFCAC" w:rsidR="00804C2A" w:rsidRPr="00804C2A" w:rsidRDefault="00804C2A" w:rsidP="00A46A6A">
      <w:pPr>
        <w:wordWrap/>
        <w:spacing w:line="480" w:lineRule="auto"/>
        <w:rPr>
          <w:rFonts w:ascii="Times New Roman"/>
          <w:b/>
          <w:sz w:val="28"/>
          <w:szCs w:val="28"/>
        </w:rPr>
      </w:pPr>
      <w:r w:rsidRPr="00804C2A">
        <w:rPr>
          <w:rFonts w:ascii="Times New Roman" w:hint="eastAsia"/>
          <w:b/>
          <w:sz w:val="28"/>
          <w:szCs w:val="28"/>
        </w:rPr>
        <w:lastRenderedPageBreak/>
        <w:t>S</w:t>
      </w:r>
      <w:r w:rsidRPr="00804C2A">
        <w:rPr>
          <w:rFonts w:ascii="Times New Roman"/>
          <w:b/>
          <w:sz w:val="28"/>
          <w:szCs w:val="28"/>
        </w:rPr>
        <w:t>upplementary Figure S1</w:t>
      </w:r>
    </w:p>
    <w:p w14:paraId="53D2CD89" w14:textId="2CD0D34D" w:rsidR="00804C2A" w:rsidRDefault="00804C2A" w:rsidP="00A46A6A">
      <w:pPr>
        <w:wordWrap/>
        <w:spacing w:line="480" w:lineRule="auto"/>
        <w:rPr>
          <w:rFonts w:ascii="Times New Roman"/>
          <w:sz w:val="24"/>
        </w:rPr>
      </w:pPr>
      <w:r>
        <w:rPr>
          <w:rFonts w:ascii="Times New Roman" w:hint="eastAsia"/>
          <w:noProof/>
          <w:sz w:val="24"/>
        </w:rPr>
        <w:drawing>
          <wp:inline distT="0" distB="0" distL="0" distR="0" wp14:anchorId="420E0D02" wp14:editId="1264E3E2">
            <wp:extent cx="5731510" cy="20205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1.tif"/>
                    <pic:cNvPicPr/>
                  </pic:nvPicPr>
                  <pic:blipFill>
                    <a:blip r:embed="rId7">
                      <a:extLst>
                        <a:ext uri="{28A0092B-C50C-407E-A947-70E740481C1C}">
                          <a14:useLocalDpi xmlns:a14="http://schemas.microsoft.com/office/drawing/2010/main" val="0"/>
                        </a:ext>
                      </a:extLst>
                    </a:blip>
                    <a:stretch>
                      <a:fillRect/>
                    </a:stretch>
                  </pic:blipFill>
                  <pic:spPr>
                    <a:xfrm>
                      <a:off x="0" y="0"/>
                      <a:ext cx="5731510" cy="2020570"/>
                    </a:xfrm>
                    <a:prstGeom prst="rect">
                      <a:avLst/>
                    </a:prstGeom>
                  </pic:spPr>
                </pic:pic>
              </a:graphicData>
            </a:graphic>
          </wp:inline>
        </w:drawing>
      </w:r>
    </w:p>
    <w:p w14:paraId="0E1151A4" w14:textId="32EEEDFB" w:rsidR="00804C2A" w:rsidRPr="00804C2A" w:rsidRDefault="00804C2A" w:rsidP="00804C2A">
      <w:pPr>
        <w:wordWrap/>
        <w:spacing w:line="480" w:lineRule="auto"/>
        <w:rPr>
          <w:rFonts w:ascii="Times New Roman"/>
          <w:sz w:val="24"/>
        </w:rPr>
      </w:pPr>
      <w:r w:rsidRPr="00804C2A">
        <w:rPr>
          <w:rFonts w:ascii="Times New Roman"/>
          <w:sz w:val="24"/>
        </w:rPr>
        <w:t>(A</w:t>
      </w:r>
      <w:r>
        <w:rPr>
          <w:rFonts w:ascii="Times New Roman"/>
          <w:sz w:val="24"/>
        </w:rPr>
        <w:t xml:space="preserve">) </w:t>
      </w:r>
      <w:r w:rsidRPr="00804C2A">
        <w:rPr>
          <w:rFonts w:ascii="Times New Roman"/>
          <w:sz w:val="24"/>
        </w:rPr>
        <w:t xml:space="preserve">Immunofluorescence staining for CD31 to measure the extent of denudation by </w:t>
      </w:r>
      <w:r>
        <w:rPr>
          <w:rFonts w:ascii="Times New Roman"/>
          <w:sz w:val="24"/>
        </w:rPr>
        <w:t xml:space="preserve">balloon </w:t>
      </w:r>
      <w:r w:rsidRPr="00804C2A">
        <w:rPr>
          <w:rFonts w:ascii="Times New Roman"/>
          <w:sz w:val="24"/>
        </w:rPr>
        <w:t>injury. Compared to the non-injured group, the balloon-injured group showed much more area for denudation, indication that balloon injury was performed strongly and effectively</w:t>
      </w:r>
      <w:r>
        <w:rPr>
          <w:rFonts w:ascii="Times New Roman"/>
          <w:sz w:val="24"/>
        </w:rPr>
        <w:t xml:space="preserve"> </w:t>
      </w:r>
      <w:r w:rsidRPr="00707FD2">
        <w:rPr>
          <w:rFonts w:ascii="Times New Roman" w:hint="eastAsia"/>
          <w:sz w:val="24"/>
        </w:rPr>
        <w:t>(n=</w:t>
      </w:r>
      <w:r>
        <w:rPr>
          <w:rFonts w:ascii="Times New Roman"/>
          <w:sz w:val="24"/>
        </w:rPr>
        <w:t>5</w:t>
      </w:r>
      <w:r w:rsidRPr="00707FD2">
        <w:rPr>
          <w:rFonts w:ascii="Times New Roman" w:hint="eastAsia"/>
          <w:sz w:val="24"/>
        </w:rPr>
        <w:t xml:space="preserve">). </w:t>
      </w:r>
      <w:r w:rsidRPr="00804C2A">
        <w:rPr>
          <w:rFonts w:ascii="Times New Roman"/>
          <w:kern w:val="0"/>
          <w:sz w:val="24"/>
        </w:rPr>
        <w:t>**</w:t>
      </w:r>
      <w:r w:rsidRPr="00804C2A">
        <w:rPr>
          <w:rFonts w:ascii="Times New Roman"/>
          <w:i/>
          <w:iCs/>
          <w:kern w:val="0"/>
          <w:sz w:val="24"/>
        </w:rPr>
        <w:t>P</w:t>
      </w:r>
      <w:r w:rsidRPr="00804C2A">
        <w:rPr>
          <w:rFonts w:ascii="Times New Roman"/>
          <w:kern w:val="0"/>
          <w:sz w:val="24"/>
        </w:rPr>
        <w:t>&lt;0.01</w:t>
      </w:r>
      <w:r w:rsidRPr="00804C2A">
        <w:rPr>
          <w:rFonts w:ascii="Times New Roman"/>
          <w:sz w:val="24"/>
        </w:rPr>
        <w:t xml:space="preserve">. </w:t>
      </w:r>
    </w:p>
    <w:p w14:paraId="660394CC" w14:textId="77777777" w:rsidR="00804C2A" w:rsidRPr="00804C2A" w:rsidRDefault="00804C2A" w:rsidP="00804C2A">
      <w:pPr>
        <w:wordWrap/>
        <w:spacing w:line="480" w:lineRule="auto"/>
        <w:rPr>
          <w:rFonts w:ascii="Times New Roman"/>
          <w:sz w:val="28"/>
          <w:szCs w:val="28"/>
        </w:rPr>
      </w:pPr>
    </w:p>
    <w:p w14:paraId="32704FF2" w14:textId="0C6595F2" w:rsidR="00804C2A" w:rsidRPr="00804C2A" w:rsidRDefault="00804C2A" w:rsidP="00804C2A">
      <w:pPr>
        <w:wordWrap/>
        <w:spacing w:line="480" w:lineRule="auto"/>
        <w:rPr>
          <w:rFonts w:ascii="Times New Roman"/>
          <w:b/>
          <w:sz w:val="28"/>
          <w:szCs w:val="28"/>
        </w:rPr>
      </w:pPr>
      <w:r w:rsidRPr="00804C2A">
        <w:rPr>
          <w:rFonts w:ascii="Times New Roman" w:hint="eastAsia"/>
          <w:b/>
          <w:sz w:val="28"/>
          <w:szCs w:val="28"/>
        </w:rPr>
        <w:t>S</w:t>
      </w:r>
      <w:r w:rsidRPr="00804C2A">
        <w:rPr>
          <w:rFonts w:ascii="Times New Roman"/>
          <w:b/>
          <w:sz w:val="28"/>
          <w:szCs w:val="28"/>
        </w:rPr>
        <w:t>upplementary Figure S2</w:t>
      </w:r>
    </w:p>
    <w:p w14:paraId="09C14FF4" w14:textId="30362A60" w:rsidR="00804C2A" w:rsidRDefault="00804C2A" w:rsidP="00804C2A">
      <w:pPr>
        <w:wordWrap/>
        <w:spacing w:line="480" w:lineRule="auto"/>
        <w:rPr>
          <w:rFonts w:ascii="Times New Roman"/>
          <w:sz w:val="24"/>
        </w:rPr>
      </w:pPr>
      <w:r>
        <w:rPr>
          <w:rFonts w:ascii="Times New Roman"/>
          <w:sz w:val="24"/>
        </w:rPr>
        <w:t xml:space="preserve"> </w:t>
      </w:r>
      <w:r>
        <w:rPr>
          <w:rFonts w:ascii="Times New Roman" w:hint="eastAsia"/>
          <w:noProof/>
          <w:sz w:val="24"/>
        </w:rPr>
        <w:drawing>
          <wp:inline distT="0" distB="0" distL="0" distR="0" wp14:anchorId="02B68F28" wp14:editId="4555ECAE">
            <wp:extent cx="5731510" cy="242252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1a.tif"/>
                    <pic:cNvPicPr/>
                  </pic:nvPicPr>
                  <pic:blipFill>
                    <a:blip r:embed="rId8">
                      <a:extLst>
                        <a:ext uri="{28A0092B-C50C-407E-A947-70E740481C1C}">
                          <a14:useLocalDpi xmlns:a14="http://schemas.microsoft.com/office/drawing/2010/main" val="0"/>
                        </a:ext>
                      </a:extLst>
                    </a:blip>
                    <a:stretch>
                      <a:fillRect/>
                    </a:stretch>
                  </pic:blipFill>
                  <pic:spPr>
                    <a:xfrm>
                      <a:off x="0" y="0"/>
                      <a:ext cx="5731510" cy="2422525"/>
                    </a:xfrm>
                    <a:prstGeom prst="rect">
                      <a:avLst/>
                    </a:prstGeom>
                  </pic:spPr>
                </pic:pic>
              </a:graphicData>
            </a:graphic>
          </wp:inline>
        </w:drawing>
      </w:r>
    </w:p>
    <w:p w14:paraId="290466F7" w14:textId="1130B335" w:rsidR="00804C2A" w:rsidRDefault="00804C2A" w:rsidP="00804C2A">
      <w:pPr>
        <w:wordWrap/>
        <w:spacing w:line="480" w:lineRule="auto"/>
        <w:rPr>
          <w:rFonts w:ascii="Times New Roman"/>
          <w:sz w:val="24"/>
        </w:rPr>
      </w:pPr>
    </w:p>
    <w:p w14:paraId="1457AEF4" w14:textId="15964C7E" w:rsidR="00804C2A" w:rsidRDefault="00804C2A" w:rsidP="00804C2A">
      <w:pPr>
        <w:wordWrap/>
        <w:spacing w:line="480" w:lineRule="auto"/>
        <w:rPr>
          <w:rFonts w:ascii="Times New Roman"/>
          <w:sz w:val="24"/>
        </w:rPr>
      </w:pPr>
      <w:r>
        <w:rPr>
          <w:rFonts w:ascii="Times New Roman" w:hint="eastAsia"/>
          <w:noProof/>
          <w:sz w:val="24"/>
        </w:rPr>
        <w:lastRenderedPageBreak/>
        <w:drawing>
          <wp:inline distT="0" distB="0" distL="0" distR="0" wp14:anchorId="170026FA" wp14:editId="73C632C3">
            <wp:extent cx="5731510" cy="7273925"/>
            <wp:effectExtent l="0" t="0" r="254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b.tif"/>
                    <pic:cNvPicPr/>
                  </pic:nvPicPr>
                  <pic:blipFill>
                    <a:blip r:embed="rId9">
                      <a:extLst>
                        <a:ext uri="{28A0092B-C50C-407E-A947-70E740481C1C}">
                          <a14:useLocalDpi xmlns:a14="http://schemas.microsoft.com/office/drawing/2010/main" val="0"/>
                        </a:ext>
                      </a:extLst>
                    </a:blip>
                    <a:stretch>
                      <a:fillRect/>
                    </a:stretch>
                  </pic:blipFill>
                  <pic:spPr>
                    <a:xfrm>
                      <a:off x="0" y="0"/>
                      <a:ext cx="5731510" cy="7273925"/>
                    </a:xfrm>
                    <a:prstGeom prst="rect">
                      <a:avLst/>
                    </a:prstGeom>
                  </pic:spPr>
                </pic:pic>
              </a:graphicData>
            </a:graphic>
          </wp:inline>
        </w:drawing>
      </w:r>
    </w:p>
    <w:p w14:paraId="420135BF" w14:textId="53D0BE16" w:rsidR="00804C2A" w:rsidRDefault="00804C2A" w:rsidP="00804C2A">
      <w:pPr>
        <w:wordWrap/>
        <w:spacing w:line="480" w:lineRule="auto"/>
        <w:rPr>
          <w:rFonts w:ascii="Times New Roman"/>
          <w:sz w:val="24"/>
        </w:rPr>
      </w:pPr>
    </w:p>
    <w:p w14:paraId="0A193BB8" w14:textId="0514C0A3" w:rsidR="00804C2A" w:rsidRDefault="00804C2A" w:rsidP="00804C2A">
      <w:pPr>
        <w:wordWrap/>
        <w:spacing w:line="480" w:lineRule="auto"/>
        <w:rPr>
          <w:rFonts w:ascii="Times New Roman"/>
          <w:sz w:val="24"/>
        </w:rPr>
      </w:pPr>
    </w:p>
    <w:p w14:paraId="082EE8F0" w14:textId="0AAAE9C0" w:rsidR="00804C2A" w:rsidRDefault="00804C2A" w:rsidP="00804C2A">
      <w:pPr>
        <w:wordWrap/>
        <w:spacing w:line="480" w:lineRule="auto"/>
        <w:rPr>
          <w:rFonts w:ascii="Times New Roman"/>
          <w:sz w:val="24"/>
        </w:rPr>
      </w:pPr>
    </w:p>
    <w:p w14:paraId="59D624D1" w14:textId="7F5094FA" w:rsidR="00804C2A" w:rsidRDefault="00804C2A" w:rsidP="00804C2A">
      <w:pPr>
        <w:wordWrap/>
        <w:spacing w:line="480" w:lineRule="auto"/>
        <w:rPr>
          <w:rFonts w:ascii="Times New Roman"/>
          <w:sz w:val="24"/>
        </w:rPr>
      </w:pPr>
      <w:r>
        <w:rPr>
          <w:rFonts w:ascii="Times New Roman" w:hint="eastAsia"/>
          <w:noProof/>
          <w:sz w:val="24"/>
        </w:rPr>
        <w:lastRenderedPageBreak/>
        <w:drawing>
          <wp:inline distT="0" distB="0" distL="0" distR="0" wp14:anchorId="2302B494" wp14:editId="0037FF7A">
            <wp:extent cx="5731510" cy="2797810"/>
            <wp:effectExtent l="0" t="0" r="254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1c.tif"/>
                    <pic:cNvPicPr/>
                  </pic:nvPicPr>
                  <pic:blipFill>
                    <a:blip r:embed="rId10">
                      <a:extLst>
                        <a:ext uri="{28A0092B-C50C-407E-A947-70E740481C1C}">
                          <a14:useLocalDpi xmlns:a14="http://schemas.microsoft.com/office/drawing/2010/main" val="0"/>
                        </a:ext>
                      </a:extLst>
                    </a:blip>
                    <a:stretch>
                      <a:fillRect/>
                    </a:stretch>
                  </pic:blipFill>
                  <pic:spPr>
                    <a:xfrm>
                      <a:off x="0" y="0"/>
                      <a:ext cx="5731510" cy="2797810"/>
                    </a:xfrm>
                    <a:prstGeom prst="rect">
                      <a:avLst/>
                    </a:prstGeom>
                  </pic:spPr>
                </pic:pic>
              </a:graphicData>
            </a:graphic>
          </wp:inline>
        </w:drawing>
      </w:r>
    </w:p>
    <w:p w14:paraId="51703AB9" w14:textId="2F585427" w:rsidR="00804C2A" w:rsidRPr="00804C2A" w:rsidRDefault="00804C2A" w:rsidP="00804C2A">
      <w:pPr>
        <w:wordWrap/>
        <w:spacing w:line="480" w:lineRule="auto"/>
        <w:rPr>
          <w:rFonts w:ascii="Times New Roman"/>
          <w:sz w:val="24"/>
        </w:rPr>
      </w:pPr>
      <w:r>
        <w:rPr>
          <w:rFonts w:ascii="Times New Roman" w:hint="eastAsia"/>
          <w:noProof/>
          <w:sz w:val="24"/>
        </w:rPr>
        <w:lastRenderedPageBreak/>
        <w:drawing>
          <wp:inline distT="0" distB="0" distL="0" distR="0" wp14:anchorId="6AA11C28" wp14:editId="0D29F608">
            <wp:extent cx="5731510" cy="7643495"/>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1d and e.tif"/>
                    <pic:cNvPicPr/>
                  </pic:nvPicPr>
                  <pic:blipFill>
                    <a:blip r:embed="rId11">
                      <a:extLst>
                        <a:ext uri="{28A0092B-C50C-407E-A947-70E740481C1C}">
                          <a14:useLocalDpi xmlns:a14="http://schemas.microsoft.com/office/drawing/2010/main" val="0"/>
                        </a:ext>
                      </a:extLst>
                    </a:blip>
                    <a:stretch>
                      <a:fillRect/>
                    </a:stretch>
                  </pic:blipFill>
                  <pic:spPr>
                    <a:xfrm>
                      <a:off x="0" y="0"/>
                      <a:ext cx="5731510" cy="7643495"/>
                    </a:xfrm>
                    <a:prstGeom prst="rect">
                      <a:avLst/>
                    </a:prstGeom>
                  </pic:spPr>
                </pic:pic>
              </a:graphicData>
            </a:graphic>
          </wp:inline>
        </w:drawing>
      </w:r>
    </w:p>
    <w:sectPr w:rsidR="00804C2A" w:rsidRPr="00804C2A">
      <w:headerReference w:type="even" r:id="rId12"/>
      <w:headerReference w:type="default" r:id="rId13"/>
      <w:footerReference w:type="even" r:id="rId14"/>
      <w:footerReference w:type="default" r:id="rId15"/>
      <w:headerReference w:type="first" r:id="rId16"/>
      <w:footerReference w:type="first" r:id="rId17"/>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4B8527" w14:textId="77777777" w:rsidR="00835F88" w:rsidRDefault="00835F88" w:rsidP="0003503B">
      <w:r>
        <w:separator/>
      </w:r>
    </w:p>
  </w:endnote>
  <w:endnote w:type="continuationSeparator" w:id="0">
    <w:p w14:paraId="6241388F" w14:textId="77777777" w:rsidR="00835F88" w:rsidRDefault="00835F88" w:rsidP="000350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HY신명조">
    <w:altName w:val="바탕"/>
    <w:charset w:val="81"/>
    <w:family w:val="roman"/>
    <w:pitch w:val="variable"/>
    <w:sig w:usb0="900002A7" w:usb1="29D77CF9"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51AA4" w14:textId="77777777" w:rsidR="0003503B" w:rsidRDefault="000350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83581866"/>
      <w:docPartObj>
        <w:docPartGallery w:val="Page Numbers (Bottom of Page)"/>
        <w:docPartUnique/>
      </w:docPartObj>
    </w:sdtPr>
    <w:sdtEndPr>
      <w:rPr>
        <w:noProof/>
      </w:rPr>
    </w:sdtEndPr>
    <w:sdtContent>
      <w:p w14:paraId="1623199B" w14:textId="41C803E5" w:rsidR="0003503B" w:rsidRDefault="0003503B">
        <w:pPr>
          <w:pStyle w:val="Footer"/>
          <w:jc w:val="center"/>
        </w:pPr>
        <w:r>
          <w:fldChar w:fldCharType="begin"/>
        </w:r>
        <w:r>
          <w:instrText xml:space="preserve"> PAGE   \* MERGEFORMAT </w:instrText>
        </w:r>
        <w:r>
          <w:fldChar w:fldCharType="separate"/>
        </w:r>
        <w:r w:rsidR="00A5143B">
          <w:rPr>
            <w:noProof/>
          </w:rPr>
          <w:t>8</w:t>
        </w:r>
        <w:r>
          <w:rPr>
            <w:noProof/>
          </w:rPr>
          <w:fldChar w:fldCharType="end"/>
        </w:r>
      </w:p>
    </w:sdtContent>
  </w:sdt>
  <w:p w14:paraId="241EF039" w14:textId="77777777" w:rsidR="0003503B" w:rsidRDefault="000350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B4A6D" w14:textId="77777777" w:rsidR="0003503B" w:rsidRDefault="000350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B6C4E7" w14:textId="77777777" w:rsidR="00835F88" w:rsidRDefault="00835F88" w:rsidP="0003503B">
      <w:r>
        <w:separator/>
      </w:r>
    </w:p>
  </w:footnote>
  <w:footnote w:type="continuationSeparator" w:id="0">
    <w:p w14:paraId="4B51AE24" w14:textId="77777777" w:rsidR="00835F88" w:rsidRDefault="00835F88" w:rsidP="000350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B506E9" w14:textId="77777777" w:rsidR="0003503B" w:rsidRDefault="000350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9651DD" w14:textId="77777777" w:rsidR="0003503B" w:rsidRDefault="000350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97593" w14:textId="77777777" w:rsidR="0003503B" w:rsidRDefault="000350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022AA1"/>
    <w:multiLevelType w:val="hybridMultilevel"/>
    <w:tmpl w:val="01FECE7E"/>
    <w:lvl w:ilvl="0" w:tplc="9F924CF0">
      <w:start w:val="1"/>
      <w:numFmt w:val="low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43152D88"/>
    <w:multiLevelType w:val="hybridMultilevel"/>
    <w:tmpl w:val="2F8EC414"/>
    <w:lvl w:ilvl="0" w:tplc="42A057EA">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48BE681B"/>
    <w:multiLevelType w:val="hybridMultilevel"/>
    <w:tmpl w:val="39F61D8A"/>
    <w:lvl w:ilvl="0" w:tplc="BCDE27B8">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68EF649B"/>
    <w:multiLevelType w:val="hybridMultilevel"/>
    <w:tmpl w:val="E5B8538C"/>
    <w:lvl w:ilvl="0" w:tplc="FAC2789E">
      <w:start w:val="1"/>
      <w:numFmt w:val="upperLetter"/>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Euro Heart J Copy&lt;/Style&gt;&lt;LeftDelim&gt;{&lt;/LeftDelim&gt;&lt;RightDelim&gt;}&lt;/RightDelim&gt;&lt;FontName&gt;바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5fwwvfe4exexkettvxvswe8zsa0atwa2w9e&quot;&gt;My EndNote Library&lt;record-ids&gt;&lt;item&gt;33&lt;/item&gt;&lt;/record-ids&gt;&lt;/item&gt;&lt;/Libraries&gt;"/>
  </w:docVars>
  <w:rsids>
    <w:rsidRoot w:val="00A46A6A"/>
    <w:rsid w:val="0003503B"/>
    <w:rsid w:val="000740CB"/>
    <w:rsid w:val="0009431A"/>
    <w:rsid w:val="00125EDF"/>
    <w:rsid w:val="00286F40"/>
    <w:rsid w:val="00312946"/>
    <w:rsid w:val="00342DA6"/>
    <w:rsid w:val="003B1F8E"/>
    <w:rsid w:val="003E290A"/>
    <w:rsid w:val="00441676"/>
    <w:rsid w:val="00456E24"/>
    <w:rsid w:val="004A2A1F"/>
    <w:rsid w:val="005D1296"/>
    <w:rsid w:val="00601101"/>
    <w:rsid w:val="0068031D"/>
    <w:rsid w:val="006F7200"/>
    <w:rsid w:val="00804C2A"/>
    <w:rsid w:val="00805AB1"/>
    <w:rsid w:val="00806216"/>
    <w:rsid w:val="00835F88"/>
    <w:rsid w:val="00841F51"/>
    <w:rsid w:val="0088798C"/>
    <w:rsid w:val="009714BF"/>
    <w:rsid w:val="009A4EBD"/>
    <w:rsid w:val="009F0BC4"/>
    <w:rsid w:val="00A46A6A"/>
    <w:rsid w:val="00A5143B"/>
    <w:rsid w:val="00A713E5"/>
    <w:rsid w:val="00AD2275"/>
    <w:rsid w:val="00B54A6A"/>
    <w:rsid w:val="00B55AFD"/>
    <w:rsid w:val="00BA2AC6"/>
    <w:rsid w:val="00C60347"/>
    <w:rsid w:val="00C81717"/>
    <w:rsid w:val="00C8383F"/>
    <w:rsid w:val="00C83CDF"/>
    <w:rsid w:val="00D80A9A"/>
    <w:rsid w:val="00DC09D1"/>
    <w:rsid w:val="00DC55BB"/>
    <w:rsid w:val="00E51BAF"/>
    <w:rsid w:val="00EB1BB5"/>
    <w:rsid w:val="00EC3B30"/>
    <w:rsid w:val="00F12726"/>
    <w:rsid w:val="00F828DA"/>
    <w:rsid w:val="00FC2106"/>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899043"/>
  <w15:chartTrackingRefBased/>
  <w15:docId w15:val="{3423986C-7C54-4606-8267-3BF0B729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9D1"/>
    <w:pPr>
      <w:widowControl w:val="0"/>
      <w:wordWrap w:val="0"/>
      <w:autoSpaceDE w:val="0"/>
      <w:autoSpaceDN w:val="0"/>
      <w:spacing w:after="0" w:line="240" w:lineRule="auto"/>
    </w:pPr>
    <w:rPr>
      <w:rFonts w:ascii="바탕" w:eastAsia="바탕"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Title">
    <w:name w:val="EndNote Bibliography Title"/>
    <w:basedOn w:val="Normal"/>
    <w:link w:val="EndNoteBibliographyTitleChar"/>
    <w:rsid w:val="00DC55BB"/>
    <w:pPr>
      <w:jc w:val="center"/>
    </w:pPr>
    <w:rPr>
      <w:rFonts w:hAnsi="바탕"/>
      <w:noProof/>
    </w:rPr>
  </w:style>
  <w:style w:type="character" w:customStyle="1" w:styleId="EndNoteBibliographyTitleChar">
    <w:name w:val="EndNote Bibliography Title Char"/>
    <w:basedOn w:val="DefaultParagraphFont"/>
    <w:link w:val="EndNoteBibliographyTitle"/>
    <w:rsid w:val="00DC55BB"/>
    <w:rPr>
      <w:rFonts w:ascii="바탕" w:eastAsia="바탕" w:hAnsi="바탕" w:cs="Times New Roman"/>
      <w:noProof/>
      <w:szCs w:val="24"/>
    </w:rPr>
  </w:style>
  <w:style w:type="paragraph" w:customStyle="1" w:styleId="EndNoteBibliography">
    <w:name w:val="EndNote Bibliography"/>
    <w:basedOn w:val="Normal"/>
    <w:link w:val="EndNoteBibliographyChar"/>
    <w:rsid w:val="00DC55BB"/>
    <w:rPr>
      <w:rFonts w:hAnsi="바탕"/>
      <w:noProof/>
    </w:rPr>
  </w:style>
  <w:style w:type="character" w:customStyle="1" w:styleId="EndNoteBibliographyChar">
    <w:name w:val="EndNote Bibliography Char"/>
    <w:basedOn w:val="DefaultParagraphFont"/>
    <w:link w:val="EndNoteBibliography"/>
    <w:rsid w:val="00DC55BB"/>
    <w:rPr>
      <w:rFonts w:ascii="바탕" w:eastAsia="바탕" w:hAnsi="바탕" w:cs="Times New Roman"/>
      <w:noProof/>
      <w:szCs w:val="24"/>
    </w:rPr>
  </w:style>
  <w:style w:type="paragraph" w:styleId="Header">
    <w:name w:val="header"/>
    <w:basedOn w:val="Normal"/>
    <w:link w:val="HeaderChar"/>
    <w:uiPriority w:val="99"/>
    <w:unhideWhenUsed/>
    <w:rsid w:val="0003503B"/>
    <w:pPr>
      <w:tabs>
        <w:tab w:val="center" w:pos="4513"/>
        <w:tab w:val="right" w:pos="9026"/>
      </w:tabs>
      <w:snapToGrid w:val="0"/>
    </w:pPr>
  </w:style>
  <w:style w:type="character" w:customStyle="1" w:styleId="HeaderChar">
    <w:name w:val="Header Char"/>
    <w:basedOn w:val="DefaultParagraphFont"/>
    <w:link w:val="Header"/>
    <w:uiPriority w:val="99"/>
    <w:rsid w:val="0003503B"/>
    <w:rPr>
      <w:rFonts w:ascii="바탕" w:eastAsia="바탕" w:hAnsi="Times New Roman" w:cs="Times New Roman"/>
      <w:szCs w:val="24"/>
    </w:rPr>
  </w:style>
  <w:style w:type="paragraph" w:styleId="Footer">
    <w:name w:val="footer"/>
    <w:basedOn w:val="Normal"/>
    <w:link w:val="FooterChar"/>
    <w:uiPriority w:val="99"/>
    <w:unhideWhenUsed/>
    <w:rsid w:val="0003503B"/>
    <w:pPr>
      <w:tabs>
        <w:tab w:val="center" w:pos="4513"/>
        <w:tab w:val="right" w:pos="9026"/>
      </w:tabs>
      <w:snapToGrid w:val="0"/>
    </w:pPr>
  </w:style>
  <w:style w:type="character" w:customStyle="1" w:styleId="FooterChar">
    <w:name w:val="Footer Char"/>
    <w:basedOn w:val="DefaultParagraphFont"/>
    <w:link w:val="Footer"/>
    <w:uiPriority w:val="99"/>
    <w:rsid w:val="0003503B"/>
    <w:rPr>
      <w:rFonts w:ascii="바탕" w:eastAsia="바탕" w:hAnsi="Times New Roman" w:cs="Times New Roman"/>
      <w:szCs w:val="24"/>
    </w:rPr>
  </w:style>
  <w:style w:type="paragraph" w:styleId="BalloonText">
    <w:name w:val="Balloon Text"/>
    <w:basedOn w:val="Normal"/>
    <w:link w:val="BalloonTextChar"/>
    <w:uiPriority w:val="99"/>
    <w:semiHidden/>
    <w:unhideWhenUsed/>
    <w:rsid w:val="00804C2A"/>
    <w:rPr>
      <w:rFonts w:asciiTheme="majorHAnsi" w:eastAsiaTheme="majorEastAsia" w:hAnsiTheme="majorHAnsi" w:cstheme="majorBidi"/>
      <w:sz w:val="18"/>
      <w:szCs w:val="18"/>
    </w:rPr>
  </w:style>
  <w:style w:type="character" w:customStyle="1" w:styleId="BalloonTextChar">
    <w:name w:val="Balloon Text Char"/>
    <w:basedOn w:val="DefaultParagraphFont"/>
    <w:link w:val="BalloonText"/>
    <w:uiPriority w:val="99"/>
    <w:semiHidden/>
    <w:rsid w:val="00804C2A"/>
    <w:rPr>
      <w:rFonts w:asciiTheme="majorHAnsi" w:eastAsiaTheme="majorEastAsia" w:hAnsiTheme="majorHAnsi" w:cstheme="majorBidi"/>
      <w:sz w:val="18"/>
      <w:szCs w:val="18"/>
    </w:rPr>
  </w:style>
  <w:style w:type="paragraph" w:styleId="ListParagraph">
    <w:name w:val="List Paragraph"/>
    <w:basedOn w:val="Normal"/>
    <w:uiPriority w:val="34"/>
    <w:qFormat/>
    <w:rsid w:val="00804C2A"/>
    <w:pPr>
      <w:ind w:leftChars="400" w:left="8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tif"/><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styles" Target="styles.xml"/><Relationship Id="rId16" Type="http://schemas.openxmlformats.org/officeDocument/2006/relationships/header" Target="head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ti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tif"/><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3.tif"/><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1665</Words>
  <Characters>9492</Characters>
  <Application>Microsoft Office Word</Application>
  <DocSecurity>0</DocSecurity>
  <Lines>79</Lines>
  <Paragraphs>22</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11135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HMYang</dc:creator>
  <cp:keywords/>
  <dc:description/>
  <cp:lastModifiedBy>PC</cp:lastModifiedBy>
  <cp:revision>2</cp:revision>
  <dcterms:created xsi:type="dcterms:W3CDTF">2019-04-10T18:43:00Z</dcterms:created>
  <dcterms:modified xsi:type="dcterms:W3CDTF">2019-04-10T18:43:00Z</dcterms:modified>
</cp:coreProperties>
</file>