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A1" w:rsidRDefault="003578A1" w:rsidP="003578A1">
      <w:pPr>
        <w:adjustRightInd w:val="0"/>
        <w:snapToGrid w:val="0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An optimal </w:t>
      </w:r>
      <w:r>
        <w:rPr>
          <w:rFonts w:ascii="Times New Roman" w:hAnsi="Times New Roman" w:hint="eastAsia"/>
          <w:b/>
          <w:sz w:val="28"/>
          <w:szCs w:val="24"/>
        </w:rPr>
        <w:t>BMI</w:t>
      </w:r>
      <w:r>
        <w:rPr>
          <w:rFonts w:ascii="Times New Roman" w:hAnsi="Times New Roman"/>
          <w:b/>
          <w:sz w:val="28"/>
          <w:szCs w:val="24"/>
        </w:rPr>
        <w:t xml:space="preserve"> range associated with </w:t>
      </w:r>
      <w:r w:rsidR="00406A05">
        <w:rPr>
          <w:rFonts w:ascii="Times New Roman" w:hAnsi="Times New Roman" w:hint="eastAsia"/>
          <w:b/>
          <w:sz w:val="28"/>
          <w:szCs w:val="24"/>
        </w:rPr>
        <w:t xml:space="preserve">a </w:t>
      </w:r>
      <w:r>
        <w:rPr>
          <w:rFonts w:ascii="Times New Roman" w:hAnsi="Times New Roman"/>
          <w:b/>
          <w:sz w:val="28"/>
          <w:szCs w:val="24"/>
        </w:rPr>
        <w:t>lower risk of mortality among HIV-infected adults initiating antiretroviral therapy in Guangxi, China</w:t>
      </w:r>
    </w:p>
    <w:p w:rsidR="003578A1" w:rsidRPr="00221EDE" w:rsidRDefault="003578A1" w:rsidP="003578A1">
      <w:pPr>
        <w:adjustRightInd w:val="0"/>
        <w:snapToGrid w:val="0"/>
        <w:rPr>
          <w:rFonts w:ascii="Times New Roman" w:hAnsi="Times New Roman"/>
          <w:b/>
          <w:sz w:val="28"/>
          <w:szCs w:val="24"/>
        </w:rPr>
      </w:pPr>
    </w:p>
    <w:p w:rsidR="003578A1" w:rsidRDefault="003578A1" w:rsidP="003578A1">
      <w:pPr>
        <w:rPr>
          <w:rFonts w:ascii="Times New Roman" w:hAnsi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 w:hint="eastAsia"/>
          <w:sz w:val="24"/>
          <w:szCs w:val="24"/>
        </w:rPr>
        <w:t>unjun</w:t>
      </w:r>
      <w:proofErr w:type="spellEnd"/>
      <w:r>
        <w:rPr>
          <w:rFonts w:ascii="Times New Roman" w:hAnsi="Times New Roman"/>
          <w:sz w:val="24"/>
          <w:szCs w:val="24"/>
        </w:rPr>
        <w:t xml:space="preserve"> Jiang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sz w:val="24"/>
          <w:szCs w:val="24"/>
          <w:vertAlign w:val="superscript"/>
        </w:rPr>
        <w:t>#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 w:hint="eastAsia"/>
          <w:sz w:val="24"/>
          <w:szCs w:val="24"/>
        </w:rPr>
        <w:t>ionglin</w:t>
      </w:r>
      <w:proofErr w:type="spellEnd"/>
      <w:r>
        <w:rPr>
          <w:rFonts w:ascii="Times New Roman" w:hAnsi="Times New Roman"/>
          <w:sz w:val="24"/>
          <w:szCs w:val="24"/>
        </w:rPr>
        <w:t xml:space="preserve"> Qin</w:t>
      </w:r>
      <w:r>
        <w:rPr>
          <w:rFonts w:ascii="Times New Roman" w:hAnsi="Times New Roman" w:hint="eastAsia"/>
          <w:sz w:val="24"/>
          <w:szCs w:val="24"/>
          <w:vertAlign w:val="superscript"/>
        </w:rPr>
        <w:t>2#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 w:hint="eastAsia"/>
          <w:sz w:val="24"/>
          <w:szCs w:val="24"/>
        </w:rPr>
        <w:t>uifang</w:t>
      </w:r>
      <w:proofErr w:type="spellEnd"/>
      <w:r>
        <w:rPr>
          <w:rFonts w:ascii="Times New Roman" w:hAnsi="Times New Roman"/>
          <w:sz w:val="24"/>
          <w:szCs w:val="24"/>
        </w:rPr>
        <w:t xml:space="preserve"> Liu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sz w:val="24"/>
          <w:szCs w:val="24"/>
          <w:vertAlign w:val="superscript"/>
        </w:rPr>
        <w:t>#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irun</w:t>
      </w:r>
      <w:proofErr w:type="spellEnd"/>
      <w:r>
        <w:rPr>
          <w:rFonts w:ascii="Times New Roman" w:hAnsi="Times New Roman"/>
          <w:sz w:val="24"/>
          <w:szCs w:val="24"/>
        </w:rPr>
        <w:t xml:space="preserve"> Meng</w:t>
      </w:r>
      <w:r>
        <w:rPr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C25AA8">
        <w:rPr>
          <w:rFonts w:ascii="Times New Roman" w:hAnsi="Times New Roman"/>
          <w:sz w:val="24"/>
          <w:szCs w:val="24"/>
        </w:rPr>
        <w:t>Abu S Abdullah</w:t>
      </w:r>
      <w:r>
        <w:rPr>
          <w:rFonts w:ascii="Times New Roman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hAnsi="Times New Roman" w:hint="eastAsia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hint="eastAsia"/>
          <w:sz w:val="24"/>
          <w:szCs w:val="24"/>
        </w:rPr>
        <w:t>Jinping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Huang</w:t>
      </w:r>
      <w:r>
        <w:rPr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 w:hint="eastAsia"/>
          <w:sz w:val="24"/>
          <w:szCs w:val="24"/>
        </w:rPr>
        <w:t>hunwei</w:t>
      </w:r>
      <w:proofErr w:type="spellEnd"/>
      <w:r>
        <w:rPr>
          <w:rFonts w:ascii="Times New Roman" w:hAnsi="Times New Roman"/>
          <w:sz w:val="24"/>
          <w:szCs w:val="24"/>
        </w:rPr>
        <w:t xml:space="preserve"> Qin</w:t>
      </w:r>
      <w:r>
        <w:rPr>
          <w:rFonts w:ascii="Times New Roman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hint="eastAsia"/>
          <w:sz w:val="24"/>
          <w:szCs w:val="24"/>
        </w:rPr>
        <w:t>Yanfen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Liu</w:t>
      </w:r>
      <w:r>
        <w:rPr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 w:hint="eastAsia"/>
          <w:sz w:val="24"/>
          <w:szCs w:val="24"/>
        </w:rPr>
        <w:t>unxuan</w:t>
      </w:r>
      <w:proofErr w:type="spellEnd"/>
      <w:r>
        <w:rPr>
          <w:rFonts w:ascii="Times New Roman" w:hAnsi="Times New Roman"/>
          <w:sz w:val="24"/>
          <w:szCs w:val="24"/>
        </w:rPr>
        <w:t xml:space="preserve"> Huang</w:t>
      </w:r>
      <w:r>
        <w:rPr>
          <w:rFonts w:ascii="Times New Roman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 w:hint="eastAsia"/>
          <w:sz w:val="24"/>
          <w:szCs w:val="24"/>
        </w:rPr>
        <w:t>engxiang</w:t>
      </w:r>
      <w:proofErr w:type="spellEnd"/>
      <w:r>
        <w:rPr>
          <w:rFonts w:ascii="Times New Roman" w:hAnsi="Times New Roman"/>
          <w:sz w:val="24"/>
          <w:szCs w:val="24"/>
        </w:rPr>
        <w:t xml:space="preserve"> Qin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 w:hint="eastAsia"/>
          <w:sz w:val="24"/>
          <w:szCs w:val="24"/>
        </w:rPr>
        <w:t>iegang</w:t>
      </w:r>
      <w:proofErr w:type="spellEnd"/>
      <w:r>
        <w:rPr>
          <w:rFonts w:ascii="Times New Roman" w:hAnsi="Times New Roman"/>
          <w:sz w:val="24"/>
          <w:szCs w:val="24"/>
        </w:rPr>
        <w:t xml:space="preserve"> Huang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hint="eastAsia"/>
          <w:sz w:val="24"/>
          <w:szCs w:val="24"/>
        </w:rPr>
        <w:t>Ning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Zang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 w:hint="eastAsia"/>
          <w:sz w:val="24"/>
          <w:szCs w:val="24"/>
        </w:rPr>
        <w:t>ingyu</w:t>
      </w:r>
      <w:proofErr w:type="spellEnd"/>
      <w:r>
        <w:rPr>
          <w:rFonts w:ascii="Times New Roman" w:hAnsi="Times New Roman"/>
          <w:sz w:val="24"/>
          <w:szCs w:val="24"/>
        </w:rPr>
        <w:t xml:space="preserve"> Liang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，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 w:hint="eastAsia"/>
          <w:sz w:val="24"/>
          <w:szCs w:val="24"/>
        </w:rPr>
        <w:t>huanyi</w:t>
      </w:r>
      <w:proofErr w:type="spellEnd"/>
      <w:r>
        <w:rPr>
          <w:rFonts w:ascii="Times New Roman" w:hAnsi="Times New Roman"/>
          <w:sz w:val="24"/>
          <w:szCs w:val="24"/>
        </w:rPr>
        <w:t xml:space="preserve"> Ning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 w:hint="eastAsia"/>
          <w:sz w:val="24"/>
          <w:szCs w:val="24"/>
        </w:rPr>
        <w:t>anyan</w:t>
      </w:r>
      <w:proofErr w:type="spellEnd"/>
      <w:r>
        <w:rPr>
          <w:rFonts w:ascii="Times New Roman" w:hAnsi="Times New Roman"/>
          <w:sz w:val="24"/>
          <w:szCs w:val="24"/>
        </w:rPr>
        <w:t xml:space="preserve"> Liao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 w:hint="eastAsia"/>
          <w:sz w:val="24"/>
          <w:szCs w:val="24"/>
        </w:rPr>
        <w:t>ao</w:t>
      </w:r>
      <w:proofErr w:type="spellEnd"/>
      <w:r>
        <w:rPr>
          <w:rFonts w:ascii="Times New Roman" w:hAnsi="Times New Roman"/>
          <w:sz w:val="24"/>
          <w:szCs w:val="24"/>
        </w:rPr>
        <w:t xml:space="preserve"> Liang</w:t>
      </w:r>
      <w:r>
        <w:rPr>
          <w:rFonts w:ascii="Times New Roman" w:hAnsi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hint="eastAsia"/>
          <w:sz w:val="24"/>
          <w:szCs w:val="24"/>
          <w:vertAlign w:val="superscript"/>
        </w:rPr>
        <w:t>5*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 w:hint="eastAsia"/>
          <w:sz w:val="24"/>
          <w:szCs w:val="24"/>
        </w:rPr>
        <w:t>engyao</w:t>
      </w:r>
      <w:proofErr w:type="spellEnd"/>
      <w:r>
        <w:rPr>
          <w:rFonts w:ascii="Times New Roman" w:hAnsi="Times New Roman"/>
          <w:sz w:val="24"/>
          <w:szCs w:val="24"/>
        </w:rPr>
        <w:t xml:space="preserve"> Wu</w:t>
      </w:r>
      <w:r>
        <w:rPr>
          <w:rFonts w:ascii="Times New Roman" w:hAnsi="Times New Roman" w:hint="eastAsia"/>
          <w:sz w:val="24"/>
          <w:szCs w:val="24"/>
          <w:vertAlign w:val="superscript"/>
        </w:rPr>
        <w:t>3*</w:t>
      </w:r>
      <w:r>
        <w:rPr>
          <w:rFonts w:ascii="Times New Roman" w:hAnsi="Times New Roman"/>
          <w:sz w:val="24"/>
          <w:szCs w:val="24"/>
        </w:rPr>
        <w:t>, L</w:t>
      </w:r>
      <w:r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Ye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sz w:val="24"/>
          <w:szCs w:val="24"/>
          <w:vertAlign w:val="superscript"/>
        </w:rPr>
        <w:t>*</w:t>
      </w: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>
      <w:pPr>
        <w:rPr>
          <w:rFonts w:ascii="Times New Roman" w:hAnsi="Times New Roman"/>
          <w:sz w:val="24"/>
          <w:szCs w:val="24"/>
          <w:vertAlign w:val="superscript"/>
        </w:rPr>
      </w:pPr>
    </w:p>
    <w:p w:rsidR="00187C58" w:rsidRDefault="00187C58" w:rsidP="003578A1"/>
    <w:p w:rsidR="003578A1" w:rsidRDefault="003578A1"/>
    <w:tbl>
      <w:tblPr>
        <w:tblW w:w="10840" w:type="dxa"/>
        <w:jc w:val="center"/>
        <w:tblLayout w:type="fixed"/>
        <w:tblLook w:val="0000" w:firstRow="0" w:lastRow="0" w:firstColumn="0" w:lastColumn="0" w:noHBand="0" w:noVBand="0"/>
      </w:tblPr>
      <w:tblGrid>
        <w:gridCol w:w="3349"/>
        <w:gridCol w:w="1844"/>
        <w:gridCol w:w="807"/>
        <w:gridCol w:w="1500"/>
        <w:gridCol w:w="689"/>
        <w:gridCol w:w="1844"/>
        <w:gridCol w:w="807"/>
      </w:tblGrid>
      <w:tr w:rsidR="00391E9F" w:rsidTr="00747CAD">
        <w:trPr>
          <w:trHeight w:val="709"/>
          <w:jc w:val="center"/>
        </w:trPr>
        <w:tc>
          <w:tcPr>
            <w:tcW w:w="1084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8D7947" w:rsidP="008D794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lastRenderedPageBreak/>
              <w:t>S</w:t>
            </w:r>
            <w:r w:rsidR="00391E9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upplementary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T</w:t>
            </w:r>
            <w:r w:rsidR="00391E9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able </w:t>
            </w:r>
            <w:r w:rsidR="0031245E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S</w:t>
            </w:r>
            <w:r w:rsidR="00391E9F">
              <w:rPr>
                <w:rFonts w:ascii="Times New Roman" w:hAnsi="Times New Roman"/>
                <w:color w:val="000000"/>
                <w:kern w:val="0"/>
                <w:szCs w:val="21"/>
              </w:rPr>
              <w:t>1. Stratified analysis of general characteristics for effects of different baseline BMI on mortality of HIV/AIDS patients with ART.</w:t>
            </w:r>
            <w:r w:rsidR="00391E9F">
              <w:rPr>
                <w:rFonts w:cs="Calibri"/>
                <w:color w:val="000000"/>
                <w:kern w:val="0"/>
                <w:szCs w:val="21"/>
              </w:rPr>
              <w:t> 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Stratified variable</w:t>
            </w:r>
          </w:p>
        </w:tc>
        <w:tc>
          <w:tcPr>
            <w:tcW w:w="26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18.5≤ BMI&lt;24 vs BMI&lt;18.5</w:t>
            </w:r>
          </w:p>
        </w:tc>
        <w:tc>
          <w:tcPr>
            <w:tcW w:w="21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24≤BMI&lt;28 vs BMI&lt;18.5</w:t>
            </w:r>
          </w:p>
        </w:tc>
        <w:tc>
          <w:tcPr>
            <w:tcW w:w="26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BMI≥28 vs BMI&lt;18.5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8D7947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AHR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*(95%CI)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8D7947" w:rsidP="001E5CFB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8D7947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AHR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*(95%</w:t>
            </w:r>
            <w:r w:rsidRPr="008D7947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CI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8D7947" w:rsidP="001E5CFB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8D7947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AHR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*(95%CI)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91E9F" w:rsidRDefault="008D7947" w:rsidP="001E5CFB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&lt;30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1.0(0.2-4.8)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1.0(0.1-17.5)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0.981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1.6 (0.0-439.9)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0.868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30-39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0.4(0.2-0.8)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40-49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0.5 (0.2-1.2)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0.3(0.0-2.4)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0.253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0.995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50-59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0.3(0.1-1.5)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0.2(0.0-2.2)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0.182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 (0.0-3615441.6)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0.805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&gt;=60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0.5 (0.3-0.9)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0.4(0.1-1.4)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1.4 (0.3-7.8)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0.676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0.5(0.3-0.7)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 (0.1-0.6)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1.6(0.5-5.3)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0.476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 (0.3-1.4)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 (0.1-3.7)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0.458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0.984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Marital status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Married or living with partner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 (0.3-0.6)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0.3(0.1-0.7)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1.8(0.5-0.7)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0.353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Single,divorced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or widowed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0.8 (0.4-1.7)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0.902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0.914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Unknown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0.992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0.999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WHO clinical stage before ART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0.2(0.1-0.5)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 (0.0-1.0)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0.056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0.2(0.0-3.9)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0.265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II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0.248(0.076-0.813)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 (0.0-1.7)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0.615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III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 (0.2-0.8)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 (0.0-1.3)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0.102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0.972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IV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0.8 (0.5-1.4)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0.435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 (0.0-1.6)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26.6 (5.1-138.9)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 xml:space="preserve">CD4 cell count  (cells per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ul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865F8" w:rsidTr="003578A1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65F8" w:rsidRDefault="00A865F8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865F8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0.5(0.3-0.8)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865F8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865F8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0.1(0.0-0.9)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865F8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865F8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5.5(1.2-25.3)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865F8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0.030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A865F8" w:rsidP="00506D32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100-</w:t>
            </w:r>
            <w:r w:rsidR="00506D32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A865F8" w:rsidP="00A865F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0.3</w:t>
            </w:r>
            <w:r w:rsidR="00391E9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</w:t>
            </w:r>
            <w:r w:rsidR="00391E9F">
              <w:rPr>
                <w:rFonts w:ascii="Times New Roman" w:hAnsi="Times New Roman"/>
                <w:color w:val="000000"/>
                <w:kern w:val="0"/>
                <w:szCs w:val="21"/>
              </w:rPr>
              <w:t>-0.8)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A865F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</w:t>
            </w:r>
            <w:r w:rsidR="00A865F8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A865F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</w:t>
            </w:r>
            <w:r w:rsidR="00A865F8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(0.1-</w:t>
            </w:r>
            <w:r w:rsidR="00A865F8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2.3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A865F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</w:t>
            </w:r>
            <w:r w:rsidR="00A865F8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345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A865F8" w:rsidP="00747CAD">
            <w:pPr>
              <w:widowControl/>
              <w:ind w:firstLineChars="50" w:firstLine="105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A865F8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-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506D32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200-3</w:t>
            </w:r>
            <w:r w:rsidR="00506D32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1.0 (0.3-3.1)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1.0 (0.2-4.5)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1.0 (0.0-24.0)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&gt;=350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0.241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0.381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Missing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Initial antiretroviral regimen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EFV+3TC+TDF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0.3(0.1-0.8)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0.979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0.996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EFV+3TC+AZT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 (0.0-28.6)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0.552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 (0.0-403199.9)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0.788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99.9(0.0-242051.8)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0.247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EFV+3TC+D4T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0.7 (0.3-1.8)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0.989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13.3 (0.9-206.1)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0.64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NVP+3TC+AZT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 (0.1-5.0)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0.937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-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0.985</w:t>
            </w:r>
          </w:p>
        </w:tc>
      </w:tr>
      <w:tr w:rsidR="00391E9F" w:rsidTr="00747CAD">
        <w:trPr>
          <w:jc w:val="center"/>
        </w:trPr>
        <w:tc>
          <w:tcPr>
            <w:tcW w:w="33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1E9F" w:rsidRDefault="00391E9F" w:rsidP="001E5CF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Other or unknown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0.5(0.3-0.7)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0.5(0.2-1.1)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0.093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0.6(0.1-94.6)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0.603</w:t>
            </w:r>
          </w:p>
        </w:tc>
      </w:tr>
      <w:tr w:rsidR="00391E9F" w:rsidTr="00747CAD">
        <w:trPr>
          <w:jc w:val="center"/>
        </w:trPr>
        <w:tc>
          <w:tcPr>
            <w:tcW w:w="1084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391E9F" w:rsidRDefault="00391E9F" w:rsidP="001E5C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8D7947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AHR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*: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adjusted by age, gender, marital status, baseline BMI, baseline CD4 cell count, and clinical disease(including TB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effection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, Skin lesion, Thrush, Oral hairy leukoplakia, Persistent diarrhea, Continuous or intermittent fever, Recurrent severe bacterial infections, Disseminated non-tuberculosis bacillus infection,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Oesophageal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candidiasis,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Extrapulmonary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cryptococcus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infection, Yersinia pneumocystis pneumonia, Disseminated fungal disease, Cytomegalovirus infection, Extra pulmonary tuberculosis, Repeated severe bacterial pneumonia, Chronic herpes simplex virus infection, Herpes zoster, Toxoplasma encephalopathy, Brain lymphoma, WHO clinical stage).</w:t>
            </w:r>
          </w:p>
        </w:tc>
      </w:tr>
    </w:tbl>
    <w:p w:rsidR="0072103A" w:rsidRPr="00391E9F" w:rsidRDefault="0072103A"/>
    <w:sectPr w:rsidR="0072103A" w:rsidRPr="00391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810" w:rsidRDefault="009A0810" w:rsidP="00391E9F">
      <w:r>
        <w:separator/>
      </w:r>
    </w:p>
  </w:endnote>
  <w:endnote w:type="continuationSeparator" w:id="0">
    <w:p w:rsidR="009A0810" w:rsidRDefault="009A0810" w:rsidP="00391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810" w:rsidRDefault="009A0810" w:rsidP="00391E9F">
      <w:r>
        <w:separator/>
      </w:r>
    </w:p>
  </w:footnote>
  <w:footnote w:type="continuationSeparator" w:id="0">
    <w:p w:rsidR="009A0810" w:rsidRDefault="009A0810" w:rsidP="00391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03A"/>
    <w:rsid w:val="00076857"/>
    <w:rsid w:val="00187C58"/>
    <w:rsid w:val="00225121"/>
    <w:rsid w:val="0024143C"/>
    <w:rsid w:val="0031245E"/>
    <w:rsid w:val="003578A1"/>
    <w:rsid w:val="00391E9F"/>
    <w:rsid w:val="00406A05"/>
    <w:rsid w:val="00506D32"/>
    <w:rsid w:val="0072103A"/>
    <w:rsid w:val="00747CAD"/>
    <w:rsid w:val="0088168C"/>
    <w:rsid w:val="008D7947"/>
    <w:rsid w:val="009A0810"/>
    <w:rsid w:val="009C4927"/>
    <w:rsid w:val="00A865F8"/>
    <w:rsid w:val="00B12C77"/>
    <w:rsid w:val="00CF424E"/>
    <w:rsid w:val="00DE35DB"/>
    <w:rsid w:val="00EF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1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1E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1E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1E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1E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1E9F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1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1E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1E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1E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1E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1E9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2530</Characters>
  <Application>Microsoft Office Word</Application>
  <DocSecurity>0</DocSecurity>
  <Lines>21</Lines>
  <Paragraphs>5</Paragraphs>
  <ScaleCrop>false</ScaleCrop>
  <Company>china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2019-03-14T14:44:00Z</dcterms:created>
  <dcterms:modified xsi:type="dcterms:W3CDTF">2019-03-14T14:47:00Z</dcterms:modified>
</cp:coreProperties>
</file>