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3CB7B" w14:textId="77777777" w:rsidR="001604C1" w:rsidRDefault="001604C1" w:rsidP="001604C1">
      <w:pPr>
        <w:spacing w:line="480" w:lineRule="auto"/>
        <w:jc w:val="center"/>
        <w:rPr>
          <w:rFonts w:ascii="Times New Roman" w:hAnsi="Times New Roman" w:cs="Times New Roman"/>
          <w:b/>
          <w:bCs/>
          <w:color w:val="000000"/>
        </w:rPr>
      </w:pPr>
      <w:bookmarkStart w:id="0" w:name="supplemental-materials"/>
    </w:p>
    <w:p w14:paraId="1FB39B11" w14:textId="77777777" w:rsidR="001604C1" w:rsidRDefault="001604C1" w:rsidP="001604C1">
      <w:pPr>
        <w:spacing w:line="480" w:lineRule="auto"/>
        <w:jc w:val="center"/>
        <w:rPr>
          <w:rFonts w:ascii="Times New Roman" w:hAnsi="Times New Roman" w:cs="Times New Roman"/>
          <w:b/>
          <w:bCs/>
          <w:color w:val="000000"/>
        </w:rPr>
      </w:pPr>
    </w:p>
    <w:p w14:paraId="529EE357" w14:textId="77777777" w:rsidR="001604C1" w:rsidRDefault="001604C1" w:rsidP="001604C1">
      <w:pPr>
        <w:spacing w:line="480" w:lineRule="auto"/>
        <w:jc w:val="center"/>
        <w:rPr>
          <w:rFonts w:ascii="Times New Roman" w:hAnsi="Times New Roman" w:cs="Times New Roman"/>
          <w:b/>
          <w:bCs/>
          <w:color w:val="000000"/>
        </w:rPr>
      </w:pPr>
    </w:p>
    <w:p w14:paraId="36918587" w14:textId="77777777" w:rsidR="001604C1" w:rsidRDefault="001604C1" w:rsidP="001604C1">
      <w:pPr>
        <w:spacing w:line="480" w:lineRule="auto"/>
        <w:jc w:val="center"/>
        <w:rPr>
          <w:rFonts w:ascii="Times New Roman" w:hAnsi="Times New Roman" w:cs="Times New Roman"/>
          <w:b/>
          <w:bCs/>
          <w:color w:val="000000"/>
        </w:rPr>
      </w:pPr>
    </w:p>
    <w:p w14:paraId="03A1C6F3" w14:textId="77777777" w:rsidR="001604C1" w:rsidRDefault="001604C1" w:rsidP="001604C1">
      <w:pPr>
        <w:spacing w:line="480" w:lineRule="auto"/>
        <w:jc w:val="center"/>
        <w:rPr>
          <w:rFonts w:ascii="Times New Roman" w:hAnsi="Times New Roman" w:cs="Times New Roman"/>
          <w:b/>
          <w:bCs/>
          <w:color w:val="000000"/>
        </w:rPr>
      </w:pPr>
    </w:p>
    <w:p w14:paraId="4A5D692D" w14:textId="77777777" w:rsidR="001604C1" w:rsidRDefault="001604C1" w:rsidP="001604C1">
      <w:pPr>
        <w:spacing w:line="480" w:lineRule="auto"/>
        <w:jc w:val="center"/>
        <w:rPr>
          <w:rFonts w:ascii="Times New Roman" w:hAnsi="Times New Roman" w:cs="Times New Roman"/>
          <w:b/>
          <w:bCs/>
          <w:color w:val="000000"/>
        </w:rPr>
      </w:pPr>
    </w:p>
    <w:p w14:paraId="0C199424" w14:textId="77777777" w:rsidR="001604C1" w:rsidRPr="001604C1" w:rsidRDefault="001604C1" w:rsidP="001604C1">
      <w:pPr>
        <w:spacing w:line="480" w:lineRule="auto"/>
        <w:jc w:val="center"/>
        <w:rPr>
          <w:rFonts w:ascii="Times New Roman" w:hAnsi="Times New Roman" w:cs="Times New Roman"/>
          <w:bCs/>
          <w:color w:val="000000"/>
        </w:rPr>
      </w:pPr>
    </w:p>
    <w:p w14:paraId="345D6932" w14:textId="1DFCF396" w:rsidR="001604C1" w:rsidRPr="00684B96" w:rsidRDefault="001604C1" w:rsidP="001604C1">
      <w:pPr>
        <w:spacing w:line="480" w:lineRule="auto"/>
        <w:jc w:val="center"/>
        <w:rPr>
          <w:rFonts w:ascii="Times New Roman" w:hAnsi="Times New Roman" w:cs="Times New Roman"/>
          <w:b/>
          <w:bCs/>
          <w:color w:val="000000"/>
        </w:rPr>
      </w:pPr>
      <w:r w:rsidRPr="00684B96">
        <w:rPr>
          <w:rFonts w:ascii="Times New Roman" w:hAnsi="Times New Roman" w:cs="Times New Roman"/>
          <w:b/>
          <w:bCs/>
          <w:color w:val="000000"/>
        </w:rPr>
        <w:t>Social and Physiological Context can Affect the Meaning of Physiological Synchrony</w:t>
      </w:r>
    </w:p>
    <w:p w14:paraId="5D1F8902" w14:textId="582D1F5C" w:rsidR="001604C1" w:rsidRPr="00684B96" w:rsidRDefault="001604C1" w:rsidP="001604C1">
      <w:pPr>
        <w:spacing w:line="480" w:lineRule="auto"/>
        <w:jc w:val="center"/>
        <w:rPr>
          <w:rFonts w:ascii="Times New Roman" w:hAnsi="Times New Roman" w:cs="Times New Roman"/>
          <w:b/>
          <w:bCs/>
          <w:color w:val="000000"/>
        </w:rPr>
      </w:pPr>
      <w:r w:rsidRPr="00684B96">
        <w:rPr>
          <w:rFonts w:ascii="Times New Roman" w:hAnsi="Times New Roman" w:cs="Times New Roman"/>
          <w:b/>
          <w:bCs/>
          <w:color w:val="000000"/>
        </w:rPr>
        <w:t>Supplementary Information</w:t>
      </w:r>
    </w:p>
    <w:p w14:paraId="08629178" w14:textId="69A2DF3E" w:rsidR="001604C1" w:rsidRPr="001604C1" w:rsidRDefault="001604C1" w:rsidP="001604C1">
      <w:pPr>
        <w:spacing w:line="480" w:lineRule="auto"/>
        <w:rPr>
          <w:rFonts w:ascii="Times New Roman" w:hAnsi="Times New Roman" w:cs="Times New Roman"/>
          <w:bCs/>
          <w:color w:val="000000"/>
        </w:rPr>
      </w:pPr>
    </w:p>
    <w:p w14:paraId="285B312E" w14:textId="77777777" w:rsidR="001604C1" w:rsidRPr="001604C1" w:rsidRDefault="001604C1" w:rsidP="001604C1">
      <w:pPr>
        <w:spacing w:line="480" w:lineRule="auto"/>
        <w:rPr>
          <w:rFonts w:ascii="Times New Roman" w:hAnsi="Times New Roman" w:cs="Times New Roman"/>
          <w:bCs/>
          <w:color w:val="000000"/>
        </w:rPr>
      </w:pPr>
    </w:p>
    <w:p w14:paraId="728BE9CC" w14:textId="603BC651" w:rsidR="001604C1" w:rsidRPr="001604C1" w:rsidRDefault="001604C1" w:rsidP="001604C1">
      <w:pPr>
        <w:spacing w:line="480" w:lineRule="auto"/>
        <w:jc w:val="center"/>
        <w:rPr>
          <w:rFonts w:ascii="Times New Roman" w:hAnsi="Times New Roman" w:cs="Times New Roman"/>
          <w:bCs/>
          <w:color w:val="000000"/>
          <w:vertAlign w:val="superscript"/>
        </w:rPr>
      </w:pPr>
      <w:r w:rsidRPr="001604C1">
        <w:rPr>
          <w:rFonts w:ascii="Times New Roman" w:hAnsi="Times New Roman" w:cs="Times New Roman"/>
          <w:bCs/>
          <w:color w:val="000000"/>
        </w:rPr>
        <w:t>Chad Danyluck</w:t>
      </w:r>
      <w:r>
        <w:rPr>
          <w:rFonts w:ascii="Times New Roman" w:hAnsi="Times New Roman" w:cs="Times New Roman"/>
          <w:bCs/>
          <w:color w:val="000000"/>
          <w:vertAlign w:val="superscript"/>
        </w:rPr>
        <w:t>1</w:t>
      </w:r>
      <w:r w:rsidRPr="001604C1">
        <w:rPr>
          <w:rFonts w:ascii="Times New Roman" w:hAnsi="Times New Roman" w:cs="Times New Roman"/>
          <w:bCs/>
          <w:color w:val="000000"/>
        </w:rPr>
        <w:t xml:space="preserve"> and Elizabeth Page-Gould</w:t>
      </w:r>
      <w:r>
        <w:rPr>
          <w:rFonts w:ascii="Times New Roman" w:hAnsi="Times New Roman" w:cs="Times New Roman"/>
          <w:bCs/>
          <w:color w:val="000000"/>
          <w:vertAlign w:val="superscript"/>
        </w:rPr>
        <w:t>2</w:t>
      </w:r>
    </w:p>
    <w:p w14:paraId="0C1338A8" w14:textId="77777777" w:rsidR="001604C1" w:rsidRPr="001604C1" w:rsidRDefault="001604C1" w:rsidP="001604C1">
      <w:pPr>
        <w:spacing w:line="480" w:lineRule="auto"/>
        <w:jc w:val="center"/>
        <w:rPr>
          <w:rFonts w:ascii="Times New Roman" w:hAnsi="Times New Roman" w:cs="Times New Roman"/>
          <w:bCs/>
          <w:color w:val="000000"/>
        </w:rPr>
      </w:pPr>
    </w:p>
    <w:p w14:paraId="224D99AA" w14:textId="56AF0E34" w:rsidR="001604C1" w:rsidRPr="001604C1" w:rsidRDefault="001604C1" w:rsidP="001604C1">
      <w:pPr>
        <w:spacing w:line="480" w:lineRule="auto"/>
        <w:jc w:val="center"/>
        <w:rPr>
          <w:rFonts w:ascii="Times New Roman" w:hAnsi="Times New Roman" w:cs="Times New Roman"/>
        </w:rPr>
      </w:pPr>
      <w:r w:rsidRPr="001604C1">
        <w:rPr>
          <w:rFonts w:ascii="Times New Roman" w:hAnsi="Times New Roman" w:cs="Times New Roman"/>
          <w:vertAlign w:val="superscript"/>
        </w:rPr>
        <w:t>1</w:t>
      </w:r>
      <w:r w:rsidRPr="001604C1">
        <w:rPr>
          <w:rFonts w:ascii="Times New Roman" w:hAnsi="Times New Roman" w:cs="Times New Roman"/>
        </w:rPr>
        <w:t>Centers for American Indian and Alaska Native Health, Colorado School of Public Health, University of Colorado Denver</w:t>
      </w:r>
    </w:p>
    <w:p w14:paraId="35A2A16D" w14:textId="725FEB80" w:rsidR="00684B96" w:rsidRPr="00684B96" w:rsidRDefault="001604C1" w:rsidP="00684B96">
      <w:pPr>
        <w:spacing w:line="480" w:lineRule="auto"/>
        <w:jc w:val="center"/>
        <w:rPr>
          <w:rFonts w:ascii="Times New Roman" w:hAnsi="Times New Roman" w:cs="Times New Roman"/>
          <w:bCs/>
          <w:color w:val="000000"/>
        </w:rPr>
      </w:pPr>
      <w:r>
        <w:rPr>
          <w:rFonts w:ascii="Times New Roman" w:hAnsi="Times New Roman" w:cs="Times New Roman"/>
          <w:bCs/>
          <w:color w:val="000000"/>
          <w:vertAlign w:val="superscript"/>
        </w:rPr>
        <w:t>2</w:t>
      </w:r>
      <w:r w:rsidRPr="001604C1">
        <w:rPr>
          <w:rFonts w:ascii="Times New Roman" w:hAnsi="Times New Roman" w:cs="Times New Roman"/>
          <w:bCs/>
          <w:color w:val="000000"/>
        </w:rPr>
        <w:t>Department of Psychology, University of Toronto</w:t>
      </w:r>
    </w:p>
    <w:p w14:paraId="2391A00A" w14:textId="77777777" w:rsidR="00684B96" w:rsidRPr="00684B96" w:rsidRDefault="00684B96" w:rsidP="001604C1">
      <w:pPr>
        <w:spacing w:line="480" w:lineRule="auto"/>
        <w:jc w:val="center"/>
        <w:rPr>
          <w:rFonts w:ascii="Times New Roman" w:hAnsi="Times New Roman" w:cs="Times New Roman"/>
          <w:bCs/>
          <w:color w:val="000000"/>
        </w:rPr>
      </w:pPr>
    </w:p>
    <w:p w14:paraId="2B915EE5" w14:textId="2493FAF9" w:rsidR="00684B96" w:rsidRPr="001604C1" w:rsidRDefault="00684B96" w:rsidP="001604C1">
      <w:pPr>
        <w:spacing w:line="480" w:lineRule="auto"/>
        <w:jc w:val="center"/>
        <w:rPr>
          <w:rFonts w:ascii="Times New Roman" w:hAnsi="Times New Roman" w:cs="Times New Roman"/>
          <w:bCs/>
          <w:color w:val="000000"/>
        </w:rPr>
        <w:sectPr w:rsidR="00684B96" w:rsidRPr="001604C1" w:rsidSect="007E7FDB">
          <w:footerReference w:type="even" r:id="rId8"/>
          <w:footerReference w:type="default" r:id="rId9"/>
          <w:pgSz w:w="12240" w:h="15840"/>
          <w:pgMar w:top="1440" w:right="1440" w:bottom="1440" w:left="1440" w:header="720" w:footer="720" w:gutter="0"/>
          <w:lnNumType w:countBy="1" w:restart="continuous"/>
          <w:cols w:space="720"/>
          <w:docGrid w:linePitch="326"/>
        </w:sectPr>
      </w:pPr>
      <w:r w:rsidRPr="00684B96">
        <w:rPr>
          <w:rFonts w:ascii="Times New Roman" w:hAnsi="Times New Roman" w:cs="Times New Roman"/>
          <w:bCs/>
          <w:color w:val="000000"/>
        </w:rPr>
        <w:t>Correspondence and requests for materials should be addressed to C. D. (email: chad.danyluck@ucdenver.edu)</w:t>
      </w:r>
    </w:p>
    <w:p w14:paraId="22C5DDE2" w14:textId="350F6B3A" w:rsidR="002642EE" w:rsidRPr="001604C1" w:rsidRDefault="002642EE" w:rsidP="008517AF">
      <w:pPr>
        <w:pStyle w:val="Heading1"/>
      </w:pPr>
      <w:r w:rsidRPr="001604C1">
        <w:lastRenderedPageBreak/>
        <w:t>Supplementa</w:t>
      </w:r>
      <w:bookmarkEnd w:id="0"/>
      <w:r w:rsidRPr="001604C1">
        <w:t>ry Information</w:t>
      </w:r>
    </w:p>
    <w:p w14:paraId="4452E5F9" w14:textId="77777777" w:rsidR="003238D0" w:rsidRPr="001604C1" w:rsidRDefault="007C7AD5" w:rsidP="008517AF">
      <w:pPr>
        <w:pStyle w:val="Heading2"/>
      </w:pPr>
      <w:bookmarkStart w:id="1" w:name="missing-data-handling"/>
      <w:r w:rsidRPr="001604C1">
        <w:t>Missing Data Handling</w:t>
      </w:r>
      <w:bookmarkEnd w:id="1"/>
    </w:p>
    <w:p w14:paraId="3B4D5035" w14:textId="4B1A94BA" w:rsidR="003238D0" w:rsidRPr="001604C1" w:rsidRDefault="007C7AD5">
      <w:pPr>
        <w:pStyle w:val="FirstParagraph"/>
      </w:pPr>
      <w:r w:rsidRPr="001604C1">
        <w:t xml:space="preserve">Although we had a mostly complete dataset, approximately 0.81% of our data were missing. Moreover, a Little Test revealed that the missing data patterns were not missing completely at random. Thus, an ideal way to handle the missing data was to use imputation (Rubin, 1996). However, we encountered two challenges: Although we had a three-level dataset for the initial physio analyses – compared to a 2-level dataset for our exploratory analyses of social outcomes – we did not have enough data at the first level to conduct a 3-level imputation (i.e., considering participants within dyads), because we only had measured sympathetic and parasympathetic activity at the first level and their patterns of missingness were identical, given that they were derived from the same measurement device. Therefore, we imputed the missing values in our dataset as a 2-level dataset using the “2l.norm” imputation method in the mice multiple imputation package (van </w:t>
      </w:r>
      <w:proofErr w:type="spellStart"/>
      <w:r w:rsidRPr="001604C1">
        <w:t>Buuren</w:t>
      </w:r>
      <w:proofErr w:type="spellEnd"/>
      <w:r w:rsidRPr="001604C1">
        <w:t xml:space="preserve"> &amp; </w:t>
      </w:r>
      <w:proofErr w:type="spellStart"/>
      <w:r w:rsidRPr="001604C1">
        <w:t>Groothuis-Oudshoorn</w:t>
      </w:r>
      <w:proofErr w:type="spellEnd"/>
      <w:r w:rsidRPr="001604C1">
        <w:t>, 2011), where we accounted for nesting within dyads. This created a second challenge insofar as we could not then iteratively run our primary analyses on multiple imputed datasets. So, we used the complete</w:t>
      </w:r>
      <w:r w:rsidR="00B5501B" w:rsidRPr="001604C1">
        <w:t>()</w:t>
      </w:r>
      <w:r w:rsidRPr="001604C1">
        <w:t xml:space="preserve"> function of the mice package to create one complete dataset from the values imputed during one of the imputations. Ultimately, this means that we imputed missing values from linear models derived from the non-missing values, using a method that allowed for heteroskedasticity in the data.</w:t>
      </w:r>
    </w:p>
    <w:p w14:paraId="4A6A7F12" w14:textId="77777777" w:rsidR="00160101" w:rsidRPr="001604C1" w:rsidRDefault="00160101" w:rsidP="00160101">
      <w:pPr>
        <w:spacing w:line="480" w:lineRule="auto"/>
        <w:outlineLvl w:val="0"/>
        <w:rPr>
          <w:rStyle w:val="WW-DefaultParagraphFont1"/>
          <w:rFonts w:ascii="Times New Roman" w:hAnsi="Times New Roman" w:cs="Times New Roman"/>
          <w:b/>
        </w:rPr>
      </w:pPr>
      <w:r w:rsidRPr="001604C1">
        <w:rPr>
          <w:rStyle w:val="WW-DefaultParagraphFont1"/>
          <w:rFonts w:ascii="Times New Roman" w:hAnsi="Times New Roman" w:cs="Times New Roman"/>
          <w:b/>
        </w:rPr>
        <w:t>Main Analyses</w:t>
      </w:r>
    </w:p>
    <w:p w14:paraId="45E98FB6" w14:textId="187C35CD" w:rsidR="00160101" w:rsidRPr="001604C1" w:rsidRDefault="00160101" w:rsidP="00160101">
      <w:pPr>
        <w:spacing w:line="480" w:lineRule="auto"/>
        <w:ind w:firstLine="720"/>
        <w:outlineLvl w:val="0"/>
        <w:rPr>
          <w:rFonts w:ascii="Times New Roman" w:hAnsi="Times New Roman" w:cs="Times New Roman"/>
          <w:b/>
        </w:rPr>
      </w:pPr>
      <w:r w:rsidRPr="001604C1">
        <w:rPr>
          <w:rFonts w:ascii="Times New Roman" w:hAnsi="Times New Roman" w:cs="Times New Roman"/>
        </w:rPr>
        <w:t xml:space="preserve">Sympathetic synchrony </w:t>
      </w:r>
      <w:r w:rsidRPr="001604C1">
        <w:rPr>
          <w:rFonts w:ascii="Times New Roman" w:hAnsi="Times New Roman" w:cs="Times New Roman"/>
          <w:color w:val="000000" w:themeColor="text1"/>
        </w:rPr>
        <w:t xml:space="preserve">and </w:t>
      </w:r>
      <w:r w:rsidRPr="001604C1">
        <w:rPr>
          <w:rFonts w:ascii="Times New Roman" w:hAnsi="Times New Roman" w:cs="Times New Roman"/>
        </w:rPr>
        <w:t xml:space="preserve">parasympathetic synchrony </w:t>
      </w:r>
      <w:r w:rsidRPr="001604C1">
        <w:rPr>
          <w:rFonts w:ascii="Times New Roman" w:hAnsi="Times New Roman" w:cs="Times New Roman"/>
          <w:color w:val="000000" w:themeColor="text1"/>
        </w:rPr>
        <w:t xml:space="preserve">can be observed through the covariation of CSI and </w:t>
      </w:r>
      <w:proofErr w:type="spellStart"/>
      <w:r w:rsidRPr="001604C1">
        <w:rPr>
          <w:rFonts w:ascii="Times New Roman" w:hAnsi="Times New Roman" w:cs="Times New Roman"/>
          <w:color w:val="000000" w:themeColor="text1"/>
        </w:rPr>
        <w:t>logRSA</w:t>
      </w:r>
      <w:proofErr w:type="spellEnd"/>
      <w:r w:rsidRPr="001604C1">
        <w:rPr>
          <w:rFonts w:ascii="Times New Roman" w:hAnsi="Times New Roman" w:cs="Times New Roman"/>
          <w:color w:val="000000" w:themeColor="text1"/>
        </w:rPr>
        <w:t xml:space="preserve"> values, respectively, measured from two people over time (our exact model is depicted in the multilevel equations reported in the main text</w:t>
      </w:r>
      <w:r w:rsidR="00B5501B" w:rsidRPr="001604C1">
        <w:rPr>
          <w:rFonts w:ascii="Times New Roman" w:hAnsi="Times New Roman" w:cs="Times New Roman"/>
          <w:color w:val="000000" w:themeColor="text1"/>
        </w:rPr>
        <w:t xml:space="preserve"> and the derivation of CSI and </w:t>
      </w:r>
      <w:proofErr w:type="spellStart"/>
      <w:r w:rsidR="00B5501B" w:rsidRPr="001604C1">
        <w:rPr>
          <w:rFonts w:ascii="Times New Roman" w:hAnsi="Times New Roman" w:cs="Times New Roman"/>
          <w:color w:val="000000" w:themeColor="text1"/>
        </w:rPr>
        <w:t>logRSA</w:t>
      </w:r>
      <w:proofErr w:type="spellEnd"/>
      <w:r w:rsidR="00B5501B" w:rsidRPr="001604C1">
        <w:rPr>
          <w:rFonts w:ascii="Times New Roman" w:hAnsi="Times New Roman" w:cs="Times New Roman"/>
          <w:color w:val="000000" w:themeColor="text1"/>
        </w:rPr>
        <w:t xml:space="preserve"> is described in the extended methods</w:t>
      </w:r>
      <w:r w:rsidRPr="001604C1">
        <w:rPr>
          <w:rFonts w:ascii="Times New Roman" w:hAnsi="Times New Roman" w:cs="Times New Roman"/>
          <w:color w:val="000000" w:themeColor="text1"/>
        </w:rPr>
        <w:t xml:space="preserve">). To account for individual differences in </w:t>
      </w:r>
      <w:r w:rsidRPr="001604C1">
        <w:rPr>
          <w:rFonts w:ascii="Times New Roman" w:hAnsi="Times New Roman" w:cs="Times New Roman"/>
          <w:color w:val="000000" w:themeColor="text1"/>
        </w:rPr>
        <w:lastRenderedPageBreak/>
        <w:t xml:space="preserve">sympathetic and </w:t>
      </w:r>
      <w:r w:rsidRPr="001604C1">
        <w:rPr>
          <w:rFonts w:ascii="Times New Roman" w:hAnsi="Times New Roman" w:cs="Times New Roman"/>
        </w:rPr>
        <w:t xml:space="preserve">parasympathetic </w:t>
      </w:r>
      <w:r w:rsidRPr="001604C1">
        <w:rPr>
          <w:rFonts w:ascii="Times New Roman" w:hAnsi="Times New Roman" w:cs="Times New Roman"/>
          <w:color w:val="000000" w:themeColor="text1"/>
        </w:rPr>
        <w:t xml:space="preserve">activity, however, and to be consistent with the physiological synchrony literature, changes from baseline in sympathetic and </w:t>
      </w:r>
      <w:r w:rsidRPr="001604C1">
        <w:rPr>
          <w:rFonts w:ascii="Times New Roman" w:hAnsi="Times New Roman" w:cs="Times New Roman"/>
        </w:rPr>
        <w:t xml:space="preserve">parasympathetic </w:t>
      </w:r>
      <w:r w:rsidRPr="001604C1">
        <w:rPr>
          <w:rFonts w:ascii="Times New Roman" w:hAnsi="Times New Roman" w:cs="Times New Roman"/>
          <w:color w:val="000000" w:themeColor="text1"/>
        </w:rPr>
        <w:t>activity were first calculated (i.e., reactivity scores were created) prior to analysis.</w:t>
      </w:r>
      <w:r w:rsidRPr="001604C1">
        <w:rPr>
          <w:rFonts w:ascii="Times New Roman" w:hAnsi="Times New Roman" w:cs="Times New Roman"/>
          <w:color w:val="000000" w:themeColor="text1"/>
        </w:rPr>
        <w:fldChar w:fldCharType="begin" w:fldLock="1"/>
      </w:r>
      <w:r w:rsidR="00E0124B" w:rsidRPr="001604C1">
        <w:rPr>
          <w:rFonts w:ascii="Times New Roman" w:hAnsi="Times New Roman" w:cs="Times New Roman"/>
          <w:color w:val="000000" w:themeColor="text1"/>
        </w:rPr>
        <w:instrText>ADDIN CSL_CITATION {"citationItems":[{"id":"ITEM-1","itemData":{"DOI":"10.1177/0956797613518352","ISBN":"0674058569","ISSN":"1467-9280","PMID":"24482403","abstract":"Emotions are not simply concepts that live privately in the mind, but rather affective states that emanate from the individual and may influence others. We explored affect contagion in the context of one of the closest dyadic units, mother and infant. We initially separated mothers and infants; randomly assigned the mothers to experience a stressful positive-evaluation task, a stressful negative-evaluation task, or a nonstressful control task; and then reunited the mothers and infants. Three notable findings were obtained: First, infants' physiological reactivity mirrored mothers' reactivity engendered by the stress manipulation. Second, infants whose mothers experienced social evaluation showed more avoidance toward strangers compared with infants whose mothers were in the control condition. Third, the negative-evaluation condition, compared with the other conditions, generated greater physiological covariation in the dyads, and this covariation increased over time. These findings suggest that mothers' stressful experiences are contagious to their infants and that members of close pairs, like mothers and infants, can reciprocally influence each other's dynamic physiological reactivity.","author":[{"dropping-particle":"","family":"Waters","given":"Sara F","non-dropping-particle":"","parse-names":false,"suffix":""},{"dropping-particle":"V","family":"West","given":"Tessa","non-dropping-particle":"","parse-names":false,"suffix":""},{"dropping-particle":"","family":"Mendes","given":"Wendy Berry","non-dropping-particle":"","parse-names":false,"suffix":""}],"container-title":"Psychological Science","id":"ITEM-1","issue":"4","issued":{"date-parts":[["2014"]]},"title":"Stress contagion: Physiological covariation between mothers and infants.","type":"article-journal","volume":"25"},"uris":["http://www.mendeley.com/documents/?uuid=3f6423be-f088-3045-8875-82f028750be9"]},{"id":"ITEM-2","itemData":{"DOI":"10.1037/met0000166","ISSN":"1082989X","abstract":"Scholars across domains in psychology, physiology, and neuroscience have long been interested in the study of shared physiological experiences between people. Recent technological and analytic advances allow researchers to examine new questions about how shared physiological experiences come about. Yet, comprehensive guides that address the theoretical, methodological, and analytic components of studying these processes are lacking. The goal of this paper is to provide such a guide. We begin by addressing basic theoretical issues in the study of shared physiological states by presenting five guiding theoretical principles for making psychological inferences from physiological influence—the extent to which one dyad member’s physiology predicts the other dyad member’s physiology at a future time point. Second, keeping theoretical and conceptual concerns at the forefront, we outline considerations and recommendations for designing, implementing, and analyzing dyadic psychophysiological studies. In so doing, we discuss the different types of physiological measures one could use to address different theoretical questions. Third, we provide three illustrative examples in which we estimate physiological influence, using the stability and influence model. We conclude by providing detail about power analyses for the model and by comparing the strengths and limitations of this model to pre-existing models.","author":[{"dropping-particle":"","family":"Thorson","given":"Katherine R.","non-dropping-particle":"","parse-names":false,"suffix":""},{"dropping-particle":"V.","family":"West","given":"Tessa","non-dropping-particle":"","parse-names":false,"suffix":""},{"dropping-particle":"","family":"Mendes","given":"Wendy Berry","non-dropping-particle":"","parse-names":false,"suffix":""}],"container-title":"Psychological Methods","id":"ITEM-2","issued":{"date-parts":[["2017"]]},"title":"Measuring physiological influence in dyads: A guide to designing, implementing, and analyzing dyadic physiological studies","type":"article-journal"},"uris":["http://www.mendeley.com/documents/?uuid=a66bd31f-eaef-4664-8613-654d1a6f1046"]}],"mendeley":{"formattedCitation":"&lt;sup&gt;1,2&lt;/sup&gt;","plainTextFormattedCitation":"1,2","previouslyFormattedCitation":"&lt;sup&gt;3,4&lt;/sup&gt;"},"properties":{"noteIndex":0},"schema":"https://github.com/citation-style-language/schema/raw/master/csl-citation.json"}</w:instrText>
      </w:r>
      <w:r w:rsidRPr="001604C1">
        <w:rPr>
          <w:rFonts w:ascii="Times New Roman" w:hAnsi="Times New Roman" w:cs="Times New Roman"/>
          <w:color w:val="000000" w:themeColor="text1"/>
        </w:rPr>
        <w:fldChar w:fldCharType="separate"/>
      </w:r>
      <w:r w:rsidR="00E0124B" w:rsidRPr="001604C1">
        <w:rPr>
          <w:rFonts w:ascii="Times New Roman" w:hAnsi="Times New Roman" w:cs="Times New Roman"/>
          <w:noProof/>
          <w:color w:val="000000" w:themeColor="text1"/>
          <w:vertAlign w:val="superscript"/>
        </w:rPr>
        <w:t>1,2</w:t>
      </w:r>
      <w:r w:rsidRPr="001604C1">
        <w:rPr>
          <w:rFonts w:ascii="Times New Roman" w:hAnsi="Times New Roman" w:cs="Times New Roman"/>
          <w:color w:val="000000" w:themeColor="text1"/>
        </w:rPr>
        <w:fldChar w:fldCharType="end"/>
      </w:r>
      <w:r w:rsidRPr="001604C1">
        <w:rPr>
          <w:rFonts w:ascii="Times New Roman" w:hAnsi="Times New Roman" w:cs="Times New Roman"/>
          <w:color w:val="000000" w:themeColor="text1"/>
        </w:rPr>
        <w:t xml:space="preserve"> Specifically, CSI and </w:t>
      </w:r>
      <w:proofErr w:type="spellStart"/>
      <w:r w:rsidRPr="001604C1">
        <w:rPr>
          <w:rFonts w:ascii="Times New Roman" w:hAnsi="Times New Roman" w:cs="Times New Roman"/>
          <w:color w:val="000000" w:themeColor="text1"/>
        </w:rPr>
        <w:t>logRSA</w:t>
      </w:r>
      <w:proofErr w:type="spellEnd"/>
      <w:r w:rsidRPr="001604C1">
        <w:rPr>
          <w:rFonts w:ascii="Times New Roman" w:hAnsi="Times New Roman" w:cs="Times New Roman"/>
          <w:color w:val="000000" w:themeColor="text1"/>
        </w:rPr>
        <w:t xml:space="preserve"> values estimated during the social interaction were regressed on the last half of the baseline CSI and </w:t>
      </w:r>
      <w:proofErr w:type="spellStart"/>
      <w:r w:rsidRPr="001604C1">
        <w:rPr>
          <w:rFonts w:ascii="Times New Roman" w:hAnsi="Times New Roman" w:cs="Times New Roman"/>
          <w:color w:val="000000" w:themeColor="text1"/>
        </w:rPr>
        <w:t>logRSA</w:t>
      </w:r>
      <w:proofErr w:type="spellEnd"/>
      <w:r w:rsidRPr="001604C1">
        <w:rPr>
          <w:rFonts w:ascii="Times New Roman" w:hAnsi="Times New Roman" w:cs="Times New Roman"/>
          <w:color w:val="000000" w:themeColor="text1"/>
        </w:rPr>
        <w:t xml:space="preserve"> values, respectively, to create “</w:t>
      </w:r>
      <w:proofErr w:type="spellStart"/>
      <w:r w:rsidRPr="001604C1">
        <w:rPr>
          <w:rFonts w:ascii="Times New Roman" w:hAnsi="Times New Roman" w:cs="Times New Roman"/>
          <w:color w:val="000000" w:themeColor="text1"/>
        </w:rPr>
        <w:t>residualized</w:t>
      </w:r>
      <w:proofErr w:type="spellEnd"/>
      <w:r w:rsidRPr="001604C1">
        <w:rPr>
          <w:rFonts w:ascii="Times New Roman" w:hAnsi="Times New Roman" w:cs="Times New Roman"/>
          <w:color w:val="000000" w:themeColor="text1"/>
        </w:rPr>
        <w:t xml:space="preserve">” change scores (i.e., change scores that assume some measurement error). </w:t>
      </w:r>
      <w:r w:rsidRPr="001604C1">
        <w:rPr>
          <w:rFonts w:ascii="Times New Roman" w:hAnsi="Times New Roman" w:cs="Times New Roman"/>
        </w:rPr>
        <w:t xml:space="preserve">Although it is often common to create </w:t>
      </w:r>
      <w:proofErr w:type="spellStart"/>
      <w:r w:rsidRPr="001604C1">
        <w:rPr>
          <w:rFonts w:ascii="Times New Roman" w:hAnsi="Times New Roman" w:cs="Times New Roman"/>
        </w:rPr>
        <w:t>residualized</w:t>
      </w:r>
      <w:proofErr w:type="spellEnd"/>
      <w:r w:rsidRPr="001604C1">
        <w:rPr>
          <w:rFonts w:ascii="Times New Roman" w:hAnsi="Times New Roman" w:cs="Times New Roman"/>
        </w:rPr>
        <w:t xml:space="preserve"> change scores against the final minute of baseline</w:t>
      </w:r>
      <w:r w:rsidRPr="001604C1">
        <w:rPr>
          <w:rFonts w:ascii="Times New Roman" w:hAnsi="Times New Roman" w:cs="Times New Roman"/>
        </w:rPr>
        <w:fldChar w:fldCharType="begin" w:fldLock="1"/>
      </w:r>
      <w:r w:rsidR="00E0124B" w:rsidRPr="001604C1">
        <w:rPr>
          <w:rFonts w:ascii="Times New Roman" w:hAnsi="Times New Roman" w:cs="Times New Roman"/>
        </w:rPr>
        <w:instrText>ADDIN CSL_CITATION {"citationItems":[{"id":"ITEM-1","itemData":{"DOI":"10.1177/0956797613518352","ISBN":"0674058569","ISSN":"1467-9280","PMID":"24482403","abstract":"Emotions are not simply concepts that live privately in the mind, but rather affective states that emanate from the individual and may influence others. We explored affect contagion in the context of one of the closest dyadic units, mother and infant. We initially separated mothers and infants; randomly assigned the mothers to experience a stressful positive-evaluation task, a stressful negative-evaluation task, or a nonstressful control task; and then reunited the mothers and infants. Three notable findings were obtained: First, infants' physiological reactivity mirrored mothers' reactivity engendered by the stress manipulation. Second, infants whose mothers experienced social evaluation showed more avoidance toward strangers compared with infants whose mothers were in the control condition. Third, the negative-evaluation condition, compared with the other conditions, generated greater physiological covariation in the dyads, and this covariation increased over time. These findings suggest that mothers' stressful experiences are contagious to their infants and that members of close pairs, like mothers and infants, can reciprocally influence each other's dynamic physiological reactivity.","author":[{"dropping-particle":"","family":"Waters","given":"Sara F","non-dropping-particle":"","parse-names":false,"suffix":""},{"dropping-particle":"V","family":"West","given":"Tessa","non-dropping-particle":"","parse-names":false,"suffix":""},{"dropping-particle":"","family":"Mendes","given":"Wendy Berry","non-dropping-particle":"","parse-names":false,"suffix":""}],"container-title":"Psychological Science","id":"ITEM-1","issue":"4","issued":{"date-parts":[["2014"]]},"title":"Stress contagion: Physiological covariation between mothers and infants.","type":"article-journal","volume":"25"},"uris":["http://www.mendeley.com/documents/?uuid=3f6423be-f088-3045-8875-82f028750be9"]}],"mendeley":{"formattedCitation":"&lt;sup&gt;1&lt;/sup&gt;","plainTextFormattedCitation":"1","previouslyFormattedCitation":"&lt;sup&gt;3&lt;/sup&gt;"},"properties":{"noteIndex":0},"schema":"https://github.com/citation-style-language/schema/raw/master/csl-citation.json"}</w:instrText>
      </w:r>
      <w:r w:rsidRPr="001604C1">
        <w:rPr>
          <w:rFonts w:ascii="Times New Roman" w:hAnsi="Times New Roman" w:cs="Times New Roman"/>
        </w:rPr>
        <w:fldChar w:fldCharType="separate"/>
      </w:r>
      <w:r w:rsidR="00E0124B" w:rsidRPr="001604C1">
        <w:rPr>
          <w:rFonts w:ascii="Times New Roman" w:hAnsi="Times New Roman" w:cs="Times New Roman"/>
          <w:noProof/>
          <w:vertAlign w:val="superscript"/>
        </w:rPr>
        <w:t>1</w:t>
      </w:r>
      <w:r w:rsidRPr="001604C1">
        <w:rPr>
          <w:rFonts w:ascii="Times New Roman" w:hAnsi="Times New Roman" w:cs="Times New Roman"/>
        </w:rPr>
        <w:fldChar w:fldCharType="end"/>
      </w:r>
      <w:r w:rsidRPr="001604C1">
        <w:rPr>
          <w:rFonts w:ascii="Times New Roman" w:hAnsi="Times New Roman" w:cs="Times New Roman"/>
        </w:rPr>
        <w:t xml:space="preserve">, some of our participants had missing data in the final segments of the baseline recording and, thus, we included a larger segment of the baseline period in our change scores (i.e., the last half of baseline) so as to include more data observations. T-tests confirmed that differences between mean baseline values in the last half of the baseline recording period and the last minute were not significantly different: </w:t>
      </w:r>
      <w:bookmarkStart w:id="2" w:name="_GoBack"/>
      <w:r w:rsidRPr="001604C1">
        <w:rPr>
          <w:rFonts w:ascii="Times New Roman" w:hAnsi="Times New Roman" w:cs="Times New Roman"/>
        </w:rPr>
        <w:t xml:space="preserve">CSI, </w:t>
      </w:r>
      <w:proofErr w:type="spellStart"/>
      <w:r w:rsidRPr="001604C1">
        <w:rPr>
          <w:rFonts w:ascii="Times New Roman" w:hAnsi="Times New Roman" w:cs="Times New Roman"/>
          <w:i/>
        </w:rPr>
        <w:t>M</w:t>
      </w:r>
      <w:r w:rsidRPr="001604C1">
        <w:rPr>
          <w:rFonts w:ascii="Times New Roman" w:hAnsi="Times New Roman" w:cs="Times New Roman"/>
          <w:i/>
          <w:vertAlign w:val="subscript"/>
        </w:rPr>
        <w:t>lasthalf</w:t>
      </w:r>
      <w:proofErr w:type="spellEnd"/>
      <w:r w:rsidRPr="001604C1">
        <w:rPr>
          <w:rFonts w:ascii="Times New Roman" w:hAnsi="Times New Roman" w:cs="Times New Roman"/>
          <w:vertAlign w:val="subscript"/>
        </w:rPr>
        <w:t xml:space="preserve"> </w:t>
      </w:r>
      <w:r w:rsidRPr="001604C1">
        <w:rPr>
          <w:rFonts w:ascii="Times New Roman" w:hAnsi="Times New Roman" w:cs="Times New Roman"/>
        </w:rPr>
        <w:t xml:space="preserve">= 2.39, </w:t>
      </w:r>
      <w:proofErr w:type="spellStart"/>
      <w:r w:rsidRPr="001604C1">
        <w:rPr>
          <w:rFonts w:ascii="Times New Roman" w:hAnsi="Times New Roman" w:cs="Times New Roman"/>
          <w:i/>
        </w:rPr>
        <w:t>M</w:t>
      </w:r>
      <w:r w:rsidRPr="001604C1">
        <w:rPr>
          <w:rFonts w:ascii="Times New Roman" w:hAnsi="Times New Roman" w:cs="Times New Roman"/>
          <w:i/>
          <w:vertAlign w:val="subscript"/>
        </w:rPr>
        <w:t>lastminute</w:t>
      </w:r>
      <w:proofErr w:type="spellEnd"/>
      <w:r w:rsidRPr="001604C1">
        <w:rPr>
          <w:rFonts w:ascii="Times New Roman" w:hAnsi="Times New Roman" w:cs="Times New Roman"/>
        </w:rPr>
        <w:t xml:space="preserve"> = 2.35, </w:t>
      </w:r>
      <w:r w:rsidRPr="001604C1">
        <w:rPr>
          <w:rFonts w:ascii="Times New Roman" w:hAnsi="Times New Roman" w:cs="Times New Roman"/>
          <w:i/>
        </w:rPr>
        <w:t>t</w:t>
      </w:r>
      <w:r w:rsidRPr="001604C1">
        <w:rPr>
          <w:rFonts w:ascii="Times New Roman" w:hAnsi="Times New Roman" w:cs="Times New Roman"/>
        </w:rPr>
        <w:t xml:space="preserve">(245.95) = 0.32, </w:t>
      </w:r>
      <w:r w:rsidRPr="001604C1">
        <w:rPr>
          <w:rFonts w:ascii="Times New Roman" w:hAnsi="Times New Roman" w:cs="Times New Roman"/>
          <w:i/>
        </w:rPr>
        <w:t xml:space="preserve">p </w:t>
      </w:r>
      <w:r w:rsidRPr="001604C1">
        <w:rPr>
          <w:rFonts w:ascii="Times New Roman" w:hAnsi="Times New Roman" w:cs="Times New Roman"/>
        </w:rPr>
        <w:t xml:space="preserve">= 0.746; </w:t>
      </w:r>
      <w:proofErr w:type="spellStart"/>
      <w:r w:rsidRPr="001604C1">
        <w:rPr>
          <w:rFonts w:ascii="Times New Roman" w:hAnsi="Times New Roman" w:cs="Times New Roman"/>
        </w:rPr>
        <w:t>logRSA</w:t>
      </w:r>
      <w:proofErr w:type="spellEnd"/>
      <w:r w:rsidRPr="001604C1">
        <w:rPr>
          <w:rFonts w:ascii="Times New Roman" w:hAnsi="Times New Roman" w:cs="Times New Roman"/>
        </w:rPr>
        <w:t xml:space="preserve">, </w:t>
      </w:r>
      <w:proofErr w:type="spellStart"/>
      <w:r w:rsidRPr="001604C1">
        <w:rPr>
          <w:rFonts w:ascii="Times New Roman" w:hAnsi="Times New Roman" w:cs="Times New Roman"/>
          <w:i/>
        </w:rPr>
        <w:t>M</w:t>
      </w:r>
      <w:r w:rsidRPr="001604C1">
        <w:rPr>
          <w:rFonts w:ascii="Times New Roman" w:hAnsi="Times New Roman" w:cs="Times New Roman"/>
          <w:i/>
          <w:vertAlign w:val="subscript"/>
        </w:rPr>
        <w:t>lasthalf</w:t>
      </w:r>
      <w:proofErr w:type="spellEnd"/>
      <w:r w:rsidRPr="001604C1">
        <w:rPr>
          <w:rFonts w:ascii="Times New Roman" w:hAnsi="Times New Roman" w:cs="Times New Roman"/>
          <w:vertAlign w:val="subscript"/>
        </w:rPr>
        <w:t xml:space="preserve"> </w:t>
      </w:r>
      <w:r w:rsidRPr="001604C1">
        <w:rPr>
          <w:rFonts w:ascii="Times New Roman" w:hAnsi="Times New Roman" w:cs="Times New Roman"/>
        </w:rPr>
        <w:t xml:space="preserve">= 6.04, </w:t>
      </w:r>
      <w:proofErr w:type="spellStart"/>
      <w:r w:rsidRPr="001604C1">
        <w:rPr>
          <w:rFonts w:ascii="Times New Roman" w:hAnsi="Times New Roman" w:cs="Times New Roman"/>
          <w:i/>
        </w:rPr>
        <w:t>M</w:t>
      </w:r>
      <w:r w:rsidRPr="001604C1">
        <w:rPr>
          <w:rFonts w:ascii="Times New Roman" w:hAnsi="Times New Roman" w:cs="Times New Roman"/>
          <w:i/>
          <w:vertAlign w:val="subscript"/>
        </w:rPr>
        <w:t>lastminute</w:t>
      </w:r>
      <w:proofErr w:type="spellEnd"/>
      <w:r w:rsidRPr="001604C1">
        <w:rPr>
          <w:rFonts w:ascii="Times New Roman" w:hAnsi="Times New Roman" w:cs="Times New Roman"/>
        </w:rPr>
        <w:t xml:space="preserve"> = 6.11, </w:t>
      </w:r>
      <w:r w:rsidRPr="001604C1">
        <w:rPr>
          <w:rFonts w:ascii="Times New Roman" w:hAnsi="Times New Roman" w:cs="Times New Roman"/>
          <w:i/>
        </w:rPr>
        <w:t>t</w:t>
      </w:r>
      <w:r w:rsidRPr="001604C1">
        <w:rPr>
          <w:rFonts w:ascii="Times New Roman" w:hAnsi="Times New Roman" w:cs="Times New Roman"/>
        </w:rPr>
        <w:t xml:space="preserve">(259.32) = −0.49, </w:t>
      </w:r>
      <w:r w:rsidRPr="001604C1">
        <w:rPr>
          <w:rFonts w:ascii="Times New Roman" w:hAnsi="Times New Roman" w:cs="Times New Roman"/>
          <w:i/>
        </w:rPr>
        <w:t xml:space="preserve">p </w:t>
      </w:r>
      <w:r w:rsidRPr="001604C1">
        <w:rPr>
          <w:rFonts w:ascii="Times New Roman" w:hAnsi="Times New Roman" w:cs="Times New Roman"/>
        </w:rPr>
        <w:t xml:space="preserve">= 0.625. </w:t>
      </w:r>
      <w:bookmarkEnd w:id="2"/>
    </w:p>
    <w:p w14:paraId="200AD76C" w14:textId="77777777" w:rsidR="003238D0" w:rsidRPr="001604C1" w:rsidRDefault="007C7AD5">
      <w:pPr>
        <w:pStyle w:val="Heading2"/>
      </w:pPr>
      <w:bookmarkStart w:id="3" w:name="identifying-the-best-random-effects-stru"/>
      <w:r w:rsidRPr="001604C1">
        <w:t>Identifying the Best Random Effects Structure</w:t>
      </w:r>
      <w:bookmarkEnd w:id="3"/>
    </w:p>
    <w:p w14:paraId="5AF71FBA" w14:textId="1BBD242C" w:rsidR="003238D0" w:rsidRPr="001604C1" w:rsidRDefault="007C7AD5">
      <w:pPr>
        <w:pStyle w:val="FirstParagraph"/>
      </w:pPr>
      <w:r w:rsidRPr="001604C1">
        <w:t xml:space="preserve">A reviewer wisely pointed out that we needed to account for moving averages in our models and suggested that we include the partner’s values from the previous time point as an additional predictor in our model. This is why the models for both </w:t>
      </w:r>
      <w:r w:rsidR="001A0919" w:rsidRPr="001604C1">
        <w:t>sympathetic</w:t>
      </w:r>
      <w:r w:rsidRPr="001604C1">
        <w:t xml:space="preserve"> and </w:t>
      </w:r>
      <w:r w:rsidR="001A0919" w:rsidRPr="001604C1">
        <w:t>parasympathetic</w:t>
      </w:r>
      <w:r w:rsidRPr="001604C1">
        <w:t xml:space="preserve"> synchrony included the fixed effects of the partner’s lagged physiological responses (“lagged partner”) and the participant’s concurrent physiological responses (“synchrony”), with our two experimental manipulations of the degree of social interaction and the competitive or cooperative context of the knot-tying task as dyad-level moderators of synchrony. The purpose of including the partner’s lagged physiological responses as a predictor was so that synchrony would be estimated above and beyond what would be expected from the </w:t>
      </w:r>
      <w:r w:rsidRPr="001604C1">
        <w:lastRenderedPageBreak/>
        <w:t>partner’s physiology at the previous time point. Given that both the lagged partner and synchrony terms were measured within-subjects (i.e., at each minute of the task), the typical approach to the random effects would be to include the maximal random effects structure for these within-subjects variables.</w:t>
      </w:r>
      <w:r w:rsidR="00736D29" w:rsidRPr="001604C1">
        <w:fldChar w:fldCharType="begin" w:fldLock="1"/>
      </w:r>
      <w:r w:rsidR="00E0124B" w:rsidRPr="001604C1">
        <w:instrText>ADDIN CSL_CITATION {"citationItems":[{"id":"ITEM-1","itemData":{"DOI":"10.1016/j.jml.2012.11.001","ISSN":"0749-596X","author":[{"dropping-particle":"","family":"Barr","given":"Dale J","non-dropping-particle":"","parse-names":false,"suffix":""},{"dropping-particle":"","family":"Levy","given":"Roger","non-dropping-particle":"","parse-names":false,"suffix":""},{"dropping-particle":"","family":"Scheepers","given":"Christoph","non-dropping-particle":"","parse-names":false,"suffix":""},{"dropping-particle":"","family":"Tily","given":"Harry J","non-dropping-particle":"","parse-names":false,"suffix":""}],"container-title":"Journal of Memory and Language","id":"ITEM-1","issue":"3","issued":{"date-parts":[["2013"]]},"page":"255-278","publisher":"Elsevier Inc.","title":"Random effects structure for confirmatory hypothesis testing: Keep it maximal","type":"article-journal","volume":"68"},"uris":["http://www.mendeley.com/documents/?uuid=ef774c1e-4340-45e2-8f6a-5eedcf5322b3"]}],"mendeley":{"formattedCitation":"&lt;sup&gt;3&lt;/sup&gt;","plainTextFormattedCitation":"3","previouslyFormattedCitation":"&lt;sup&gt;1&lt;/sup&gt;"},"properties":{"noteIndex":0},"schema":"https://github.com/citation-style-language/schema/raw/master/csl-citation.json"}</w:instrText>
      </w:r>
      <w:r w:rsidR="00736D29" w:rsidRPr="001604C1">
        <w:fldChar w:fldCharType="separate"/>
      </w:r>
      <w:r w:rsidR="00E0124B" w:rsidRPr="001604C1">
        <w:rPr>
          <w:noProof/>
          <w:vertAlign w:val="superscript"/>
        </w:rPr>
        <w:t>3</w:t>
      </w:r>
      <w:r w:rsidR="00736D29" w:rsidRPr="001604C1">
        <w:fldChar w:fldCharType="end"/>
      </w:r>
      <w:r w:rsidRPr="001604C1">
        <w:t xml:space="preserve"> Specifically, the maximal random effects structure for our data would be:</w:t>
      </w:r>
    </w:p>
    <w:p w14:paraId="233D0BEF" w14:textId="14F397A4" w:rsidR="00D70964" w:rsidRPr="001604C1" w:rsidRDefault="00D70964" w:rsidP="003321E5">
      <w:pPr>
        <w:pStyle w:val="BodyText"/>
        <w:tabs>
          <w:tab w:val="center" w:pos="4678"/>
          <w:tab w:val="right" w:pos="9356"/>
        </w:tabs>
        <w:ind w:firstLine="0"/>
      </w:pPr>
      <w:r w:rsidRPr="001604C1">
        <w:rPr>
          <w:rFonts w:eastAsiaTheme="minorEastAsia"/>
        </w:rPr>
        <w:tab/>
      </w:r>
      <m:oMath>
        <m:r>
          <w:rPr>
            <w:rFonts w:ascii="Cambria Math" w:hAnsi="Cambria Math"/>
          </w:rPr>
          <m:t>partne</m:t>
        </m:r>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π</m:t>
            </m:r>
          </m:e>
          <m:sub>
            <m:sSub>
              <m:sSubPr>
                <m:ctrlPr>
                  <w:rPr>
                    <w:rFonts w:ascii="Cambria Math" w:hAnsi="Cambria Math"/>
                  </w:rPr>
                </m:ctrlPr>
              </m:sSubPr>
              <m:e>
                <m:r>
                  <w:rPr>
                    <w:rFonts w:ascii="Cambria Math" w:hAnsi="Cambria Math"/>
                  </w:rPr>
                  <m:t>0</m:t>
                </m:r>
              </m:e>
              <m:sub>
                <m:r>
                  <w:rPr>
                    <w:rFonts w:ascii="Cambria Math" w:hAnsi="Cambria Math"/>
                  </w:rPr>
                  <m:t>jk</m:t>
                </m:r>
              </m:sub>
            </m:sSub>
          </m:sub>
        </m:sSub>
        <m:r>
          <w:rPr>
            <w:rFonts w:ascii="Cambria Math" w:hAnsi="Cambria Math"/>
          </w:rPr>
          <m:t>+</m:t>
        </m:r>
        <m:sSub>
          <m:sSubPr>
            <m:ctrlPr>
              <w:rPr>
                <w:rFonts w:ascii="Cambria Math" w:hAnsi="Cambria Math"/>
              </w:rPr>
            </m:ctrlPr>
          </m:sSubPr>
          <m:e>
            <m:r>
              <w:rPr>
                <w:rFonts w:ascii="Cambria Math" w:hAnsi="Cambria Math"/>
              </w:rPr>
              <m:t>π</m:t>
            </m:r>
          </m:e>
          <m:sub>
            <m:sSub>
              <m:sSubPr>
                <m:ctrlPr>
                  <w:rPr>
                    <w:rFonts w:ascii="Cambria Math" w:hAnsi="Cambria Math"/>
                  </w:rPr>
                </m:ctrlPr>
              </m:sSubPr>
              <m:e>
                <m:r>
                  <w:rPr>
                    <w:rFonts w:ascii="Cambria Math" w:hAnsi="Cambria Math"/>
                  </w:rPr>
                  <m:t>1</m:t>
                </m:r>
              </m:e>
              <m:sub>
                <m:r>
                  <w:rPr>
                    <w:rFonts w:ascii="Cambria Math" w:hAnsi="Cambria Math"/>
                  </w:rPr>
                  <m:t>jk</m:t>
                </m:r>
              </m:sub>
            </m:sSub>
          </m:sub>
        </m:sSub>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π</m:t>
            </m:r>
          </m:e>
          <m:sub>
            <m:sSub>
              <m:sSubPr>
                <m:ctrlPr>
                  <w:rPr>
                    <w:rFonts w:ascii="Cambria Math" w:hAnsi="Cambria Math"/>
                  </w:rPr>
                </m:ctrlPr>
              </m:sSubPr>
              <m:e>
                <m:r>
                  <w:rPr>
                    <w:rFonts w:ascii="Cambria Math" w:hAnsi="Cambria Math"/>
                  </w:rPr>
                  <m:t>2</m:t>
                </m:r>
              </m:e>
              <m:sub>
                <m:r>
                  <w:rPr>
                    <w:rFonts w:ascii="Cambria Math" w:hAnsi="Cambria Math"/>
                  </w:rPr>
                  <m:t>jk</m:t>
                </m:r>
              </m:sub>
            </m:sSub>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ijk</m:t>
            </m:r>
          </m:sub>
        </m:sSub>
      </m:oMath>
      <w:r w:rsidRPr="001604C1">
        <w:rPr>
          <w:rFonts w:eastAsiaTheme="minorEastAsia"/>
        </w:rPr>
        <w:tab/>
        <w:t>(1)</w:t>
      </w:r>
    </w:p>
    <w:p w14:paraId="044AB083" w14:textId="3E67121E" w:rsidR="00D70964" w:rsidRPr="001604C1" w:rsidRDefault="00D70964" w:rsidP="003321E5">
      <w:pPr>
        <w:pStyle w:val="FirstParagraph"/>
        <w:tabs>
          <w:tab w:val="center" w:pos="4678"/>
          <w:tab w:val="right" w:pos="9356"/>
          <w:tab w:val="center" w:pos="10348"/>
        </w:tabs>
        <w:ind w:firstLine="0"/>
        <w:rPr>
          <w:rFonts w:eastAsiaTheme="minorEastAsia"/>
        </w:rPr>
      </w:pPr>
      <w:r w:rsidRPr="001604C1">
        <w:rPr>
          <w:rFonts w:eastAsiaTheme="minorEastAsia"/>
        </w:rPr>
        <w:tab/>
      </w:r>
      <m:oMath>
        <m:sSub>
          <m:sSubPr>
            <m:ctrlPr>
              <w:rPr>
                <w:rFonts w:ascii="Cambria Math" w:hAnsi="Cambria Math"/>
              </w:rPr>
            </m:ctrlPr>
          </m:sSubPr>
          <m:e>
            <m:r>
              <w:rPr>
                <w:rFonts w:ascii="Cambria Math" w:hAnsi="Cambria Math"/>
              </w:rPr>
              <m:t>π</m:t>
            </m:r>
          </m:e>
          <m:sub>
            <m:sSub>
              <m:sSubPr>
                <m:ctrlPr>
                  <w:rPr>
                    <w:rFonts w:ascii="Cambria Math" w:hAnsi="Cambria Math"/>
                  </w:rPr>
                </m:ctrlPr>
              </m:sSubPr>
              <m:e>
                <m:r>
                  <w:rPr>
                    <w:rFonts w:ascii="Cambria Math" w:hAnsi="Cambria Math"/>
                  </w:rPr>
                  <m:t>0</m:t>
                </m:r>
              </m:e>
              <m:sub>
                <m:r>
                  <w:rPr>
                    <w:rFonts w:ascii="Cambria Math" w:hAnsi="Cambria Math"/>
                  </w:rPr>
                  <m:t>jk</m:t>
                </m:r>
              </m:sub>
            </m:sSub>
          </m:sub>
        </m:sSub>
        <m:r>
          <w:rPr>
            <w:rFonts w:ascii="Cambria Math" w:hAnsi="Cambria Math"/>
          </w:rPr>
          <m:t>=</m:t>
        </m:r>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00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0</m:t>
                </m:r>
              </m:e>
              <m:sub>
                <m:r>
                  <w:rPr>
                    <w:rFonts w:ascii="Cambria Math" w:hAnsi="Cambria Math"/>
                  </w:rPr>
                  <m:t>jk</m:t>
                </m:r>
              </m:sub>
            </m:sSub>
          </m:sub>
        </m:sSub>
      </m:oMath>
      <w:r w:rsidRPr="001604C1">
        <w:rPr>
          <w:rFonts w:eastAsiaTheme="minorEastAsia"/>
        </w:rPr>
        <w:tab/>
        <w:t>(2)</w:t>
      </w:r>
    </w:p>
    <w:p w14:paraId="65BCD041" w14:textId="5D4D5FA6" w:rsidR="00D70964" w:rsidRPr="001604C1" w:rsidRDefault="00D70964" w:rsidP="003321E5">
      <w:pPr>
        <w:pStyle w:val="FirstParagraph"/>
        <w:tabs>
          <w:tab w:val="center" w:pos="4678"/>
          <w:tab w:val="right" w:pos="9356"/>
          <w:tab w:val="center" w:pos="10348"/>
        </w:tabs>
        <w:ind w:firstLine="0"/>
        <w:rPr>
          <w:rFonts w:eastAsiaTheme="minorEastAsia"/>
        </w:rPr>
      </w:pPr>
      <w:r w:rsidRPr="001604C1">
        <w:rPr>
          <w:rFonts w:eastAsiaTheme="minorEastAsia"/>
        </w:rPr>
        <w:tab/>
      </w:r>
      <m:oMath>
        <m:sSub>
          <m:sSubPr>
            <m:ctrlPr>
              <w:rPr>
                <w:rFonts w:ascii="Cambria Math" w:hAnsi="Cambria Math"/>
              </w:rPr>
            </m:ctrlPr>
          </m:sSubPr>
          <m:e>
            <m:r>
              <w:rPr>
                <w:rFonts w:ascii="Cambria Math" w:hAnsi="Cambria Math"/>
              </w:rPr>
              <m:t>π</m:t>
            </m:r>
          </m:e>
          <m:sub>
            <m:sSub>
              <m:sSubPr>
                <m:ctrlPr>
                  <w:rPr>
                    <w:rFonts w:ascii="Cambria Math" w:hAnsi="Cambria Math"/>
                  </w:rPr>
                </m:ctrlPr>
              </m:sSubPr>
              <m:e>
                <m:r>
                  <w:rPr>
                    <w:rFonts w:ascii="Cambria Math" w:hAnsi="Cambria Math"/>
                  </w:rPr>
                  <m:t>1</m:t>
                </m:r>
              </m:e>
              <m:sub>
                <m:r>
                  <w:rPr>
                    <w:rFonts w:ascii="Cambria Math" w:hAnsi="Cambria Math"/>
                  </w:rPr>
                  <m:t>jk</m:t>
                </m:r>
              </m:sub>
            </m:sSub>
          </m:sub>
        </m:sSub>
        <m:r>
          <w:rPr>
            <w:rFonts w:ascii="Cambria Math" w:hAnsi="Cambria Math"/>
          </w:rPr>
          <m:t>=</m:t>
        </m:r>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10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1</m:t>
                </m:r>
              </m:e>
              <m:sub>
                <m:r>
                  <w:rPr>
                    <w:rFonts w:ascii="Cambria Math" w:hAnsi="Cambria Math"/>
                  </w:rPr>
                  <m:t>jk</m:t>
                </m:r>
              </m:sub>
            </m:sSub>
          </m:sub>
        </m:sSub>
        <m:r>
          <w:rPr>
            <w:rFonts w:ascii="Cambria Math" w:hAnsi="Cambria Math"/>
          </w:rPr>
          <m:t xml:space="preserve"> </m:t>
        </m:r>
      </m:oMath>
      <w:r w:rsidRPr="001604C1">
        <w:rPr>
          <w:rFonts w:eastAsiaTheme="minorEastAsia"/>
        </w:rPr>
        <w:tab/>
        <w:t>(3)</w:t>
      </w:r>
    </w:p>
    <w:p w14:paraId="22978903" w14:textId="47145415" w:rsidR="00D70964" w:rsidRPr="001604C1" w:rsidRDefault="00D70964" w:rsidP="003321E5">
      <w:pPr>
        <w:pStyle w:val="FirstParagraph"/>
        <w:tabs>
          <w:tab w:val="center" w:pos="4678"/>
          <w:tab w:val="right" w:pos="9356"/>
          <w:tab w:val="center" w:pos="10348"/>
        </w:tabs>
        <w:ind w:firstLine="0"/>
        <w:rPr>
          <w:rFonts w:eastAsiaTheme="minorEastAsia"/>
        </w:rPr>
      </w:pPr>
      <w:r w:rsidRPr="001604C1">
        <w:rPr>
          <w:rFonts w:eastAsiaTheme="minorEastAsia"/>
        </w:rPr>
        <w:tab/>
      </w:r>
      <m:oMath>
        <m:sSub>
          <m:sSubPr>
            <m:ctrlPr>
              <w:rPr>
                <w:rFonts w:ascii="Cambria Math" w:hAnsi="Cambria Math"/>
              </w:rPr>
            </m:ctrlPr>
          </m:sSubPr>
          <m:e>
            <m:r>
              <w:rPr>
                <w:rFonts w:ascii="Cambria Math" w:hAnsi="Cambria Math"/>
              </w:rPr>
              <m:t>π</m:t>
            </m:r>
          </m:e>
          <m:sub>
            <m:sSub>
              <m:sSubPr>
                <m:ctrlPr>
                  <w:rPr>
                    <w:rFonts w:ascii="Cambria Math" w:hAnsi="Cambria Math"/>
                  </w:rPr>
                </m:ctrlPr>
              </m:sSubPr>
              <m:e>
                <m:r>
                  <w:rPr>
                    <w:rFonts w:ascii="Cambria Math" w:hAnsi="Cambria Math"/>
                  </w:rPr>
                  <m:t>2</m:t>
                </m:r>
              </m:e>
              <m:sub>
                <m:r>
                  <w:rPr>
                    <w:rFonts w:ascii="Cambria Math" w:hAnsi="Cambria Math"/>
                  </w:rPr>
                  <m:t>jk</m:t>
                </m:r>
              </m:sub>
            </m:sSub>
          </m:sub>
        </m:sSub>
        <m:r>
          <w:rPr>
            <w:rFonts w:ascii="Cambria Math" w:hAnsi="Cambria Math"/>
          </w:rPr>
          <m:t>=</m:t>
        </m:r>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20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2</m:t>
                </m:r>
              </m:e>
              <m:sub>
                <m:r>
                  <w:rPr>
                    <w:rFonts w:ascii="Cambria Math" w:hAnsi="Cambria Math"/>
                  </w:rPr>
                  <m:t>jk</m:t>
                </m:r>
              </m:sub>
            </m:sSub>
          </m:sub>
        </m:sSub>
        <m:r>
          <w:rPr>
            <w:rFonts w:ascii="Cambria Math" w:hAnsi="Cambria Math"/>
          </w:rPr>
          <m:t xml:space="preserve"> </m:t>
        </m:r>
      </m:oMath>
      <w:r w:rsidRPr="001604C1">
        <w:rPr>
          <w:rFonts w:eastAsiaTheme="minorEastAsia"/>
        </w:rPr>
        <w:tab/>
        <w:t>(4)</w:t>
      </w:r>
    </w:p>
    <w:p w14:paraId="422C1C8F" w14:textId="412C416E" w:rsidR="00D70964" w:rsidRPr="001604C1" w:rsidRDefault="00D70964" w:rsidP="003321E5">
      <w:pPr>
        <w:pStyle w:val="FirstParagraph"/>
        <w:tabs>
          <w:tab w:val="center" w:pos="4678"/>
          <w:tab w:val="right" w:pos="9356"/>
          <w:tab w:val="center" w:pos="10348"/>
        </w:tabs>
        <w:ind w:firstLine="0"/>
        <w:rPr>
          <w:rFonts w:eastAsiaTheme="minorEastAsia"/>
        </w:rPr>
      </w:pPr>
      <w:r w:rsidRPr="001604C1">
        <w:rPr>
          <w:rFonts w:eastAsiaTheme="minorEastAsia"/>
        </w:rPr>
        <w:tab/>
      </w:r>
      <m:oMath>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00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001</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002</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003</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0</m:t>
                </m:r>
              </m:e>
              <m:sub>
                <m:r>
                  <w:rPr>
                    <w:rFonts w:ascii="Cambria Math" w:hAnsi="Cambria Math"/>
                  </w:rPr>
                  <m:t>k</m:t>
                </m:r>
              </m:sub>
            </m:sSub>
          </m:sub>
        </m:sSub>
        <m:r>
          <w:rPr>
            <w:rFonts w:ascii="Cambria Math" w:hAnsi="Cambria Math"/>
          </w:rPr>
          <m:t xml:space="preserve"> </m:t>
        </m:r>
      </m:oMath>
      <w:r w:rsidRPr="001604C1">
        <w:rPr>
          <w:rFonts w:eastAsiaTheme="minorEastAsia"/>
        </w:rPr>
        <w:tab/>
        <w:t>(5)</w:t>
      </w:r>
    </w:p>
    <w:p w14:paraId="161CB346" w14:textId="28F7A427" w:rsidR="00D70964" w:rsidRPr="001604C1" w:rsidRDefault="00D70964" w:rsidP="003321E5">
      <w:pPr>
        <w:pStyle w:val="FirstParagraph"/>
        <w:tabs>
          <w:tab w:val="center" w:pos="4678"/>
          <w:tab w:val="right" w:pos="9356"/>
          <w:tab w:val="center" w:pos="10348"/>
        </w:tabs>
        <w:ind w:firstLine="0"/>
        <w:rPr>
          <w:rFonts w:eastAsiaTheme="minorEastAsia"/>
        </w:rPr>
      </w:pPr>
      <w:r w:rsidRPr="001604C1">
        <w:rPr>
          <w:rFonts w:eastAsiaTheme="minorEastAsia"/>
        </w:rPr>
        <w:tab/>
      </w:r>
      <m:oMath>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10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100</m:t>
            </m:r>
          </m:sub>
        </m:sSub>
        <m:r>
          <w:rPr>
            <w:rFonts w:ascii="Cambria Math" w:hAnsi="Cambria Math"/>
          </w:rPr>
          <m:t>+</m:t>
        </m:r>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1</m:t>
                </m:r>
              </m:e>
              <m:sub>
                <m:r>
                  <w:rPr>
                    <w:rFonts w:ascii="Cambria Math" w:hAnsi="Cambria Math"/>
                  </w:rPr>
                  <m:t>k</m:t>
                </m:r>
              </m:sub>
            </m:sSub>
          </m:sub>
        </m:sSub>
        <m:r>
          <w:rPr>
            <w:rFonts w:ascii="Cambria Math" w:hAnsi="Cambria Math"/>
          </w:rPr>
          <m:t xml:space="preserve"> </m:t>
        </m:r>
      </m:oMath>
      <w:r w:rsidRPr="001604C1">
        <w:rPr>
          <w:rFonts w:eastAsiaTheme="minorEastAsia"/>
        </w:rPr>
        <w:tab/>
        <w:t>(6)</w:t>
      </w:r>
    </w:p>
    <w:p w14:paraId="5F838350" w14:textId="74A7E184" w:rsidR="00D70964" w:rsidRPr="001604C1" w:rsidRDefault="00D70964" w:rsidP="003321E5">
      <w:pPr>
        <w:pStyle w:val="FirstParagraph"/>
        <w:tabs>
          <w:tab w:val="center" w:pos="4678"/>
          <w:tab w:val="right" w:pos="9356"/>
          <w:tab w:val="center" w:pos="10348"/>
        </w:tabs>
        <w:ind w:firstLine="0"/>
      </w:pPr>
      <w:r w:rsidRPr="001604C1">
        <w:rPr>
          <w:rFonts w:eastAsiaTheme="minorEastAsia"/>
        </w:rPr>
        <w:tab/>
      </w:r>
      <m:oMath>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20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200</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201</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202</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203</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2</m:t>
                </m:r>
              </m:e>
              <m:sub>
                <m:r>
                  <w:rPr>
                    <w:rFonts w:ascii="Cambria Math" w:hAnsi="Cambria Math"/>
                  </w:rPr>
                  <m:t>k</m:t>
                </m:r>
              </m:sub>
            </m:sSub>
          </m:sub>
        </m:sSub>
        <m:r>
          <w:rPr>
            <w:rFonts w:ascii="Cambria Math" w:eastAsiaTheme="minorEastAsia" w:hAnsi="Cambria Math"/>
          </w:rPr>
          <m:t xml:space="preserve"> </m:t>
        </m:r>
      </m:oMath>
      <w:r w:rsidRPr="001604C1">
        <w:tab/>
        <w:t>(7)</w:t>
      </w:r>
    </w:p>
    <w:p w14:paraId="7C776C19" w14:textId="43785205" w:rsidR="003238D0" w:rsidRPr="001604C1" w:rsidRDefault="007C7AD5">
      <w:pPr>
        <w:pStyle w:val="FirstParagraph"/>
      </w:pPr>
      <w:r w:rsidRPr="001604C1">
        <w:t xml:space="preserve">In the above, equations, the subscripts refer to each level of the data, where </w:t>
      </w:r>
      <w:proofErr w:type="spellStart"/>
      <w:r w:rsidRPr="001604C1">
        <w:rPr>
          <w:i/>
        </w:rPr>
        <w:t>i</w:t>
      </w:r>
      <w:proofErr w:type="spellEnd"/>
      <w:r w:rsidRPr="001604C1">
        <w:t xml:space="preserve"> is each minute that physio was measured during the knot-tying task, </w:t>
      </w:r>
      <w:r w:rsidRPr="001604C1">
        <w:rPr>
          <w:i/>
        </w:rPr>
        <w:t>j</w:t>
      </w:r>
      <w:r w:rsidRPr="001604C1">
        <w:t xml:space="preserve"> is each individual participant, and </w:t>
      </w:r>
      <w:r w:rsidRPr="001604C1">
        <w:rPr>
          <w:i/>
        </w:rPr>
        <w:t>k</w:t>
      </w:r>
      <w:r w:rsidRPr="001604C1">
        <w:t xml:space="preserve"> indicates each dyad. In all equations, the variables, </w:t>
      </w:r>
      <m:oMath>
        <m:r>
          <w:rPr>
            <w:rFonts w:ascii="Cambria Math" w:hAnsi="Cambria Math"/>
          </w:rPr>
          <m:t>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refers to the partner</w:t>
      </w:r>
      <w:r w:rsidR="00F964FA" w:rsidRPr="001604C1">
        <w:t>’</w:t>
      </w:r>
      <w:r w:rsidRPr="001604C1">
        <w:t xml:space="preserve">s physiological reactivity, </w:t>
      </w:r>
      <m:oMath>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refers to the partner’s physiological reactivity at the previous minute,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refers to the participant’s physiological reactivity measured at the same time as the physio in the </w:t>
      </w:r>
      <m:oMath>
        <m:r>
          <w:rPr>
            <w:rFonts w:ascii="Cambria Math" w:hAnsi="Cambria Math"/>
          </w:rPr>
          <m:t>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variable, </w:t>
      </w:r>
      <m:oMath>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oMath>
      <w:r w:rsidRPr="001604C1">
        <w:t xml:space="preserve"> refers to whether the dyad was assigned to interact (coded with 1) or not interact (coded with </w:t>
      </w:r>
      <w:r w:rsidR="00B050A0" w:rsidRPr="001604C1">
        <w:t>−</w:t>
      </w:r>
      <w:r w:rsidRPr="001604C1">
        <w:t xml:space="preserve">1), </w:t>
      </w:r>
      <m:oMath>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oMath>
      <w:r w:rsidRPr="001604C1">
        <w:t xml:space="preserve"> refers to whether the dyad was given instructions that made the knot-tying task cooperative (coded with 1) or competitive (coded with </w:t>
      </w:r>
      <w:r w:rsidR="00B050A0" w:rsidRPr="001604C1">
        <w:t>−</w:t>
      </w:r>
      <w:r w:rsidRPr="001604C1">
        <w:t>1).</w:t>
      </w:r>
    </w:p>
    <w:p w14:paraId="0C7AE662" w14:textId="75B2E099" w:rsidR="003238D0" w:rsidRPr="001604C1" w:rsidRDefault="007C7AD5">
      <w:pPr>
        <w:pStyle w:val="BodyText"/>
      </w:pPr>
      <w:r w:rsidRPr="001604C1">
        <w:lastRenderedPageBreak/>
        <w:t xml:space="preserve">All parameters represented with a </w:t>
      </w:r>
      <m:oMath>
        <m:r>
          <w:rPr>
            <w:rFonts w:ascii="Cambria Math" w:hAnsi="Cambria Math"/>
          </w:rPr>
          <m:t>π</m:t>
        </m:r>
      </m:oMath>
      <w:r w:rsidRPr="001604C1">
        <w:t xml:space="preserve"> are intercepts and slopes </w:t>
      </w:r>
      <w:r w:rsidR="00F964FA" w:rsidRPr="001604C1">
        <w:t xml:space="preserve">that were </w:t>
      </w:r>
      <w:r w:rsidRPr="001604C1">
        <w:t xml:space="preserve">estimated uniquely for </w:t>
      </w:r>
      <w:r w:rsidR="00F964FA" w:rsidRPr="001604C1">
        <w:t xml:space="preserve">each </w:t>
      </w:r>
      <w:r w:rsidRPr="001604C1">
        <w:t xml:space="preserve">participant and all variables represented with a </w:t>
      </w:r>
      <m:oMath>
        <m:r>
          <w:rPr>
            <w:rFonts w:ascii="Cambria Math" w:hAnsi="Cambria Math"/>
          </w:rPr>
          <m:t>β</m:t>
        </m:r>
      </m:oMath>
      <w:r w:rsidRPr="001604C1">
        <w:t xml:space="preserve"> are intercepts and slopes estimated uniquely for each dyad. If </w:t>
      </w:r>
      <w:r w:rsidR="00F964FA" w:rsidRPr="001604C1">
        <w:t xml:space="preserve">a parameter </w:t>
      </w:r>
      <w:r w:rsidRPr="001604C1">
        <w:t>ha</w:t>
      </w:r>
      <w:r w:rsidR="00F964FA" w:rsidRPr="001604C1">
        <w:t>s</w:t>
      </w:r>
      <w:r w:rsidRPr="001604C1">
        <w:t xml:space="preserve"> the subscript of 0, then </w:t>
      </w:r>
      <w:r w:rsidR="00F964FA" w:rsidRPr="001604C1">
        <w:t>it is</w:t>
      </w:r>
      <w:r w:rsidRPr="001604C1">
        <w:t xml:space="preserve"> an intercept, and all other subscripts (i.e., 1 through 3) represent slopes in the order that they appear in each equation. In </w:t>
      </w:r>
      <w:r w:rsidR="009153BF" w:rsidRPr="001604C1">
        <w:t>Equation 1</w:t>
      </w:r>
      <w:r w:rsidRPr="001604C1">
        <w:t xml:space="preserve">, </w:t>
      </w:r>
      <m:oMath>
        <m:sSub>
          <m:sSubPr>
            <m:ctrlPr>
              <w:rPr>
                <w:rFonts w:ascii="Cambria Math" w:hAnsi="Cambria Math"/>
              </w:rPr>
            </m:ctrlPr>
          </m:sSubPr>
          <m:e>
            <m:r>
              <w:rPr>
                <w:rFonts w:ascii="Cambria Math" w:hAnsi="Cambria Math"/>
              </w:rPr>
              <m:t>e</m:t>
            </m:r>
          </m:e>
          <m:sub>
            <m:r>
              <w:rPr>
                <w:rFonts w:ascii="Cambria Math" w:hAnsi="Cambria Math"/>
              </w:rPr>
              <m:t>ijk</m:t>
            </m:r>
          </m:sub>
        </m:sSub>
      </m:oMath>
      <w:r w:rsidRPr="001604C1">
        <w:t xml:space="preserve"> is the residual term at the lowest level (i.e., the deviations that cannot be explained by the rest of the model). Each parameter represented by a </w:t>
      </w:r>
      <m:oMath>
        <m:r>
          <w:rPr>
            <w:rFonts w:ascii="Cambria Math" w:hAnsi="Cambria Math"/>
          </w:rPr>
          <m:t>π</m:t>
        </m:r>
      </m:oMath>
      <w:r w:rsidRPr="001604C1">
        <w:t xml:space="preserve"> or </w:t>
      </w:r>
      <m:oMath>
        <m:r>
          <w:rPr>
            <w:rFonts w:ascii="Cambria Math" w:hAnsi="Cambria Math"/>
          </w:rPr>
          <m:t>β</m:t>
        </m:r>
      </m:oMath>
      <w:r w:rsidRPr="001604C1">
        <w:t xml:space="preserve"> are themselves estimated, which is why they each have their own equations with their own intercepts, slopes, and residuals. Specifically, since each of those parameters are estimated, we assume that each one is estimated with some error, so each of their equations have residual terms to represent that error, which are denoted with an </w:t>
      </w:r>
      <m:oMath>
        <m:r>
          <w:rPr>
            <w:rFonts w:ascii="Cambria Math" w:hAnsi="Cambria Math"/>
          </w:rPr>
          <m:t>r</m:t>
        </m:r>
      </m:oMath>
      <w:r w:rsidRPr="001604C1">
        <w:t xml:space="preserve"> for the participant-level equations (i.e., </w:t>
      </w:r>
      <w:r w:rsidR="009153BF" w:rsidRPr="001604C1">
        <w:t>E</w:t>
      </w:r>
      <w:r w:rsidRPr="001604C1">
        <w:t>quations</w:t>
      </w:r>
      <w:r w:rsidR="009153BF" w:rsidRPr="001604C1">
        <w:t xml:space="preserve"> 2 – 4 that e</w:t>
      </w:r>
      <w:r w:rsidRPr="001604C1">
        <w:t>stimate</w:t>
      </w:r>
      <w:r w:rsidR="009153BF" w:rsidRPr="001604C1">
        <w:t>d</w:t>
      </w:r>
      <w:r w:rsidRPr="001604C1">
        <w:t xml:space="preserve"> a parameter denoted with a </w:t>
      </w:r>
      <m:oMath>
        <m:r>
          <w:rPr>
            <w:rFonts w:ascii="Cambria Math" w:hAnsi="Cambria Math"/>
          </w:rPr>
          <m:t>π</m:t>
        </m:r>
      </m:oMath>
      <w:r w:rsidRPr="001604C1">
        <w:t xml:space="preserve">) and with an </w:t>
      </w:r>
      <m:oMath>
        <m:r>
          <w:rPr>
            <w:rFonts w:ascii="Cambria Math" w:hAnsi="Cambria Math"/>
          </w:rPr>
          <m:t>u</m:t>
        </m:r>
      </m:oMath>
      <w:r w:rsidRPr="001604C1">
        <w:t xml:space="preserve"> for dyad-level equations (i.e., </w:t>
      </w:r>
      <w:r w:rsidR="009153BF" w:rsidRPr="001604C1">
        <w:t>E</w:t>
      </w:r>
      <w:r w:rsidRPr="001604C1">
        <w:t xml:space="preserve">quations </w:t>
      </w:r>
      <w:r w:rsidR="009153BF" w:rsidRPr="001604C1">
        <w:t>5 – 7 that</w:t>
      </w:r>
      <w:r w:rsidRPr="001604C1">
        <w:t xml:space="preserve"> estimate</w:t>
      </w:r>
      <w:r w:rsidR="009153BF" w:rsidRPr="001604C1">
        <w:t>d</w:t>
      </w:r>
      <w:r w:rsidRPr="001604C1">
        <w:t xml:space="preserve"> a parameter denoted with a </w:t>
      </w:r>
      <m:oMath>
        <m:r>
          <w:rPr>
            <w:rFonts w:ascii="Cambria Math" w:hAnsi="Cambria Math"/>
          </w:rPr>
          <m:t>β</m:t>
        </m:r>
      </m:oMath>
      <w:r w:rsidRPr="001604C1">
        <w:t xml:space="preserve">). Finally, the </w:t>
      </w:r>
      <m:oMath>
        <m:r>
          <w:rPr>
            <w:rFonts w:ascii="Cambria Math" w:hAnsi="Cambria Math"/>
          </w:rPr>
          <m:t>γ</m:t>
        </m:r>
      </m:oMath>
      <w:r w:rsidRPr="001604C1">
        <w:t xml:space="preserve"> symbols in the dyad-level equations </w:t>
      </w:r>
      <w:r w:rsidR="009153BF" w:rsidRPr="001604C1">
        <w:t xml:space="preserve">(Equations 5 – 7) </w:t>
      </w:r>
      <w:r w:rsidRPr="001604C1">
        <w:t xml:space="preserve">represent the intercept for each parameter (i.e., its average value across dyads) and the slopes of dyad-level predictors (i.e., the experimental conditions). There are no slopes in the participant-level equations (i.e., the ones predicting </w:t>
      </w:r>
      <m:oMath>
        <m:r>
          <w:rPr>
            <w:rFonts w:ascii="Cambria Math" w:hAnsi="Cambria Math"/>
          </w:rPr>
          <m:t>π</m:t>
        </m:r>
      </m:oMath>
      <w:r w:rsidRPr="001604C1">
        <w:t xml:space="preserve"> parameters), because we had no participant-level predictors.</w:t>
      </w:r>
    </w:p>
    <w:p w14:paraId="61E4F546" w14:textId="77777777" w:rsidR="003238D0" w:rsidRPr="001604C1" w:rsidRDefault="007C7AD5">
      <w:pPr>
        <w:pStyle w:val="BodyText"/>
      </w:pPr>
      <w:r w:rsidRPr="001604C1">
        <w:t>These multilevel equations can be collapsed into a single equation in mixed model format:</w:t>
      </w:r>
    </w:p>
    <w:p w14:paraId="27A256B2" w14:textId="7BCC8D36" w:rsidR="003238D0" w:rsidRPr="001604C1" w:rsidRDefault="00626D7C">
      <w:pPr>
        <w:pStyle w:val="BodyText"/>
      </w:pPr>
      <m:oMathPara>
        <m:oMathParaPr>
          <m:jc m:val="center"/>
        </m:oMathParaPr>
        <m:oMath>
          <m:m>
            <m:mPr>
              <m:plcHide m:val="1"/>
              <m:mcs>
                <m:mc>
                  <m:mcPr>
                    <m:count m:val="1"/>
                    <m:mcJc m:val="right"/>
                  </m:mcPr>
                </m:mc>
              </m:mcs>
              <m:ctrlPr>
                <w:rPr>
                  <w:rFonts w:ascii="Cambria Math" w:hAnsi="Cambria Math"/>
                </w:rPr>
              </m:ctrlPr>
            </m:mPr>
            <m:mr>
              <m:e>
                <m:r>
                  <w:rPr>
                    <w:rFonts w:ascii="Cambria Math" w:hAnsi="Cambria Math"/>
                  </w:rPr>
                  <m:t>partne</m:t>
                </m:r>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100</m:t>
                    </m:r>
                  </m:sub>
                </m:sSub>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200</m:t>
                    </m:r>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001</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002</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e>
            </m:mr>
            <m:mr>
              <m:e>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003</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201</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202</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e>
            </m:mr>
            <m:mr>
              <m:e>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203</m:t>
                    </m:r>
                  </m:sub>
                </m:sSub>
                <m:r>
                  <w:rPr>
                    <w:rFonts w:ascii="Cambria Math" w:hAnsi="Cambria Math"/>
                  </w:rPr>
                  <m:t>talkin</m:t>
                </m:r>
                <m:sSub>
                  <m:sSubPr>
                    <m:ctrlPr>
                      <w:rPr>
                        <w:rFonts w:ascii="Cambria Math" w:hAnsi="Cambria Math"/>
                      </w:rPr>
                    </m:ctrlPr>
                  </m:sSubPr>
                  <m:e>
                    <m:r>
                      <w:rPr>
                        <w:rFonts w:ascii="Cambria Math" w:hAnsi="Cambria Math"/>
                      </w:rPr>
                      <m:t>g</m:t>
                    </m:r>
                  </m:e>
                  <m:sub>
                    <m:r>
                      <w:rPr>
                        <w:rFonts w:ascii="Cambria Math" w:hAnsi="Cambria Math"/>
                      </w:rPr>
                      <m:t>k</m:t>
                    </m:r>
                  </m:sub>
                </m:sSub>
                <m:r>
                  <w:rPr>
                    <w:rFonts w:ascii="Cambria Math" w:hAnsi="Cambria Math"/>
                  </w:rPr>
                  <m:t>cooperatio</m:t>
                </m:r>
                <m:sSub>
                  <m:sSubPr>
                    <m:ctrlPr>
                      <w:rPr>
                        <w:rFonts w:ascii="Cambria Math" w:hAnsi="Cambria Math"/>
                      </w:rPr>
                    </m:ctrlPr>
                  </m:sSubPr>
                  <m:e>
                    <m:r>
                      <w:rPr>
                        <w:rFonts w:ascii="Cambria Math" w:hAnsi="Cambria Math"/>
                      </w:rPr>
                      <m:t>n</m:t>
                    </m:r>
                  </m:e>
                  <m:sub>
                    <m:r>
                      <w:rPr>
                        <w:rFonts w:ascii="Cambria Math" w:hAnsi="Cambria Math"/>
                      </w:rPr>
                      <m:t>k</m:t>
                    </m:r>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e>
            </m:mr>
            <m:mr>
              <m:e>
                <m:r>
                  <w:rPr>
                    <w:rFonts w:ascii="Cambria Math" w:hAnsi="Cambria Math"/>
                  </w:rPr>
                  <m:t>+</m:t>
                </m:r>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0</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1</m:t>
                        </m:r>
                      </m:e>
                      <m:sub>
                        <m:r>
                          <w:rPr>
                            <w:rFonts w:ascii="Cambria Math" w:hAnsi="Cambria Math"/>
                          </w:rPr>
                          <m:t>k</m:t>
                        </m:r>
                      </m:sub>
                    </m:sSub>
                  </m:sub>
                </m:sSub>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2</m:t>
                        </m:r>
                      </m:e>
                      <m:sub>
                        <m:r>
                          <w:rPr>
                            <w:rFonts w:ascii="Cambria Math" w:hAnsi="Cambria Math"/>
                          </w:rPr>
                          <m:t>k</m:t>
                        </m:r>
                      </m:sub>
                    </m:sSub>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e>
            </m:mr>
            <m:mr>
              <m:e>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0</m:t>
                        </m:r>
                      </m:e>
                      <m:sub>
                        <m:r>
                          <w:rPr>
                            <w:rFonts w:ascii="Cambria Math" w:hAnsi="Cambria Math"/>
                          </w:rPr>
                          <m:t>jk</m:t>
                        </m:r>
                      </m:sub>
                    </m:sSub>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1</m:t>
                        </m:r>
                      </m:e>
                      <m:sub>
                        <m:r>
                          <w:rPr>
                            <w:rFonts w:ascii="Cambria Math" w:hAnsi="Cambria Math"/>
                          </w:rPr>
                          <m:t>jk</m:t>
                        </m:r>
                      </m:sub>
                    </m:sSub>
                  </m:sub>
                </m:sSub>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2</m:t>
                        </m:r>
                      </m:e>
                      <m:sub>
                        <m:r>
                          <w:rPr>
                            <w:rFonts w:ascii="Cambria Math" w:hAnsi="Cambria Math"/>
                          </w:rPr>
                          <m:t>jk</m:t>
                        </m:r>
                      </m:sub>
                    </m:sSub>
                  </m:sub>
                </m:sSub>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e>
            </m:mr>
            <m:mr>
              <m:e>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ijk</m:t>
                    </m:r>
                  </m:sub>
                </m:sSub>
                <m:r>
                  <w:rPr>
                    <w:rFonts w:ascii="Cambria Math" w:hAnsi="Cambria Math"/>
                  </w:rPr>
                  <m:t xml:space="preserve"> (8)</m:t>
                </m:r>
              </m:e>
            </m:mr>
          </m:m>
        </m:oMath>
      </m:oMathPara>
    </w:p>
    <w:p w14:paraId="19E4C375" w14:textId="77777777" w:rsidR="003238D0" w:rsidRPr="001604C1" w:rsidRDefault="007C7AD5">
      <w:pPr>
        <w:pStyle w:val="FirstParagraph"/>
      </w:pPr>
      <w:r w:rsidRPr="001604C1">
        <w:t xml:space="preserve">However, specifying the maximal random effects resulted in a non-positive definite Hessian matrix for both our </w:t>
      </w:r>
      <w:r w:rsidR="00A73BBB" w:rsidRPr="001604C1">
        <w:t>sympathetic</w:t>
      </w:r>
      <w:r w:rsidRPr="001604C1">
        <w:t xml:space="preserve"> and </w:t>
      </w:r>
      <w:r w:rsidR="00A73BBB" w:rsidRPr="001604C1">
        <w:t>parasympathetic</w:t>
      </w:r>
      <w:r w:rsidRPr="001604C1">
        <w:t xml:space="preserve"> models. A non-positive definite </w:t>
      </w:r>
      <w:r w:rsidRPr="001604C1">
        <w:lastRenderedPageBreak/>
        <w:t xml:space="preserve">Hessian matrix implies that the model is </w:t>
      </w:r>
      <w:proofErr w:type="spellStart"/>
      <w:r w:rsidRPr="001604C1">
        <w:t>overspecified</w:t>
      </w:r>
      <w:proofErr w:type="spellEnd"/>
      <w:r w:rsidRPr="001604C1">
        <w:t xml:space="preserve"> or otherwise too complex for these data. It also implies that there may be no variance in one of the random effects. This is not surprising, because the maximal model allowed for different slopes of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and </w:t>
      </w:r>
      <m:oMath>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at the individual level, but these slopes should be invariant within dyads. Furthermore, the reason the reviewer suggested that we include the lagged partner effect was to account for serial dependency</w:t>
      </w:r>
      <w:r w:rsidR="008029BE" w:rsidRPr="001604C1">
        <w:t>—</w:t>
      </w:r>
      <w:r w:rsidRPr="001604C1">
        <w:t>albeit moving averages</w:t>
      </w:r>
      <w:r w:rsidR="008029BE" w:rsidRPr="001604C1">
        <w:t>—</w:t>
      </w:r>
      <w:r w:rsidRPr="001604C1">
        <w:t xml:space="preserve">but we would also expect to see this in an autocorrelated covariance structure. Therefore, we decided to identify the ideal random effects specification by comparing 8 models that varied in 3 ways in the specification of random effects: (a) including random slopes for both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and </w:t>
      </w:r>
      <m:oMath>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or only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(b) including random slopes at both the individual and dyad levels or only the dyad level; (c) using an unstructured or autoregressive correlation matrix. All models had random intercepts specified for both the individual and dyad levels.</w:t>
      </w:r>
    </w:p>
    <w:p w14:paraId="782B1C58" w14:textId="76FFEE43" w:rsidR="003238D0" w:rsidRPr="001604C1" w:rsidRDefault="007C7AD5">
      <w:pPr>
        <w:pStyle w:val="BodyText"/>
      </w:pPr>
      <w:r w:rsidRPr="001604C1">
        <w:t>To compare the models, we used the AIC values for each model to calculate Akaike weights, which were then used to create a candidate set of the most probable models, given the data and the other models tested.</w:t>
      </w:r>
      <w:r w:rsidR="00E0124B" w:rsidRPr="001604C1">
        <w:fldChar w:fldCharType="begin" w:fldLock="1"/>
      </w:r>
      <w:r w:rsidR="00E0124B" w:rsidRPr="001604C1">
        <w:instrText>ADDIN CSL_CITATION {"citationItems":[{"id":"ITEM-1","itemData":{"DOI":"10.1177/0049124104268644","author":[{"dropping-particle":"","family":"Burnham","given":"Kenneth P.","non-dropping-particle":"","parse-names":false,"suffix":""},{"dropping-particle":"","family":"Anderson","given":"David R.","non-dropping-particle":"","parse-names":false,"suffix":""}],"container-title":"Sociological Methods and Research","id":"ITEM-1","issue":"2","issued":{"date-parts":[["2004"]]},"page":"261-304","title":"Multimodel inference: Understanding AIC and BIC in model selection","type":"article-journal","volume":"33"},"uris":["http://www.mendeley.com/documents/?uuid=dd2d8d64-22da-4391-9183-6652b5c51e52"]}],"mendeley":{"formattedCitation":"&lt;sup&gt;4&lt;/sup&gt;","plainTextFormattedCitation":"4"},"properties":{"noteIndex":0},"schema":"https://github.com/citation-style-language/schema/raw/master/csl-citation.json"}</w:instrText>
      </w:r>
      <w:r w:rsidR="00E0124B" w:rsidRPr="001604C1">
        <w:fldChar w:fldCharType="separate"/>
      </w:r>
      <w:r w:rsidR="00E0124B" w:rsidRPr="001604C1">
        <w:rPr>
          <w:noProof/>
          <w:vertAlign w:val="superscript"/>
        </w:rPr>
        <w:t>4</w:t>
      </w:r>
      <w:r w:rsidR="00E0124B" w:rsidRPr="001604C1">
        <w:fldChar w:fldCharType="end"/>
      </w:r>
      <w:r w:rsidRPr="001604C1">
        <w:t xml:space="preserve"> Note that more than one model can end up in the candidate set, in which case we decided to select the simplest model (i.e., that had the fewest degrees of freedom) as our final model from the candidate set.</w:t>
      </w:r>
    </w:p>
    <w:p w14:paraId="6C18B093" w14:textId="74DA2DEC" w:rsidR="00F757F9" w:rsidRPr="001604C1" w:rsidRDefault="007C7AD5">
      <w:pPr>
        <w:pStyle w:val="BodyText"/>
      </w:pPr>
      <w:r w:rsidRPr="001604C1">
        <w:rPr>
          <w:b/>
        </w:rPr>
        <w:t>Sympathetic Synchrony Model.</w:t>
      </w:r>
      <w:r w:rsidRPr="001604C1">
        <w:t xml:space="preserve"> </w:t>
      </w:r>
      <w:r w:rsidR="00BF7FD9" w:rsidRPr="001604C1">
        <w:t xml:space="preserve">Supplementary </w:t>
      </w:r>
      <w:r w:rsidRPr="001604C1">
        <w:t>Table S</w:t>
      </w:r>
      <w:r w:rsidR="0007128F" w:rsidRPr="001604C1">
        <w:t>3</w:t>
      </w:r>
      <w:r w:rsidRPr="001604C1">
        <w:t xml:space="preserve"> shows the results of the model comparison for the models predicting partner </w:t>
      </w:r>
      <w:r w:rsidR="008179C1" w:rsidRPr="001604C1">
        <w:t>sympathetic reactivity</w:t>
      </w:r>
      <w:r w:rsidRPr="001604C1">
        <w:t xml:space="preserve">. After calculating Akaike weights, two models remained candidates for the final analysis. Both candidate models used an autoregressive covariance structure and only included random slopes at the dyad level, but they differed in whether a random slope for </w:t>
      </w:r>
      <m:oMath>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was estimated. We selected the model that only included a random slope for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w:t>
      </w:r>
      <w:proofErr w:type="spellStart"/>
      <w:r w:rsidRPr="001604C1">
        <w:rPr>
          <w:i/>
        </w:rPr>
        <w:t>df</w:t>
      </w:r>
      <w:proofErr w:type="spellEnd"/>
      <w:r w:rsidRPr="001604C1">
        <w:t xml:space="preserve"> = 15, over the model with random slopes </w:t>
      </w:r>
      <w:r w:rsidRPr="001604C1">
        <w:lastRenderedPageBreak/>
        <w:t xml:space="preserve">for both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and </w:t>
      </w:r>
      <m:oMath>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w:t>
      </w:r>
      <w:proofErr w:type="spellStart"/>
      <w:r w:rsidRPr="001604C1">
        <w:rPr>
          <w:i/>
        </w:rPr>
        <w:t>df</w:t>
      </w:r>
      <w:proofErr w:type="spellEnd"/>
      <w:r w:rsidRPr="001604C1">
        <w:t xml:space="preserve"> = 18, because it was the simplest model in the candidate set.</w:t>
      </w:r>
    </w:p>
    <w:p w14:paraId="243DE4A4" w14:textId="05D776FF" w:rsidR="00F757F9" w:rsidRPr="001604C1" w:rsidRDefault="007C7AD5" w:rsidP="00F757F9">
      <w:pPr>
        <w:pStyle w:val="BodyText"/>
      </w:pPr>
      <w:r w:rsidRPr="001604C1">
        <w:rPr>
          <w:b/>
        </w:rPr>
        <w:t>Parasympathetic Synchrony Model.</w:t>
      </w:r>
      <w:r w:rsidRPr="001604C1">
        <w:t xml:space="preserve"> </w:t>
      </w:r>
      <w:r w:rsidR="00E62D19" w:rsidRPr="001604C1">
        <w:t xml:space="preserve">Supplementary </w:t>
      </w:r>
      <w:r w:rsidRPr="001604C1">
        <w:t>Table S</w:t>
      </w:r>
      <w:r w:rsidR="0007128F" w:rsidRPr="001604C1">
        <w:t>4</w:t>
      </w:r>
      <w:r w:rsidRPr="001604C1">
        <w:t xml:space="preserve"> shows the results of the model comparison for the models predicting partner </w:t>
      </w:r>
      <w:r w:rsidR="00D40481" w:rsidRPr="001604C1">
        <w:t>parasympathetic reactivity</w:t>
      </w:r>
      <w:r w:rsidRPr="001604C1">
        <w:t xml:space="preserve">. One of the models failed to converge, specifically the model that specified random slopes for both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and </w:t>
      </w:r>
      <m:oMath>
        <m:r>
          <w:rPr>
            <w:rFonts w:ascii="Cambria Math" w:hAnsi="Cambria Math"/>
          </w:rPr>
          <m:t>laggedpartne</m:t>
        </m:r>
        <m:sSub>
          <m:sSubPr>
            <m:ctrlPr>
              <w:rPr>
                <w:rFonts w:ascii="Cambria Math" w:hAnsi="Cambria Math"/>
              </w:rPr>
            </m:ctrlPr>
          </m:sSubPr>
          <m:e>
            <m:r>
              <w:rPr>
                <w:rFonts w:ascii="Cambria Math" w:hAnsi="Cambria Math"/>
              </w:rPr>
              <m:t>r</m:t>
            </m:r>
          </m:e>
          <m:sub>
            <m:r>
              <w:rPr>
                <w:rFonts w:ascii="Cambria Math" w:hAnsi="Cambria Math"/>
              </w:rPr>
              <m:t>ijk</m:t>
            </m:r>
          </m:sub>
        </m:sSub>
      </m:oMath>
      <w:r w:rsidRPr="001604C1">
        <w:t xml:space="preserve"> </w:t>
      </w:r>
      <w:r w:rsidR="00A0482C" w:rsidRPr="001604C1">
        <w:t xml:space="preserve">at both </w:t>
      </w:r>
      <w:r w:rsidRPr="001604C1">
        <w:t xml:space="preserve">the individual and dyad levels using an autoregressive covariance matrix. So, it was not included in the model comparison. Nonetheless, the comparison of </w:t>
      </w:r>
      <w:r w:rsidR="00D46F54" w:rsidRPr="001604C1">
        <w:t>parasympathetic</w:t>
      </w:r>
      <w:r w:rsidRPr="001604C1">
        <w:t xml:space="preserve"> synchrony models suggested that the same random effects structure that was ideal for the </w:t>
      </w:r>
      <w:r w:rsidR="00D46F54" w:rsidRPr="001604C1">
        <w:t>sympathetic</w:t>
      </w:r>
      <w:r w:rsidRPr="001604C1">
        <w:t xml:space="preserve"> synchrony model was also ideal for the </w:t>
      </w:r>
      <w:r w:rsidR="00D46F54" w:rsidRPr="001604C1">
        <w:t>parasympathetic</w:t>
      </w:r>
      <w:r w:rsidRPr="001604C1">
        <w:t xml:space="preserve"> synchrony model. After calculating Akaike weights, two models remained candidates for the final analysis. Both candidate models used an autoregressive covariance structure and only included a random slope for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but they differed in whether the random slope for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was estimated at both the individual and dyad levels, </w:t>
      </w:r>
      <w:proofErr w:type="spellStart"/>
      <w:r w:rsidRPr="001604C1">
        <w:rPr>
          <w:i/>
        </w:rPr>
        <w:t>df</w:t>
      </w:r>
      <w:proofErr w:type="spellEnd"/>
      <w:r w:rsidRPr="001604C1">
        <w:t xml:space="preserve"> = 17, or only at the dyad level, </w:t>
      </w:r>
      <w:proofErr w:type="spellStart"/>
      <w:r w:rsidRPr="001604C1">
        <w:rPr>
          <w:i/>
        </w:rPr>
        <w:t>df</w:t>
      </w:r>
      <w:proofErr w:type="spellEnd"/>
      <w:r w:rsidRPr="001604C1">
        <w:t xml:space="preserve"> = 15. The simplest model was the one that only included a random slope for </w:t>
      </w:r>
      <m:oMath>
        <m:r>
          <w:rPr>
            <w:rFonts w:ascii="Cambria Math" w:hAnsi="Cambria Math"/>
          </w:rPr>
          <m:t>synchron</m:t>
        </m:r>
        <m:sSub>
          <m:sSubPr>
            <m:ctrlPr>
              <w:rPr>
                <w:rFonts w:ascii="Cambria Math" w:hAnsi="Cambria Math"/>
              </w:rPr>
            </m:ctrlPr>
          </m:sSubPr>
          <m:e>
            <m:r>
              <w:rPr>
                <w:rFonts w:ascii="Cambria Math" w:hAnsi="Cambria Math"/>
              </w:rPr>
              <m:t>y</m:t>
            </m:r>
          </m:e>
          <m:sub>
            <m:r>
              <w:rPr>
                <w:rFonts w:ascii="Cambria Math" w:hAnsi="Cambria Math"/>
              </w:rPr>
              <m:t>ijk</m:t>
            </m:r>
          </m:sub>
        </m:sSub>
      </m:oMath>
      <w:r w:rsidRPr="001604C1">
        <w:t xml:space="preserve"> at the dyad level, so that was the model we used in our final analyses.</w:t>
      </w:r>
    </w:p>
    <w:p w14:paraId="7A925F58" w14:textId="77777777" w:rsidR="001326DD" w:rsidRPr="001604C1" w:rsidRDefault="001326DD" w:rsidP="001326DD">
      <w:pPr>
        <w:spacing w:line="480" w:lineRule="auto"/>
        <w:rPr>
          <w:rStyle w:val="WW-DefaultParagraphFont1"/>
          <w:rFonts w:ascii="Times New Roman" w:hAnsi="Times New Roman" w:cs="Times New Roman"/>
          <w:b/>
        </w:rPr>
      </w:pPr>
      <w:r w:rsidRPr="001604C1">
        <w:rPr>
          <w:rStyle w:val="WW-DefaultParagraphFont1"/>
          <w:rFonts w:ascii="Times New Roman" w:hAnsi="Times New Roman" w:cs="Times New Roman"/>
          <w:b/>
        </w:rPr>
        <w:t>Baseline Autonomic Nervous System Activity</w:t>
      </w:r>
    </w:p>
    <w:p w14:paraId="5D917796" w14:textId="77777777" w:rsidR="00C4624C" w:rsidRPr="001604C1" w:rsidRDefault="000F3BA4" w:rsidP="00E90711">
      <w:pPr>
        <w:spacing w:line="480" w:lineRule="auto"/>
        <w:ind w:firstLine="720"/>
        <w:rPr>
          <w:rFonts w:ascii="Times New Roman" w:hAnsi="Times New Roman" w:cs="Times New Roman"/>
          <w:color w:val="000000" w:themeColor="text1"/>
        </w:rPr>
      </w:pPr>
      <w:r w:rsidRPr="001604C1">
        <w:rPr>
          <w:rStyle w:val="WW-DefaultParagraphFont1"/>
          <w:rFonts w:ascii="Times New Roman" w:hAnsi="Times New Roman" w:cs="Times New Roman"/>
        </w:rPr>
        <w:t xml:space="preserve">We </w:t>
      </w:r>
      <w:r w:rsidRPr="001604C1">
        <w:rPr>
          <w:rFonts w:ascii="Times New Roman" w:hAnsi="Times New Roman" w:cs="Times New Roman"/>
        </w:rPr>
        <w:t xml:space="preserve">checked for possible differences in baseline sympathetic and parasympathetic activity across conditions. To do this, baseline CSI and </w:t>
      </w:r>
      <w:proofErr w:type="spellStart"/>
      <w:r w:rsidRPr="001604C1">
        <w:rPr>
          <w:rFonts w:ascii="Times New Roman" w:hAnsi="Times New Roman" w:cs="Times New Roman"/>
        </w:rPr>
        <w:t>logRSA</w:t>
      </w:r>
      <w:proofErr w:type="spellEnd"/>
      <w:r w:rsidRPr="001604C1">
        <w:rPr>
          <w:rFonts w:ascii="Times New Roman" w:hAnsi="Times New Roman" w:cs="Times New Roman"/>
        </w:rPr>
        <w:t xml:space="preserve"> values were individually regressed on the interaction between talking/</w:t>
      </w:r>
      <w:r w:rsidR="009B2C61" w:rsidRPr="001604C1">
        <w:rPr>
          <w:rFonts w:ascii="Times New Roman" w:hAnsi="Times New Roman" w:cs="Times New Roman"/>
        </w:rPr>
        <w:t xml:space="preserve">no </w:t>
      </w:r>
      <w:r w:rsidRPr="001604C1">
        <w:rPr>
          <w:rFonts w:ascii="Times New Roman" w:hAnsi="Times New Roman" w:cs="Times New Roman"/>
        </w:rPr>
        <w:t xml:space="preserve">talking and </w:t>
      </w:r>
      <w:r w:rsidR="009B2C61" w:rsidRPr="001604C1">
        <w:rPr>
          <w:rFonts w:ascii="Times New Roman" w:hAnsi="Times New Roman" w:cs="Times New Roman"/>
        </w:rPr>
        <w:t>cooperative/</w:t>
      </w:r>
      <w:r w:rsidR="00FC7121" w:rsidRPr="001604C1">
        <w:rPr>
          <w:rFonts w:ascii="Times New Roman" w:hAnsi="Times New Roman" w:cs="Times New Roman"/>
        </w:rPr>
        <w:t>competitive</w:t>
      </w:r>
      <w:r w:rsidRPr="001604C1">
        <w:rPr>
          <w:rFonts w:ascii="Times New Roman" w:hAnsi="Times New Roman" w:cs="Times New Roman"/>
        </w:rPr>
        <w:t xml:space="preserve"> conditions with a random intercept for dyad. These tests revealed </w:t>
      </w:r>
      <w:r w:rsidR="00E25DD8" w:rsidRPr="001604C1">
        <w:rPr>
          <w:rFonts w:ascii="Times New Roman" w:hAnsi="Times New Roman" w:cs="Times New Roman"/>
          <w:color w:val="000000" w:themeColor="text1"/>
        </w:rPr>
        <w:t>that participants assigned to the</w:t>
      </w:r>
      <w:r w:rsidR="007F0768" w:rsidRPr="001604C1">
        <w:rPr>
          <w:rFonts w:ascii="Times New Roman" w:hAnsi="Times New Roman" w:cs="Times New Roman"/>
          <w:color w:val="000000" w:themeColor="text1"/>
        </w:rPr>
        <w:t xml:space="preserve"> </w:t>
      </w:r>
      <w:r w:rsidRPr="001604C1">
        <w:rPr>
          <w:rFonts w:ascii="Times New Roman" w:hAnsi="Times New Roman" w:cs="Times New Roman"/>
          <w:color w:val="000000" w:themeColor="text1"/>
        </w:rPr>
        <w:t>talking condition</w:t>
      </w:r>
      <w:r w:rsidR="007F0768" w:rsidRPr="001604C1">
        <w:rPr>
          <w:rFonts w:ascii="Times New Roman" w:hAnsi="Times New Roman" w:cs="Times New Roman"/>
          <w:color w:val="000000" w:themeColor="text1"/>
        </w:rPr>
        <w:t xml:space="preserve"> </w:t>
      </w:r>
      <w:r w:rsidR="00E25DD8" w:rsidRPr="001604C1">
        <w:rPr>
          <w:rFonts w:ascii="Times New Roman" w:hAnsi="Times New Roman" w:cs="Times New Roman"/>
          <w:color w:val="000000" w:themeColor="text1"/>
        </w:rPr>
        <w:t xml:space="preserve">had higher </w:t>
      </w:r>
      <w:r w:rsidR="007F0768" w:rsidRPr="001604C1">
        <w:rPr>
          <w:rFonts w:ascii="Times New Roman" w:hAnsi="Times New Roman" w:cs="Times New Roman"/>
          <w:color w:val="000000" w:themeColor="text1"/>
        </w:rPr>
        <w:t>baseline sympathetic activity</w:t>
      </w:r>
      <w:r w:rsidRPr="001604C1">
        <w:rPr>
          <w:rFonts w:ascii="Times New Roman" w:hAnsi="Times New Roman" w:cs="Times New Roman"/>
          <w:color w:val="000000" w:themeColor="text1"/>
        </w:rPr>
        <w:t xml:space="preserve">, </w:t>
      </w:r>
      <w:r w:rsidRPr="001604C1">
        <w:rPr>
          <w:rStyle w:val="WW-DefaultParagraphFont1"/>
          <w:rFonts w:ascii="Times New Roman" w:hAnsi="Times New Roman" w:cs="Times New Roman"/>
          <w:i/>
          <w:iCs/>
          <w:color w:val="000000" w:themeColor="text1"/>
        </w:rPr>
        <w:t>b</w:t>
      </w:r>
      <w:r w:rsidRPr="001604C1">
        <w:rPr>
          <w:rStyle w:val="WW-DefaultParagraphFont1"/>
          <w:rFonts w:ascii="Times New Roman" w:hAnsi="Times New Roman" w:cs="Times New Roman"/>
          <w:color w:val="000000" w:themeColor="text1"/>
        </w:rPr>
        <w:t xml:space="preserve"> = </w:t>
      </w:r>
      <w:r w:rsidRPr="001604C1">
        <w:rPr>
          <w:rFonts w:ascii="Times New Roman" w:hAnsi="Times New Roman" w:cs="Times New Roman"/>
          <w:color w:val="000000" w:themeColor="text1"/>
        </w:rPr>
        <w:t>−</w:t>
      </w:r>
      <w:r w:rsidRPr="001604C1">
        <w:rPr>
          <w:rStyle w:val="WW-DefaultParagraphFont1"/>
          <w:rFonts w:ascii="Times New Roman" w:hAnsi="Times New Roman" w:cs="Times New Roman"/>
          <w:color w:val="000000" w:themeColor="text1"/>
        </w:rPr>
        <w:t>0.1</w:t>
      </w:r>
      <w:r w:rsidR="008F1646" w:rsidRPr="001604C1">
        <w:rPr>
          <w:rStyle w:val="WW-DefaultParagraphFont1"/>
          <w:rFonts w:ascii="Times New Roman" w:hAnsi="Times New Roman" w:cs="Times New Roman"/>
          <w:color w:val="000000" w:themeColor="text1"/>
        </w:rPr>
        <w:t>4</w:t>
      </w:r>
      <w:r w:rsidRPr="001604C1">
        <w:rPr>
          <w:rStyle w:val="WW-DefaultParagraphFont1"/>
          <w:rFonts w:ascii="Times New Roman" w:hAnsi="Times New Roman" w:cs="Times New Roman"/>
          <w:color w:val="000000" w:themeColor="text1"/>
        </w:rPr>
        <w:t xml:space="preserve">, </w:t>
      </w:r>
      <w:r w:rsidRPr="001604C1">
        <w:rPr>
          <w:rStyle w:val="WW-DefaultParagraphFont1"/>
          <w:rFonts w:ascii="Times New Roman" w:hAnsi="Times New Roman" w:cs="Times New Roman"/>
          <w:i/>
          <w:color w:val="000000" w:themeColor="text1"/>
        </w:rPr>
        <w:t>SE</w:t>
      </w:r>
      <w:r w:rsidRPr="001604C1">
        <w:rPr>
          <w:rStyle w:val="WW-DefaultParagraphFont1"/>
          <w:rFonts w:ascii="Times New Roman" w:hAnsi="Times New Roman" w:cs="Times New Roman"/>
          <w:color w:val="000000" w:themeColor="text1"/>
        </w:rPr>
        <w:t xml:space="preserve"> = 0.07, </w:t>
      </w:r>
      <w:r w:rsidR="00B84CE8" w:rsidRPr="001604C1">
        <w:rPr>
          <w:rStyle w:val="WW-DefaultParagraphFont1"/>
          <w:rFonts w:ascii="Times New Roman" w:hAnsi="Times New Roman" w:cs="Times New Roman"/>
          <w:color w:val="000000" w:themeColor="text1"/>
        </w:rPr>
        <w:t>95% CI [</w:t>
      </w:r>
      <w:r w:rsidR="00B84CE8" w:rsidRPr="001604C1">
        <w:rPr>
          <w:rFonts w:ascii="Times New Roman" w:hAnsi="Times New Roman" w:cs="Times New Roman"/>
          <w:color w:val="000000" w:themeColor="text1"/>
        </w:rPr>
        <w:t>−0.2</w:t>
      </w:r>
      <w:r w:rsidR="004719E3" w:rsidRPr="001604C1">
        <w:rPr>
          <w:rFonts w:ascii="Times New Roman" w:hAnsi="Times New Roman" w:cs="Times New Roman"/>
          <w:color w:val="000000" w:themeColor="text1"/>
        </w:rPr>
        <w:t>88</w:t>
      </w:r>
      <w:r w:rsidR="00B84CE8" w:rsidRPr="001604C1">
        <w:rPr>
          <w:rFonts w:ascii="Times New Roman" w:hAnsi="Times New Roman" w:cs="Times New Roman"/>
          <w:color w:val="000000" w:themeColor="text1"/>
        </w:rPr>
        <w:t>, −0.0</w:t>
      </w:r>
      <w:r w:rsidR="004719E3" w:rsidRPr="001604C1">
        <w:rPr>
          <w:rFonts w:ascii="Times New Roman" w:hAnsi="Times New Roman" w:cs="Times New Roman"/>
          <w:color w:val="000000" w:themeColor="text1"/>
        </w:rPr>
        <w:t>05</w:t>
      </w:r>
      <w:r w:rsidR="00B84CE8" w:rsidRPr="001604C1">
        <w:rPr>
          <w:rStyle w:val="WW-DefaultParagraphFont1"/>
          <w:rFonts w:ascii="Times New Roman" w:hAnsi="Times New Roman" w:cs="Times New Roman"/>
          <w:color w:val="000000" w:themeColor="text1"/>
        </w:rPr>
        <w:t xml:space="preserve">], </w:t>
      </w:r>
      <w:r w:rsidR="00B84CE8" w:rsidRPr="001604C1">
        <w:rPr>
          <w:rStyle w:val="WW-DefaultParagraphFont1"/>
          <w:rFonts w:ascii="Times New Roman" w:hAnsi="Times New Roman" w:cs="Times New Roman"/>
          <w:i/>
          <w:iCs/>
          <w:color w:val="000000" w:themeColor="text1"/>
        </w:rPr>
        <w:t>t</w:t>
      </w:r>
      <w:r w:rsidR="00B84CE8" w:rsidRPr="001604C1">
        <w:rPr>
          <w:rStyle w:val="WW-DefaultParagraphFont1"/>
          <w:rFonts w:ascii="Times New Roman" w:hAnsi="Times New Roman" w:cs="Times New Roman"/>
          <w:color w:val="000000" w:themeColor="text1"/>
        </w:rPr>
        <w:t xml:space="preserve">(63) = </w:t>
      </w:r>
      <w:r w:rsidR="00B84CE8" w:rsidRPr="001604C1">
        <w:rPr>
          <w:rFonts w:ascii="Times New Roman" w:hAnsi="Times New Roman" w:cs="Times New Roman"/>
          <w:color w:val="000000" w:themeColor="text1"/>
        </w:rPr>
        <w:t>−</w:t>
      </w:r>
      <w:r w:rsidR="00B84CE8" w:rsidRPr="001604C1">
        <w:rPr>
          <w:rStyle w:val="WW-DefaultParagraphFont1"/>
          <w:rFonts w:ascii="Times New Roman" w:hAnsi="Times New Roman" w:cs="Times New Roman"/>
          <w:color w:val="000000" w:themeColor="text1"/>
        </w:rPr>
        <w:t xml:space="preserve">2.07, </w:t>
      </w:r>
      <w:r w:rsidRPr="001604C1">
        <w:rPr>
          <w:rStyle w:val="WW-DefaultParagraphFont1"/>
          <w:rFonts w:ascii="Times New Roman" w:hAnsi="Times New Roman" w:cs="Times New Roman"/>
          <w:i/>
          <w:color w:val="000000" w:themeColor="text1"/>
        </w:rPr>
        <w:t>p</w:t>
      </w:r>
      <w:r w:rsidRPr="001604C1">
        <w:rPr>
          <w:rStyle w:val="WW-DefaultParagraphFont1"/>
          <w:rFonts w:ascii="Times New Roman" w:hAnsi="Times New Roman" w:cs="Times New Roman"/>
          <w:color w:val="000000" w:themeColor="text1"/>
        </w:rPr>
        <w:t xml:space="preserve"> = .0</w:t>
      </w:r>
      <w:r w:rsidR="00B84CE8" w:rsidRPr="001604C1">
        <w:rPr>
          <w:rStyle w:val="WW-DefaultParagraphFont1"/>
          <w:rFonts w:ascii="Times New Roman" w:hAnsi="Times New Roman" w:cs="Times New Roman"/>
          <w:color w:val="000000" w:themeColor="text1"/>
        </w:rPr>
        <w:t>4</w:t>
      </w:r>
      <w:r w:rsidRPr="001604C1">
        <w:rPr>
          <w:rStyle w:val="WW-DefaultParagraphFont1"/>
          <w:rFonts w:ascii="Times New Roman" w:hAnsi="Times New Roman" w:cs="Times New Roman"/>
          <w:color w:val="000000" w:themeColor="text1"/>
        </w:rPr>
        <w:t xml:space="preserve">2, </w:t>
      </w:r>
      <w:r w:rsidRPr="001604C1">
        <w:rPr>
          <w:rStyle w:val="WW-DefaultParagraphFont1"/>
          <w:rFonts w:ascii="Times New Roman" w:hAnsi="Times New Roman" w:cs="Times New Roman"/>
          <w:i/>
          <w:iCs/>
          <w:color w:val="000000" w:themeColor="text1"/>
        </w:rPr>
        <w:t xml:space="preserve">r </w:t>
      </w:r>
      <w:r w:rsidRPr="001604C1">
        <w:rPr>
          <w:rStyle w:val="WW-DefaultParagraphFont1"/>
          <w:rFonts w:ascii="Times New Roman" w:hAnsi="Times New Roman" w:cs="Times New Roman"/>
          <w:color w:val="000000" w:themeColor="text1"/>
        </w:rPr>
        <w:t xml:space="preserve">= </w:t>
      </w:r>
      <w:r w:rsidRPr="001604C1">
        <w:rPr>
          <w:rFonts w:ascii="Times New Roman" w:hAnsi="Times New Roman" w:cs="Times New Roman"/>
          <w:color w:val="000000" w:themeColor="text1"/>
        </w:rPr>
        <w:t>−0.</w:t>
      </w:r>
      <w:r w:rsidR="00B84CE8" w:rsidRPr="001604C1">
        <w:rPr>
          <w:rFonts w:ascii="Times New Roman" w:hAnsi="Times New Roman" w:cs="Times New Roman"/>
          <w:color w:val="000000" w:themeColor="text1"/>
        </w:rPr>
        <w:t>253</w:t>
      </w:r>
      <w:r w:rsidR="00E25DD8" w:rsidRPr="001604C1">
        <w:rPr>
          <w:rFonts w:ascii="Times New Roman" w:hAnsi="Times New Roman" w:cs="Times New Roman"/>
          <w:color w:val="000000" w:themeColor="text1"/>
        </w:rPr>
        <w:t xml:space="preserve"> than the other conditions. </w:t>
      </w:r>
      <w:r w:rsidR="00C4624C" w:rsidRPr="001604C1">
        <w:rPr>
          <w:rFonts w:ascii="Times New Roman" w:hAnsi="Times New Roman" w:cs="Times New Roman"/>
        </w:rPr>
        <w:t xml:space="preserve">Thus, baseline sympathetic activity is </w:t>
      </w:r>
      <w:r w:rsidR="00C4624C" w:rsidRPr="001604C1">
        <w:rPr>
          <w:rFonts w:ascii="Times New Roman" w:hAnsi="Times New Roman" w:cs="Times New Roman"/>
          <w:i/>
        </w:rPr>
        <w:t>not</w:t>
      </w:r>
      <w:r w:rsidR="00C4624C" w:rsidRPr="001604C1">
        <w:rPr>
          <w:rFonts w:ascii="Times New Roman" w:hAnsi="Times New Roman" w:cs="Times New Roman"/>
        </w:rPr>
        <w:t xml:space="preserve"> independent of experimental condition. </w:t>
      </w:r>
      <w:r w:rsidR="00E25DD8" w:rsidRPr="001604C1">
        <w:rPr>
          <w:rFonts w:ascii="Times New Roman" w:hAnsi="Times New Roman" w:cs="Times New Roman"/>
          <w:color w:val="000000" w:themeColor="text1"/>
        </w:rPr>
        <w:t xml:space="preserve">There were </w:t>
      </w:r>
      <w:r w:rsidR="007F0768" w:rsidRPr="001604C1">
        <w:rPr>
          <w:rFonts w:ascii="Times New Roman" w:hAnsi="Times New Roman" w:cs="Times New Roman"/>
          <w:color w:val="000000" w:themeColor="text1"/>
        </w:rPr>
        <w:t xml:space="preserve">no other significant effects </w:t>
      </w:r>
      <w:r w:rsidR="00E25DD8" w:rsidRPr="001604C1">
        <w:rPr>
          <w:rFonts w:ascii="Times New Roman" w:hAnsi="Times New Roman" w:cs="Times New Roman"/>
          <w:color w:val="000000" w:themeColor="text1"/>
        </w:rPr>
        <w:t xml:space="preserve">for sympathetic </w:t>
      </w:r>
      <w:r w:rsidR="00E25DD8" w:rsidRPr="001604C1">
        <w:rPr>
          <w:rFonts w:ascii="Times New Roman" w:hAnsi="Times New Roman" w:cs="Times New Roman"/>
          <w:color w:val="000000" w:themeColor="text1"/>
        </w:rPr>
        <w:lastRenderedPageBreak/>
        <w:t xml:space="preserve">activity at baseline </w:t>
      </w:r>
      <w:r w:rsidR="007F0768" w:rsidRPr="001604C1">
        <w:rPr>
          <w:rFonts w:ascii="Times New Roman" w:hAnsi="Times New Roman" w:cs="Times New Roman"/>
          <w:color w:val="000000" w:themeColor="text1"/>
        </w:rPr>
        <w:t>(Table S5)</w:t>
      </w:r>
      <w:r w:rsidR="00C4624C" w:rsidRPr="001604C1">
        <w:rPr>
          <w:rFonts w:ascii="Times New Roman" w:hAnsi="Times New Roman" w:cs="Times New Roman"/>
          <w:color w:val="000000" w:themeColor="text1"/>
        </w:rPr>
        <w:t xml:space="preserve"> and</w:t>
      </w:r>
      <w:r w:rsidR="0069280A" w:rsidRPr="001604C1">
        <w:rPr>
          <w:rFonts w:ascii="Times New Roman" w:hAnsi="Times New Roman" w:cs="Times New Roman"/>
        </w:rPr>
        <w:t xml:space="preserve"> b</w:t>
      </w:r>
      <w:r w:rsidRPr="001604C1">
        <w:rPr>
          <w:rFonts w:ascii="Times New Roman" w:hAnsi="Times New Roman" w:cs="Times New Roman"/>
        </w:rPr>
        <w:t xml:space="preserve">aseline parasympathetic activity </w:t>
      </w:r>
      <w:r w:rsidR="007F0768" w:rsidRPr="001604C1">
        <w:rPr>
          <w:rFonts w:ascii="Times New Roman" w:hAnsi="Times New Roman" w:cs="Times New Roman"/>
        </w:rPr>
        <w:t xml:space="preserve">was not predicted by </w:t>
      </w:r>
      <w:r w:rsidRPr="001604C1">
        <w:rPr>
          <w:rFonts w:ascii="Times New Roman" w:hAnsi="Times New Roman" w:cs="Times New Roman"/>
        </w:rPr>
        <w:t xml:space="preserve">experimental conditions, </w:t>
      </w:r>
      <w:r w:rsidR="003A1DCB" w:rsidRPr="001604C1">
        <w:rPr>
          <w:rStyle w:val="WW-DefaultParagraphFont1"/>
          <w:rFonts w:ascii="Times New Roman" w:hAnsi="Times New Roman" w:cs="Times New Roman"/>
          <w:i/>
          <w:iCs/>
          <w:color w:val="000000" w:themeColor="text1"/>
        </w:rPr>
        <w:t>b</w:t>
      </w:r>
      <w:r w:rsidR="003A1DCB" w:rsidRPr="001604C1">
        <w:rPr>
          <w:rStyle w:val="WW-DefaultParagraphFont1"/>
          <w:rFonts w:ascii="Times New Roman" w:hAnsi="Times New Roman" w:cs="Times New Roman"/>
          <w:color w:val="000000" w:themeColor="text1"/>
        </w:rPr>
        <w:t xml:space="preserve"> = 0.13, </w:t>
      </w:r>
      <w:r w:rsidR="003A1DCB" w:rsidRPr="001604C1">
        <w:rPr>
          <w:rStyle w:val="WW-DefaultParagraphFont1"/>
          <w:rFonts w:ascii="Times New Roman" w:hAnsi="Times New Roman" w:cs="Times New Roman"/>
          <w:i/>
          <w:color w:val="000000" w:themeColor="text1"/>
        </w:rPr>
        <w:t>SE</w:t>
      </w:r>
      <w:r w:rsidR="003A1DCB" w:rsidRPr="001604C1">
        <w:rPr>
          <w:rStyle w:val="WW-DefaultParagraphFont1"/>
          <w:rFonts w:ascii="Times New Roman" w:hAnsi="Times New Roman" w:cs="Times New Roman"/>
          <w:color w:val="000000" w:themeColor="text1"/>
        </w:rPr>
        <w:t xml:space="preserve"> = 0.10, 95% CI [</w:t>
      </w:r>
      <w:r w:rsidR="003A1DCB" w:rsidRPr="001604C1">
        <w:rPr>
          <w:rFonts w:ascii="Times New Roman" w:hAnsi="Times New Roman" w:cs="Times New Roman"/>
          <w:color w:val="000000" w:themeColor="text1"/>
        </w:rPr>
        <w:t>−0.</w:t>
      </w:r>
      <w:r w:rsidR="00642903" w:rsidRPr="001604C1">
        <w:rPr>
          <w:rFonts w:ascii="Times New Roman" w:hAnsi="Times New Roman" w:cs="Times New Roman"/>
          <w:color w:val="000000" w:themeColor="text1"/>
        </w:rPr>
        <w:t>08</w:t>
      </w:r>
      <w:r w:rsidR="00F96659" w:rsidRPr="001604C1">
        <w:rPr>
          <w:rFonts w:ascii="Times New Roman" w:hAnsi="Times New Roman" w:cs="Times New Roman"/>
          <w:color w:val="000000" w:themeColor="text1"/>
        </w:rPr>
        <w:t>3</w:t>
      </w:r>
      <w:r w:rsidR="003A1DCB" w:rsidRPr="001604C1">
        <w:rPr>
          <w:rFonts w:ascii="Times New Roman" w:hAnsi="Times New Roman" w:cs="Times New Roman"/>
          <w:color w:val="000000" w:themeColor="text1"/>
        </w:rPr>
        <w:t>, 0.</w:t>
      </w:r>
      <w:r w:rsidR="00642903" w:rsidRPr="001604C1">
        <w:rPr>
          <w:rFonts w:ascii="Times New Roman" w:hAnsi="Times New Roman" w:cs="Times New Roman"/>
          <w:color w:val="000000" w:themeColor="text1"/>
        </w:rPr>
        <w:t>33</w:t>
      </w:r>
      <w:r w:rsidR="00F96659" w:rsidRPr="001604C1">
        <w:rPr>
          <w:rFonts w:ascii="Times New Roman" w:hAnsi="Times New Roman" w:cs="Times New Roman"/>
          <w:color w:val="000000" w:themeColor="text1"/>
        </w:rPr>
        <w:t>5</w:t>
      </w:r>
      <w:r w:rsidR="003A1DCB" w:rsidRPr="001604C1">
        <w:rPr>
          <w:rStyle w:val="WW-DefaultParagraphFont1"/>
          <w:rFonts w:ascii="Times New Roman" w:hAnsi="Times New Roman" w:cs="Times New Roman"/>
          <w:color w:val="000000" w:themeColor="text1"/>
        </w:rPr>
        <w:t xml:space="preserve">], </w:t>
      </w:r>
      <w:r w:rsidR="003A1DCB" w:rsidRPr="001604C1">
        <w:rPr>
          <w:rStyle w:val="WW-DefaultParagraphFont1"/>
          <w:rFonts w:ascii="Times New Roman" w:hAnsi="Times New Roman" w:cs="Times New Roman"/>
          <w:i/>
          <w:iCs/>
          <w:color w:val="000000" w:themeColor="text1"/>
        </w:rPr>
        <w:t>t</w:t>
      </w:r>
      <w:r w:rsidR="003A1DCB" w:rsidRPr="001604C1">
        <w:rPr>
          <w:rStyle w:val="WW-DefaultParagraphFont1"/>
          <w:rFonts w:ascii="Times New Roman" w:hAnsi="Times New Roman" w:cs="Times New Roman"/>
          <w:color w:val="000000" w:themeColor="text1"/>
        </w:rPr>
        <w:t xml:space="preserve">(63) = </w:t>
      </w:r>
      <w:r w:rsidR="003A1DCB" w:rsidRPr="001604C1">
        <w:rPr>
          <w:rFonts w:ascii="Times New Roman" w:hAnsi="Times New Roman" w:cs="Times New Roman"/>
          <w:color w:val="000000" w:themeColor="text1"/>
        </w:rPr>
        <w:t>1</w:t>
      </w:r>
      <w:r w:rsidR="003A1DCB" w:rsidRPr="001604C1">
        <w:rPr>
          <w:rStyle w:val="WW-DefaultParagraphFont1"/>
          <w:rFonts w:ascii="Times New Roman" w:hAnsi="Times New Roman" w:cs="Times New Roman"/>
          <w:color w:val="000000" w:themeColor="text1"/>
        </w:rPr>
        <w:t xml:space="preserve">.21, </w:t>
      </w:r>
      <w:r w:rsidR="003A1DCB" w:rsidRPr="001604C1">
        <w:rPr>
          <w:rStyle w:val="WW-DefaultParagraphFont1"/>
          <w:rFonts w:ascii="Times New Roman" w:hAnsi="Times New Roman" w:cs="Times New Roman"/>
          <w:i/>
          <w:color w:val="000000" w:themeColor="text1"/>
        </w:rPr>
        <w:t>p</w:t>
      </w:r>
      <w:r w:rsidR="003A1DCB" w:rsidRPr="001604C1">
        <w:rPr>
          <w:rStyle w:val="WW-DefaultParagraphFont1"/>
          <w:rFonts w:ascii="Times New Roman" w:hAnsi="Times New Roman" w:cs="Times New Roman"/>
          <w:color w:val="000000" w:themeColor="text1"/>
        </w:rPr>
        <w:t xml:space="preserve"> = .232, </w:t>
      </w:r>
      <w:r w:rsidR="003A1DCB" w:rsidRPr="001604C1">
        <w:rPr>
          <w:rStyle w:val="WW-DefaultParagraphFont1"/>
          <w:rFonts w:ascii="Times New Roman" w:hAnsi="Times New Roman" w:cs="Times New Roman"/>
          <w:i/>
          <w:iCs/>
          <w:color w:val="000000" w:themeColor="text1"/>
        </w:rPr>
        <w:t xml:space="preserve">r </w:t>
      </w:r>
      <w:r w:rsidR="003A1DCB" w:rsidRPr="001604C1">
        <w:rPr>
          <w:rStyle w:val="WW-DefaultParagraphFont1"/>
          <w:rFonts w:ascii="Times New Roman" w:hAnsi="Times New Roman" w:cs="Times New Roman"/>
          <w:color w:val="000000" w:themeColor="text1"/>
        </w:rPr>
        <w:t xml:space="preserve">= </w:t>
      </w:r>
      <w:r w:rsidR="003A1DCB" w:rsidRPr="001604C1">
        <w:rPr>
          <w:rFonts w:ascii="Times New Roman" w:hAnsi="Times New Roman" w:cs="Times New Roman"/>
          <w:color w:val="000000" w:themeColor="text1"/>
        </w:rPr>
        <w:t>0.</w:t>
      </w:r>
      <w:r w:rsidR="002C327D" w:rsidRPr="001604C1">
        <w:rPr>
          <w:rFonts w:ascii="Times New Roman" w:hAnsi="Times New Roman" w:cs="Times New Roman"/>
          <w:color w:val="000000" w:themeColor="text1"/>
        </w:rPr>
        <w:t>150</w:t>
      </w:r>
      <w:r w:rsidR="003A1DCB" w:rsidRPr="001604C1">
        <w:rPr>
          <w:rFonts w:ascii="Times New Roman" w:hAnsi="Times New Roman" w:cs="Times New Roman"/>
          <w:color w:val="000000" w:themeColor="text1"/>
        </w:rPr>
        <w:t xml:space="preserve"> </w:t>
      </w:r>
      <w:r w:rsidRPr="001604C1">
        <w:rPr>
          <w:rFonts w:ascii="Times New Roman" w:hAnsi="Times New Roman" w:cs="Times New Roman"/>
          <w:color w:val="000000" w:themeColor="text1"/>
        </w:rPr>
        <w:t>(Table S</w:t>
      </w:r>
      <w:r w:rsidR="00F4455B" w:rsidRPr="001604C1">
        <w:rPr>
          <w:rFonts w:ascii="Times New Roman" w:hAnsi="Times New Roman" w:cs="Times New Roman"/>
          <w:color w:val="000000" w:themeColor="text1"/>
        </w:rPr>
        <w:t>5</w:t>
      </w:r>
      <w:r w:rsidRPr="001604C1">
        <w:rPr>
          <w:rFonts w:ascii="Times New Roman" w:hAnsi="Times New Roman" w:cs="Times New Roman"/>
          <w:color w:val="000000" w:themeColor="text1"/>
        </w:rPr>
        <w:t xml:space="preserve">). </w:t>
      </w:r>
    </w:p>
    <w:p w14:paraId="3E01D6E2" w14:textId="1F4D35CB" w:rsidR="000F3BA4" w:rsidRPr="001604C1" w:rsidRDefault="00C4624C" w:rsidP="00E90711">
      <w:pPr>
        <w:spacing w:line="480" w:lineRule="auto"/>
        <w:ind w:firstLine="720"/>
        <w:rPr>
          <w:rFonts w:ascii="Times New Roman" w:hAnsi="Times New Roman" w:cs="Times New Roman"/>
        </w:rPr>
      </w:pPr>
      <w:r w:rsidRPr="001604C1">
        <w:rPr>
          <w:rFonts w:ascii="Times New Roman" w:hAnsi="Times New Roman" w:cs="Times New Roman"/>
          <w:color w:val="000000" w:themeColor="text1"/>
        </w:rPr>
        <w:t>I</w:t>
      </w:r>
      <w:r w:rsidR="000F3BA4" w:rsidRPr="001604C1">
        <w:rPr>
          <w:rFonts w:ascii="Times New Roman" w:hAnsi="Times New Roman" w:cs="Times New Roman"/>
          <w:color w:val="000000" w:themeColor="text1"/>
        </w:rPr>
        <w:t xml:space="preserve">t is standard procedure </w:t>
      </w:r>
      <w:r w:rsidR="00540FC0" w:rsidRPr="001604C1">
        <w:rPr>
          <w:rFonts w:ascii="Times New Roman" w:hAnsi="Times New Roman" w:cs="Times New Roman"/>
          <w:color w:val="000000" w:themeColor="text1"/>
        </w:rPr>
        <w:t xml:space="preserve">in psychophysiology </w:t>
      </w:r>
      <w:r w:rsidR="000F3BA4" w:rsidRPr="001604C1">
        <w:rPr>
          <w:rFonts w:ascii="Times New Roman" w:hAnsi="Times New Roman" w:cs="Times New Roman"/>
          <w:color w:val="000000" w:themeColor="text1"/>
        </w:rPr>
        <w:t>to control for baseline values when predicting values measured at subsequent time point</w:t>
      </w:r>
      <w:r w:rsidR="00540FC0" w:rsidRPr="001604C1">
        <w:rPr>
          <w:rFonts w:ascii="Times New Roman" w:hAnsi="Times New Roman" w:cs="Times New Roman"/>
          <w:color w:val="000000" w:themeColor="text1"/>
        </w:rPr>
        <w:t>s</w:t>
      </w:r>
      <w:r w:rsidR="000F3BA4" w:rsidRPr="001604C1">
        <w:rPr>
          <w:rFonts w:ascii="Times New Roman" w:hAnsi="Times New Roman" w:cs="Times New Roman"/>
          <w:color w:val="000000" w:themeColor="text1"/>
        </w:rPr>
        <w:t xml:space="preserve">, </w:t>
      </w:r>
      <w:r w:rsidR="00540FC0" w:rsidRPr="001604C1">
        <w:rPr>
          <w:rFonts w:ascii="Times New Roman" w:hAnsi="Times New Roman" w:cs="Times New Roman"/>
          <w:color w:val="000000" w:themeColor="text1"/>
        </w:rPr>
        <w:t>such that physiological responses are considered relative to baseline</w:t>
      </w:r>
      <w:r w:rsidRPr="001604C1">
        <w:rPr>
          <w:rFonts w:ascii="Times New Roman" w:hAnsi="Times New Roman" w:cs="Times New Roman"/>
        </w:rPr>
        <w:t xml:space="preserve">. To address the fact that baseline sympathetic activity was dependent on condition, we modeled </w:t>
      </w:r>
      <w:proofErr w:type="spellStart"/>
      <w:r w:rsidRPr="001604C1">
        <w:rPr>
          <w:rFonts w:ascii="Times New Roman" w:hAnsi="Times New Roman" w:cs="Times New Roman"/>
        </w:rPr>
        <w:t>residualized</w:t>
      </w:r>
      <w:proofErr w:type="spellEnd"/>
      <w:r w:rsidRPr="001604C1">
        <w:rPr>
          <w:rFonts w:ascii="Times New Roman" w:hAnsi="Times New Roman" w:cs="Times New Roman"/>
        </w:rPr>
        <w:t xml:space="preserve"> change, which examines change in sympathetic and parasympathetic activity beyond baseline levels, while taking measurement error into account. Using </w:t>
      </w:r>
      <w:proofErr w:type="spellStart"/>
      <w:r w:rsidRPr="001604C1">
        <w:rPr>
          <w:rFonts w:ascii="Times New Roman" w:hAnsi="Times New Roman" w:cs="Times New Roman"/>
        </w:rPr>
        <w:t>residualized</w:t>
      </w:r>
      <w:proofErr w:type="spellEnd"/>
      <w:r w:rsidRPr="001604C1">
        <w:rPr>
          <w:rFonts w:ascii="Times New Roman" w:hAnsi="Times New Roman" w:cs="Times New Roman"/>
        </w:rPr>
        <w:t xml:space="preserve"> change scores can help lessen the impact of the dependency between condition and baseline sympathetic activity on our overall results.</w:t>
      </w:r>
    </w:p>
    <w:p w14:paraId="77C9B059" w14:textId="0973E569" w:rsidR="003238D0" w:rsidRPr="001604C1" w:rsidRDefault="007C7AD5" w:rsidP="00CD77CB">
      <w:pPr>
        <w:pStyle w:val="Heading2"/>
      </w:pPr>
      <w:bookmarkStart w:id="4" w:name="reactivity-and-social-processes"/>
      <w:r w:rsidRPr="001604C1">
        <w:t>Reactivity and Social Processes</w:t>
      </w:r>
      <w:bookmarkEnd w:id="4"/>
    </w:p>
    <w:p w14:paraId="0F7F43C4" w14:textId="5DE2C812" w:rsidR="003238D0" w:rsidRPr="001604C1" w:rsidRDefault="007C7AD5" w:rsidP="00CD77CB">
      <w:pPr>
        <w:pStyle w:val="Heading2"/>
        <w:ind w:firstLine="567"/>
      </w:pPr>
      <w:bookmarkStart w:id="5" w:name="perceived-similarity"/>
      <w:r w:rsidRPr="001604C1">
        <w:t xml:space="preserve">Perceived </w:t>
      </w:r>
      <w:r w:rsidR="00CD77CB" w:rsidRPr="001604C1">
        <w:t>s</w:t>
      </w:r>
      <w:r w:rsidRPr="001604C1">
        <w:t>imilarity</w:t>
      </w:r>
      <w:bookmarkEnd w:id="5"/>
      <w:r w:rsidR="00CD77CB" w:rsidRPr="001604C1">
        <w:t>.</w:t>
      </w:r>
    </w:p>
    <w:p w14:paraId="23751289" w14:textId="4ED62327" w:rsidR="00894A52" w:rsidRPr="001604C1" w:rsidRDefault="007C7AD5">
      <w:pPr>
        <w:pStyle w:val="FirstParagraph"/>
      </w:pPr>
      <w:r w:rsidRPr="001604C1">
        <w:rPr>
          <w:b/>
          <w:i/>
        </w:rPr>
        <w:t>Sympathetic Nervous System.</w:t>
      </w:r>
      <w:r w:rsidRPr="001604C1">
        <w:t xml:space="preserve"> Similar to the results for sympathetic synchrony, sympathetic reactivity also predicted greater perceived similarity with one’s partner, </w:t>
      </w:r>
      <w:r w:rsidRPr="001604C1">
        <w:rPr>
          <w:i/>
        </w:rPr>
        <w:t>b</w:t>
      </w:r>
      <w:r w:rsidRPr="001604C1">
        <w:t xml:space="preserve"> = 0.479, </w:t>
      </w:r>
      <w:r w:rsidRPr="001604C1">
        <w:rPr>
          <w:i/>
        </w:rPr>
        <w:t>SE</w:t>
      </w:r>
      <w:r w:rsidRPr="001604C1">
        <w:t xml:space="preserve"> = 0.177, 95% CI [0.153, 0.805], </w:t>
      </w:r>
      <w:r w:rsidRPr="001604C1">
        <w:rPr>
          <w:i/>
        </w:rPr>
        <w:t>t</w:t>
      </w:r>
      <w:r w:rsidRPr="001604C1">
        <w:t xml:space="preserve">(288) = 2.716, </w:t>
      </w:r>
      <w:r w:rsidRPr="001604C1">
        <w:rPr>
          <w:i/>
        </w:rPr>
        <w:t>p</w:t>
      </w:r>
      <w:r w:rsidRPr="001604C1">
        <w:t xml:space="preserve"> = 0.007, </w:t>
      </w:r>
      <w:r w:rsidRPr="001604C1">
        <w:rPr>
          <w:i/>
        </w:rPr>
        <w:t>r</w:t>
      </w:r>
      <w:r w:rsidRPr="001604C1">
        <w:t xml:space="preserve"> = 0.158 (Figure S</w:t>
      </w:r>
      <w:r w:rsidR="009337E1" w:rsidRPr="001604C1">
        <w:t>1</w:t>
      </w:r>
      <w:r w:rsidRPr="001604C1">
        <w:t>).</w:t>
      </w:r>
    </w:p>
    <w:p w14:paraId="4B113DF1" w14:textId="77777777" w:rsidR="00894A52" w:rsidRPr="001604C1" w:rsidRDefault="00894A52" w:rsidP="00894A52">
      <w:pPr>
        <w:pStyle w:val="BodyText"/>
      </w:pPr>
      <w:r w:rsidRPr="001604C1">
        <w:t xml:space="preserve">The main effect for sympathetic reactivity was qualified by two higher-order 2-way interactions with the talking conditions (talking/no talking × sympathetic reactivity, </w:t>
      </w:r>
      <w:r w:rsidRPr="001604C1">
        <w:rPr>
          <w:i/>
        </w:rPr>
        <w:t>b</w:t>
      </w:r>
      <w:r w:rsidRPr="001604C1">
        <w:t xml:space="preserve"> = 0.457, </w:t>
      </w:r>
      <w:r w:rsidRPr="001604C1">
        <w:rPr>
          <w:i/>
        </w:rPr>
        <w:t>SE</w:t>
      </w:r>
      <w:r w:rsidRPr="001604C1">
        <w:t xml:space="preserve"> = 0.177, 95% CI [0.131, 0.783], </w:t>
      </w:r>
      <w:r w:rsidRPr="001604C1">
        <w:rPr>
          <w:i/>
        </w:rPr>
        <w:t>t</w:t>
      </w:r>
      <w:r w:rsidRPr="001604C1">
        <w:t xml:space="preserve">(288) = 2.591, </w:t>
      </w:r>
      <w:r w:rsidRPr="001604C1">
        <w:rPr>
          <w:i/>
        </w:rPr>
        <w:t>p</w:t>
      </w:r>
      <w:r w:rsidRPr="001604C1">
        <w:t xml:space="preserve"> = 0.01, </w:t>
      </w:r>
      <w:r w:rsidRPr="001604C1">
        <w:rPr>
          <w:i/>
        </w:rPr>
        <w:t>r</w:t>
      </w:r>
      <w:r w:rsidRPr="001604C1">
        <w:t xml:space="preserve"> = 0.151) and the cooperative/competitive conditions (cooperation/competition × sympathetic reactivity, </w:t>
      </w:r>
      <w:r w:rsidRPr="001604C1">
        <w:rPr>
          <w:i/>
        </w:rPr>
        <w:t>b</w:t>
      </w:r>
      <w:r w:rsidRPr="001604C1">
        <w:t xml:space="preserve"> = −0.364, </w:t>
      </w:r>
      <w:r w:rsidRPr="001604C1">
        <w:rPr>
          <w:i/>
        </w:rPr>
        <w:t>SE</w:t>
      </w:r>
      <w:r w:rsidRPr="001604C1">
        <w:t xml:space="preserve"> = 0.177, 95% CI [−0.69, −0.038], </w:t>
      </w:r>
      <w:r w:rsidRPr="001604C1">
        <w:rPr>
          <w:i/>
        </w:rPr>
        <w:t>t</w:t>
      </w:r>
      <w:r w:rsidRPr="001604C1">
        <w:t xml:space="preserve">(288) = −2.062, </w:t>
      </w:r>
      <w:r w:rsidRPr="001604C1">
        <w:rPr>
          <w:i/>
        </w:rPr>
        <w:t>p</w:t>
      </w:r>
      <w:r w:rsidRPr="001604C1">
        <w:t xml:space="preserve"> = 0.04, </w:t>
      </w:r>
      <w:r w:rsidRPr="001604C1">
        <w:rPr>
          <w:i/>
        </w:rPr>
        <w:t>r</w:t>
      </w:r>
      <w:r w:rsidRPr="001604C1">
        <w:t xml:space="preserve"> = −0.121), but these effects were not further crossed in a higher order 3-way interaction, </w:t>
      </w:r>
      <w:r w:rsidRPr="001604C1">
        <w:rPr>
          <w:i/>
        </w:rPr>
        <w:t>b</w:t>
      </w:r>
      <w:r w:rsidRPr="001604C1">
        <w:t xml:space="preserve"> = −0.289, </w:t>
      </w:r>
      <w:r w:rsidRPr="001604C1">
        <w:rPr>
          <w:i/>
        </w:rPr>
        <w:t>SE</w:t>
      </w:r>
      <w:r w:rsidRPr="001604C1">
        <w:t xml:space="preserve"> = 0.177, 95% CI [−0.615, 0.037], </w:t>
      </w:r>
      <w:r w:rsidRPr="001604C1">
        <w:rPr>
          <w:i/>
        </w:rPr>
        <w:t>t</w:t>
      </w:r>
      <w:r w:rsidRPr="001604C1">
        <w:t xml:space="preserve">(288) = −1.639, </w:t>
      </w:r>
      <w:r w:rsidRPr="001604C1">
        <w:rPr>
          <w:i/>
        </w:rPr>
        <w:t>p</w:t>
      </w:r>
      <w:r w:rsidRPr="001604C1">
        <w:t xml:space="preserve"> = 0.102, </w:t>
      </w:r>
      <w:r w:rsidRPr="001604C1">
        <w:rPr>
          <w:i/>
        </w:rPr>
        <w:t>r</w:t>
      </w:r>
      <w:r w:rsidRPr="001604C1">
        <w:t xml:space="preserve"> = −0.096.</w:t>
      </w:r>
    </w:p>
    <w:p w14:paraId="6F821FF0" w14:textId="0FF00610" w:rsidR="00304155" w:rsidRPr="001604C1" w:rsidRDefault="00304155" w:rsidP="00304155">
      <w:pPr>
        <w:pStyle w:val="BodyText"/>
      </w:pPr>
      <w:r w:rsidRPr="001604C1">
        <w:lastRenderedPageBreak/>
        <w:t xml:space="preserve">When participants were talking with each other, sympathetic reactivity predicted greater perceived similarity, </w:t>
      </w:r>
      <w:r w:rsidRPr="001604C1">
        <w:rPr>
          <w:i/>
        </w:rPr>
        <w:t>adj. p</w:t>
      </w:r>
      <w:r w:rsidRPr="001604C1">
        <w:t xml:space="preserve"> = 0.003 (Figure S</w:t>
      </w:r>
      <w:r w:rsidR="009337E1" w:rsidRPr="001604C1">
        <w:t>2</w:t>
      </w:r>
      <w:r w:rsidRPr="001604C1">
        <w:t>, panel a). When breaking down the 2-way interaction with cooperation/competition and sympathetic reactivity (Figure S</w:t>
      </w:r>
      <w:r w:rsidR="009337E1" w:rsidRPr="001604C1">
        <w:t>2</w:t>
      </w:r>
      <w:r w:rsidRPr="001604C1">
        <w:t xml:space="preserve">, panel b), the reliable difference was that sympathetic reactivity predicted more perceived similarity among participants who were competing with their partners, </w:t>
      </w:r>
      <w:r w:rsidRPr="001604C1">
        <w:rPr>
          <w:i/>
        </w:rPr>
        <w:t>adj. p</w:t>
      </w:r>
      <w:r w:rsidRPr="001604C1">
        <w:t xml:space="preserve"> = 0.008.</w:t>
      </w:r>
    </w:p>
    <w:p w14:paraId="0013802E" w14:textId="220C4073" w:rsidR="00304155" w:rsidRPr="001604C1" w:rsidRDefault="00304155" w:rsidP="00894A52">
      <w:pPr>
        <w:pStyle w:val="BodyText"/>
        <w:sectPr w:rsidR="00304155" w:rsidRPr="001604C1" w:rsidSect="007E7FDB">
          <w:pgSz w:w="12240" w:h="15840"/>
          <w:pgMar w:top="1440" w:right="1440" w:bottom="1440" w:left="1440" w:header="720" w:footer="720" w:gutter="0"/>
          <w:lnNumType w:countBy="1" w:restart="continuous"/>
          <w:cols w:space="720"/>
          <w:docGrid w:linePitch="326"/>
        </w:sectPr>
      </w:pPr>
    </w:p>
    <w:p w14:paraId="20576C61" w14:textId="2D61129B" w:rsidR="003238D0" w:rsidRPr="001604C1" w:rsidRDefault="003238D0">
      <w:pPr>
        <w:pStyle w:val="FirstParagraph"/>
      </w:pPr>
    </w:p>
    <w:p w14:paraId="51A1BB2A" w14:textId="77777777" w:rsidR="00476FBB" w:rsidRPr="001604C1" w:rsidRDefault="00567F91" w:rsidP="00476FBB">
      <w:pPr>
        <w:pStyle w:val="FirstParagraph"/>
        <w:ind w:firstLine="0"/>
        <w:rPr>
          <w:b/>
        </w:rPr>
      </w:pPr>
      <w:r w:rsidRPr="001604C1">
        <w:rPr>
          <w:noProof/>
        </w:rPr>
        <w:drawing>
          <wp:inline distT="0" distB="0" distL="0" distR="0" wp14:anchorId="37B13A3D" wp14:editId="0A892646">
            <wp:extent cx="5486400" cy="342900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1.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486400" cy="3429000"/>
                    </a:xfrm>
                    <a:prstGeom prst="rect">
                      <a:avLst/>
                    </a:prstGeom>
                  </pic:spPr>
                </pic:pic>
              </a:graphicData>
            </a:graphic>
          </wp:inline>
        </w:drawing>
      </w:r>
    </w:p>
    <w:p w14:paraId="23CCA266" w14:textId="5F942EE6" w:rsidR="00C34A42" w:rsidRPr="001604C1" w:rsidRDefault="00C34A42" w:rsidP="00894A52">
      <w:pPr>
        <w:widowControl w:val="0"/>
        <w:autoSpaceDE w:val="0"/>
        <w:autoSpaceDN w:val="0"/>
        <w:adjustRightInd w:val="0"/>
        <w:spacing w:line="480" w:lineRule="auto"/>
        <w:rPr>
          <w:rFonts w:ascii="Times New Roman" w:hAnsi="Times New Roman" w:cs="Times New Roman"/>
          <w:shd w:val="clear" w:color="auto" w:fill="FFFFFF"/>
        </w:rPr>
      </w:pPr>
      <w:r w:rsidRPr="001604C1">
        <w:rPr>
          <w:rFonts w:ascii="Times New Roman" w:hAnsi="Times New Roman" w:cs="Times New Roman"/>
          <w:b/>
        </w:rPr>
        <w:t>Figure S</w:t>
      </w:r>
      <w:r w:rsidR="009337E1" w:rsidRPr="001604C1">
        <w:rPr>
          <w:rFonts w:ascii="Times New Roman" w:hAnsi="Times New Roman" w:cs="Times New Roman"/>
          <w:b/>
        </w:rPr>
        <w:t>1</w:t>
      </w:r>
      <w:r w:rsidRPr="001604C1">
        <w:rPr>
          <w:rFonts w:ascii="Times New Roman" w:hAnsi="Times New Roman" w:cs="Times New Roman"/>
          <w:b/>
        </w:rPr>
        <w:t>.</w:t>
      </w:r>
      <w:r w:rsidR="00894A52" w:rsidRPr="001604C1">
        <w:rPr>
          <w:rFonts w:ascii="Times New Roman" w:hAnsi="Times New Roman" w:cs="Times New Roman"/>
          <w:b/>
        </w:rPr>
        <w:t xml:space="preserve"> </w:t>
      </w:r>
      <w:r w:rsidR="00894A52" w:rsidRPr="001604C1">
        <w:rPr>
          <w:rFonts w:ascii="Times New Roman" w:hAnsi="Times New Roman" w:cs="Times New Roman"/>
          <w:shd w:val="clear" w:color="auto" w:fill="FFFFFF"/>
        </w:rPr>
        <w:t>Association between sympathetic reactivity and perceived similarity. Error bars represent standard errors of the estimated marginal means.</w:t>
      </w:r>
    </w:p>
    <w:p w14:paraId="7B97834B" w14:textId="4F525272" w:rsidR="003238D0" w:rsidRPr="001604C1" w:rsidRDefault="003238D0">
      <w:pPr>
        <w:pStyle w:val="BodyText"/>
      </w:pPr>
    </w:p>
    <w:p w14:paraId="2109EE3C" w14:textId="77777777" w:rsidR="00894A52" w:rsidRPr="001604C1" w:rsidRDefault="00894A52">
      <w:pPr>
        <w:pStyle w:val="BodyText"/>
        <w:sectPr w:rsidR="00894A52" w:rsidRPr="001604C1">
          <w:pgSz w:w="12240" w:h="15840"/>
          <w:pgMar w:top="1440" w:right="1440" w:bottom="1440" w:left="1440" w:header="720" w:footer="720" w:gutter="0"/>
          <w:cols w:space="720"/>
        </w:sectPr>
      </w:pPr>
    </w:p>
    <w:p w14:paraId="388D9FBF" w14:textId="6FB3705D" w:rsidR="003238D0" w:rsidRPr="001604C1" w:rsidRDefault="00476FBB" w:rsidP="00476FBB">
      <w:pPr>
        <w:pStyle w:val="FirstParagraph"/>
        <w:ind w:firstLine="0"/>
      </w:pPr>
      <w:r w:rsidRPr="001604C1">
        <w:rPr>
          <w:noProof/>
        </w:rPr>
        <w:lastRenderedPageBreak/>
        <w:drawing>
          <wp:inline distT="0" distB="0" distL="0" distR="0" wp14:anchorId="51EA9605" wp14:editId="635DAFCD">
            <wp:extent cx="4279900" cy="6299200"/>
            <wp:effectExtent l="0" t="0" r="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2.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279900" cy="6299200"/>
                    </a:xfrm>
                    <a:prstGeom prst="rect">
                      <a:avLst/>
                    </a:prstGeom>
                  </pic:spPr>
                </pic:pic>
              </a:graphicData>
            </a:graphic>
          </wp:inline>
        </w:drawing>
      </w:r>
    </w:p>
    <w:p w14:paraId="40A8F86A" w14:textId="4552B758" w:rsidR="00193C03" w:rsidRPr="001604C1" w:rsidRDefault="00193C03" w:rsidP="00476FBB">
      <w:pPr>
        <w:pStyle w:val="Heading3"/>
      </w:pPr>
      <w:bookmarkStart w:id="6" w:name="figure-s2"/>
      <w:r w:rsidRPr="001604C1">
        <w:rPr>
          <w:b/>
        </w:rPr>
        <w:t>Figure S</w:t>
      </w:r>
      <w:bookmarkEnd w:id="6"/>
      <w:r w:rsidR="009337E1" w:rsidRPr="001604C1">
        <w:rPr>
          <w:b/>
        </w:rPr>
        <w:t>2</w:t>
      </w:r>
      <w:r w:rsidRPr="001604C1">
        <w:rPr>
          <w:b/>
        </w:rPr>
        <w:t>.</w:t>
      </w:r>
      <w:r w:rsidR="00894A52" w:rsidRPr="001604C1">
        <w:rPr>
          <w:b/>
        </w:rPr>
        <w:t xml:space="preserve"> </w:t>
      </w:r>
      <w:r w:rsidR="00894A52" w:rsidRPr="001604C1">
        <w:rPr>
          <w:shd w:val="clear" w:color="auto" w:fill="FFFFFF"/>
        </w:rPr>
        <w:t>Association between sympathetic reactivity and perceived similarity</w:t>
      </w:r>
      <w:r w:rsidR="0061513F" w:rsidRPr="001604C1">
        <w:rPr>
          <w:shd w:val="clear" w:color="auto" w:fill="FFFFFF"/>
        </w:rPr>
        <w:t xml:space="preserve"> according to conditions (talking condition, panel a; cooperative condition, panel b)</w:t>
      </w:r>
      <w:r w:rsidR="00894A52" w:rsidRPr="001604C1">
        <w:rPr>
          <w:shd w:val="clear" w:color="auto" w:fill="FFFFFF"/>
        </w:rPr>
        <w:t>. Error bars represent standard errors of the estimated marginal means.</w:t>
      </w:r>
    </w:p>
    <w:p w14:paraId="7DDF540B" w14:textId="77777777" w:rsidR="00304155" w:rsidRPr="001604C1" w:rsidRDefault="00304155">
      <w:pPr>
        <w:pStyle w:val="BodyText"/>
        <w:rPr>
          <w:b/>
          <w:i/>
        </w:rPr>
        <w:sectPr w:rsidR="00304155" w:rsidRPr="001604C1">
          <w:pgSz w:w="12240" w:h="15840"/>
          <w:pgMar w:top="1440" w:right="1440" w:bottom="1440" w:left="1440" w:header="720" w:footer="720" w:gutter="0"/>
          <w:cols w:space="720"/>
        </w:sectPr>
      </w:pPr>
    </w:p>
    <w:p w14:paraId="2C3625AD" w14:textId="5AE6B525" w:rsidR="003238D0" w:rsidRPr="001604C1" w:rsidRDefault="007C7AD5">
      <w:pPr>
        <w:pStyle w:val="BodyText"/>
      </w:pPr>
      <w:r w:rsidRPr="001604C1">
        <w:rPr>
          <w:b/>
          <w:i/>
        </w:rPr>
        <w:lastRenderedPageBreak/>
        <w:t>Parasympathetic Nervous System.</w:t>
      </w:r>
      <w:r w:rsidRPr="001604C1">
        <w:t xml:space="preserve"> In the parasympathetic nervous system, perceived similarity was predicted by a 3-way interaction between the talking conditions, cooperative/competitive conditions, and parasympathetic reactivity, </w:t>
      </w:r>
      <w:r w:rsidRPr="001604C1">
        <w:rPr>
          <w:i/>
        </w:rPr>
        <w:t>b</w:t>
      </w:r>
      <w:r w:rsidRPr="001604C1">
        <w:t xml:space="preserve"> = </w:t>
      </w:r>
      <w:r w:rsidR="00BD7F15" w:rsidRPr="001604C1">
        <w:t>−</w:t>
      </w:r>
      <w:r w:rsidRPr="001604C1">
        <w:t xml:space="preserve">0.429, </w:t>
      </w:r>
      <w:r w:rsidRPr="001604C1">
        <w:rPr>
          <w:i/>
        </w:rPr>
        <w:t>SE</w:t>
      </w:r>
      <w:r w:rsidRPr="001604C1">
        <w:t xml:space="preserve"> = 0.129, 95% CI [</w:t>
      </w:r>
      <w:r w:rsidR="00BD7F15" w:rsidRPr="001604C1">
        <w:t>−</w:t>
      </w:r>
      <w:r w:rsidRPr="001604C1">
        <w:t xml:space="preserve">0.668, </w:t>
      </w:r>
      <w:r w:rsidR="00BD7F15" w:rsidRPr="001604C1">
        <w:t>−</w:t>
      </w:r>
      <w:r w:rsidRPr="001604C1">
        <w:t xml:space="preserve">0.19], </w:t>
      </w:r>
      <w:r w:rsidRPr="001604C1">
        <w:rPr>
          <w:i/>
        </w:rPr>
        <w:t>t</w:t>
      </w:r>
      <w:r w:rsidRPr="001604C1">
        <w:t xml:space="preserve">(288) = </w:t>
      </w:r>
      <w:r w:rsidR="00BD7F15" w:rsidRPr="001604C1">
        <w:t>−</w:t>
      </w:r>
      <w:r w:rsidRPr="001604C1">
        <w:t xml:space="preserve">3.317, </w:t>
      </w:r>
      <w:r w:rsidRPr="001604C1">
        <w:rPr>
          <w:i/>
        </w:rPr>
        <w:t>p</w:t>
      </w:r>
      <w:r w:rsidRPr="001604C1">
        <w:t xml:space="preserve"> = 0.001, </w:t>
      </w:r>
      <w:r w:rsidRPr="001604C1">
        <w:rPr>
          <w:i/>
        </w:rPr>
        <w:t>r</w:t>
      </w:r>
      <w:r w:rsidRPr="001604C1">
        <w:t xml:space="preserve"> = </w:t>
      </w:r>
      <w:r w:rsidR="00BD7F15" w:rsidRPr="001604C1">
        <w:t>−</w:t>
      </w:r>
      <w:r w:rsidRPr="001604C1">
        <w:t xml:space="preserve">0.192. After adjusting for multiple comparisons, the only reliable effect was that parasympathetic reactivity predicted less perceived similarity among participants who were competing with each other while not directly interacting, </w:t>
      </w:r>
      <w:r w:rsidRPr="001604C1">
        <w:rPr>
          <w:i/>
        </w:rPr>
        <w:t>adj. p</w:t>
      </w:r>
      <w:r w:rsidRPr="001604C1">
        <w:t xml:space="preserve"> = 0.021 (Figure S</w:t>
      </w:r>
      <w:r w:rsidR="009337E1" w:rsidRPr="001604C1">
        <w:t>3</w:t>
      </w:r>
      <w:r w:rsidRPr="001604C1">
        <w:t>).</w:t>
      </w:r>
    </w:p>
    <w:p w14:paraId="7F5C2752" w14:textId="78A389AD" w:rsidR="003238D0" w:rsidRPr="001604C1" w:rsidRDefault="00E96259" w:rsidP="003E176B">
      <w:pPr>
        <w:pStyle w:val="FirstParagraph"/>
        <w:ind w:firstLine="0"/>
      </w:pPr>
      <w:r w:rsidRPr="001604C1">
        <w:rPr>
          <w:noProof/>
        </w:rPr>
        <w:drawing>
          <wp:inline distT="0" distB="0" distL="0" distR="0" wp14:anchorId="34E5B007" wp14:editId="69E6C708">
            <wp:extent cx="5486400" cy="34290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3.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486400" cy="3429000"/>
                    </a:xfrm>
                    <a:prstGeom prst="rect">
                      <a:avLst/>
                    </a:prstGeom>
                  </pic:spPr>
                </pic:pic>
              </a:graphicData>
            </a:graphic>
          </wp:inline>
        </w:drawing>
      </w:r>
    </w:p>
    <w:p w14:paraId="2492E524" w14:textId="69332DB5" w:rsidR="009A69FC" w:rsidRPr="001604C1" w:rsidRDefault="009A69FC" w:rsidP="009A69FC">
      <w:pPr>
        <w:pStyle w:val="Heading3"/>
      </w:pPr>
      <w:bookmarkStart w:id="7" w:name="figure-s3"/>
      <w:r w:rsidRPr="001604C1">
        <w:rPr>
          <w:b/>
        </w:rPr>
        <w:t>Figure S</w:t>
      </w:r>
      <w:bookmarkEnd w:id="7"/>
      <w:r w:rsidR="009337E1" w:rsidRPr="001604C1">
        <w:rPr>
          <w:b/>
        </w:rPr>
        <w:t>3</w:t>
      </w:r>
      <w:r w:rsidRPr="001604C1">
        <w:rPr>
          <w:b/>
        </w:rPr>
        <w:t>.</w:t>
      </w:r>
      <w:r w:rsidR="00D11DA7" w:rsidRPr="001604C1">
        <w:rPr>
          <w:b/>
        </w:rPr>
        <w:t xml:space="preserve"> </w:t>
      </w:r>
      <w:r w:rsidR="00D11DA7" w:rsidRPr="001604C1">
        <w:t>3-way interaction between talking conditions, cooperative/competitive conditions, and parasympathetic reactivity</w:t>
      </w:r>
      <w:r w:rsidR="0063668F" w:rsidRPr="001604C1">
        <w:t xml:space="preserve"> predicting perceived similarity.</w:t>
      </w:r>
    </w:p>
    <w:p w14:paraId="2E9BB306" w14:textId="77777777" w:rsidR="00D11DA7" w:rsidRPr="001604C1" w:rsidRDefault="00D11DA7" w:rsidP="000A268A">
      <w:pPr>
        <w:pStyle w:val="Heading2"/>
        <w:ind w:firstLine="567"/>
        <w:sectPr w:rsidR="00D11DA7" w:rsidRPr="001604C1">
          <w:pgSz w:w="12240" w:h="15840"/>
          <w:pgMar w:top="1440" w:right="1440" w:bottom="1440" w:left="1440" w:header="720" w:footer="720" w:gutter="0"/>
          <w:cols w:space="720"/>
        </w:sectPr>
      </w:pPr>
      <w:bookmarkStart w:id="8" w:name="friendship-interest"/>
    </w:p>
    <w:p w14:paraId="0D5D6BB4" w14:textId="0273C6BB" w:rsidR="003238D0" w:rsidRPr="001604C1" w:rsidRDefault="007C7AD5" w:rsidP="000A268A">
      <w:pPr>
        <w:pStyle w:val="Heading2"/>
        <w:ind w:firstLine="567"/>
      </w:pPr>
      <w:r w:rsidRPr="001604C1">
        <w:lastRenderedPageBreak/>
        <w:t>Friendship Interest</w:t>
      </w:r>
      <w:bookmarkEnd w:id="8"/>
      <w:r w:rsidR="000A268A" w:rsidRPr="001604C1">
        <w:t>.</w:t>
      </w:r>
      <w:r w:rsidR="00D11DA7" w:rsidRPr="001604C1">
        <w:t xml:space="preserve"> </w:t>
      </w:r>
    </w:p>
    <w:p w14:paraId="46477FA6" w14:textId="5D3CD4EC" w:rsidR="00916D5F" w:rsidRPr="001604C1" w:rsidRDefault="007C7AD5">
      <w:pPr>
        <w:pStyle w:val="FirstParagraph"/>
        <w:sectPr w:rsidR="00916D5F" w:rsidRPr="001604C1">
          <w:pgSz w:w="12240" w:h="15840"/>
          <w:pgMar w:top="1440" w:right="1440" w:bottom="1440" w:left="1440" w:header="720" w:footer="720" w:gutter="0"/>
          <w:cols w:space="720"/>
        </w:sectPr>
      </w:pPr>
      <w:r w:rsidRPr="001604C1">
        <w:rPr>
          <w:b/>
          <w:i/>
        </w:rPr>
        <w:t>Sympathetic Nervous System.</w:t>
      </w:r>
      <w:r w:rsidRPr="001604C1">
        <w:t xml:space="preserve"> There was a main effect for sympathetic reactivity to predict greater friendship interest, </w:t>
      </w:r>
      <w:r w:rsidRPr="001604C1">
        <w:rPr>
          <w:i/>
        </w:rPr>
        <w:t>b</w:t>
      </w:r>
      <w:r w:rsidRPr="001604C1">
        <w:t xml:space="preserve"> = 0.694, </w:t>
      </w:r>
      <w:r w:rsidRPr="001604C1">
        <w:rPr>
          <w:i/>
        </w:rPr>
        <w:t>SE</w:t>
      </w:r>
      <w:r w:rsidRPr="001604C1">
        <w:t xml:space="preserve"> = 0.19, 95% CI [0.343, 1.046], </w:t>
      </w:r>
      <w:r w:rsidRPr="001604C1">
        <w:rPr>
          <w:i/>
        </w:rPr>
        <w:t>t</w:t>
      </w:r>
      <w:r w:rsidRPr="001604C1">
        <w:t xml:space="preserve">(288) = 3.65, </w:t>
      </w:r>
      <w:r w:rsidRPr="001604C1">
        <w:rPr>
          <w:i/>
        </w:rPr>
        <w:t>p</w:t>
      </w:r>
      <w:r w:rsidRPr="001604C1">
        <w:t xml:space="preserve"> &lt; .001, </w:t>
      </w:r>
      <w:r w:rsidRPr="001604C1">
        <w:rPr>
          <w:i/>
        </w:rPr>
        <w:t>r</w:t>
      </w:r>
      <w:r w:rsidRPr="001604C1">
        <w:t xml:space="preserve"> = 0.21, but this was qualified by an interaction with the two experimental conditions, </w:t>
      </w:r>
      <w:r w:rsidRPr="001604C1">
        <w:rPr>
          <w:i/>
        </w:rPr>
        <w:t>b</w:t>
      </w:r>
      <w:r w:rsidRPr="001604C1">
        <w:t xml:space="preserve"> = </w:t>
      </w:r>
      <w:r w:rsidR="00BD7F15" w:rsidRPr="001604C1">
        <w:t>−</w:t>
      </w:r>
      <w:r w:rsidRPr="001604C1">
        <w:t xml:space="preserve">0.498, </w:t>
      </w:r>
      <w:r w:rsidRPr="001604C1">
        <w:rPr>
          <w:i/>
        </w:rPr>
        <w:t>SE</w:t>
      </w:r>
      <w:r w:rsidRPr="001604C1">
        <w:t xml:space="preserve"> = 0.19, 95% CI [</w:t>
      </w:r>
      <w:r w:rsidR="00BD7F15" w:rsidRPr="001604C1">
        <w:t>−</w:t>
      </w:r>
      <w:r w:rsidRPr="001604C1">
        <w:t xml:space="preserve">0.849, </w:t>
      </w:r>
      <w:r w:rsidR="00BD7F15" w:rsidRPr="001604C1">
        <w:t>−</w:t>
      </w:r>
      <w:r w:rsidRPr="001604C1">
        <w:t xml:space="preserve">0.146], </w:t>
      </w:r>
      <w:r w:rsidRPr="001604C1">
        <w:rPr>
          <w:i/>
        </w:rPr>
        <w:t>t</w:t>
      </w:r>
      <w:r w:rsidRPr="001604C1">
        <w:t xml:space="preserve">(288) = </w:t>
      </w:r>
      <w:r w:rsidR="00BD7F15" w:rsidRPr="001604C1">
        <w:t>−</w:t>
      </w:r>
      <w:r w:rsidRPr="001604C1">
        <w:t xml:space="preserve">2.617, </w:t>
      </w:r>
      <w:r w:rsidRPr="001604C1">
        <w:rPr>
          <w:i/>
        </w:rPr>
        <w:t>p</w:t>
      </w:r>
      <w:r w:rsidRPr="001604C1">
        <w:t xml:space="preserve"> = 0.009, </w:t>
      </w:r>
      <w:r w:rsidRPr="001604C1">
        <w:rPr>
          <w:i/>
        </w:rPr>
        <w:t>r</w:t>
      </w:r>
      <w:r w:rsidRPr="001604C1">
        <w:t xml:space="preserve"> = </w:t>
      </w:r>
      <w:r w:rsidR="00BD7F15" w:rsidRPr="001604C1">
        <w:t>−</w:t>
      </w:r>
      <w:r w:rsidRPr="001604C1">
        <w:t>0.152, which is displayed in Figure S</w:t>
      </w:r>
      <w:r w:rsidR="009337E1" w:rsidRPr="001604C1">
        <w:t>4</w:t>
      </w:r>
      <w:r w:rsidRPr="001604C1">
        <w:t xml:space="preserve">. Among participants who were competing with each other while also </w:t>
      </w:r>
      <w:r w:rsidR="0000614D" w:rsidRPr="001604C1">
        <w:t>talking</w:t>
      </w:r>
      <w:r w:rsidRPr="001604C1">
        <w:t xml:space="preserve">, sympathetic reactivity predicted greater friendship interest, </w:t>
      </w:r>
      <w:r w:rsidRPr="001604C1">
        <w:rPr>
          <w:i/>
        </w:rPr>
        <w:t>adj. p</w:t>
      </w:r>
      <w:r w:rsidRPr="001604C1">
        <w:t xml:space="preserve"> &lt; .001. Among the competing participants who showed relatively high sympathetic reactivity, talking during social interaction predicted greater friendship interest, </w:t>
      </w:r>
      <w:r w:rsidRPr="001604C1">
        <w:rPr>
          <w:i/>
        </w:rPr>
        <w:t>adj. p</w:t>
      </w:r>
      <w:r w:rsidRPr="001604C1">
        <w:t xml:space="preserve"> = 0.017. That being said, even participants who were not that sympathetically reactive in the talking condition still had more interest in friendship when they were cooperating with their partner compared to when they were competing with their partner, </w:t>
      </w:r>
      <w:r w:rsidRPr="001604C1">
        <w:rPr>
          <w:i/>
        </w:rPr>
        <w:t>adj. p</w:t>
      </w:r>
      <w:r w:rsidRPr="001604C1">
        <w:t xml:space="preserve"> = 0.014.</w:t>
      </w:r>
    </w:p>
    <w:p w14:paraId="4710854F" w14:textId="33D04891" w:rsidR="003238D0" w:rsidRPr="001604C1" w:rsidRDefault="00E96259" w:rsidP="005F43BB">
      <w:pPr>
        <w:pStyle w:val="FirstParagraph"/>
        <w:ind w:firstLine="0"/>
      </w:pPr>
      <w:r w:rsidRPr="001604C1">
        <w:rPr>
          <w:noProof/>
        </w:rPr>
        <w:lastRenderedPageBreak/>
        <w:drawing>
          <wp:inline distT="0" distB="0" distL="0" distR="0" wp14:anchorId="587CB758" wp14:editId="68737A0E">
            <wp:extent cx="5486400" cy="342900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4.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486400" cy="3429000"/>
                    </a:xfrm>
                    <a:prstGeom prst="rect">
                      <a:avLst/>
                    </a:prstGeom>
                  </pic:spPr>
                </pic:pic>
              </a:graphicData>
            </a:graphic>
          </wp:inline>
        </w:drawing>
      </w:r>
    </w:p>
    <w:p w14:paraId="46ED6158" w14:textId="6F562E35" w:rsidR="0047734D" w:rsidRPr="001604C1" w:rsidRDefault="0047734D" w:rsidP="0047734D">
      <w:pPr>
        <w:pStyle w:val="Heading3"/>
      </w:pPr>
      <w:bookmarkStart w:id="9" w:name="figure-s4"/>
      <w:r w:rsidRPr="001604C1">
        <w:rPr>
          <w:b/>
        </w:rPr>
        <w:t>Figure S</w:t>
      </w:r>
      <w:bookmarkEnd w:id="9"/>
      <w:r w:rsidR="009337E1" w:rsidRPr="001604C1">
        <w:rPr>
          <w:b/>
        </w:rPr>
        <w:t>4</w:t>
      </w:r>
      <w:r w:rsidRPr="001604C1">
        <w:rPr>
          <w:b/>
        </w:rPr>
        <w:t>.</w:t>
      </w:r>
      <w:r w:rsidR="0049007D" w:rsidRPr="001604C1">
        <w:t xml:space="preserve"> 3-way interaction between talking conditions, cooperative/competitive conditions, and sympathetic reactivity predicting friendship interest.</w:t>
      </w:r>
    </w:p>
    <w:p w14:paraId="459378F1" w14:textId="77777777" w:rsidR="00916D5F" w:rsidRPr="001604C1" w:rsidRDefault="00916D5F">
      <w:pPr>
        <w:rPr>
          <w:rFonts w:ascii="Times New Roman" w:hAnsi="Times New Roman" w:cs="Times New Roman"/>
          <w:b/>
          <w:i/>
        </w:rPr>
      </w:pPr>
      <w:r w:rsidRPr="001604C1">
        <w:rPr>
          <w:rFonts w:ascii="Times New Roman" w:hAnsi="Times New Roman" w:cs="Times New Roman"/>
          <w:b/>
          <w:i/>
        </w:rPr>
        <w:br w:type="page"/>
      </w:r>
    </w:p>
    <w:p w14:paraId="5FD70283" w14:textId="6745FD07" w:rsidR="003238D0" w:rsidRPr="001604C1" w:rsidRDefault="007C7AD5">
      <w:pPr>
        <w:pStyle w:val="BodyText"/>
      </w:pPr>
      <w:r w:rsidRPr="001604C1">
        <w:rPr>
          <w:b/>
          <w:i/>
        </w:rPr>
        <w:lastRenderedPageBreak/>
        <w:t>Parasympathetic Nervous System.</w:t>
      </w:r>
      <w:r w:rsidRPr="001604C1">
        <w:t xml:space="preserve"> In addition to the effect </w:t>
      </w:r>
      <w:proofErr w:type="spellStart"/>
      <w:r w:rsidRPr="001604C1">
        <w:t>resported</w:t>
      </w:r>
      <w:proofErr w:type="spellEnd"/>
      <w:r w:rsidRPr="001604C1">
        <w:t xml:space="preserve"> in the main text, there was also a 3-way interaction between talking/no talking, cooperative/competitive conditions, and parasympathetic reactivity, </w:t>
      </w:r>
      <w:r w:rsidRPr="001604C1">
        <w:rPr>
          <w:i/>
        </w:rPr>
        <w:t>b</w:t>
      </w:r>
      <w:r w:rsidRPr="001604C1">
        <w:t xml:space="preserve"> = </w:t>
      </w:r>
      <w:r w:rsidR="00BD7F15" w:rsidRPr="001604C1">
        <w:t>−</w:t>
      </w:r>
      <w:r w:rsidRPr="001604C1">
        <w:t xml:space="preserve">0.402, </w:t>
      </w:r>
      <w:r w:rsidRPr="001604C1">
        <w:rPr>
          <w:i/>
        </w:rPr>
        <w:t>SE</w:t>
      </w:r>
      <w:r w:rsidRPr="001604C1">
        <w:t xml:space="preserve"> = 0.133, 95% CI [</w:t>
      </w:r>
      <w:r w:rsidR="00BD7F15" w:rsidRPr="001604C1">
        <w:t>−</w:t>
      </w:r>
      <w:r w:rsidRPr="001604C1">
        <w:t xml:space="preserve">0.648, </w:t>
      </w:r>
      <w:r w:rsidR="00BD7F15" w:rsidRPr="001604C1">
        <w:t>−</w:t>
      </w:r>
      <w:r w:rsidRPr="001604C1">
        <w:t xml:space="preserve">0.156], </w:t>
      </w:r>
      <w:r w:rsidRPr="001604C1">
        <w:rPr>
          <w:i/>
        </w:rPr>
        <w:t>t</w:t>
      </w:r>
      <w:r w:rsidRPr="001604C1">
        <w:t xml:space="preserve">(288) = </w:t>
      </w:r>
      <w:r w:rsidR="00BD7F15" w:rsidRPr="001604C1">
        <w:t>−</w:t>
      </w:r>
      <w:r w:rsidRPr="001604C1">
        <w:t xml:space="preserve">3.02, </w:t>
      </w:r>
      <w:r w:rsidRPr="001604C1">
        <w:rPr>
          <w:i/>
        </w:rPr>
        <w:t>p</w:t>
      </w:r>
      <w:r w:rsidRPr="001604C1">
        <w:t xml:space="preserve"> = 0.003, </w:t>
      </w:r>
      <w:r w:rsidRPr="001604C1">
        <w:rPr>
          <w:i/>
        </w:rPr>
        <w:t>r</w:t>
      </w:r>
      <w:r w:rsidRPr="001604C1">
        <w:t xml:space="preserve"> = </w:t>
      </w:r>
      <w:r w:rsidR="00BD7F15" w:rsidRPr="001604C1">
        <w:t>−</w:t>
      </w:r>
      <w:r w:rsidRPr="001604C1">
        <w:t xml:space="preserve">0.175. Among participants who were assigned to compete with each other, those who showed increases in parasympathetic activity were more interested in friendship if they were </w:t>
      </w:r>
      <w:r w:rsidR="00754A53" w:rsidRPr="001604C1">
        <w:t>talking</w:t>
      </w:r>
      <w:r w:rsidRPr="001604C1">
        <w:t xml:space="preserve"> with their partner than if they were not talking to their partner, </w:t>
      </w:r>
      <w:r w:rsidRPr="001604C1">
        <w:rPr>
          <w:i/>
        </w:rPr>
        <w:t>adj. p</w:t>
      </w:r>
      <w:r w:rsidRPr="001604C1">
        <w:t xml:space="preserve"> = 0.045 (Figure S</w:t>
      </w:r>
      <w:r w:rsidR="009337E1" w:rsidRPr="001604C1">
        <w:t>5</w:t>
      </w:r>
      <w:r w:rsidRPr="001604C1">
        <w:t>).</w:t>
      </w:r>
    </w:p>
    <w:p w14:paraId="435104CE" w14:textId="7A2D222F" w:rsidR="003238D0" w:rsidRPr="001604C1" w:rsidRDefault="00D260C4" w:rsidP="00753FEA">
      <w:pPr>
        <w:pStyle w:val="FirstParagraph"/>
        <w:ind w:firstLine="0"/>
      </w:pPr>
      <w:r w:rsidRPr="001604C1">
        <w:rPr>
          <w:noProof/>
        </w:rPr>
        <w:drawing>
          <wp:inline distT="0" distB="0" distL="0" distR="0" wp14:anchorId="30856820" wp14:editId="3BC61456">
            <wp:extent cx="5486400" cy="34290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5.svg"/>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486400" cy="3429000"/>
                    </a:xfrm>
                    <a:prstGeom prst="rect">
                      <a:avLst/>
                    </a:prstGeom>
                  </pic:spPr>
                </pic:pic>
              </a:graphicData>
            </a:graphic>
          </wp:inline>
        </w:drawing>
      </w:r>
    </w:p>
    <w:p w14:paraId="6E0DBDA4" w14:textId="043F51D2" w:rsidR="00E83FC4" w:rsidRPr="001604C1" w:rsidRDefault="002236F5" w:rsidP="00E83FC4">
      <w:pPr>
        <w:pStyle w:val="Heading3"/>
        <w:rPr>
          <w:b/>
        </w:rPr>
      </w:pPr>
      <w:bookmarkStart w:id="10" w:name="figure-s5"/>
      <w:r w:rsidRPr="001604C1">
        <w:rPr>
          <w:b/>
        </w:rPr>
        <w:t>Figure S</w:t>
      </w:r>
      <w:bookmarkEnd w:id="10"/>
      <w:r w:rsidR="009337E1" w:rsidRPr="001604C1">
        <w:rPr>
          <w:b/>
        </w:rPr>
        <w:t>5</w:t>
      </w:r>
      <w:r w:rsidRPr="001604C1">
        <w:rPr>
          <w:b/>
        </w:rPr>
        <w:t>.</w:t>
      </w:r>
      <w:r w:rsidR="00E83FC4" w:rsidRPr="001604C1">
        <w:rPr>
          <w:b/>
        </w:rPr>
        <w:t xml:space="preserve"> </w:t>
      </w:r>
      <w:r w:rsidR="00E83FC4" w:rsidRPr="001604C1">
        <w:t>3-way interaction between talking conditions, cooperative/competitive conditions, and parasympathetic reactivity predicting friendship interest.</w:t>
      </w:r>
    </w:p>
    <w:p w14:paraId="163225EF" w14:textId="4DC48E9D" w:rsidR="002236F5" w:rsidRPr="001604C1" w:rsidRDefault="002236F5" w:rsidP="00203D2B">
      <w:pPr>
        <w:pStyle w:val="BodyText"/>
        <w:sectPr w:rsidR="002236F5" w:rsidRPr="001604C1">
          <w:pgSz w:w="12240" w:h="15840"/>
          <w:pgMar w:top="1440" w:right="1440" w:bottom="1440" w:left="1440" w:header="720" w:footer="720" w:gutter="0"/>
          <w:cols w:space="720"/>
        </w:sectPr>
      </w:pPr>
    </w:p>
    <w:tbl>
      <w:tblPr>
        <w:tblW w:w="8838" w:type="dxa"/>
        <w:tblLook w:val="04A0" w:firstRow="1" w:lastRow="0" w:firstColumn="1" w:lastColumn="0" w:noHBand="0" w:noVBand="1"/>
      </w:tblPr>
      <w:tblGrid>
        <w:gridCol w:w="2694"/>
        <w:gridCol w:w="2268"/>
        <w:gridCol w:w="756"/>
        <w:gridCol w:w="903"/>
        <w:gridCol w:w="892"/>
        <w:gridCol w:w="1325"/>
      </w:tblGrid>
      <w:tr w:rsidR="00041DCA" w:rsidRPr="001604C1" w14:paraId="4FD46F84" w14:textId="77777777" w:rsidTr="00041DCA">
        <w:trPr>
          <w:trHeight w:val="320"/>
        </w:trPr>
        <w:tc>
          <w:tcPr>
            <w:tcW w:w="2694" w:type="dxa"/>
            <w:tcBorders>
              <w:top w:val="nil"/>
              <w:left w:val="nil"/>
              <w:bottom w:val="nil"/>
              <w:right w:val="nil"/>
            </w:tcBorders>
            <w:shd w:val="clear" w:color="auto" w:fill="auto"/>
            <w:noWrap/>
            <w:vAlign w:val="bottom"/>
            <w:hideMark/>
          </w:tcPr>
          <w:p w14:paraId="1CE60629" w14:textId="307F7BE2"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lastRenderedPageBreak/>
              <w:t>Table S</w:t>
            </w:r>
            <w:r w:rsidR="00824DB8" w:rsidRPr="001604C1">
              <w:rPr>
                <w:rFonts w:ascii="Times New Roman" w:eastAsia="Times New Roman" w:hAnsi="Times New Roman" w:cs="Times New Roman"/>
                <w:color w:val="000000"/>
                <w:lang w:val="en-CA"/>
              </w:rPr>
              <w:t>1</w:t>
            </w:r>
            <w:r w:rsidRPr="001604C1">
              <w:rPr>
                <w:rFonts w:ascii="Times New Roman" w:eastAsia="Times New Roman" w:hAnsi="Times New Roman" w:cs="Times New Roman"/>
                <w:color w:val="000000"/>
                <w:lang w:val="en-CA"/>
              </w:rPr>
              <w:t>.</w:t>
            </w:r>
          </w:p>
        </w:tc>
        <w:tc>
          <w:tcPr>
            <w:tcW w:w="2268" w:type="dxa"/>
            <w:tcBorders>
              <w:top w:val="nil"/>
              <w:left w:val="nil"/>
              <w:bottom w:val="nil"/>
              <w:right w:val="nil"/>
            </w:tcBorders>
            <w:shd w:val="clear" w:color="auto" w:fill="auto"/>
            <w:noWrap/>
            <w:vAlign w:val="bottom"/>
            <w:hideMark/>
          </w:tcPr>
          <w:p w14:paraId="3F871F8C" w14:textId="77777777" w:rsidR="00041DCA" w:rsidRPr="001604C1" w:rsidRDefault="00041DCA" w:rsidP="00041DCA">
            <w:pPr>
              <w:rPr>
                <w:rFonts w:ascii="Times New Roman" w:eastAsia="Times New Roman" w:hAnsi="Times New Roman" w:cs="Times New Roman"/>
                <w:color w:val="000000"/>
                <w:lang w:val="en-CA"/>
              </w:rPr>
            </w:pPr>
          </w:p>
        </w:tc>
        <w:tc>
          <w:tcPr>
            <w:tcW w:w="756" w:type="dxa"/>
            <w:tcBorders>
              <w:top w:val="nil"/>
              <w:left w:val="nil"/>
              <w:bottom w:val="nil"/>
              <w:right w:val="nil"/>
            </w:tcBorders>
            <w:shd w:val="clear" w:color="auto" w:fill="auto"/>
            <w:noWrap/>
            <w:vAlign w:val="bottom"/>
            <w:hideMark/>
          </w:tcPr>
          <w:p w14:paraId="3DD210BB" w14:textId="77777777" w:rsidR="00041DCA" w:rsidRPr="001604C1" w:rsidRDefault="00041DCA" w:rsidP="00041DCA">
            <w:pPr>
              <w:rPr>
                <w:rFonts w:ascii="Times New Roman" w:eastAsia="Times New Roman" w:hAnsi="Times New Roman" w:cs="Times New Roman"/>
                <w:lang w:val="en-CA"/>
              </w:rPr>
            </w:pPr>
          </w:p>
        </w:tc>
        <w:tc>
          <w:tcPr>
            <w:tcW w:w="903" w:type="dxa"/>
            <w:tcBorders>
              <w:top w:val="nil"/>
              <w:left w:val="nil"/>
              <w:bottom w:val="nil"/>
              <w:right w:val="nil"/>
            </w:tcBorders>
            <w:shd w:val="clear" w:color="auto" w:fill="auto"/>
            <w:noWrap/>
            <w:vAlign w:val="bottom"/>
            <w:hideMark/>
          </w:tcPr>
          <w:p w14:paraId="3ED8ABBA" w14:textId="77777777" w:rsidR="00041DCA" w:rsidRPr="001604C1" w:rsidRDefault="00041DCA" w:rsidP="00041DCA">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1940D796" w14:textId="77777777" w:rsidR="00041DCA" w:rsidRPr="001604C1" w:rsidRDefault="00041DCA" w:rsidP="00041DCA">
            <w:pPr>
              <w:rPr>
                <w:rFonts w:ascii="Times New Roman" w:eastAsia="Times New Roman" w:hAnsi="Times New Roman" w:cs="Times New Roman"/>
                <w:lang w:val="en-CA"/>
              </w:rPr>
            </w:pPr>
          </w:p>
        </w:tc>
        <w:tc>
          <w:tcPr>
            <w:tcW w:w="1325" w:type="dxa"/>
            <w:tcBorders>
              <w:top w:val="nil"/>
              <w:left w:val="nil"/>
              <w:bottom w:val="nil"/>
              <w:right w:val="nil"/>
            </w:tcBorders>
            <w:shd w:val="clear" w:color="auto" w:fill="auto"/>
            <w:noWrap/>
            <w:vAlign w:val="bottom"/>
            <w:hideMark/>
          </w:tcPr>
          <w:p w14:paraId="679B673D" w14:textId="77777777" w:rsidR="00041DCA" w:rsidRPr="001604C1" w:rsidRDefault="00041DCA" w:rsidP="00041DCA">
            <w:pPr>
              <w:rPr>
                <w:rFonts w:ascii="Times New Roman" w:eastAsia="Times New Roman" w:hAnsi="Times New Roman" w:cs="Times New Roman"/>
                <w:lang w:val="en-CA"/>
              </w:rPr>
            </w:pPr>
          </w:p>
        </w:tc>
      </w:tr>
      <w:tr w:rsidR="00041DCA" w:rsidRPr="001604C1" w14:paraId="260DFA5D" w14:textId="77777777" w:rsidTr="00041DCA">
        <w:trPr>
          <w:trHeight w:val="340"/>
        </w:trPr>
        <w:tc>
          <w:tcPr>
            <w:tcW w:w="8838" w:type="dxa"/>
            <w:gridSpan w:val="6"/>
            <w:tcBorders>
              <w:top w:val="nil"/>
              <w:left w:val="nil"/>
              <w:bottom w:val="single" w:sz="8" w:space="0" w:color="auto"/>
              <w:right w:val="nil"/>
            </w:tcBorders>
            <w:shd w:val="clear" w:color="auto" w:fill="auto"/>
            <w:noWrap/>
            <w:vAlign w:val="bottom"/>
            <w:hideMark/>
          </w:tcPr>
          <w:p w14:paraId="23C70B6C" w14:textId="77777777" w:rsidR="00041DCA" w:rsidRPr="001604C1" w:rsidRDefault="00041DCA" w:rsidP="00041DCA">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Changes in Autonomic Nervous System Activity from Baseline by Condition</w:t>
            </w:r>
          </w:p>
        </w:tc>
      </w:tr>
      <w:tr w:rsidR="00041DCA" w:rsidRPr="001604C1" w14:paraId="3ADDE6DE" w14:textId="77777777" w:rsidTr="00041DCA">
        <w:trPr>
          <w:trHeight w:val="320"/>
        </w:trPr>
        <w:tc>
          <w:tcPr>
            <w:tcW w:w="2694" w:type="dxa"/>
            <w:tcBorders>
              <w:top w:val="nil"/>
              <w:left w:val="nil"/>
              <w:bottom w:val="nil"/>
              <w:right w:val="nil"/>
            </w:tcBorders>
            <w:shd w:val="clear" w:color="auto" w:fill="auto"/>
            <w:noWrap/>
            <w:vAlign w:val="bottom"/>
            <w:hideMark/>
          </w:tcPr>
          <w:p w14:paraId="014A8A3F" w14:textId="77777777" w:rsidR="00041DCA" w:rsidRPr="001604C1" w:rsidRDefault="00041DCA" w:rsidP="00041DCA">
            <w:pPr>
              <w:rPr>
                <w:rFonts w:ascii="Times New Roman" w:eastAsia="Times New Roman" w:hAnsi="Times New Roman" w:cs="Times New Roman"/>
                <w:i/>
                <w:iCs/>
                <w:color w:val="000000"/>
                <w:lang w:val="en-CA"/>
              </w:rPr>
            </w:pPr>
          </w:p>
        </w:tc>
        <w:tc>
          <w:tcPr>
            <w:tcW w:w="6144" w:type="dxa"/>
            <w:gridSpan w:val="5"/>
            <w:tcBorders>
              <w:top w:val="single" w:sz="8" w:space="0" w:color="auto"/>
              <w:left w:val="nil"/>
              <w:bottom w:val="single" w:sz="4" w:space="0" w:color="auto"/>
              <w:right w:val="nil"/>
            </w:tcBorders>
            <w:shd w:val="clear" w:color="auto" w:fill="auto"/>
            <w:noWrap/>
            <w:vAlign w:val="bottom"/>
            <w:hideMark/>
          </w:tcPr>
          <w:p w14:paraId="23A638CD"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Sympathetic Nervous System</w:t>
            </w:r>
          </w:p>
        </w:tc>
      </w:tr>
      <w:tr w:rsidR="00041DCA" w:rsidRPr="001604C1" w14:paraId="5DEE18C7" w14:textId="77777777" w:rsidTr="00041DCA">
        <w:trPr>
          <w:trHeight w:val="360"/>
        </w:trPr>
        <w:tc>
          <w:tcPr>
            <w:tcW w:w="2694" w:type="dxa"/>
            <w:tcBorders>
              <w:top w:val="nil"/>
              <w:left w:val="nil"/>
              <w:bottom w:val="single" w:sz="4" w:space="0" w:color="auto"/>
              <w:right w:val="nil"/>
            </w:tcBorders>
            <w:shd w:val="clear" w:color="auto" w:fill="auto"/>
            <w:noWrap/>
            <w:vAlign w:val="bottom"/>
            <w:hideMark/>
          </w:tcPr>
          <w:p w14:paraId="6DEEA22F"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Experimental Condition</w:t>
            </w:r>
          </w:p>
        </w:tc>
        <w:tc>
          <w:tcPr>
            <w:tcW w:w="2268" w:type="dxa"/>
            <w:tcBorders>
              <w:top w:val="nil"/>
              <w:left w:val="nil"/>
              <w:bottom w:val="single" w:sz="4" w:space="0" w:color="auto"/>
              <w:right w:val="nil"/>
            </w:tcBorders>
            <w:shd w:val="clear" w:color="auto" w:fill="auto"/>
            <w:noWrap/>
            <w:vAlign w:val="bottom"/>
            <w:hideMark/>
          </w:tcPr>
          <w:p w14:paraId="76D0CAD3" w14:textId="77777777" w:rsidR="00041DCA" w:rsidRPr="001604C1" w:rsidRDefault="00041DCA" w:rsidP="00041DCA">
            <w:pPr>
              <w:jc w:val="cente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Est. Marginal Mean</w:t>
            </w:r>
          </w:p>
        </w:tc>
        <w:tc>
          <w:tcPr>
            <w:tcW w:w="756" w:type="dxa"/>
            <w:tcBorders>
              <w:top w:val="nil"/>
              <w:left w:val="nil"/>
              <w:bottom w:val="single" w:sz="4" w:space="0" w:color="auto"/>
              <w:right w:val="nil"/>
            </w:tcBorders>
            <w:shd w:val="clear" w:color="auto" w:fill="auto"/>
            <w:noWrap/>
            <w:vAlign w:val="bottom"/>
            <w:hideMark/>
          </w:tcPr>
          <w:p w14:paraId="4301F444" w14:textId="77777777" w:rsidR="00041DCA" w:rsidRPr="001604C1" w:rsidRDefault="00041DCA" w:rsidP="00041DCA">
            <w:pPr>
              <w:jc w:val="cente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SE</w:t>
            </w:r>
          </w:p>
        </w:tc>
        <w:tc>
          <w:tcPr>
            <w:tcW w:w="903" w:type="dxa"/>
            <w:tcBorders>
              <w:top w:val="nil"/>
              <w:left w:val="nil"/>
              <w:bottom w:val="single" w:sz="4" w:space="0" w:color="auto"/>
              <w:right w:val="nil"/>
            </w:tcBorders>
            <w:shd w:val="clear" w:color="auto" w:fill="auto"/>
            <w:noWrap/>
            <w:vAlign w:val="bottom"/>
            <w:hideMark/>
          </w:tcPr>
          <w:p w14:paraId="3D04B908" w14:textId="77777777" w:rsidR="00041DCA" w:rsidRPr="001604C1" w:rsidRDefault="00041DCA" w:rsidP="00041DCA">
            <w:pPr>
              <w:jc w:val="center"/>
              <w:rPr>
                <w:rFonts w:ascii="Times New Roman" w:eastAsia="Times New Roman" w:hAnsi="Times New Roman" w:cs="Times New Roman"/>
                <w:i/>
                <w:iCs/>
                <w:color w:val="000000"/>
                <w:lang w:val="en-CA"/>
              </w:rPr>
            </w:pPr>
            <w:proofErr w:type="spellStart"/>
            <w:r w:rsidRPr="001604C1">
              <w:rPr>
                <w:rFonts w:ascii="Times New Roman" w:eastAsia="Times New Roman" w:hAnsi="Times New Roman" w:cs="Times New Roman"/>
                <w:i/>
                <w:iCs/>
                <w:color w:val="000000"/>
                <w:lang w:val="en-CA"/>
              </w:rPr>
              <w:t>df</w:t>
            </w:r>
            <w:proofErr w:type="spellEnd"/>
          </w:p>
        </w:tc>
        <w:tc>
          <w:tcPr>
            <w:tcW w:w="892" w:type="dxa"/>
            <w:tcBorders>
              <w:top w:val="nil"/>
              <w:left w:val="nil"/>
              <w:bottom w:val="single" w:sz="4" w:space="0" w:color="auto"/>
              <w:right w:val="nil"/>
            </w:tcBorders>
            <w:shd w:val="clear" w:color="auto" w:fill="auto"/>
            <w:noWrap/>
            <w:vAlign w:val="bottom"/>
            <w:hideMark/>
          </w:tcPr>
          <w:p w14:paraId="793B4A0F" w14:textId="77777777" w:rsidR="00041DCA" w:rsidRPr="001604C1" w:rsidRDefault="00041DCA" w:rsidP="00041DCA">
            <w:pPr>
              <w:jc w:val="center"/>
              <w:rPr>
                <w:rFonts w:ascii="Times New Roman" w:eastAsia="Times New Roman" w:hAnsi="Times New Roman" w:cs="Times New Roman"/>
                <w:i/>
                <w:iCs/>
                <w:color w:val="000000"/>
                <w:lang w:val="en-CA"/>
              </w:rPr>
            </w:pPr>
            <w:proofErr w:type="spellStart"/>
            <w:r w:rsidRPr="001604C1">
              <w:rPr>
                <w:rFonts w:ascii="Times New Roman" w:eastAsia="Times New Roman" w:hAnsi="Times New Roman" w:cs="Times New Roman"/>
                <w:i/>
                <w:iCs/>
                <w:color w:val="000000"/>
                <w:lang w:val="en-CA"/>
              </w:rPr>
              <w:t>CI</w:t>
            </w:r>
            <w:r w:rsidRPr="001604C1">
              <w:rPr>
                <w:rFonts w:ascii="Times New Roman" w:eastAsia="Times New Roman" w:hAnsi="Times New Roman" w:cs="Times New Roman"/>
                <w:i/>
                <w:iCs/>
                <w:color w:val="000000"/>
                <w:vertAlign w:val="subscript"/>
                <w:lang w:val="en-CA"/>
              </w:rPr>
              <w:t>lower</w:t>
            </w:r>
            <w:proofErr w:type="spellEnd"/>
          </w:p>
        </w:tc>
        <w:tc>
          <w:tcPr>
            <w:tcW w:w="1325" w:type="dxa"/>
            <w:tcBorders>
              <w:top w:val="nil"/>
              <w:left w:val="nil"/>
              <w:bottom w:val="single" w:sz="4" w:space="0" w:color="auto"/>
              <w:right w:val="nil"/>
            </w:tcBorders>
            <w:shd w:val="clear" w:color="auto" w:fill="auto"/>
            <w:noWrap/>
            <w:vAlign w:val="bottom"/>
            <w:hideMark/>
          </w:tcPr>
          <w:p w14:paraId="72951FB3" w14:textId="77777777" w:rsidR="00041DCA" w:rsidRPr="001604C1" w:rsidRDefault="00041DCA" w:rsidP="00041DCA">
            <w:pPr>
              <w:jc w:val="center"/>
              <w:rPr>
                <w:rFonts w:ascii="Times New Roman" w:eastAsia="Times New Roman" w:hAnsi="Times New Roman" w:cs="Times New Roman"/>
                <w:i/>
                <w:iCs/>
                <w:color w:val="000000"/>
                <w:lang w:val="en-CA"/>
              </w:rPr>
            </w:pPr>
            <w:proofErr w:type="spellStart"/>
            <w:r w:rsidRPr="001604C1">
              <w:rPr>
                <w:rFonts w:ascii="Times New Roman" w:eastAsia="Times New Roman" w:hAnsi="Times New Roman" w:cs="Times New Roman"/>
                <w:i/>
                <w:iCs/>
                <w:color w:val="000000"/>
                <w:lang w:val="en-CA"/>
              </w:rPr>
              <w:t>CI</w:t>
            </w:r>
            <w:r w:rsidRPr="001604C1">
              <w:rPr>
                <w:rFonts w:ascii="Times New Roman" w:eastAsia="Times New Roman" w:hAnsi="Times New Roman" w:cs="Times New Roman"/>
                <w:i/>
                <w:iCs/>
                <w:color w:val="000000"/>
                <w:vertAlign w:val="subscript"/>
                <w:lang w:val="en-CA"/>
              </w:rPr>
              <w:t>upper</w:t>
            </w:r>
            <w:proofErr w:type="spellEnd"/>
          </w:p>
        </w:tc>
      </w:tr>
      <w:tr w:rsidR="00041DCA" w:rsidRPr="001604C1" w14:paraId="0B00CCA9" w14:textId="77777777" w:rsidTr="00041DCA">
        <w:trPr>
          <w:trHeight w:val="320"/>
        </w:trPr>
        <w:tc>
          <w:tcPr>
            <w:tcW w:w="2694" w:type="dxa"/>
            <w:tcBorders>
              <w:top w:val="nil"/>
              <w:left w:val="nil"/>
              <w:bottom w:val="nil"/>
              <w:right w:val="nil"/>
            </w:tcBorders>
            <w:shd w:val="clear" w:color="auto" w:fill="auto"/>
            <w:noWrap/>
            <w:vAlign w:val="bottom"/>
            <w:hideMark/>
          </w:tcPr>
          <w:p w14:paraId="123962C9"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No Talking Competitive</w:t>
            </w:r>
          </w:p>
        </w:tc>
        <w:tc>
          <w:tcPr>
            <w:tcW w:w="2268" w:type="dxa"/>
            <w:tcBorders>
              <w:top w:val="nil"/>
              <w:left w:val="nil"/>
              <w:bottom w:val="nil"/>
              <w:right w:val="nil"/>
            </w:tcBorders>
            <w:shd w:val="clear" w:color="auto" w:fill="auto"/>
            <w:noWrap/>
            <w:vAlign w:val="bottom"/>
            <w:hideMark/>
          </w:tcPr>
          <w:p w14:paraId="3E8F805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−0.287</w:t>
            </w:r>
          </w:p>
        </w:tc>
        <w:tc>
          <w:tcPr>
            <w:tcW w:w="756" w:type="dxa"/>
            <w:tcBorders>
              <w:top w:val="nil"/>
              <w:left w:val="nil"/>
              <w:bottom w:val="nil"/>
              <w:right w:val="nil"/>
            </w:tcBorders>
            <w:shd w:val="clear" w:color="auto" w:fill="auto"/>
            <w:noWrap/>
            <w:vAlign w:val="bottom"/>
            <w:hideMark/>
          </w:tcPr>
          <w:p w14:paraId="223BD38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0.114</w:t>
            </w:r>
          </w:p>
        </w:tc>
        <w:tc>
          <w:tcPr>
            <w:tcW w:w="903" w:type="dxa"/>
            <w:tcBorders>
              <w:top w:val="nil"/>
              <w:left w:val="nil"/>
              <w:bottom w:val="nil"/>
              <w:right w:val="nil"/>
            </w:tcBorders>
            <w:shd w:val="clear" w:color="auto" w:fill="auto"/>
            <w:noWrap/>
            <w:vAlign w:val="bottom"/>
            <w:hideMark/>
          </w:tcPr>
          <w:p w14:paraId="6C2F1C9D"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nil"/>
              <w:right w:val="nil"/>
            </w:tcBorders>
            <w:shd w:val="clear" w:color="auto" w:fill="auto"/>
            <w:noWrap/>
            <w:vAlign w:val="bottom"/>
            <w:hideMark/>
          </w:tcPr>
          <w:p w14:paraId="666997D0"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−0.514</w:t>
            </w:r>
          </w:p>
        </w:tc>
        <w:tc>
          <w:tcPr>
            <w:tcW w:w="1325" w:type="dxa"/>
            <w:tcBorders>
              <w:top w:val="nil"/>
              <w:left w:val="nil"/>
              <w:bottom w:val="nil"/>
              <w:right w:val="nil"/>
            </w:tcBorders>
            <w:shd w:val="clear" w:color="auto" w:fill="auto"/>
            <w:noWrap/>
            <w:vAlign w:val="bottom"/>
            <w:hideMark/>
          </w:tcPr>
          <w:p w14:paraId="7BF1EC3D"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−0.0596</w:t>
            </w:r>
          </w:p>
        </w:tc>
      </w:tr>
      <w:tr w:rsidR="00041DCA" w:rsidRPr="001604C1" w14:paraId="7CA4A168" w14:textId="77777777" w:rsidTr="00041DCA">
        <w:trPr>
          <w:trHeight w:val="320"/>
        </w:trPr>
        <w:tc>
          <w:tcPr>
            <w:tcW w:w="2694" w:type="dxa"/>
            <w:tcBorders>
              <w:top w:val="nil"/>
              <w:left w:val="nil"/>
              <w:bottom w:val="nil"/>
              <w:right w:val="nil"/>
            </w:tcBorders>
            <w:shd w:val="clear" w:color="auto" w:fill="auto"/>
            <w:noWrap/>
            <w:vAlign w:val="bottom"/>
            <w:hideMark/>
          </w:tcPr>
          <w:p w14:paraId="38B82378"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Talking Competitive</w:t>
            </w:r>
          </w:p>
        </w:tc>
        <w:tc>
          <w:tcPr>
            <w:tcW w:w="2268" w:type="dxa"/>
            <w:tcBorders>
              <w:top w:val="nil"/>
              <w:left w:val="nil"/>
              <w:bottom w:val="nil"/>
              <w:right w:val="nil"/>
            </w:tcBorders>
            <w:shd w:val="clear" w:color="auto" w:fill="auto"/>
            <w:noWrap/>
            <w:vAlign w:val="bottom"/>
            <w:hideMark/>
          </w:tcPr>
          <w:p w14:paraId="0B3595A7"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0.0445</w:t>
            </w:r>
          </w:p>
        </w:tc>
        <w:tc>
          <w:tcPr>
            <w:tcW w:w="756" w:type="dxa"/>
            <w:tcBorders>
              <w:top w:val="nil"/>
              <w:left w:val="nil"/>
              <w:bottom w:val="nil"/>
              <w:right w:val="nil"/>
            </w:tcBorders>
            <w:shd w:val="clear" w:color="auto" w:fill="auto"/>
            <w:noWrap/>
            <w:vAlign w:val="bottom"/>
            <w:hideMark/>
          </w:tcPr>
          <w:p w14:paraId="21BAE017"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0.127</w:t>
            </w:r>
          </w:p>
        </w:tc>
        <w:tc>
          <w:tcPr>
            <w:tcW w:w="903" w:type="dxa"/>
            <w:tcBorders>
              <w:top w:val="nil"/>
              <w:left w:val="nil"/>
              <w:bottom w:val="nil"/>
              <w:right w:val="nil"/>
            </w:tcBorders>
            <w:shd w:val="clear" w:color="auto" w:fill="auto"/>
            <w:noWrap/>
            <w:vAlign w:val="bottom"/>
            <w:hideMark/>
          </w:tcPr>
          <w:p w14:paraId="1933A395"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nil"/>
              <w:right w:val="nil"/>
            </w:tcBorders>
            <w:shd w:val="clear" w:color="auto" w:fill="auto"/>
            <w:noWrap/>
            <w:vAlign w:val="bottom"/>
            <w:hideMark/>
          </w:tcPr>
          <w:p w14:paraId="6D173AB5"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−0.21</w:t>
            </w:r>
          </w:p>
        </w:tc>
        <w:tc>
          <w:tcPr>
            <w:tcW w:w="1325" w:type="dxa"/>
            <w:tcBorders>
              <w:top w:val="nil"/>
              <w:left w:val="nil"/>
              <w:bottom w:val="nil"/>
              <w:right w:val="nil"/>
            </w:tcBorders>
            <w:shd w:val="clear" w:color="auto" w:fill="auto"/>
            <w:noWrap/>
            <w:vAlign w:val="bottom"/>
            <w:hideMark/>
          </w:tcPr>
          <w:p w14:paraId="2F3418B5"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0.299</w:t>
            </w:r>
          </w:p>
        </w:tc>
      </w:tr>
      <w:tr w:rsidR="00041DCA" w:rsidRPr="001604C1" w14:paraId="45D3455F" w14:textId="77777777" w:rsidTr="00041DCA">
        <w:trPr>
          <w:trHeight w:val="320"/>
        </w:trPr>
        <w:tc>
          <w:tcPr>
            <w:tcW w:w="2694" w:type="dxa"/>
            <w:tcBorders>
              <w:top w:val="nil"/>
              <w:left w:val="nil"/>
              <w:bottom w:val="nil"/>
              <w:right w:val="nil"/>
            </w:tcBorders>
            <w:shd w:val="clear" w:color="auto" w:fill="auto"/>
            <w:noWrap/>
            <w:vAlign w:val="bottom"/>
            <w:hideMark/>
          </w:tcPr>
          <w:p w14:paraId="52D101D3"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No Talking Cooperative</w:t>
            </w:r>
          </w:p>
        </w:tc>
        <w:tc>
          <w:tcPr>
            <w:tcW w:w="2268" w:type="dxa"/>
            <w:tcBorders>
              <w:top w:val="nil"/>
              <w:left w:val="nil"/>
              <w:bottom w:val="nil"/>
              <w:right w:val="nil"/>
            </w:tcBorders>
            <w:shd w:val="clear" w:color="auto" w:fill="auto"/>
            <w:noWrap/>
            <w:vAlign w:val="bottom"/>
            <w:hideMark/>
          </w:tcPr>
          <w:p w14:paraId="373FDCFC"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−0.0819</w:t>
            </w:r>
          </w:p>
        </w:tc>
        <w:tc>
          <w:tcPr>
            <w:tcW w:w="756" w:type="dxa"/>
            <w:tcBorders>
              <w:top w:val="nil"/>
              <w:left w:val="nil"/>
              <w:bottom w:val="nil"/>
              <w:right w:val="nil"/>
            </w:tcBorders>
            <w:shd w:val="clear" w:color="auto" w:fill="auto"/>
            <w:noWrap/>
            <w:vAlign w:val="bottom"/>
            <w:hideMark/>
          </w:tcPr>
          <w:p w14:paraId="280D8784"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0.131</w:t>
            </w:r>
          </w:p>
        </w:tc>
        <w:tc>
          <w:tcPr>
            <w:tcW w:w="903" w:type="dxa"/>
            <w:tcBorders>
              <w:top w:val="nil"/>
              <w:left w:val="nil"/>
              <w:bottom w:val="nil"/>
              <w:right w:val="nil"/>
            </w:tcBorders>
            <w:shd w:val="clear" w:color="auto" w:fill="auto"/>
            <w:noWrap/>
            <w:vAlign w:val="bottom"/>
            <w:hideMark/>
          </w:tcPr>
          <w:p w14:paraId="2A148FDF"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nil"/>
              <w:right w:val="nil"/>
            </w:tcBorders>
            <w:shd w:val="clear" w:color="auto" w:fill="auto"/>
            <w:noWrap/>
            <w:vAlign w:val="bottom"/>
            <w:hideMark/>
          </w:tcPr>
          <w:p w14:paraId="71E02B56"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−0.344</w:t>
            </w:r>
          </w:p>
        </w:tc>
        <w:tc>
          <w:tcPr>
            <w:tcW w:w="1325" w:type="dxa"/>
            <w:tcBorders>
              <w:top w:val="nil"/>
              <w:left w:val="nil"/>
              <w:bottom w:val="nil"/>
              <w:right w:val="nil"/>
            </w:tcBorders>
            <w:shd w:val="clear" w:color="auto" w:fill="auto"/>
            <w:noWrap/>
            <w:vAlign w:val="bottom"/>
            <w:hideMark/>
          </w:tcPr>
          <w:p w14:paraId="3FEB6D77"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0.181</w:t>
            </w:r>
          </w:p>
        </w:tc>
      </w:tr>
      <w:tr w:rsidR="00041DCA" w:rsidRPr="001604C1" w14:paraId="24541365" w14:textId="77777777" w:rsidTr="00041DCA">
        <w:trPr>
          <w:trHeight w:val="340"/>
        </w:trPr>
        <w:tc>
          <w:tcPr>
            <w:tcW w:w="2694" w:type="dxa"/>
            <w:tcBorders>
              <w:top w:val="nil"/>
              <w:left w:val="nil"/>
              <w:bottom w:val="single" w:sz="8" w:space="0" w:color="auto"/>
              <w:right w:val="nil"/>
            </w:tcBorders>
            <w:shd w:val="clear" w:color="auto" w:fill="auto"/>
            <w:noWrap/>
            <w:vAlign w:val="bottom"/>
            <w:hideMark/>
          </w:tcPr>
          <w:p w14:paraId="551930DE"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Talking Cooperative</w:t>
            </w:r>
          </w:p>
        </w:tc>
        <w:tc>
          <w:tcPr>
            <w:tcW w:w="2268" w:type="dxa"/>
            <w:tcBorders>
              <w:top w:val="nil"/>
              <w:left w:val="nil"/>
              <w:bottom w:val="single" w:sz="8" w:space="0" w:color="auto"/>
              <w:right w:val="nil"/>
            </w:tcBorders>
            <w:shd w:val="clear" w:color="auto" w:fill="auto"/>
            <w:noWrap/>
            <w:vAlign w:val="bottom"/>
            <w:hideMark/>
          </w:tcPr>
          <w:p w14:paraId="427488F1"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0.391</w:t>
            </w:r>
          </w:p>
        </w:tc>
        <w:tc>
          <w:tcPr>
            <w:tcW w:w="756" w:type="dxa"/>
            <w:tcBorders>
              <w:top w:val="nil"/>
              <w:left w:val="nil"/>
              <w:bottom w:val="single" w:sz="8" w:space="0" w:color="auto"/>
              <w:right w:val="nil"/>
            </w:tcBorders>
            <w:shd w:val="clear" w:color="auto" w:fill="auto"/>
            <w:noWrap/>
            <w:vAlign w:val="bottom"/>
            <w:hideMark/>
          </w:tcPr>
          <w:p w14:paraId="0BB66CA8"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0.127</w:t>
            </w:r>
          </w:p>
        </w:tc>
        <w:tc>
          <w:tcPr>
            <w:tcW w:w="903" w:type="dxa"/>
            <w:tcBorders>
              <w:top w:val="nil"/>
              <w:left w:val="nil"/>
              <w:bottom w:val="single" w:sz="8" w:space="0" w:color="auto"/>
              <w:right w:val="nil"/>
            </w:tcBorders>
            <w:shd w:val="clear" w:color="auto" w:fill="auto"/>
            <w:noWrap/>
            <w:vAlign w:val="bottom"/>
            <w:hideMark/>
          </w:tcPr>
          <w:p w14:paraId="70731A1B"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single" w:sz="8" w:space="0" w:color="auto"/>
              <w:right w:val="nil"/>
            </w:tcBorders>
            <w:shd w:val="clear" w:color="auto" w:fill="auto"/>
            <w:noWrap/>
            <w:vAlign w:val="bottom"/>
            <w:hideMark/>
          </w:tcPr>
          <w:p w14:paraId="0ABD7D0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0.137</w:t>
            </w:r>
          </w:p>
        </w:tc>
        <w:tc>
          <w:tcPr>
            <w:tcW w:w="1325" w:type="dxa"/>
            <w:tcBorders>
              <w:top w:val="nil"/>
              <w:left w:val="nil"/>
              <w:bottom w:val="single" w:sz="8" w:space="0" w:color="auto"/>
              <w:right w:val="nil"/>
            </w:tcBorders>
            <w:shd w:val="clear" w:color="auto" w:fill="auto"/>
            <w:noWrap/>
            <w:vAlign w:val="bottom"/>
            <w:hideMark/>
          </w:tcPr>
          <w:p w14:paraId="2272AC98"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0.645</w:t>
            </w:r>
          </w:p>
        </w:tc>
      </w:tr>
      <w:tr w:rsidR="00041DCA" w:rsidRPr="001604C1" w14:paraId="406E1ABD" w14:textId="77777777" w:rsidTr="00041DCA">
        <w:trPr>
          <w:trHeight w:val="320"/>
        </w:trPr>
        <w:tc>
          <w:tcPr>
            <w:tcW w:w="2694" w:type="dxa"/>
            <w:tcBorders>
              <w:top w:val="nil"/>
              <w:left w:val="nil"/>
              <w:bottom w:val="single" w:sz="4" w:space="0" w:color="auto"/>
              <w:right w:val="nil"/>
            </w:tcBorders>
            <w:shd w:val="clear" w:color="auto" w:fill="auto"/>
            <w:noWrap/>
            <w:vAlign w:val="bottom"/>
            <w:hideMark/>
          </w:tcPr>
          <w:p w14:paraId="4878CACE"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 </w:t>
            </w:r>
          </w:p>
        </w:tc>
        <w:tc>
          <w:tcPr>
            <w:tcW w:w="6144" w:type="dxa"/>
            <w:gridSpan w:val="5"/>
            <w:tcBorders>
              <w:top w:val="single" w:sz="8" w:space="0" w:color="auto"/>
              <w:left w:val="nil"/>
              <w:bottom w:val="single" w:sz="4" w:space="0" w:color="auto"/>
              <w:right w:val="nil"/>
            </w:tcBorders>
            <w:shd w:val="clear" w:color="auto" w:fill="auto"/>
            <w:noWrap/>
            <w:vAlign w:val="bottom"/>
            <w:hideMark/>
          </w:tcPr>
          <w:p w14:paraId="5D0914C1"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Parasympathetic Nervous System</w:t>
            </w:r>
          </w:p>
        </w:tc>
      </w:tr>
      <w:tr w:rsidR="00041DCA" w:rsidRPr="001604C1" w14:paraId="53C09932" w14:textId="77777777" w:rsidTr="00041DCA">
        <w:trPr>
          <w:trHeight w:val="320"/>
        </w:trPr>
        <w:tc>
          <w:tcPr>
            <w:tcW w:w="2694" w:type="dxa"/>
            <w:tcBorders>
              <w:top w:val="nil"/>
              <w:left w:val="nil"/>
              <w:bottom w:val="nil"/>
              <w:right w:val="nil"/>
            </w:tcBorders>
            <w:shd w:val="clear" w:color="auto" w:fill="auto"/>
            <w:noWrap/>
            <w:vAlign w:val="bottom"/>
            <w:hideMark/>
          </w:tcPr>
          <w:p w14:paraId="5B048A58"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No Talking Competitive</w:t>
            </w:r>
          </w:p>
        </w:tc>
        <w:tc>
          <w:tcPr>
            <w:tcW w:w="2268" w:type="dxa"/>
            <w:tcBorders>
              <w:top w:val="nil"/>
              <w:left w:val="nil"/>
              <w:bottom w:val="nil"/>
              <w:right w:val="nil"/>
            </w:tcBorders>
            <w:shd w:val="clear" w:color="auto" w:fill="auto"/>
            <w:noWrap/>
            <w:vAlign w:val="bottom"/>
            <w:hideMark/>
          </w:tcPr>
          <w:p w14:paraId="583C28F6"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−0.197</w:t>
            </w:r>
          </w:p>
        </w:tc>
        <w:tc>
          <w:tcPr>
            <w:tcW w:w="756" w:type="dxa"/>
            <w:tcBorders>
              <w:top w:val="nil"/>
              <w:left w:val="nil"/>
              <w:bottom w:val="nil"/>
              <w:right w:val="nil"/>
            </w:tcBorders>
            <w:shd w:val="clear" w:color="auto" w:fill="auto"/>
            <w:noWrap/>
            <w:vAlign w:val="bottom"/>
            <w:hideMark/>
          </w:tcPr>
          <w:p w14:paraId="16FC3AC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0.119</w:t>
            </w:r>
          </w:p>
        </w:tc>
        <w:tc>
          <w:tcPr>
            <w:tcW w:w="903" w:type="dxa"/>
            <w:tcBorders>
              <w:top w:val="nil"/>
              <w:left w:val="nil"/>
              <w:bottom w:val="nil"/>
              <w:right w:val="nil"/>
            </w:tcBorders>
            <w:shd w:val="clear" w:color="auto" w:fill="auto"/>
            <w:noWrap/>
            <w:vAlign w:val="bottom"/>
            <w:hideMark/>
          </w:tcPr>
          <w:p w14:paraId="65680D8E"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nil"/>
              <w:right w:val="nil"/>
            </w:tcBorders>
            <w:shd w:val="clear" w:color="auto" w:fill="auto"/>
            <w:noWrap/>
            <w:vAlign w:val="bottom"/>
            <w:hideMark/>
          </w:tcPr>
          <w:p w14:paraId="63DCE6F0"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−0.436</w:t>
            </w:r>
          </w:p>
        </w:tc>
        <w:tc>
          <w:tcPr>
            <w:tcW w:w="1325" w:type="dxa"/>
            <w:tcBorders>
              <w:top w:val="nil"/>
              <w:left w:val="nil"/>
              <w:bottom w:val="nil"/>
              <w:right w:val="nil"/>
            </w:tcBorders>
            <w:shd w:val="clear" w:color="auto" w:fill="auto"/>
            <w:noWrap/>
            <w:vAlign w:val="bottom"/>
            <w:hideMark/>
          </w:tcPr>
          <w:p w14:paraId="2C9463AC"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0.0413</w:t>
            </w:r>
          </w:p>
        </w:tc>
      </w:tr>
      <w:tr w:rsidR="00041DCA" w:rsidRPr="001604C1" w14:paraId="7079F729" w14:textId="77777777" w:rsidTr="00041DCA">
        <w:trPr>
          <w:trHeight w:val="320"/>
        </w:trPr>
        <w:tc>
          <w:tcPr>
            <w:tcW w:w="2694" w:type="dxa"/>
            <w:tcBorders>
              <w:top w:val="nil"/>
              <w:left w:val="nil"/>
              <w:bottom w:val="nil"/>
              <w:right w:val="nil"/>
            </w:tcBorders>
            <w:shd w:val="clear" w:color="auto" w:fill="auto"/>
            <w:noWrap/>
            <w:vAlign w:val="bottom"/>
            <w:hideMark/>
          </w:tcPr>
          <w:p w14:paraId="1EC1F998"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Talking Competitive</w:t>
            </w:r>
          </w:p>
        </w:tc>
        <w:tc>
          <w:tcPr>
            <w:tcW w:w="2268" w:type="dxa"/>
            <w:tcBorders>
              <w:top w:val="nil"/>
              <w:left w:val="nil"/>
              <w:bottom w:val="nil"/>
              <w:right w:val="nil"/>
            </w:tcBorders>
            <w:shd w:val="clear" w:color="auto" w:fill="auto"/>
            <w:noWrap/>
            <w:vAlign w:val="bottom"/>
            <w:hideMark/>
          </w:tcPr>
          <w:p w14:paraId="1290FB50"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0.345</w:t>
            </w:r>
          </w:p>
        </w:tc>
        <w:tc>
          <w:tcPr>
            <w:tcW w:w="756" w:type="dxa"/>
            <w:tcBorders>
              <w:top w:val="nil"/>
              <w:left w:val="nil"/>
              <w:bottom w:val="nil"/>
              <w:right w:val="nil"/>
            </w:tcBorders>
            <w:shd w:val="clear" w:color="auto" w:fill="auto"/>
            <w:noWrap/>
            <w:vAlign w:val="bottom"/>
            <w:hideMark/>
          </w:tcPr>
          <w:p w14:paraId="5F05DD4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0.134</w:t>
            </w:r>
          </w:p>
        </w:tc>
        <w:tc>
          <w:tcPr>
            <w:tcW w:w="903" w:type="dxa"/>
            <w:tcBorders>
              <w:top w:val="nil"/>
              <w:left w:val="nil"/>
              <w:bottom w:val="nil"/>
              <w:right w:val="nil"/>
            </w:tcBorders>
            <w:shd w:val="clear" w:color="auto" w:fill="auto"/>
            <w:noWrap/>
            <w:vAlign w:val="bottom"/>
            <w:hideMark/>
          </w:tcPr>
          <w:p w14:paraId="7F0746AE"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nil"/>
              <w:right w:val="nil"/>
            </w:tcBorders>
            <w:shd w:val="clear" w:color="auto" w:fill="auto"/>
            <w:noWrap/>
            <w:vAlign w:val="bottom"/>
            <w:hideMark/>
          </w:tcPr>
          <w:p w14:paraId="552F8981"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0.0783</w:t>
            </w:r>
          </w:p>
        </w:tc>
        <w:tc>
          <w:tcPr>
            <w:tcW w:w="1325" w:type="dxa"/>
            <w:tcBorders>
              <w:top w:val="nil"/>
              <w:left w:val="nil"/>
              <w:bottom w:val="nil"/>
              <w:right w:val="nil"/>
            </w:tcBorders>
            <w:shd w:val="clear" w:color="auto" w:fill="auto"/>
            <w:noWrap/>
            <w:vAlign w:val="bottom"/>
            <w:hideMark/>
          </w:tcPr>
          <w:p w14:paraId="1BBB034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0.612</w:t>
            </w:r>
          </w:p>
        </w:tc>
      </w:tr>
      <w:tr w:rsidR="00041DCA" w:rsidRPr="001604C1" w14:paraId="35B8A139" w14:textId="77777777" w:rsidTr="00041DCA">
        <w:trPr>
          <w:trHeight w:val="320"/>
        </w:trPr>
        <w:tc>
          <w:tcPr>
            <w:tcW w:w="2694" w:type="dxa"/>
            <w:tcBorders>
              <w:top w:val="nil"/>
              <w:left w:val="nil"/>
              <w:bottom w:val="nil"/>
              <w:right w:val="nil"/>
            </w:tcBorders>
            <w:shd w:val="clear" w:color="auto" w:fill="auto"/>
            <w:noWrap/>
            <w:vAlign w:val="bottom"/>
            <w:hideMark/>
          </w:tcPr>
          <w:p w14:paraId="120BD277"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No Talking Cooperative</w:t>
            </w:r>
          </w:p>
        </w:tc>
        <w:tc>
          <w:tcPr>
            <w:tcW w:w="2268" w:type="dxa"/>
            <w:tcBorders>
              <w:top w:val="nil"/>
              <w:left w:val="nil"/>
              <w:bottom w:val="nil"/>
              <w:right w:val="nil"/>
            </w:tcBorders>
            <w:shd w:val="clear" w:color="auto" w:fill="auto"/>
            <w:noWrap/>
            <w:vAlign w:val="bottom"/>
            <w:hideMark/>
          </w:tcPr>
          <w:p w14:paraId="6A95C85D"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−0.132</w:t>
            </w:r>
          </w:p>
        </w:tc>
        <w:tc>
          <w:tcPr>
            <w:tcW w:w="756" w:type="dxa"/>
            <w:tcBorders>
              <w:top w:val="nil"/>
              <w:left w:val="nil"/>
              <w:bottom w:val="nil"/>
              <w:right w:val="nil"/>
            </w:tcBorders>
            <w:shd w:val="clear" w:color="auto" w:fill="auto"/>
            <w:noWrap/>
            <w:vAlign w:val="bottom"/>
            <w:hideMark/>
          </w:tcPr>
          <w:p w14:paraId="0F348D47"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0.138</w:t>
            </w:r>
          </w:p>
        </w:tc>
        <w:tc>
          <w:tcPr>
            <w:tcW w:w="903" w:type="dxa"/>
            <w:tcBorders>
              <w:top w:val="nil"/>
              <w:left w:val="nil"/>
              <w:bottom w:val="nil"/>
              <w:right w:val="nil"/>
            </w:tcBorders>
            <w:shd w:val="clear" w:color="auto" w:fill="auto"/>
            <w:noWrap/>
            <w:vAlign w:val="bottom"/>
            <w:hideMark/>
          </w:tcPr>
          <w:p w14:paraId="6E1C8913"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nil"/>
              <w:right w:val="nil"/>
            </w:tcBorders>
            <w:shd w:val="clear" w:color="auto" w:fill="auto"/>
            <w:noWrap/>
            <w:vAlign w:val="bottom"/>
            <w:hideMark/>
          </w:tcPr>
          <w:p w14:paraId="57C38527"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−0.407</w:t>
            </w:r>
          </w:p>
        </w:tc>
        <w:tc>
          <w:tcPr>
            <w:tcW w:w="1325" w:type="dxa"/>
            <w:tcBorders>
              <w:top w:val="nil"/>
              <w:left w:val="nil"/>
              <w:bottom w:val="nil"/>
              <w:right w:val="nil"/>
            </w:tcBorders>
            <w:shd w:val="clear" w:color="auto" w:fill="auto"/>
            <w:noWrap/>
            <w:vAlign w:val="bottom"/>
            <w:hideMark/>
          </w:tcPr>
          <w:p w14:paraId="02D80EB3"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0.144</w:t>
            </w:r>
          </w:p>
        </w:tc>
      </w:tr>
      <w:tr w:rsidR="00041DCA" w:rsidRPr="001604C1" w14:paraId="5DA5074F" w14:textId="77777777" w:rsidTr="00041DCA">
        <w:trPr>
          <w:trHeight w:val="340"/>
        </w:trPr>
        <w:tc>
          <w:tcPr>
            <w:tcW w:w="2694" w:type="dxa"/>
            <w:tcBorders>
              <w:top w:val="nil"/>
              <w:left w:val="nil"/>
              <w:bottom w:val="single" w:sz="8" w:space="0" w:color="auto"/>
              <w:right w:val="nil"/>
            </w:tcBorders>
            <w:shd w:val="clear" w:color="auto" w:fill="auto"/>
            <w:noWrap/>
            <w:vAlign w:val="bottom"/>
            <w:hideMark/>
          </w:tcPr>
          <w:p w14:paraId="070DEA65" w14:textId="77777777" w:rsidR="00041DCA" w:rsidRPr="001604C1" w:rsidRDefault="00041DCA" w:rsidP="00041DCA">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Talking Cooperative</w:t>
            </w:r>
          </w:p>
        </w:tc>
        <w:tc>
          <w:tcPr>
            <w:tcW w:w="2268" w:type="dxa"/>
            <w:tcBorders>
              <w:top w:val="nil"/>
              <w:left w:val="nil"/>
              <w:bottom w:val="single" w:sz="8" w:space="0" w:color="auto"/>
              <w:right w:val="nil"/>
            </w:tcBorders>
            <w:shd w:val="clear" w:color="auto" w:fill="auto"/>
            <w:noWrap/>
            <w:vAlign w:val="bottom"/>
            <w:hideMark/>
          </w:tcPr>
          <w:p w14:paraId="3BE5D146"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0.025</w:t>
            </w:r>
          </w:p>
        </w:tc>
        <w:tc>
          <w:tcPr>
            <w:tcW w:w="756" w:type="dxa"/>
            <w:tcBorders>
              <w:top w:val="nil"/>
              <w:left w:val="nil"/>
              <w:bottom w:val="single" w:sz="8" w:space="0" w:color="auto"/>
              <w:right w:val="nil"/>
            </w:tcBorders>
            <w:shd w:val="clear" w:color="auto" w:fill="auto"/>
            <w:noWrap/>
            <w:vAlign w:val="bottom"/>
            <w:hideMark/>
          </w:tcPr>
          <w:p w14:paraId="7A9A4730"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0.134</w:t>
            </w:r>
          </w:p>
        </w:tc>
        <w:tc>
          <w:tcPr>
            <w:tcW w:w="903" w:type="dxa"/>
            <w:tcBorders>
              <w:top w:val="nil"/>
              <w:left w:val="nil"/>
              <w:bottom w:val="single" w:sz="8" w:space="0" w:color="auto"/>
              <w:right w:val="nil"/>
            </w:tcBorders>
            <w:shd w:val="clear" w:color="auto" w:fill="auto"/>
            <w:noWrap/>
            <w:vAlign w:val="bottom"/>
            <w:hideMark/>
          </w:tcPr>
          <w:p w14:paraId="0BA9F7B3"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63</w:t>
            </w:r>
          </w:p>
        </w:tc>
        <w:tc>
          <w:tcPr>
            <w:tcW w:w="892" w:type="dxa"/>
            <w:tcBorders>
              <w:top w:val="nil"/>
              <w:left w:val="nil"/>
              <w:bottom w:val="single" w:sz="8" w:space="0" w:color="auto"/>
              <w:right w:val="nil"/>
            </w:tcBorders>
            <w:shd w:val="clear" w:color="auto" w:fill="auto"/>
            <w:noWrap/>
            <w:vAlign w:val="bottom"/>
            <w:hideMark/>
          </w:tcPr>
          <w:p w14:paraId="129039DD"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−0.242</w:t>
            </w:r>
          </w:p>
        </w:tc>
        <w:tc>
          <w:tcPr>
            <w:tcW w:w="1325" w:type="dxa"/>
            <w:tcBorders>
              <w:top w:val="nil"/>
              <w:left w:val="nil"/>
              <w:bottom w:val="single" w:sz="8" w:space="0" w:color="auto"/>
              <w:right w:val="nil"/>
            </w:tcBorders>
            <w:shd w:val="clear" w:color="auto" w:fill="auto"/>
            <w:noWrap/>
            <w:vAlign w:val="bottom"/>
            <w:hideMark/>
          </w:tcPr>
          <w:p w14:paraId="420890BA" w14:textId="77777777" w:rsidR="00041DCA" w:rsidRPr="001604C1" w:rsidRDefault="00041DCA" w:rsidP="00041DCA">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0.292</w:t>
            </w:r>
          </w:p>
        </w:tc>
      </w:tr>
      <w:tr w:rsidR="00041DCA" w:rsidRPr="001604C1" w14:paraId="36FEE061" w14:textId="77777777" w:rsidTr="00041DCA">
        <w:trPr>
          <w:trHeight w:val="640"/>
        </w:trPr>
        <w:tc>
          <w:tcPr>
            <w:tcW w:w="8838" w:type="dxa"/>
            <w:gridSpan w:val="6"/>
            <w:tcBorders>
              <w:top w:val="single" w:sz="8" w:space="0" w:color="auto"/>
              <w:left w:val="nil"/>
              <w:bottom w:val="nil"/>
              <w:right w:val="nil"/>
            </w:tcBorders>
            <w:shd w:val="clear" w:color="auto" w:fill="auto"/>
            <w:vAlign w:val="bottom"/>
            <w:hideMark/>
          </w:tcPr>
          <w:p w14:paraId="1F165671" w14:textId="77777777" w:rsidR="00041DCA" w:rsidRPr="001604C1" w:rsidRDefault="00041DCA" w:rsidP="00041DCA">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 xml:space="preserve">Note. </w:t>
            </w:r>
            <w:r w:rsidRPr="001604C1">
              <w:rPr>
                <w:rFonts w:ascii="Times New Roman" w:eastAsia="Times New Roman" w:hAnsi="Times New Roman" w:cs="Times New Roman"/>
                <w:color w:val="000000"/>
                <w:lang w:val="en-CA"/>
              </w:rPr>
              <w:t>Confidence intervals that include zero indicate that the estimated marginal means do not differ from baseline</w:t>
            </w:r>
            <w:r w:rsidRPr="001604C1">
              <w:rPr>
                <w:rFonts w:ascii="Times New Roman" w:eastAsia="Times New Roman" w:hAnsi="Times New Roman" w:cs="Times New Roman"/>
                <w:i/>
                <w:iCs/>
                <w:color w:val="000000"/>
                <w:lang w:val="en-CA"/>
              </w:rPr>
              <w:t>.</w:t>
            </w:r>
          </w:p>
        </w:tc>
      </w:tr>
    </w:tbl>
    <w:p w14:paraId="4C935222" w14:textId="77777777" w:rsidR="006F278C" w:rsidRPr="001604C1" w:rsidRDefault="006F278C" w:rsidP="00203D2B">
      <w:pPr>
        <w:pStyle w:val="BodyText"/>
        <w:sectPr w:rsidR="006F278C" w:rsidRPr="001604C1" w:rsidSect="00041DCA">
          <w:pgSz w:w="15840" w:h="12240" w:orient="landscape"/>
          <w:pgMar w:top="1440" w:right="1440" w:bottom="1440" w:left="1440" w:header="720" w:footer="720" w:gutter="0"/>
          <w:cols w:space="720"/>
          <w:docGrid w:linePitch="326"/>
        </w:sectPr>
      </w:pPr>
    </w:p>
    <w:tbl>
      <w:tblPr>
        <w:tblW w:w="12208" w:type="dxa"/>
        <w:tblLook w:val="04A0" w:firstRow="1" w:lastRow="0" w:firstColumn="1" w:lastColumn="0" w:noHBand="0" w:noVBand="1"/>
      </w:tblPr>
      <w:tblGrid>
        <w:gridCol w:w="3261"/>
        <w:gridCol w:w="1252"/>
        <w:gridCol w:w="996"/>
        <w:gridCol w:w="1132"/>
        <w:gridCol w:w="892"/>
        <w:gridCol w:w="1116"/>
        <w:gridCol w:w="1116"/>
        <w:gridCol w:w="996"/>
        <w:gridCol w:w="892"/>
        <w:gridCol w:w="756"/>
      </w:tblGrid>
      <w:tr w:rsidR="00EE66E8" w:rsidRPr="001604C1" w14:paraId="1252D322" w14:textId="77777777" w:rsidTr="00EE66E8">
        <w:trPr>
          <w:trHeight w:val="320"/>
        </w:trPr>
        <w:tc>
          <w:tcPr>
            <w:tcW w:w="3261" w:type="dxa"/>
            <w:tcBorders>
              <w:top w:val="nil"/>
              <w:left w:val="nil"/>
              <w:bottom w:val="nil"/>
              <w:right w:val="nil"/>
            </w:tcBorders>
            <w:shd w:val="clear" w:color="auto" w:fill="auto"/>
            <w:noWrap/>
            <w:vAlign w:val="bottom"/>
            <w:hideMark/>
          </w:tcPr>
          <w:p w14:paraId="46AD38D4"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lastRenderedPageBreak/>
              <w:t>Table S2</w:t>
            </w:r>
          </w:p>
        </w:tc>
        <w:tc>
          <w:tcPr>
            <w:tcW w:w="1051" w:type="dxa"/>
            <w:tcBorders>
              <w:top w:val="nil"/>
              <w:left w:val="nil"/>
              <w:bottom w:val="nil"/>
              <w:right w:val="nil"/>
            </w:tcBorders>
            <w:shd w:val="clear" w:color="auto" w:fill="auto"/>
            <w:noWrap/>
            <w:vAlign w:val="bottom"/>
            <w:hideMark/>
          </w:tcPr>
          <w:p w14:paraId="7E6A040A" w14:textId="77777777" w:rsidR="00EE66E8" w:rsidRPr="001604C1" w:rsidRDefault="00EE66E8" w:rsidP="00EE66E8">
            <w:pPr>
              <w:rPr>
                <w:rFonts w:ascii="Times New Roman" w:eastAsia="Times New Roman" w:hAnsi="Times New Roman" w:cs="Times New Roman"/>
                <w:color w:val="000000"/>
                <w:lang w:val="en-CA"/>
              </w:rPr>
            </w:pPr>
          </w:p>
        </w:tc>
        <w:tc>
          <w:tcPr>
            <w:tcW w:w="996" w:type="dxa"/>
            <w:tcBorders>
              <w:top w:val="nil"/>
              <w:left w:val="nil"/>
              <w:bottom w:val="nil"/>
              <w:right w:val="nil"/>
            </w:tcBorders>
            <w:shd w:val="clear" w:color="auto" w:fill="auto"/>
            <w:noWrap/>
            <w:vAlign w:val="bottom"/>
            <w:hideMark/>
          </w:tcPr>
          <w:p w14:paraId="4429EA78" w14:textId="77777777" w:rsidR="00EE66E8" w:rsidRPr="001604C1" w:rsidRDefault="00EE66E8" w:rsidP="00EE66E8">
            <w:pPr>
              <w:jc w:val="center"/>
              <w:rPr>
                <w:rFonts w:ascii="Times New Roman" w:eastAsia="Times New Roman" w:hAnsi="Times New Roman" w:cs="Times New Roman"/>
                <w:lang w:val="en-CA"/>
              </w:rPr>
            </w:pPr>
          </w:p>
        </w:tc>
        <w:tc>
          <w:tcPr>
            <w:tcW w:w="1132" w:type="dxa"/>
            <w:tcBorders>
              <w:top w:val="nil"/>
              <w:left w:val="nil"/>
              <w:bottom w:val="nil"/>
              <w:right w:val="nil"/>
            </w:tcBorders>
            <w:shd w:val="clear" w:color="auto" w:fill="auto"/>
            <w:noWrap/>
            <w:vAlign w:val="bottom"/>
            <w:hideMark/>
          </w:tcPr>
          <w:p w14:paraId="1714DABC" w14:textId="77777777" w:rsidR="00EE66E8" w:rsidRPr="001604C1" w:rsidRDefault="00EE66E8" w:rsidP="00EE66E8">
            <w:pPr>
              <w:jc w:val="cente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1618094F" w14:textId="77777777" w:rsidR="00EE66E8" w:rsidRPr="001604C1" w:rsidRDefault="00EE66E8" w:rsidP="00EE66E8">
            <w:pPr>
              <w:jc w:val="cente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3329D937" w14:textId="77777777" w:rsidR="00EE66E8" w:rsidRPr="001604C1" w:rsidRDefault="00EE66E8" w:rsidP="00EE66E8">
            <w:pPr>
              <w:jc w:val="cente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677EF1B0" w14:textId="77777777" w:rsidR="00EE66E8" w:rsidRPr="001604C1" w:rsidRDefault="00EE66E8" w:rsidP="00EE66E8">
            <w:pPr>
              <w:rPr>
                <w:rFonts w:ascii="Times New Roman" w:eastAsia="Times New Roman" w:hAnsi="Times New Roman" w:cs="Times New Roman"/>
                <w:lang w:val="en-CA"/>
              </w:rPr>
            </w:pPr>
          </w:p>
        </w:tc>
        <w:tc>
          <w:tcPr>
            <w:tcW w:w="996" w:type="dxa"/>
            <w:tcBorders>
              <w:top w:val="nil"/>
              <w:left w:val="nil"/>
              <w:bottom w:val="nil"/>
              <w:right w:val="nil"/>
            </w:tcBorders>
            <w:shd w:val="clear" w:color="auto" w:fill="auto"/>
            <w:noWrap/>
            <w:vAlign w:val="bottom"/>
            <w:hideMark/>
          </w:tcPr>
          <w:p w14:paraId="0C0ADD8F"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17E26AA7"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642248E1" w14:textId="77777777" w:rsidR="00EE66E8" w:rsidRPr="001604C1" w:rsidRDefault="00EE66E8" w:rsidP="00EE66E8">
            <w:pPr>
              <w:rPr>
                <w:rFonts w:ascii="Times New Roman" w:eastAsia="Times New Roman" w:hAnsi="Times New Roman" w:cs="Times New Roman"/>
                <w:lang w:val="en-CA"/>
              </w:rPr>
            </w:pPr>
          </w:p>
        </w:tc>
      </w:tr>
      <w:tr w:rsidR="00EE66E8" w:rsidRPr="001604C1" w14:paraId="090192CC" w14:textId="77777777" w:rsidTr="00EE66E8">
        <w:trPr>
          <w:trHeight w:val="320"/>
        </w:trPr>
        <w:tc>
          <w:tcPr>
            <w:tcW w:w="12208" w:type="dxa"/>
            <w:gridSpan w:val="10"/>
            <w:tcBorders>
              <w:top w:val="nil"/>
              <w:left w:val="nil"/>
              <w:bottom w:val="single" w:sz="4" w:space="0" w:color="auto"/>
              <w:right w:val="nil"/>
            </w:tcBorders>
            <w:shd w:val="clear" w:color="auto" w:fill="auto"/>
            <w:noWrap/>
            <w:vAlign w:val="bottom"/>
            <w:hideMark/>
          </w:tcPr>
          <w:p w14:paraId="0E7A6857" w14:textId="77777777" w:rsidR="00EE66E8" w:rsidRPr="001604C1" w:rsidRDefault="00EE66E8" w:rsidP="00EE66E8">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Means, Standard Deviations, and Correlations among Measures of Physiological Synchrony, Reactivity, and Affiliation</w:t>
            </w:r>
          </w:p>
        </w:tc>
      </w:tr>
      <w:tr w:rsidR="00EE66E8" w:rsidRPr="001604C1" w14:paraId="62A5725A" w14:textId="77777777" w:rsidTr="00EE66E8">
        <w:trPr>
          <w:trHeight w:val="360"/>
        </w:trPr>
        <w:tc>
          <w:tcPr>
            <w:tcW w:w="3261" w:type="dxa"/>
            <w:tcBorders>
              <w:top w:val="nil"/>
              <w:left w:val="nil"/>
              <w:bottom w:val="single" w:sz="8" w:space="0" w:color="auto"/>
              <w:right w:val="nil"/>
            </w:tcBorders>
            <w:shd w:val="clear" w:color="auto" w:fill="auto"/>
            <w:vAlign w:val="center"/>
            <w:hideMark/>
          </w:tcPr>
          <w:p w14:paraId="1C6950A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 </w:t>
            </w:r>
          </w:p>
        </w:tc>
        <w:tc>
          <w:tcPr>
            <w:tcW w:w="1051" w:type="dxa"/>
            <w:tcBorders>
              <w:top w:val="nil"/>
              <w:left w:val="nil"/>
              <w:bottom w:val="single" w:sz="8" w:space="0" w:color="auto"/>
              <w:right w:val="nil"/>
            </w:tcBorders>
            <w:shd w:val="clear" w:color="auto" w:fill="auto"/>
            <w:vAlign w:val="center"/>
            <w:hideMark/>
          </w:tcPr>
          <w:p w14:paraId="0F473D5B"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w:t>
            </w:r>
          </w:p>
        </w:tc>
        <w:tc>
          <w:tcPr>
            <w:tcW w:w="996" w:type="dxa"/>
            <w:tcBorders>
              <w:top w:val="nil"/>
              <w:left w:val="nil"/>
              <w:bottom w:val="single" w:sz="8" w:space="0" w:color="auto"/>
              <w:right w:val="nil"/>
            </w:tcBorders>
            <w:shd w:val="clear" w:color="auto" w:fill="auto"/>
            <w:vAlign w:val="center"/>
            <w:hideMark/>
          </w:tcPr>
          <w:p w14:paraId="3B09921E"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b</w:t>
            </w:r>
          </w:p>
        </w:tc>
        <w:tc>
          <w:tcPr>
            <w:tcW w:w="1132" w:type="dxa"/>
            <w:tcBorders>
              <w:top w:val="nil"/>
              <w:left w:val="nil"/>
              <w:bottom w:val="single" w:sz="8" w:space="0" w:color="auto"/>
              <w:right w:val="nil"/>
            </w:tcBorders>
            <w:shd w:val="clear" w:color="auto" w:fill="auto"/>
            <w:vAlign w:val="center"/>
            <w:hideMark/>
          </w:tcPr>
          <w:p w14:paraId="79375C5E"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c</w:t>
            </w:r>
          </w:p>
        </w:tc>
        <w:tc>
          <w:tcPr>
            <w:tcW w:w="892" w:type="dxa"/>
            <w:tcBorders>
              <w:top w:val="nil"/>
              <w:left w:val="nil"/>
              <w:bottom w:val="single" w:sz="8" w:space="0" w:color="auto"/>
              <w:right w:val="nil"/>
            </w:tcBorders>
            <w:shd w:val="clear" w:color="auto" w:fill="auto"/>
            <w:vAlign w:val="center"/>
            <w:hideMark/>
          </w:tcPr>
          <w:p w14:paraId="5BDF695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d</w:t>
            </w:r>
          </w:p>
        </w:tc>
        <w:tc>
          <w:tcPr>
            <w:tcW w:w="1116" w:type="dxa"/>
            <w:tcBorders>
              <w:top w:val="nil"/>
              <w:left w:val="nil"/>
              <w:bottom w:val="single" w:sz="8" w:space="0" w:color="auto"/>
              <w:right w:val="nil"/>
            </w:tcBorders>
            <w:shd w:val="clear" w:color="auto" w:fill="auto"/>
            <w:vAlign w:val="center"/>
            <w:hideMark/>
          </w:tcPr>
          <w:p w14:paraId="24D873A4"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e</w:t>
            </w:r>
          </w:p>
        </w:tc>
        <w:tc>
          <w:tcPr>
            <w:tcW w:w="1116" w:type="dxa"/>
            <w:tcBorders>
              <w:top w:val="nil"/>
              <w:left w:val="nil"/>
              <w:bottom w:val="single" w:sz="8" w:space="0" w:color="auto"/>
              <w:right w:val="nil"/>
            </w:tcBorders>
            <w:shd w:val="clear" w:color="auto" w:fill="auto"/>
            <w:vAlign w:val="center"/>
            <w:hideMark/>
          </w:tcPr>
          <w:p w14:paraId="1ED90FEE"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f</w:t>
            </w:r>
          </w:p>
        </w:tc>
        <w:tc>
          <w:tcPr>
            <w:tcW w:w="996" w:type="dxa"/>
            <w:tcBorders>
              <w:top w:val="nil"/>
              <w:left w:val="nil"/>
              <w:bottom w:val="single" w:sz="8" w:space="0" w:color="auto"/>
              <w:right w:val="nil"/>
            </w:tcBorders>
            <w:shd w:val="clear" w:color="auto" w:fill="auto"/>
            <w:vAlign w:val="center"/>
            <w:hideMark/>
          </w:tcPr>
          <w:p w14:paraId="0844DD8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g</w:t>
            </w:r>
          </w:p>
        </w:tc>
        <w:tc>
          <w:tcPr>
            <w:tcW w:w="892" w:type="dxa"/>
            <w:tcBorders>
              <w:top w:val="nil"/>
              <w:left w:val="nil"/>
              <w:bottom w:val="single" w:sz="8" w:space="0" w:color="auto"/>
              <w:right w:val="nil"/>
            </w:tcBorders>
            <w:shd w:val="clear" w:color="auto" w:fill="auto"/>
            <w:vAlign w:val="center"/>
            <w:hideMark/>
          </w:tcPr>
          <w:p w14:paraId="54F34322"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h</w:t>
            </w:r>
          </w:p>
        </w:tc>
        <w:tc>
          <w:tcPr>
            <w:tcW w:w="756" w:type="dxa"/>
            <w:tcBorders>
              <w:top w:val="nil"/>
              <w:left w:val="nil"/>
              <w:bottom w:val="single" w:sz="8" w:space="0" w:color="auto"/>
              <w:right w:val="nil"/>
            </w:tcBorders>
            <w:shd w:val="clear" w:color="auto" w:fill="auto"/>
            <w:vAlign w:val="center"/>
            <w:hideMark/>
          </w:tcPr>
          <w:p w14:paraId="136346F2" w14:textId="77777777" w:rsidR="00EE66E8" w:rsidRPr="001604C1" w:rsidRDefault="00EE66E8" w:rsidP="00EE66E8">
            <w:pPr>
              <w:rPr>
                <w:rFonts w:ascii="Times New Roman" w:eastAsia="Times New Roman" w:hAnsi="Times New Roman" w:cs="Times New Roman"/>
                <w:color w:val="000000"/>
                <w:lang w:val="en-CA"/>
              </w:rPr>
            </w:pPr>
            <w:proofErr w:type="spellStart"/>
            <w:r w:rsidRPr="001604C1">
              <w:rPr>
                <w:rFonts w:ascii="Times New Roman" w:eastAsia="Times New Roman" w:hAnsi="Times New Roman" w:cs="Times New Roman"/>
                <w:color w:val="000000"/>
                <w:lang w:val="en-CA"/>
              </w:rPr>
              <w:t>i</w:t>
            </w:r>
            <w:proofErr w:type="spellEnd"/>
          </w:p>
        </w:tc>
      </w:tr>
      <w:tr w:rsidR="00EE66E8" w:rsidRPr="001604C1" w14:paraId="39D8B2A2" w14:textId="77777777" w:rsidTr="00EE66E8">
        <w:trPr>
          <w:trHeight w:val="320"/>
        </w:trPr>
        <w:tc>
          <w:tcPr>
            <w:tcW w:w="3261" w:type="dxa"/>
            <w:tcBorders>
              <w:top w:val="nil"/>
              <w:left w:val="nil"/>
              <w:bottom w:val="nil"/>
              <w:right w:val="nil"/>
            </w:tcBorders>
            <w:shd w:val="clear" w:color="auto" w:fill="auto"/>
            <w:noWrap/>
            <w:vAlign w:val="bottom"/>
            <w:hideMark/>
          </w:tcPr>
          <w:p w14:paraId="0020C8A1"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 Sympathetic Reactivity</w:t>
            </w:r>
          </w:p>
        </w:tc>
        <w:tc>
          <w:tcPr>
            <w:tcW w:w="1051" w:type="dxa"/>
            <w:tcBorders>
              <w:top w:val="nil"/>
              <w:left w:val="nil"/>
              <w:bottom w:val="nil"/>
              <w:right w:val="nil"/>
            </w:tcBorders>
            <w:shd w:val="clear" w:color="auto" w:fill="auto"/>
            <w:noWrap/>
            <w:vAlign w:val="bottom"/>
            <w:hideMark/>
          </w:tcPr>
          <w:p w14:paraId="04BD8B7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996" w:type="dxa"/>
            <w:tcBorders>
              <w:top w:val="nil"/>
              <w:left w:val="nil"/>
              <w:bottom w:val="nil"/>
              <w:right w:val="nil"/>
            </w:tcBorders>
            <w:shd w:val="clear" w:color="auto" w:fill="auto"/>
            <w:noWrap/>
            <w:vAlign w:val="bottom"/>
            <w:hideMark/>
          </w:tcPr>
          <w:p w14:paraId="769C89A1" w14:textId="77777777" w:rsidR="00EE66E8" w:rsidRPr="001604C1" w:rsidRDefault="00EE66E8" w:rsidP="00EE66E8">
            <w:pPr>
              <w:rPr>
                <w:rFonts w:ascii="Times New Roman" w:eastAsia="Times New Roman" w:hAnsi="Times New Roman" w:cs="Times New Roman"/>
                <w:color w:val="000000"/>
                <w:lang w:val="en-CA"/>
              </w:rPr>
            </w:pPr>
          </w:p>
        </w:tc>
        <w:tc>
          <w:tcPr>
            <w:tcW w:w="1132" w:type="dxa"/>
            <w:tcBorders>
              <w:top w:val="nil"/>
              <w:left w:val="nil"/>
              <w:bottom w:val="nil"/>
              <w:right w:val="nil"/>
            </w:tcBorders>
            <w:shd w:val="clear" w:color="auto" w:fill="auto"/>
            <w:noWrap/>
            <w:vAlign w:val="bottom"/>
            <w:hideMark/>
          </w:tcPr>
          <w:p w14:paraId="6E58EA8B"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642AD6B2" w14:textId="77777777" w:rsidR="00EE66E8" w:rsidRPr="001604C1" w:rsidRDefault="00EE66E8" w:rsidP="00EE66E8">
            <w:pP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5A7B62C6" w14:textId="77777777" w:rsidR="00EE66E8" w:rsidRPr="001604C1" w:rsidRDefault="00EE66E8" w:rsidP="00EE66E8">
            <w:pP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4A89264A" w14:textId="77777777" w:rsidR="00EE66E8" w:rsidRPr="001604C1" w:rsidRDefault="00EE66E8" w:rsidP="00EE66E8">
            <w:pPr>
              <w:rPr>
                <w:rFonts w:ascii="Times New Roman" w:eastAsia="Times New Roman" w:hAnsi="Times New Roman" w:cs="Times New Roman"/>
                <w:lang w:val="en-CA"/>
              </w:rPr>
            </w:pPr>
          </w:p>
        </w:tc>
        <w:tc>
          <w:tcPr>
            <w:tcW w:w="996" w:type="dxa"/>
            <w:tcBorders>
              <w:top w:val="nil"/>
              <w:left w:val="nil"/>
              <w:bottom w:val="nil"/>
              <w:right w:val="nil"/>
            </w:tcBorders>
            <w:shd w:val="clear" w:color="auto" w:fill="auto"/>
            <w:noWrap/>
            <w:vAlign w:val="bottom"/>
            <w:hideMark/>
          </w:tcPr>
          <w:p w14:paraId="0A8EAEFE"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1EDBEC0A"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75FB0416" w14:textId="77777777" w:rsidR="00EE66E8" w:rsidRPr="001604C1" w:rsidRDefault="00EE66E8" w:rsidP="00EE66E8">
            <w:pPr>
              <w:rPr>
                <w:rFonts w:ascii="Times New Roman" w:eastAsia="Times New Roman" w:hAnsi="Times New Roman" w:cs="Times New Roman"/>
                <w:lang w:val="en-CA"/>
              </w:rPr>
            </w:pPr>
          </w:p>
        </w:tc>
      </w:tr>
      <w:tr w:rsidR="00EE66E8" w:rsidRPr="001604C1" w14:paraId="1A95041D" w14:textId="77777777" w:rsidTr="00EE66E8">
        <w:trPr>
          <w:trHeight w:val="320"/>
        </w:trPr>
        <w:tc>
          <w:tcPr>
            <w:tcW w:w="3261" w:type="dxa"/>
            <w:tcBorders>
              <w:top w:val="nil"/>
              <w:left w:val="nil"/>
              <w:bottom w:val="nil"/>
              <w:right w:val="nil"/>
            </w:tcBorders>
            <w:shd w:val="clear" w:color="auto" w:fill="auto"/>
            <w:noWrap/>
            <w:vAlign w:val="bottom"/>
            <w:hideMark/>
          </w:tcPr>
          <w:p w14:paraId="4949C765"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b. Sympathetic Synchrony</w:t>
            </w:r>
          </w:p>
        </w:tc>
        <w:tc>
          <w:tcPr>
            <w:tcW w:w="1051" w:type="dxa"/>
            <w:tcBorders>
              <w:top w:val="nil"/>
              <w:left w:val="nil"/>
              <w:bottom w:val="nil"/>
              <w:right w:val="nil"/>
            </w:tcBorders>
            <w:shd w:val="clear" w:color="auto" w:fill="auto"/>
            <w:noWrap/>
            <w:vAlign w:val="bottom"/>
            <w:hideMark/>
          </w:tcPr>
          <w:p w14:paraId="2E733FA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0.122</w:t>
            </w:r>
          </w:p>
        </w:tc>
        <w:tc>
          <w:tcPr>
            <w:tcW w:w="996" w:type="dxa"/>
            <w:tcBorders>
              <w:top w:val="nil"/>
              <w:left w:val="nil"/>
              <w:bottom w:val="nil"/>
              <w:right w:val="nil"/>
            </w:tcBorders>
            <w:shd w:val="clear" w:color="auto" w:fill="auto"/>
            <w:noWrap/>
            <w:vAlign w:val="bottom"/>
            <w:hideMark/>
          </w:tcPr>
          <w:p w14:paraId="165E2BA9"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132" w:type="dxa"/>
            <w:tcBorders>
              <w:top w:val="nil"/>
              <w:left w:val="nil"/>
              <w:bottom w:val="nil"/>
              <w:right w:val="nil"/>
            </w:tcBorders>
            <w:shd w:val="clear" w:color="auto" w:fill="auto"/>
            <w:noWrap/>
            <w:vAlign w:val="bottom"/>
            <w:hideMark/>
          </w:tcPr>
          <w:p w14:paraId="35BDB023" w14:textId="77777777" w:rsidR="00EE66E8" w:rsidRPr="001604C1" w:rsidRDefault="00EE66E8" w:rsidP="00EE66E8">
            <w:pPr>
              <w:rPr>
                <w:rFonts w:ascii="Times New Roman" w:eastAsia="Times New Roman" w:hAnsi="Times New Roman" w:cs="Times New Roman"/>
                <w:color w:val="000000"/>
                <w:lang w:val="en-CA"/>
              </w:rPr>
            </w:pPr>
          </w:p>
        </w:tc>
        <w:tc>
          <w:tcPr>
            <w:tcW w:w="892" w:type="dxa"/>
            <w:tcBorders>
              <w:top w:val="nil"/>
              <w:left w:val="nil"/>
              <w:bottom w:val="nil"/>
              <w:right w:val="nil"/>
            </w:tcBorders>
            <w:shd w:val="clear" w:color="auto" w:fill="auto"/>
            <w:noWrap/>
            <w:vAlign w:val="bottom"/>
            <w:hideMark/>
          </w:tcPr>
          <w:p w14:paraId="491AFBF7" w14:textId="77777777" w:rsidR="00EE66E8" w:rsidRPr="001604C1" w:rsidRDefault="00EE66E8" w:rsidP="00EE66E8">
            <w:pP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2B4116FC" w14:textId="77777777" w:rsidR="00EE66E8" w:rsidRPr="001604C1" w:rsidRDefault="00EE66E8" w:rsidP="00EE66E8">
            <w:pP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7B1B9CBB" w14:textId="77777777" w:rsidR="00EE66E8" w:rsidRPr="001604C1" w:rsidRDefault="00EE66E8" w:rsidP="00EE66E8">
            <w:pPr>
              <w:rPr>
                <w:rFonts w:ascii="Times New Roman" w:eastAsia="Times New Roman" w:hAnsi="Times New Roman" w:cs="Times New Roman"/>
                <w:lang w:val="en-CA"/>
              </w:rPr>
            </w:pPr>
          </w:p>
        </w:tc>
        <w:tc>
          <w:tcPr>
            <w:tcW w:w="996" w:type="dxa"/>
            <w:tcBorders>
              <w:top w:val="nil"/>
              <w:left w:val="nil"/>
              <w:bottom w:val="nil"/>
              <w:right w:val="nil"/>
            </w:tcBorders>
            <w:shd w:val="clear" w:color="auto" w:fill="auto"/>
            <w:noWrap/>
            <w:vAlign w:val="bottom"/>
            <w:hideMark/>
          </w:tcPr>
          <w:p w14:paraId="6D58B44E"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7F0A16A2"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41134042" w14:textId="77777777" w:rsidR="00EE66E8" w:rsidRPr="001604C1" w:rsidRDefault="00EE66E8" w:rsidP="00EE66E8">
            <w:pPr>
              <w:rPr>
                <w:rFonts w:ascii="Times New Roman" w:eastAsia="Times New Roman" w:hAnsi="Times New Roman" w:cs="Times New Roman"/>
                <w:lang w:val="en-CA"/>
              </w:rPr>
            </w:pPr>
          </w:p>
        </w:tc>
      </w:tr>
      <w:tr w:rsidR="00EE66E8" w:rsidRPr="001604C1" w14:paraId="5002A435" w14:textId="77777777" w:rsidTr="00EE66E8">
        <w:trPr>
          <w:trHeight w:val="320"/>
        </w:trPr>
        <w:tc>
          <w:tcPr>
            <w:tcW w:w="3261" w:type="dxa"/>
            <w:tcBorders>
              <w:top w:val="nil"/>
              <w:left w:val="nil"/>
              <w:bottom w:val="nil"/>
              <w:right w:val="nil"/>
            </w:tcBorders>
            <w:shd w:val="clear" w:color="auto" w:fill="auto"/>
            <w:noWrap/>
            <w:vAlign w:val="bottom"/>
            <w:hideMark/>
          </w:tcPr>
          <w:p w14:paraId="61CB81BC"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c. Parasympathetic Reactivity</w:t>
            </w:r>
          </w:p>
        </w:tc>
        <w:tc>
          <w:tcPr>
            <w:tcW w:w="1051" w:type="dxa"/>
            <w:tcBorders>
              <w:top w:val="nil"/>
              <w:left w:val="nil"/>
              <w:bottom w:val="nil"/>
              <w:right w:val="nil"/>
            </w:tcBorders>
            <w:shd w:val="clear" w:color="auto" w:fill="auto"/>
            <w:noWrap/>
            <w:vAlign w:val="bottom"/>
            <w:hideMark/>
          </w:tcPr>
          <w:p w14:paraId="573CE1C9"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−0.340***</w:t>
            </w:r>
          </w:p>
        </w:tc>
        <w:tc>
          <w:tcPr>
            <w:tcW w:w="996" w:type="dxa"/>
            <w:tcBorders>
              <w:top w:val="nil"/>
              <w:left w:val="nil"/>
              <w:bottom w:val="nil"/>
              <w:right w:val="nil"/>
            </w:tcBorders>
            <w:shd w:val="clear" w:color="auto" w:fill="auto"/>
            <w:noWrap/>
            <w:vAlign w:val="bottom"/>
            <w:hideMark/>
          </w:tcPr>
          <w:p w14:paraId="55AEC9B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w:t>
            </w:r>
          </w:p>
        </w:tc>
        <w:tc>
          <w:tcPr>
            <w:tcW w:w="1132" w:type="dxa"/>
            <w:tcBorders>
              <w:top w:val="nil"/>
              <w:left w:val="nil"/>
              <w:bottom w:val="nil"/>
              <w:right w:val="nil"/>
            </w:tcBorders>
            <w:shd w:val="clear" w:color="auto" w:fill="auto"/>
            <w:noWrap/>
            <w:vAlign w:val="bottom"/>
            <w:hideMark/>
          </w:tcPr>
          <w:p w14:paraId="2D7D485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892" w:type="dxa"/>
            <w:tcBorders>
              <w:top w:val="nil"/>
              <w:left w:val="nil"/>
              <w:bottom w:val="nil"/>
              <w:right w:val="nil"/>
            </w:tcBorders>
            <w:shd w:val="clear" w:color="auto" w:fill="auto"/>
            <w:noWrap/>
            <w:vAlign w:val="bottom"/>
            <w:hideMark/>
          </w:tcPr>
          <w:p w14:paraId="3A4C5FA2" w14:textId="77777777" w:rsidR="00EE66E8" w:rsidRPr="001604C1" w:rsidRDefault="00EE66E8" w:rsidP="00EE66E8">
            <w:pPr>
              <w:rPr>
                <w:rFonts w:ascii="Times New Roman" w:eastAsia="Times New Roman" w:hAnsi="Times New Roman" w:cs="Times New Roman"/>
                <w:color w:val="000000"/>
                <w:lang w:val="en-CA"/>
              </w:rPr>
            </w:pPr>
          </w:p>
        </w:tc>
        <w:tc>
          <w:tcPr>
            <w:tcW w:w="1116" w:type="dxa"/>
            <w:tcBorders>
              <w:top w:val="nil"/>
              <w:left w:val="nil"/>
              <w:bottom w:val="nil"/>
              <w:right w:val="nil"/>
            </w:tcBorders>
            <w:shd w:val="clear" w:color="auto" w:fill="auto"/>
            <w:noWrap/>
            <w:vAlign w:val="bottom"/>
            <w:hideMark/>
          </w:tcPr>
          <w:p w14:paraId="1EFDAEA2" w14:textId="77777777" w:rsidR="00EE66E8" w:rsidRPr="001604C1" w:rsidRDefault="00EE66E8" w:rsidP="00EE66E8">
            <w:pPr>
              <w:rPr>
                <w:rFonts w:ascii="Times New Roman" w:eastAsia="Times New Roman" w:hAnsi="Times New Roman" w:cs="Times New Roman"/>
                <w:lang w:val="en-CA"/>
              </w:rPr>
            </w:pPr>
          </w:p>
        </w:tc>
        <w:tc>
          <w:tcPr>
            <w:tcW w:w="1116" w:type="dxa"/>
            <w:tcBorders>
              <w:top w:val="nil"/>
              <w:left w:val="nil"/>
              <w:bottom w:val="nil"/>
              <w:right w:val="nil"/>
            </w:tcBorders>
            <w:shd w:val="clear" w:color="auto" w:fill="auto"/>
            <w:noWrap/>
            <w:vAlign w:val="bottom"/>
            <w:hideMark/>
          </w:tcPr>
          <w:p w14:paraId="05213C18" w14:textId="77777777" w:rsidR="00EE66E8" w:rsidRPr="001604C1" w:rsidRDefault="00EE66E8" w:rsidP="00EE66E8">
            <w:pPr>
              <w:rPr>
                <w:rFonts w:ascii="Times New Roman" w:eastAsia="Times New Roman" w:hAnsi="Times New Roman" w:cs="Times New Roman"/>
                <w:lang w:val="en-CA"/>
              </w:rPr>
            </w:pPr>
          </w:p>
        </w:tc>
        <w:tc>
          <w:tcPr>
            <w:tcW w:w="996" w:type="dxa"/>
            <w:tcBorders>
              <w:top w:val="nil"/>
              <w:left w:val="nil"/>
              <w:bottom w:val="nil"/>
              <w:right w:val="nil"/>
            </w:tcBorders>
            <w:shd w:val="clear" w:color="auto" w:fill="auto"/>
            <w:noWrap/>
            <w:vAlign w:val="bottom"/>
            <w:hideMark/>
          </w:tcPr>
          <w:p w14:paraId="670B23E2"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316C73AA"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289DFD14" w14:textId="77777777" w:rsidR="00EE66E8" w:rsidRPr="001604C1" w:rsidRDefault="00EE66E8" w:rsidP="00EE66E8">
            <w:pPr>
              <w:rPr>
                <w:rFonts w:ascii="Times New Roman" w:eastAsia="Times New Roman" w:hAnsi="Times New Roman" w:cs="Times New Roman"/>
                <w:lang w:val="en-CA"/>
              </w:rPr>
            </w:pPr>
          </w:p>
        </w:tc>
      </w:tr>
      <w:tr w:rsidR="00EE66E8" w:rsidRPr="001604C1" w14:paraId="1397B4D1" w14:textId="77777777" w:rsidTr="00EE66E8">
        <w:trPr>
          <w:trHeight w:val="320"/>
        </w:trPr>
        <w:tc>
          <w:tcPr>
            <w:tcW w:w="3261" w:type="dxa"/>
            <w:tcBorders>
              <w:top w:val="nil"/>
              <w:left w:val="nil"/>
              <w:bottom w:val="nil"/>
              <w:right w:val="nil"/>
            </w:tcBorders>
            <w:shd w:val="clear" w:color="auto" w:fill="auto"/>
            <w:noWrap/>
            <w:vAlign w:val="bottom"/>
            <w:hideMark/>
          </w:tcPr>
          <w:p w14:paraId="10626B16"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d. Parasympathetic Synchrony</w:t>
            </w:r>
          </w:p>
        </w:tc>
        <w:tc>
          <w:tcPr>
            <w:tcW w:w="1051" w:type="dxa"/>
            <w:tcBorders>
              <w:top w:val="nil"/>
              <w:left w:val="nil"/>
              <w:bottom w:val="nil"/>
              <w:right w:val="nil"/>
            </w:tcBorders>
            <w:shd w:val="clear" w:color="auto" w:fill="auto"/>
            <w:noWrap/>
            <w:vAlign w:val="bottom"/>
            <w:hideMark/>
          </w:tcPr>
          <w:p w14:paraId="2AB2D8B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0.018</w:t>
            </w:r>
          </w:p>
        </w:tc>
        <w:tc>
          <w:tcPr>
            <w:tcW w:w="996" w:type="dxa"/>
            <w:tcBorders>
              <w:top w:val="nil"/>
              <w:left w:val="nil"/>
              <w:bottom w:val="nil"/>
              <w:right w:val="nil"/>
            </w:tcBorders>
            <w:shd w:val="clear" w:color="auto" w:fill="auto"/>
            <w:noWrap/>
            <w:vAlign w:val="bottom"/>
            <w:hideMark/>
          </w:tcPr>
          <w:p w14:paraId="2A301D3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0.235**</w:t>
            </w:r>
          </w:p>
        </w:tc>
        <w:tc>
          <w:tcPr>
            <w:tcW w:w="1132" w:type="dxa"/>
            <w:tcBorders>
              <w:top w:val="nil"/>
              <w:left w:val="nil"/>
              <w:bottom w:val="nil"/>
              <w:right w:val="nil"/>
            </w:tcBorders>
            <w:shd w:val="clear" w:color="auto" w:fill="auto"/>
            <w:noWrap/>
            <w:vAlign w:val="bottom"/>
            <w:hideMark/>
          </w:tcPr>
          <w:p w14:paraId="12DDF784"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−0.223**</w:t>
            </w:r>
          </w:p>
        </w:tc>
        <w:tc>
          <w:tcPr>
            <w:tcW w:w="892" w:type="dxa"/>
            <w:tcBorders>
              <w:top w:val="nil"/>
              <w:left w:val="nil"/>
              <w:bottom w:val="nil"/>
              <w:right w:val="nil"/>
            </w:tcBorders>
            <w:shd w:val="clear" w:color="auto" w:fill="auto"/>
            <w:noWrap/>
            <w:vAlign w:val="bottom"/>
            <w:hideMark/>
          </w:tcPr>
          <w:p w14:paraId="686D3454"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116" w:type="dxa"/>
            <w:tcBorders>
              <w:top w:val="nil"/>
              <w:left w:val="nil"/>
              <w:bottom w:val="nil"/>
              <w:right w:val="nil"/>
            </w:tcBorders>
            <w:shd w:val="clear" w:color="auto" w:fill="auto"/>
            <w:noWrap/>
            <w:vAlign w:val="bottom"/>
            <w:hideMark/>
          </w:tcPr>
          <w:p w14:paraId="407D6F41" w14:textId="77777777" w:rsidR="00EE66E8" w:rsidRPr="001604C1" w:rsidRDefault="00EE66E8" w:rsidP="00EE66E8">
            <w:pPr>
              <w:rPr>
                <w:rFonts w:ascii="Times New Roman" w:eastAsia="Times New Roman" w:hAnsi="Times New Roman" w:cs="Times New Roman"/>
                <w:color w:val="000000"/>
                <w:lang w:val="en-CA"/>
              </w:rPr>
            </w:pPr>
          </w:p>
        </w:tc>
        <w:tc>
          <w:tcPr>
            <w:tcW w:w="1116" w:type="dxa"/>
            <w:tcBorders>
              <w:top w:val="nil"/>
              <w:left w:val="nil"/>
              <w:bottom w:val="nil"/>
              <w:right w:val="nil"/>
            </w:tcBorders>
            <w:shd w:val="clear" w:color="auto" w:fill="auto"/>
            <w:noWrap/>
            <w:vAlign w:val="bottom"/>
            <w:hideMark/>
          </w:tcPr>
          <w:p w14:paraId="2721EA4E" w14:textId="77777777" w:rsidR="00EE66E8" w:rsidRPr="001604C1" w:rsidRDefault="00EE66E8" w:rsidP="00EE66E8">
            <w:pPr>
              <w:rPr>
                <w:rFonts w:ascii="Times New Roman" w:eastAsia="Times New Roman" w:hAnsi="Times New Roman" w:cs="Times New Roman"/>
                <w:lang w:val="en-CA"/>
              </w:rPr>
            </w:pPr>
          </w:p>
        </w:tc>
        <w:tc>
          <w:tcPr>
            <w:tcW w:w="996" w:type="dxa"/>
            <w:tcBorders>
              <w:top w:val="nil"/>
              <w:left w:val="nil"/>
              <w:bottom w:val="nil"/>
              <w:right w:val="nil"/>
            </w:tcBorders>
            <w:shd w:val="clear" w:color="auto" w:fill="auto"/>
            <w:noWrap/>
            <w:vAlign w:val="bottom"/>
            <w:hideMark/>
          </w:tcPr>
          <w:p w14:paraId="5B267612"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6D8C722B"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4004CF76" w14:textId="77777777" w:rsidR="00EE66E8" w:rsidRPr="001604C1" w:rsidRDefault="00EE66E8" w:rsidP="00EE66E8">
            <w:pPr>
              <w:rPr>
                <w:rFonts w:ascii="Times New Roman" w:eastAsia="Times New Roman" w:hAnsi="Times New Roman" w:cs="Times New Roman"/>
                <w:lang w:val="en-CA"/>
              </w:rPr>
            </w:pPr>
          </w:p>
        </w:tc>
      </w:tr>
      <w:tr w:rsidR="00EE66E8" w:rsidRPr="001604C1" w14:paraId="6476B1B0" w14:textId="77777777" w:rsidTr="00EE66E8">
        <w:trPr>
          <w:trHeight w:val="320"/>
        </w:trPr>
        <w:tc>
          <w:tcPr>
            <w:tcW w:w="3261" w:type="dxa"/>
            <w:tcBorders>
              <w:top w:val="nil"/>
              <w:left w:val="nil"/>
              <w:bottom w:val="nil"/>
              <w:right w:val="nil"/>
            </w:tcBorders>
            <w:shd w:val="clear" w:color="auto" w:fill="auto"/>
            <w:noWrap/>
            <w:vAlign w:val="bottom"/>
            <w:hideMark/>
          </w:tcPr>
          <w:p w14:paraId="3E006C5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e. Perceived Similarity</w:t>
            </w:r>
          </w:p>
        </w:tc>
        <w:tc>
          <w:tcPr>
            <w:tcW w:w="1051" w:type="dxa"/>
            <w:tcBorders>
              <w:top w:val="nil"/>
              <w:left w:val="nil"/>
              <w:bottom w:val="nil"/>
              <w:right w:val="nil"/>
            </w:tcBorders>
            <w:shd w:val="clear" w:color="auto" w:fill="auto"/>
            <w:noWrap/>
            <w:vAlign w:val="bottom"/>
            <w:hideMark/>
          </w:tcPr>
          <w:p w14:paraId="3148810C"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0.273**</w:t>
            </w:r>
          </w:p>
        </w:tc>
        <w:tc>
          <w:tcPr>
            <w:tcW w:w="996" w:type="dxa"/>
            <w:tcBorders>
              <w:top w:val="nil"/>
              <w:left w:val="nil"/>
              <w:bottom w:val="nil"/>
              <w:right w:val="nil"/>
            </w:tcBorders>
            <w:shd w:val="clear" w:color="auto" w:fill="auto"/>
            <w:noWrap/>
            <w:vAlign w:val="bottom"/>
            <w:hideMark/>
          </w:tcPr>
          <w:p w14:paraId="458B7B7B"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0.195*</w:t>
            </w:r>
          </w:p>
        </w:tc>
        <w:tc>
          <w:tcPr>
            <w:tcW w:w="1132" w:type="dxa"/>
            <w:tcBorders>
              <w:top w:val="nil"/>
              <w:left w:val="nil"/>
              <w:bottom w:val="nil"/>
              <w:right w:val="nil"/>
            </w:tcBorders>
            <w:shd w:val="clear" w:color="auto" w:fill="auto"/>
            <w:noWrap/>
            <w:vAlign w:val="bottom"/>
            <w:hideMark/>
          </w:tcPr>
          <w:p w14:paraId="130CFA86"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−0.116</w:t>
            </w:r>
          </w:p>
        </w:tc>
        <w:tc>
          <w:tcPr>
            <w:tcW w:w="892" w:type="dxa"/>
            <w:tcBorders>
              <w:top w:val="nil"/>
              <w:left w:val="nil"/>
              <w:bottom w:val="nil"/>
              <w:right w:val="nil"/>
            </w:tcBorders>
            <w:shd w:val="clear" w:color="auto" w:fill="auto"/>
            <w:noWrap/>
            <w:vAlign w:val="bottom"/>
            <w:hideMark/>
          </w:tcPr>
          <w:p w14:paraId="73F39C2D"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−0.005</w:t>
            </w:r>
          </w:p>
        </w:tc>
        <w:tc>
          <w:tcPr>
            <w:tcW w:w="1116" w:type="dxa"/>
            <w:tcBorders>
              <w:top w:val="nil"/>
              <w:left w:val="nil"/>
              <w:bottom w:val="nil"/>
              <w:right w:val="nil"/>
            </w:tcBorders>
            <w:shd w:val="clear" w:color="auto" w:fill="auto"/>
            <w:noWrap/>
            <w:vAlign w:val="bottom"/>
            <w:hideMark/>
          </w:tcPr>
          <w:p w14:paraId="63BB5EB6"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116" w:type="dxa"/>
            <w:tcBorders>
              <w:top w:val="nil"/>
              <w:left w:val="nil"/>
              <w:bottom w:val="nil"/>
              <w:right w:val="nil"/>
            </w:tcBorders>
            <w:shd w:val="clear" w:color="auto" w:fill="auto"/>
            <w:noWrap/>
            <w:vAlign w:val="bottom"/>
            <w:hideMark/>
          </w:tcPr>
          <w:p w14:paraId="262D4968" w14:textId="77777777" w:rsidR="00EE66E8" w:rsidRPr="001604C1" w:rsidRDefault="00EE66E8" w:rsidP="00EE66E8">
            <w:pPr>
              <w:rPr>
                <w:rFonts w:ascii="Times New Roman" w:eastAsia="Times New Roman" w:hAnsi="Times New Roman" w:cs="Times New Roman"/>
                <w:color w:val="000000"/>
                <w:lang w:val="en-CA"/>
              </w:rPr>
            </w:pPr>
          </w:p>
        </w:tc>
        <w:tc>
          <w:tcPr>
            <w:tcW w:w="996" w:type="dxa"/>
            <w:tcBorders>
              <w:top w:val="nil"/>
              <w:left w:val="nil"/>
              <w:bottom w:val="nil"/>
              <w:right w:val="nil"/>
            </w:tcBorders>
            <w:shd w:val="clear" w:color="auto" w:fill="auto"/>
            <w:noWrap/>
            <w:vAlign w:val="bottom"/>
            <w:hideMark/>
          </w:tcPr>
          <w:p w14:paraId="3265D3BA" w14:textId="77777777" w:rsidR="00EE66E8" w:rsidRPr="001604C1" w:rsidRDefault="00EE66E8" w:rsidP="00EE66E8">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07786236"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305C6AB7" w14:textId="77777777" w:rsidR="00EE66E8" w:rsidRPr="001604C1" w:rsidRDefault="00EE66E8" w:rsidP="00EE66E8">
            <w:pPr>
              <w:rPr>
                <w:rFonts w:ascii="Times New Roman" w:eastAsia="Times New Roman" w:hAnsi="Times New Roman" w:cs="Times New Roman"/>
                <w:lang w:val="en-CA"/>
              </w:rPr>
            </w:pPr>
          </w:p>
        </w:tc>
      </w:tr>
      <w:tr w:rsidR="00EE66E8" w:rsidRPr="001604C1" w14:paraId="086C4A6E" w14:textId="77777777" w:rsidTr="00EE66E8">
        <w:trPr>
          <w:trHeight w:val="320"/>
        </w:trPr>
        <w:tc>
          <w:tcPr>
            <w:tcW w:w="3261" w:type="dxa"/>
            <w:tcBorders>
              <w:top w:val="nil"/>
              <w:left w:val="nil"/>
              <w:bottom w:val="nil"/>
              <w:right w:val="nil"/>
            </w:tcBorders>
            <w:shd w:val="clear" w:color="auto" w:fill="auto"/>
            <w:noWrap/>
            <w:vAlign w:val="bottom"/>
            <w:hideMark/>
          </w:tcPr>
          <w:p w14:paraId="388BAA85"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f. Friendship Interest</w:t>
            </w:r>
          </w:p>
        </w:tc>
        <w:tc>
          <w:tcPr>
            <w:tcW w:w="1051" w:type="dxa"/>
            <w:tcBorders>
              <w:top w:val="nil"/>
              <w:left w:val="nil"/>
              <w:bottom w:val="nil"/>
              <w:right w:val="nil"/>
            </w:tcBorders>
            <w:shd w:val="clear" w:color="auto" w:fill="auto"/>
            <w:noWrap/>
            <w:vAlign w:val="bottom"/>
            <w:hideMark/>
          </w:tcPr>
          <w:p w14:paraId="61197446"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0.320***</w:t>
            </w:r>
          </w:p>
        </w:tc>
        <w:tc>
          <w:tcPr>
            <w:tcW w:w="996" w:type="dxa"/>
            <w:tcBorders>
              <w:top w:val="nil"/>
              <w:left w:val="nil"/>
              <w:bottom w:val="nil"/>
              <w:right w:val="nil"/>
            </w:tcBorders>
            <w:shd w:val="clear" w:color="auto" w:fill="auto"/>
            <w:noWrap/>
            <w:vAlign w:val="bottom"/>
            <w:hideMark/>
          </w:tcPr>
          <w:p w14:paraId="288E97F8"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0.021</w:t>
            </w:r>
          </w:p>
        </w:tc>
        <w:tc>
          <w:tcPr>
            <w:tcW w:w="1132" w:type="dxa"/>
            <w:tcBorders>
              <w:top w:val="nil"/>
              <w:left w:val="nil"/>
              <w:bottom w:val="nil"/>
              <w:right w:val="nil"/>
            </w:tcBorders>
            <w:shd w:val="clear" w:color="auto" w:fill="auto"/>
            <w:noWrap/>
            <w:vAlign w:val="bottom"/>
            <w:hideMark/>
          </w:tcPr>
          <w:p w14:paraId="0168C636"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−0.008</w:t>
            </w:r>
          </w:p>
        </w:tc>
        <w:tc>
          <w:tcPr>
            <w:tcW w:w="892" w:type="dxa"/>
            <w:tcBorders>
              <w:top w:val="nil"/>
              <w:left w:val="nil"/>
              <w:bottom w:val="nil"/>
              <w:right w:val="nil"/>
            </w:tcBorders>
            <w:shd w:val="clear" w:color="auto" w:fill="auto"/>
            <w:noWrap/>
            <w:vAlign w:val="bottom"/>
            <w:hideMark/>
          </w:tcPr>
          <w:p w14:paraId="2B88B32D"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−0.041</w:t>
            </w:r>
          </w:p>
        </w:tc>
        <w:tc>
          <w:tcPr>
            <w:tcW w:w="1116" w:type="dxa"/>
            <w:tcBorders>
              <w:top w:val="nil"/>
              <w:left w:val="nil"/>
              <w:bottom w:val="nil"/>
              <w:right w:val="nil"/>
            </w:tcBorders>
            <w:shd w:val="clear" w:color="auto" w:fill="auto"/>
            <w:noWrap/>
            <w:vAlign w:val="bottom"/>
            <w:hideMark/>
          </w:tcPr>
          <w:p w14:paraId="364E899C"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0.641***</w:t>
            </w:r>
          </w:p>
        </w:tc>
        <w:tc>
          <w:tcPr>
            <w:tcW w:w="1116" w:type="dxa"/>
            <w:tcBorders>
              <w:top w:val="nil"/>
              <w:left w:val="nil"/>
              <w:bottom w:val="nil"/>
              <w:right w:val="nil"/>
            </w:tcBorders>
            <w:shd w:val="clear" w:color="auto" w:fill="auto"/>
            <w:noWrap/>
            <w:vAlign w:val="bottom"/>
            <w:hideMark/>
          </w:tcPr>
          <w:p w14:paraId="7E01F6D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996" w:type="dxa"/>
            <w:tcBorders>
              <w:top w:val="nil"/>
              <w:left w:val="nil"/>
              <w:bottom w:val="nil"/>
              <w:right w:val="nil"/>
            </w:tcBorders>
            <w:shd w:val="clear" w:color="auto" w:fill="auto"/>
            <w:noWrap/>
            <w:vAlign w:val="bottom"/>
            <w:hideMark/>
          </w:tcPr>
          <w:p w14:paraId="2C68152A" w14:textId="77777777" w:rsidR="00EE66E8" w:rsidRPr="001604C1" w:rsidRDefault="00EE66E8" w:rsidP="00EE66E8">
            <w:pPr>
              <w:rPr>
                <w:rFonts w:ascii="Times New Roman" w:eastAsia="Times New Roman" w:hAnsi="Times New Roman" w:cs="Times New Roman"/>
                <w:color w:val="000000"/>
                <w:lang w:val="en-CA"/>
              </w:rPr>
            </w:pPr>
          </w:p>
        </w:tc>
        <w:tc>
          <w:tcPr>
            <w:tcW w:w="892" w:type="dxa"/>
            <w:tcBorders>
              <w:top w:val="nil"/>
              <w:left w:val="nil"/>
              <w:bottom w:val="nil"/>
              <w:right w:val="nil"/>
            </w:tcBorders>
            <w:shd w:val="clear" w:color="auto" w:fill="auto"/>
            <w:noWrap/>
            <w:vAlign w:val="bottom"/>
            <w:hideMark/>
          </w:tcPr>
          <w:p w14:paraId="3000AB6C" w14:textId="77777777" w:rsidR="00EE66E8" w:rsidRPr="001604C1" w:rsidRDefault="00EE66E8" w:rsidP="00EE66E8">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24BD2CCC" w14:textId="77777777" w:rsidR="00EE66E8" w:rsidRPr="001604C1" w:rsidRDefault="00EE66E8" w:rsidP="00EE66E8">
            <w:pPr>
              <w:rPr>
                <w:rFonts w:ascii="Times New Roman" w:eastAsia="Times New Roman" w:hAnsi="Times New Roman" w:cs="Times New Roman"/>
                <w:lang w:val="en-CA"/>
              </w:rPr>
            </w:pPr>
          </w:p>
        </w:tc>
      </w:tr>
      <w:tr w:rsidR="00EE66E8" w:rsidRPr="001604C1" w14:paraId="28520B79" w14:textId="77777777" w:rsidTr="00EE66E8">
        <w:trPr>
          <w:trHeight w:val="320"/>
        </w:trPr>
        <w:tc>
          <w:tcPr>
            <w:tcW w:w="3261" w:type="dxa"/>
            <w:tcBorders>
              <w:top w:val="nil"/>
              <w:left w:val="nil"/>
              <w:bottom w:val="nil"/>
              <w:right w:val="nil"/>
            </w:tcBorders>
            <w:shd w:val="clear" w:color="auto" w:fill="auto"/>
            <w:noWrap/>
            <w:vAlign w:val="bottom"/>
            <w:hideMark/>
          </w:tcPr>
          <w:p w14:paraId="3D7019E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g. Positive Affect</w:t>
            </w:r>
          </w:p>
        </w:tc>
        <w:tc>
          <w:tcPr>
            <w:tcW w:w="1051" w:type="dxa"/>
            <w:tcBorders>
              <w:top w:val="nil"/>
              <w:left w:val="nil"/>
              <w:bottom w:val="nil"/>
              <w:right w:val="nil"/>
            </w:tcBorders>
            <w:shd w:val="clear" w:color="auto" w:fill="auto"/>
            <w:noWrap/>
            <w:vAlign w:val="bottom"/>
            <w:hideMark/>
          </w:tcPr>
          <w:p w14:paraId="109E98C0"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0.121</w:t>
            </w:r>
          </w:p>
        </w:tc>
        <w:tc>
          <w:tcPr>
            <w:tcW w:w="996" w:type="dxa"/>
            <w:tcBorders>
              <w:top w:val="nil"/>
              <w:left w:val="nil"/>
              <w:bottom w:val="nil"/>
              <w:right w:val="nil"/>
            </w:tcBorders>
            <w:shd w:val="clear" w:color="auto" w:fill="auto"/>
            <w:noWrap/>
            <w:vAlign w:val="bottom"/>
            <w:hideMark/>
          </w:tcPr>
          <w:p w14:paraId="2F56AB75"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−0.095</w:t>
            </w:r>
          </w:p>
        </w:tc>
        <w:tc>
          <w:tcPr>
            <w:tcW w:w="1132" w:type="dxa"/>
            <w:tcBorders>
              <w:top w:val="nil"/>
              <w:left w:val="nil"/>
              <w:bottom w:val="nil"/>
              <w:right w:val="nil"/>
            </w:tcBorders>
            <w:shd w:val="clear" w:color="auto" w:fill="auto"/>
            <w:noWrap/>
            <w:vAlign w:val="bottom"/>
            <w:hideMark/>
          </w:tcPr>
          <w:p w14:paraId="2AFC79B4"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0.090</w:t>
            </w:r>
          </w:p>
        </w:tc>
        <w:tc>
          <w:tcPr>
            <w:tcW w:w="892" w:type="dxa"/>
            <w:tcBorders>
              <w:top w:val="nil"/>
              <w:left w:val="nil"/>
              <w:bottom w:val="nil"/>
              <w:right w:val="nil"/>
            </w:tcBorders>
            <w:shd w:val="clear" w:color="auto" w:fill="auto"/>
            <w:noWrap/>
            <w:vAlign w:val="bottom"/>
            <w:hideMark/>
          </w:tcPr>
          <w:p w14:paraId="32D5ABD5"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−0.167</w:t>
            </w:r>
          </w:p>
        </w:tc>
        <w:tc>
          <w:tcPr>
            <w:tcW w:w="1116" w:type="dxa"/>
            <w:tcBorders>
              <w:top w:val="nil"/>
              <w:left w:val="nil"/>
              <w:bottom w:val="nil"/>
              <w:right w:val="nil"/>
            </w:tcBorders>
            <w:shd w:val="clear" w:color="auto" w:fill="auto"/>
            <w:noWrap/>
            <w:vAlign w:val="bottom"/>
            <w:hideMark/>
          </w:tcPr>
          <w:p w14:paraId="4A2DE21F"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0.254**</w:t>
            </w:r>
          </w:p>
        </w:tc>
        <w:tc>
          <w:tcPr>
            <w:tcW w:w="1116" w:type="dxa"/>
            <w:tcBorders>
              <w:top w:val="nil"/>
              <w:left w:val="nil"/>
              <w:bottom w:val="nil"/>
              <w:right w:val="nil"/>
            </w:tcBorders>
            <w:shd w:val="clear" w:color="auto" w:fill="auto"/>
            <w:noWrap/>
            <w:vAlign w:val="bottom"/>
            <w:hideMark/>
          </w:tcPr>
          <w:p w14:paraId="5D488DA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0.330***</w:t>
            </w:r>
          </w:p>
        </w:tc>
        <w:tc>
          <w:tcPr>
            <w:tcW w:w="996" w:type="dxa"/>
            <w:tcBorders>
              <w:top w:val="nil"/>
              <w:left w:val="nil"/>
              <w:bottom w:val="nil"/>
              <w:right w:val="nil"/>
            </w:tcBorders>
            <w:shd w:val="clear" w:color="auto" w:fill="auto"/>
            <w:noWrap/>
            <w:vAlign w:val="bottom"/>
            <w:hideMark/>
          </w:tcPr>
          <w:p w14:paraId="436E7FE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892" w:type="dxa"/>
            <w:tcBorders>
              <w:top w:val="nil"/>
              <w:left w:val="nil"/>
              <w:bottom w:val="nil"/>
              <w:right w:val="nil"/>
            </w:tcBorders>
            <w:shd w:val="clear" w:color="auto" w:fill="auto"/>
            <w:noWrap/>
            <w:vAlign w:val="bottom"/>
            <w:hideMark/>
          </w:tcPr>
          <w:p w14:paraId="012DAB05" w14:textId="77777777" w:rsidR="00EE66E8" w:rsidRPr="001604C1" w:rsidRDefault="00EE66E8" w:rsidP="00EE66E8">
            <w:pPr>
              <w:rPr>
                <w:rFonts w:ascii="Times New Roman" w:eastAsia="Times New Roman" w:hAnsi="Times New Roman" w:cs="Times New Roman"/>
                <w:color w:val="000000"/>
                <w:lang w:val="en-CA"/>
              </w:rPr>
            </w:pPr>
          </w:p>
        </w:tc>
        <w:tc>
          <w:tcPr>
            <w:tcW w:w="756" w:type="dxa"/>
            <w:tcBorders>
              <w:top w:val="nil"/>
              <w:left w:val="nil"/>
              <w:bottom w:val="nil"/>
              <w:right w:val="nil"/>
            </w:tcBorders>
            <w:shd w:val="clear" w:color="auto" w:fill="auto"/>
            <w:noWrap/>
            <w:vAlign w:val="bottom"/>
            <w:hideMark/>
          </w:tcPr>
          <w:p w14:paraId="50069A16" w14:textId="77777777" w:rsidR="00EE66E8" w:rsidRPr="001604C1" w:rsidRDefault="00EE66E8" w:rsidP="00EE66E8">
            <w:pPr>
              <w:rPr>
                <w:rFonts w:ascii="Times New Roman" w:eastAsia="Times New Roman" w:hAnsi="Times New Roman" w:cs="Times New Roman"/>
                <w:lang w:val="en-CA"/>
              </w:rPr>
            </w:pPr>
          </w:p>
        </w:tc>
      </w:tr>
      <w:tr w:rsidR="00EE66E8" w:rsidRPr="001604C1" w14:paraId="36A8B6D1" w14:textId="77777777" w:rsidTr="00EE66E8">
        <w:trPr>
          <w:trHeight w:val="320"/>
        </w:trPr>
        <w:tc>
          <w:tcPr>
            <w:tcW w:w="3261" w:type="dxa"/>
            <w:tcBorders>
              <w:top w:val="nil"/>
              <w:left w:val="nil"/>
              <w:bottom w:val="nil"/>
              <w:right w:val="nil"/>
            </w:tcBorders>
            <w:shd w:val="clear" w:color="auto" w:fill="auto"/>
            <w:noWrap/>
            <w:vAlign w:val="bottom"/>
            <w:hideMark/>
          </w:tcPr>
          <w:p w14:paraId="6E8ED8D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h. Negative Affect</w:t>
            </w:r>
          </w:p>
        </w:tc>
        <w:tc>
          <w:tcPr>
            <w:tcW w:w="1051" w:type="dxa"/>
            <w:tcBorders>
              <w:top w:val="nil"/>
              <w:left w:val="nil"/>
              <w:bottom w:val="nil"/>
              <w:right w:val="nil"/>
            </w:tcBorders>
            <w:shd w:val="clear" w:color="auto" w:fill="auto"/>
            <w:noWrap/>
            <w:vAlign w:val="bottom"/>
            <w:hideMark/>
          </w:tcPr>
          <w:p w14:paraId="7922105D"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−0.102</w:t>
            </w:r>
          </w:p>
        </w:tc>
        <w:tc>
          <w:tcPr>
            <w:tcW w:w="996" w:type="dxa"/>
            <w:tcBorders>
              <w:top w:val="nil"/>
              <w:left w:val="nil"/>
              <w:bottom w:val="nil"/>
              <w:right w:val="nil"/>
            </w:tcBorders>
            <w:shd w:val="clear" w:color="auto" w:fill="auto"/>
            <w:noWrap/>
            <w:vAlign w:val="bottom"/>
            <w:hideMark/>
          </w:tcPr>
          <w:p w14:paraId="2ADAB2A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0.022</w:t>
            </w:r>
          </w:p>
        </w:tc>
        <w:tc>
          <w:tcPr>
            <w:tcW w:w="1132" w:type="dxa"/>
            <w:tcBorders>
              <w:top w:val="nil"/>
              <w:left w:val="nil"/>
              <w:bottom w:val="nil"/>
              <w:right w:val="nil"/>
            </w:tcBorders>
            <w:shd w:val="clear" w:color="auto" w:fill="auto"/>
            <w:noWrap/>
            <w:vAlign w:val="bottom"/>
            <w:hideMark/>
          </w:tcPr>
          <w:p w14:paraId="230475AE"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0.189*</w:t>
            </w:r>
          </w:p>
        </w:tc>
        <w:tc>
          <w:tcPr>
            <w:tcW w:w="892" w:type="dxa"/>
            <w:tcBorders>
              <w:top w:val="nil"/>
              <w:left w:val="nil"/>
              <w:bottom w:val="nil"/>
              <w:right w:val="nil"/>
            </w:tcBorders>
            <w:shd w:val="clear" w:color="auto" w:fill="auto"/>
            <w:noWrap/>
            <w:vAlign w:val="bottom"/>
            <w:hideMark/>
          </w:tcPr>
          <w:p w14:paraId="7D2352D9"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−0.025</w:t>
            </w:r>
          </w:p>
        </w:tc>
        <w:tc>
          <w:tcPr>
            <w:tcW w:w="1116" w:type="dxa"/>
            <w:tcBorders>
              <w:top w:val="nil"/>
              <w:left w:val="nil"/>
              <w:bottom w:val="nil"/>
              <w:right w:val="nil"/>
            </w:tcBorders>
            <w:shd w:val="clear" w:color="auto" w:fill="auto"/>
            <w:noWrap/>
            <w:vAlign w:val="bottom"/>
            <w:hideMark/>
          </w:tcPr>
          <w:p w14:paraId="4F2E495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−0.018</w:t>
            </w:r>
          </w:p>
        </w:tc>
        <w:tc>
          <w:tcPr>
            <w:tcW w:w="1116" w:type="dxa"/>
            <w:tcBorders>
              <w:top w:val="nil"/>
              <w:left w:val="nil"/>
              <w:bottom w:val="nil"/>
              <w:right w:val="nil"/>
            </w:tcBorders>
            <w:shd w:val="clear" w:color="auto" w:fill="auto"/>
            <w:noWrap/>
            <w:vAlign w:val="bottom"/>
            <w:hideMark/>
          </w:tcPr>
          <w:p w14:paraId="3DC067D8"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−0.105</w:t>
            </w:r>
          </w:p>
        </w:tc>
        <w:tc>
          <w:tcPr>
            <w:tcW w:w="996" w:type="dxa"/>
            <w:tcBorders>
              <w:top w:val="nil"/>
              <w:left w:val="nil"/>
              <w:bottom w:val="nil"/>
              <w:right w:val="nil"/>
            </w:tcBorders>
            <w:shd w:val="clear" w:color="auto" w:fill="auto"/>
            <w:noWrap/>
            <w:vAlign w:val="bottom"/>
            <w:hideMark/>
          </w:tcPr>
          <w:p w14:paraId="195CB020"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−0.021</w:t>
            </w:r>
          </w:p>
        </w:tc>
        <w:tc>
          <w:tcPr>
            <w:tcW w:w="892" w:type="dxa"/>
            <w:tcBorders>
              <w:top w:val="nil"/>
              <w:left w:val="nil"/>
              <w:bottom w:val="nil"/>
              <w:right w:val="nil"/>
            </w:tcBorders>
            <w:shd w:val="clear" w:color="auto" w:fill="auto"/>
            <w:noWrap/>
            <w:vAlign w:val="bottom"/>
            <w:hideMark/>
          </w:tcPr>
          <w:p w14:paraId="13DD6942"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756" w:type="dxa"/>
            <w:tcBorders>
              <w:top w:val="nil"/>
              <w:left w:val="nil"/>
              <w:bottom w:val="nil"/>
              <w:right w:val="nil"/>
            </w:tcBorders>
            <w:shd w:val="clear" w:color="auto" w:fill="auto"/>
            <w:noWrap/>
            <w:vAlign w:val="bottom"/>
            <w:hideMark/>
          </w:tcPr>
          <w:p w14:paraId="301BD435" w14:textId="77777777" w:rsidR="00EE66E8" w:rsidRPr="001604C1" w:rsidRDefault="00EE66E8" w:rsidP="00EE66E8">
            <w:pPr>
              <w:rPr>
                <w:rFonts w:ascii="Times New Roman" w:eastAsia="Times New Roman" w:hAnsi="Times New Roman" w:cs="Times New Roman"/>
                <w:color w:val="000000"/>
                <w:lang w:val="en-CA"/>
              </w:rPr>
            </w:pPr>
          </w:p>
        </w:tc>
      </w:tr>
      <w:tr w:rsidR="00EE66E8" w:rsidRPr="001604C1" w14:paraId="0B56BB2B" w14:textId="77777777" w:rsidTr="00EE66E8">
        <w:trPr>
          <w:trHeight w:val="320"/>
        </w:trPr>
        <w:tc>
          <w:tcPr>
            <w:tcW w:w="3261" w:type="dxa"/>
            <w:tcBorders>
              <w:top w:val="nil"/>
              <w:left w:val="nil"/>
              <w:bottom w:val="nil"/>
              <w:right w:val="nil"/>
            </w:tcBorders>
            <w:shd w:val="clear" w:color="auto" w:fill="auto"/>
            <w:noWrap/>
            <w:vAlign w:val="bottom"/>
            <w:hideMark/>
          </w:tcPr>
          <w:p w14:paraId="017A474C" w14:textId="77777777" w:rsidR="00EE66E8" w:rsidRPr="001604C1" w:rsidRDefault="00EE66E8" w:rsidP="00EE66E8">
            <w:pPr>
              <w:rPr>
                <w:rFonts w:ascii="Times New Roman" w:eastAsia="Times New Roman" w:hAnsi="Times New Roman" w:cs="Times New Roman"/>
                <w:color w:val="000000"/>
                <w:lang w:val="en-CA"/>
              </w:rPr>
            </w:pPr>
            <w:proofErr w:type="spellStart"/>
            <w:r w:rsidRPr="001604C1">
              <w:rPr>
                <w:rFonts w:ascii="Times New Roman" w:eastAsia="Times New Roman" w:hAnsi="Times New Roman" w:cs="Times New Roman"/>
                <w:color w:val="000000"/>
                <w:lang w:val="en-CA"/>
              </w:rPr>
              <w:t>i</w:t>
            </w:r>
            <w:proofErr w:type="spellEnd"/>
            <w:r w:rsidRPr="001604C1">
              <w:rPr>
                <w:rFonts w:ascii="Times New Roman" w:eastAsia="Times New Roman" w:hAnsi="Times New Roman" w:cs="Times New Roman"/>
                <w:color w:val="000000"/>
                <w:lang w:val="en-CA"/>
              </w:rPr>
              <w:t>. Email Exchange</w:t>
            </w:r>
          </w:p>
        </w:tc>
        <w:tc>
          <w:tcPr>
            <w:tcW w:w="1051" w:type="dxa"/>
            <w:tcBorders>
              <w:top w:val="nil"/>
              <w:left w:val="nil"/>
              <w:bottom w:val="nil"/>
              <w:right w:val="nil"/>
            </w:tcBorders>
            <w:shd w:val="clear" w:color="auto" w:fill="auto"/>
            <w:noWrap/>
            <w:vAlign w:val="bottom"/>
            <w:hideMark/>
          </w:tcPr>
          <w:p w14:paraId="4B0DDA24"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−0.003</w:t>
            </w:r>
          </w:p>
        </w:tc>
        <w:tc>
          <w:tcPr>
            <w:tcW w:w="996" w:type="dxa"/>
            <w:tcBorders>
              <w:top w:val="nil"/>
              <w:left w:val="nil"/>
              <w:bottom w:val="nil"/>
              <w:right w:val="nil"/>
            </w:tcBorders>
            <w:shd w:val="clear" w:color="auto" w:fill="auto"/>
            <w:noWrap/>
            <w:vAlign w:val="bottom"/>
            <w:hideMark/>
          </w:tcPr>
          <w:p w14:paraId="6D76855F"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0.041</w:t>
            </w:r>
          </w:p>
        </w:tc>
        <w:tc>
          <w:tcPr>
            <w:tcW w:w="1132" w:type="dxa"/>
            <w:tcBorders>
              <w:top w:val="nil"/>
              <w:left w:val="nil"/>
              <w:bottom w:val="nil"/>
              <w:right w:val="nil"/>
            </w:tcBorders>
            <w:shd w:val="clear" w:color="auto" w:fill="auto"/>
            <w:noWrap/>
            <w:vAlign w:val="bottom"/>
            <w:hideMark/>
          </w:tcPr>
          <w:p w14:paraId="76E7813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−0.023</w:t>
            </w:r>
          </w:p>
        </w:tc>
        <w:tc>
          <w:tcPr>
            <w:tcW w:w="892" w:type="dxa"/>
            <w:tcBorders>
              <w:top w:val="nil"/>
              <w:left w:val="nil"/>
              <w:bottom w:val="nil"/>
              <w:right w:val="nil"/>
            </w:tcBorders>
            <w:shd w:val="clear" w:color="auto" w:fill="auto"/>
            <w:noWrap/>
            <w:vAlign w:val="bottom"/>
            <w:hideMark/>
          </w:tcPr>
          <w:p w14:paraId="2A546CC0"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0.005</w:t>
            </w:r>
          </w:p>
        </w:tc>
        <w:tc>
          <w:tcPr>
            <w:tcW w:w="1116" w:type="dxa"/>
            <w:tcBorders>
              <w:top w:val="nil"/>
              <w:left w:val="nil"/>
              <w:bottom w:val="nil"/>
              <w:right w:val="nil"/>
            </w:tcBorders>
            <w:shd w:val="clear" w:color="auto" w:fill="auto"/>
            <w:noWrap/>
            <w:vAlign w:val="bottom"/>
            <w:hideMark/>
          </w:tcPr>
          <w:p w14:paraId="03DCD8E5"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0.253**</w:t>
            </w:r>
          </w:p>
        </w:tc>
        <w:tc>
          <w:tcPr>
            <w:tcW w:w="1116" w:type="dxa"/>
            <w:tcBorders>
              <w:top w:val="nil"/>
              <w:left w:val="nil"/>
              <w:bottom w:val="nil"/>
              <w:right w:val="nil"/>
            </w:tcBorders>
            <w:shd w:val="clear" w:color="auto" w:fill="auto"/>
            <w:noWrap/>
            <w:vAlign w:val="bottom"/>
            <w:hideMark/>
          </w:tcPr>
          <w:p w14:paraId="4A79862F"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0.402***</w:t>
            </w:r>
          </w:p>
        </w:tc>
        <w:tc>
          <w:tcPr>
            <w:tcW w:w="996" w:type="dxa"/>
            <w:tcBorders>
              <w:top w:val="nil"/>
              <w:left w:val="nil"/>
              <w:bottom w:val="nil"/>
              <w:right w:val="nil"/>
            </w:tcBorders>
            <w:shd w:val="clear" w:color="auto" w:fill="auto"/>
            <w:noWrap/>
            <w:vAlign w:val="bottom"/>
            <w:hideMark/>
          </w:tcPr>
          <w:p w14:paraId="331D8D5F"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0.277**</w:t>
            </w:r>
          </w:p>
        </w:tc>
        <w:tc>
          <w:tcPr>
            <w:tcW w:w="892" w:type="dxa"/>
            <w:tcBorders>
              <w:top w:val="nil"/>
              <w:left w:val="nil"/>
              <w:bottom w:val="nil"/>
              <w:right w:val="nil"/>
            </w:tcBorders>
            <w:shd w:val="clear" w:color="auto" w:fill="auto"/>
            <w:noWrap/>
            <w:vAlign w:val="bottom"/>
            <w:hideMark/>
          </w:tcPr>
          <w:p w14:paraId="0FC53641"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−0.091</w:t>
            </w:r>
          </w:p>
        </w:tc>
        <w:tc>
          <w:tcPr>
            <w:tcW w:w="756" w:type="dxa"/>
            <w:tcBorders>
              <w:top w:val="nil"/>
              <w:left w:val="nil"/>
              <w:bottom w:val="nil"/>
              <w:right w:val="nil"/>
            </w:tcBorders>
            <w:shd w:val="clear" w:color="auto" w:fill="auto"/>
            <w:noWrap/>
            <w:vAlign w:val="bottom"/>
            <w:hideMark/>
          </w:tcPr>
          <w:p w14:paraId="1BBF0CB2"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r w:rsidR="00EE66E8" w:rsidRPr="001604C1" w14:paraId="1C4C5FA2" w14:textId="77777777" w:rsidTr="00EE66E8">
        <w:trPr>
          <w:trHeight w:val="320"/>
        </w:trPr>
        <w:tc>
          <w:tcPr>
            <w:tcW w:w="3261" w:type="dxa"/>
            <w:tcBorders>
              <w:top w:val="nil"/>
              <w:left w:val="nil"/>
              <w:bottom w:val="nil"/>
              <w:right w:val="nil"/>
            </w:tcBorders>
            <w:shd w:val="clear" w:color="auto" w:fill="auto"/>
            <w:noWrap/>
            <w:vAlign w:val="bottom"/>
            <w:hideMark/>
          </w:tcPr>
          <w:p w14:paraId="1957246F" w14:textId="77777777" w:rsidR="00EE66E8" w:rsidRPr="001604C1" w:rsidRDefault="00EE66E8" w:rsidP="00EE66E8">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Mean</w:t>
            </w:r>
          </w:p>
        </w:tc>
        <w:tc>
          <w:tcPr>
            <w:tcW w:w="1051" w:type="dxa"/>
            <w:tcBorders>
              <w:top w:val="nil"/>
              <w:left w:val="nil"/>
              <w:bottom w:val="nil"/>
              <w:right w:val="nil"/>
            </w:tcBorders>
            <w:shd w:val="clear" w:color="auto" w:fill="auto"/>
            <w:noWrap/>
            <w:vAlign w:val="bottom"/>
            <w:hideMark/>
          </w:tcPr>
          <w:p w14:paraId="3F1D7890"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−0.001</w:t>
            </w:r>
          </w:p>
        </w:tc>
        <w:tc>
          <w:tcPr>
            <w:tcW w:w="996" w:type="dxa"/>
            <w:tcBorders>
              <w:top w:val="nil"/>
              <w:left w:val="nil"/>
              <w:bottom w:val="nil"/>
              <w:right w:val="nil"/>
            </w:tcBorders>
            <w:shd w:val="clear" w:color="auto" w:fill="auto"/>
            <w:noWrap/>
            <w:vAlign w:val="bottom"/>
            <w:hideMark/>
          </w:tcPr>
          <w:p w14:paraId="68A6F5A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132" w:type="dxa"/>
            <w:tcBorders>
              <w:top w:val="nil"/>
              <w:left w:val="nil"/>
              <w:bottom w:val="nil"/>
              <w:right w:val="nil"/>
            </w:tcBorders>
            <w:shd w:val="clear" w:color="auto" w:fill="auto"/>
            <w:noWrap/>
            <w:vAlign w:val="bottom"/>
            <w:hideMark/>
          </w:tcPr>
          <w:p w14:paraId="682B744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−0.001</w:t>
            </w:r>
          </w:p>
        </w:tc>
        <w:tc>
          <w:tcPr>
            <w:tcW w:w="892" w:type="dxa"/>
            <w:tcBorders>
              <w:top w:val="nil"/>
              <w:left w:val="nil"/>
              <w:bottom w:val="nil"/>
              <w:right w:val="nil"/>
            </w:tcBorders>
            <w:shd w:val="clear" w:color="auto" w:fill="auto"/>
            <w:noWrap/>
            <w:vAlign w:val="bottom"/>
            <w:hideMark/>
          </w:tcPr>
          <w:p w14:paraId="66192C8C"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116" w:type="dxa"/>
            <w:tcBorders>
              <w:top w:val="nil"/>
              <w:left w:val="nil"/>
              <w:bottom w:val="nil"/>
              <w:right w:val="nil"/>
            </w:tcBorders>
            <w:shd w:val="clear" w:color="auto" w:fill="auto"/>
            <w:noWrap/>
            <w:vAlign w:val="bottom"/>
            <w:hideMark/>
          </w:tcPr>
          <w:p w14:paraId="6ECEE5C0"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4.425</w:t>
            </w:r>
          </w:p>
        </w:tc>
        <w:tc>
          <w:tcPr>
            <w:tcW w:w="1116" w:type="dxa"/>
            <w:tcBorders>
              <w:top w:val="nil"/>
              <w:left w:val="nil"/>
              <w:bottom w:val="nil"/>
              <w:right w:val="nil"/>
            </w:tcBorders>
            <w:shd w:val="clear" w:color="auto" w:fill="auto"/>
            <w:noWrap/>
            <w:vAlign w:val="bottom"/>
            <w:hideMark/>
          </w:tcPr>
          <w:p w14:paraId="1250F05D"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4.824</w:t>
            </w:r>
          </w:p>
        </w:tc>
        <w:tc>
          <w:tcPr>
            <w:tcW w:w="996" w:type="dxa"/>
            <w:tcBorders>
              <w:top w:val="nil"/>
              <w:left w:val="nil"/>
              <w:bottom w:val="nil"/>
              <w:right w:val="nil"/>
            </w:tcBorders>
            <w:shd w:val="clear" w:color="auto" w:fill="auto"/>
            <w:noWrap/>
            <w:vAlign w:val="bottom"/>
            <w:hideMark/>
          </w:tcPr>
          <w:p w14:paraId="4621CBC5"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92" w:type="dxa"/>
            <w:tcBorders>
              <w:top w:val="nil"/>
              <w:left w:val="nil"/>
              <w:bottom w:val="nil"/>
              <w:right w:val="nil"/>
            </w:tcBorders>
            <w:shd w:val="clear" w:color="auto" w:fill="auto"/>
            <w:noWrap/>
            <w:vAlign w:val="bottom"/>
            <w:hideMark/>
          </w:tcPr>
          <w:p w14:paraId="19930FF2"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756" w:type="dxa"/>
            <w:tcBorders>
              <w:top w:val="nil"/>
              <w:left w:val="nil"/>
              <w:bottom w:val="nil"/>
              <w:right w:val="nil"/>
            </w:tcBorders>
            <w:shd w:val="clear" w:color="auto" w:fill="auto"/>
            <w:noWrap/>
            <w:vAlign w:val="bottom"/>
            <w:hideMark/>
          </w:tcPr>
          <w:p w14:paraId="39D7866A"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0.589</w:t>
            </w:r>
          </w:p>
        </w:tc>
      </w:tr>
      <w:tr w:rsidR="00EE66E8" w:rsidRPr="001604C1" w14:paraId="4EF2BDC4" w14:textId="77777777" w:rsidTr="00EE66E8">
        <w:trPr>
          <w:trHeight w:val="320"/>
        </w:trPr>
        <w:tc>
          <w:tcPr>
            <w:tcW w:w="3261" w:type="dxa"/>
            <w:tcBorders>
              <w:top w:val="nil"/>
              <w:left w:val="nil"/>
              <w:bottom w:val="nil"/>
              <w:right w:val="nil"/>
            </w:tcBorders>
            <w:shd w:val="clear" w:color="auto" w:fill="auto"/>
            <w:noWrap/>
            <w:vAlign w:val="bottom"/>
            <w:hideMark/>
          </w:tcPr>
          <w:p w14:paraId="38FD9C80" w14:textId="77777777" w:rsidR="00EE66E8" w:rsidRPr="001604C1" w:rsidRDefault="00EE66E8" w:rsidP="00EE66E8">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SD</w:t>
            </w:r>
          </w:p>
        </w:tc>
        <w:tc>
          <w:tcPr>
            <w:tcW w:w="1051" w:type="dxa"/>
            <w:tcBorders>
              <w:top w:val="nil"/>
              <w:left w:val="nil"/>
              <w:bottom w:val="nil"/>
              <w:right w:val="nil"/>
            </w:tcBorders>
            <w:shd w:val="clear" w:color="auto" w:fill="auto"/>
            <w:noWrap/>
            <w:vAlign w:val="bottom"/>
            <w:hideMark/>
          </w:tcPr>
          <w:p w14:paraId="74699B63"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0.485</w:t>
            </w:r>
          </w:p>
        </w:tc>
        <w:tc>
          <w:tcPr>
            <w:tcW w:w="996" w:type="dxa"/>
            <w:tcBorders>
              <w:top w:val="nil"/>
              <w:left w:val="nil"/>
              <w:bottom w:val="nil"/>
              <w:right w:val="nil"/>
            </w:tcBorders>
            <w:shd w:val="clear" w:color="auto" w:fill="auto"/>
            <w:noWrap/>
            <w:vAlign w:val="bottom"/>
            <w:hideMark/>
          </w:tcPr>
          <w:p w14:paraId="127B0A59"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0.117</w:t>
            </w:r>
          </w:p>
        </w:tc>
        <w:tc>
          <w:tcPr>
            <w:tcW w:w="1132" w:type="dxa"/>
            <w:tcBorders>
              <w:top w:val="nil"/>
              <w:left w:val="nil"/>
              <w:bottom w:val="nil"/>
              <w:right w:val="nil"/>
            </w:tcBorders>
            <w:shd w:val="clear" w:color="auto" w:fill="auto"/>
            <w:noWrap/>
            <w:vAlign w:val="bottom"/>
            <w:hideMark/>
          </w:tcPr>
          <w:p w14:paraId="1548A2AB"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0.632</w:t>
            </w:r>
          </w:p>
        </w:tc>
        <w:tc>
          <w:tcPr>
            <w:tcW w:w="892" w:type="dxa"/>
            <w:tcBorders>
              <w:top w:val="nil"/>
              <w:left w:val="nil"/>
              <w:bottom w:val="nil"/>
              <w:right w:val="nil"/>
            </w:tcBorders>
            <w:shd w:val="clear" w:color="auto" w:fill="auto"/>
            <w:noWrap/>
            <w:vAlign w:val="bottom"/>
            <w:hideMark/>
          </w:tcPr>
          <w:p w14:paraId="1E9545A7"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0.100</w:t>
            </w:r>
          </w:p>
        </w:tc>
        <w:tc>
          <w:tcPr>
            <w:tcW w:w="1116" w:type="dxa"/>
            <w:tcBorders>
              <w:top w:val="nil"/>
              <w:left w:val="nil"/>
              <w:bottom w:val="nil"/>
              <w:right w:val="nil"/>
            </w:tcBorders>
            <w:shd w:val="clear" w:color="auto" w:fill="auto"/>
            <w:noWrap/>
            <w:vAlign w:val="bottom"/>
            <w:hideMark/>
          </w:tcPr>
          <w:p w14:paraId="5F9DCEBD"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0.958</w:t>
            </w:r>
          </w:p>
        </w:tc>
        <w:tc>
          <w:tcPr>
            <w:tcW w:w="1116" w:type="dxa"/>
            <w:tcBorders>
              <w:top w:val="nil"/>
              <w:left w:val="nil"/>
              <w:bottom w:val="nil"/>
              <w:right w:val="nil"/>
            </w:tcBorders>
            <w:shd w:val="clear" w:color="auto" w:fill="auto"/>
            <w:noWrap/>
            <w:vAlign w:val="bottom"/>
            <w:hideMark/>
          </w:tcPr>
          <w:p w14:paraId="441115E8"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1.077</w:t>
            </w:r>
          </w:p>
        </w:tc>
        <w:tc>
          <w:tcPr>
            <w:tcW w:w="996" w:type="dxa"/>
            <w:tcBorders>
              <w:top w:val="nil"/>
              <w:left w:val="nil"/>
              <w:bottom w:val="nil"/>
              <w:right w:val="nil"/>
            </w:tcBorders>
            <w:shd w:val="clear" w:color="auto" w:fill="auto"/>
            <w:noWrap/>
            <w:vAlign w:val="bottom"/>
            <w:hideMark/>
          </w:tcPr>
          <w:p w14:paraId="5E8238AD"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0.599</w:t>
            </w:r>
          </w:p>
        </w:tc>
        <w:tc>
          <w:tcPr>
            <w:tcW w:w="892" w:type="dxa"/>
            <w:tcBorders>
              <w:top w:val="nil"/>
              <w:left w:val="nil"/>
              <w:bottom w:val="nil"/>
              <w:right w:val="nil"/>
            </w:tcBorders>
            <w:shd w:val="clear" w:color="auto" w:fill="auto"/>
            <w:noWrap/>
            <w:vAlign w:val="bottom"/>
            <w:hideMark/>
          </w:tcPr>
          <w:p w14:paraId="44C5250E"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0.339</w:t>
            </w:r>
          </w:p>
        </w:tc>
        <w:tc>
          <w:tcPr>
            <w:tcW w:w="756" w:type="dxa"/>
            <w:tcBorders>
              <w:top w:val="nil"/>
              <w:left w:val="nil"/>
              <w:bottom w:val="nil"/>
              <w:right w:val="nil"/>
            </w:tcBorders>
            <w:shd w:val="clear" w:color="auto" w:fill="auto"/>
            <w:noWrap/>
            <w:vAlign w:val="bottom"/>
            <w:hideMark/>
          </w:tcPr>
          <w:p w14:paraId="5A2B6C9E"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0.494</w:t>
            </w:r>
          </w:p>
        </w:tc>
      </w:tr>
      <w:tr w:rsidR="00EE66E8" w:rsidRPr="001604C1" w14:paraId="7602AEBF" w14:textId="77777777" w:rsidTr="00EE66E8">
        <w:trPr>
          <w:trHeight w:val="640"/>
        </w:trPr>
        <w:tc>
          <w:tcPr>
            <w:tcW w:w="12208" w:type="dxa"/>
            <w:gridSpan w:val="10"/>
            <w:tcBorders>
              <w:top w:val="single" w:sz="4" w:space="0" w:color="auto"/>
              <w:left w:val="nil"/>
              <w:bottom w:val="nil"/>
              <w:right w:val="nil"/>
            </w:tcBorders>
            <w:shd w:val="clear" w:color="auto" w:fill="auto"/>
            <w:vAlign w:val="bottom"/>
            <w:hideMark/>
          </w:tcPr>
          <w:p w14:paraId="5166F646" w14:textId="77777777" w:rsidR="00EE66E8" w:rsidRPr="001604C1" w:rsidRDefault="00EE66E8" w:rsidP="00EE66E8">
            <w:pPr>
              <w:rPr>
                <w:rFonts w:ascii="Times New Roman" w:eastAsia="Times New Roman" w:hAnsi="Times New Roman" w:cs="Times New Roman"/>
                <w:color w:val="000000"/>
                <w:lang w:val="en-CA"/>
              </w:rPr>
            </w:pPr>
            <w:r w:rsidRPr="001604C1">
              <w:rPr>
                <w:rFonts w:ascii="Times New Roman" w:eastAsia="Times New Roman" w:hAnsi="Times New Roman" w:cs="Times New Roman"/>
                <w:i/>
                <w:iCs/>
                <w:color w:val="000000"/>
                <w:lang w:val="en-CA"/>
              </w:rPr>
              <w:t xml:space="preserve">Note. </w:t>
            </w:r>
            <w:r w:rsidRPr="001604C1">
              <w:rPr>
                <w:rFonts w:ascii="Times New Roman" w:eastAsia="Times New Roman" w:hAnsi="Times New Roman" w:cs="Times New Roman"/>
                <w:color w:val="000000"/>
                <w:lang w:val="en-CA"/>
              </w:rPr>
              <w:t>Positive and Negative Affect reflect change in affect from before to after the interaction.</w:t>
            </w:r>
            <w:r w:rsidRPr="001604C1">
              <w:rPr>
                <w:rFonts w:ascii="Times New Roman" w:eastAsia="Times New Roman" w:hAnsi="Times New Roman" w:cs="Times New Roman"/>
                <w:i/>
                <w:iCs/>
                <w:color w:val="000000"/>
                <w:lang w:val="en-CA"/>
              </w:rPr>
              <w:t xml:space="preserve"> </w:t>
            </w:r>
            <w:r w:rsidRPr="001604C1">
              <w:rPr>
                <w:rFonts w:ascii="Times New Roman" w:eastAsia="Times New Roman" w:hAnsi="Times New Roman" w:cs="Times New Roman"/>
                <w:color w:val="000000"/>
                <w:lang w:val="en-CA"/>
              </w:rPr>
              <w:t xml:space="preserve">* </w:t>
            </w:r>
            <w:r w:rsidRPr="001604C1">
              <w:rPr>
                <w:rFonts w:ascii="Times New Roman" w:eastAsia="Times New Roman" w:hAnsi="Times New Roman" w:cs="Times New Roman"/>
                <w:i/>
                <w:iCs/>
                <w:color w:val="000000"/>
                <w:lang w:val="en-CA"/>
              </w:rPr>
              <w:t xml:space="preserve">p </w:t>
            </w:r>
            <w:r w:rsidRPr="001604C1">
              <w:rPr>
                <w:rFonts w:ascii="Times New Roman" w:eastAsia="Times New Roman" w:hAnsi="Times New Roman" w:cs="Times New Roman"/>
                <w:color w:val="000000"/>
                <w:lang w:val="en-CA"/>
              </w:rPr>
              <w:t xml:space="preserve"> ≤ .05, ** </w:t>
            </w:r>
            <w:r w:rsidRPr="001604C1">
              <w:rPr>
                <w:rFonts w:ascii="Times New Roman" w:eastAsia="Times New Roman" w:hAnsi="Times New Roman" w:cs="Times New Roman"/>
                <w:i/>
                <w:iCs/>
                <w:color w:val="000000"/>
                <w:lang w:val="en-CA"/>
              </w:rPr>
              <w:t xml:space="preserve">p </w:t>
            </w:r>
            <w:r w:rsidRPr="001604C1">
              <w:rPr>
                <w:rFonts w:ascii="Times New Roman" w:eastAsia="Times New Roman" w:hAnsi="Times New Roman" w:cs="Times New Roman"/>
                <w:color w:val="000000"/>
                <w:lang w:val="en-CA"/>
              </w:rPr>
              <w:t>&lt; .01, *** p &lt; .001</w:t>
            </w:r>
          </w:p>
        </w:tc>
      </w:tr>
    </w:tbl>
    <w:p w14:paraId="6AF2ACF9" w14:textId="7AE2097F" w:rsidR="00203D2B" w:rsidRPr="001604C1" w:rsidRDefault="00203D2B" w:rsidP="00203D2B">
      <w:pPr>
        <w:pStyle w:val="BodyText"/>
      </w:pPr>
      <w:r w:rsidRPr="001604C1">
        <w:br w:type="page"/>
      </w:r>
    </w:p>
    <w:tbl>
      <w:tblPr>
        <w:tblW w:w="9600" w:type="dxa"/>
        <w:tblLook w:val="04A0" w:firstRow="1" w:lastRow="0" w:firstColumn="1" w:lastColumn="0" w:noHBand="0" w:noVBand="1"/>
      </w:tblPr>
      <w:tblGrid>
        <w:gridCol w:w="1705"/>
        <w:gridCol w:w="1700"/>
        <w:gridCol w:w="1669"/>
        <w:gridCol w:w="456"/>
        <w:gridCol w:w="1116"/>
        <w:gridCol w:w="1270"/>
        <w:gridCol w:w="923"/>
        <w:gridCol w:w="1323"/>
      </w:tblGrid>
      <w:tr w:rsidR="00F757F9" w:rsidRPr="001604C1" w14:paraId="019B5C6F" w14:textId="77777777" w:rsidTr="00AF58AE">
        <w:trPr>
          <w:trHeight w:val="320"/>
        </w:trPr>
        <w:tc>
          <w:tcPr>
            <w:tcW w:w="1580" w:type="dxa"/>
            <w:tcBorders>
              <w:top w:val="nil"/>
              <w:left w:val="nil"/>
              <w:bottom w:val="nil"/>
              <w:right w:val="nil"/>
            </w:tcBorders>
            <w:shd w:val="clear" w:color="auto" w:fill="auto"/>
            <w:noWrap/>
            <w:vAlign w:val="bottom"/>
            <w:hideMark/>
          </w:tcPr>
          <w:p w14:paraId="0A3AF0B7" w14:textId="4C56AE5F" w:rsidR="00F757F9" w:rsidRPr="001604C1" w:rsidRDefault="00F757F9" w:rsidP="00AF58AE">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lastRenderedPageBreak/>
              <w:t>Table S</w:t>
            </w:r>
            <w:r w:rsidR="00CA70BC" w:rsidRPr="001604C1">
              <w:rPr>
                <w:rFonts w:ascii="Times New Roman" w:eastAsia="Times New Roman" w:hAnsi="Times New Roman" w:cs="Times New Roman"/>
                <w:color w:val="000000"/>
                <w:lang w:val="en-CA"/>
              </w:rPr>
              <w:t>3</w:t>
            </w:r>
          </w:p>
        </w:tc>
        <w:tc>
          <w:tcPr>
            <w:tcW w:w="1700" w:type="dxa"/>
            <w:tcBorders>
              <w:top w:val="nil"/>
              <w:left w:val="nil"/>
              <w:bottom w:val="nil"/>
              <w:right w:val="nil"/>
            </w:tcBorders>
            <w:shd w:val="clear" w:color="auto" w:fill="auto"/>
            <w:noWrap/>
            <w:vAlign w:val="bottom"/>
            <w:hideMark/>
          </w:tcPr>
          <w:p w14:paraId="123152F5" w14:textId="77777777" w:rsidR="00F757F9" w:rsidRPr="001604C1" w:rsidRDefault="00F757F9" w:rsidP="00AF58AE">
            <w:pPr>
              <w:rPr>
                <w:rFonts w:ascii="Times New Roman" w:eastAsia="Times New Roman" w:hAnsi="Times New Roman" w:cs="Times New Roman"/>
                <w:color w:val="000000"/>
                <w:lang w:val="en-CA"/>
              </w:rPr>
            </w:pPr>
          </w:p>
        </w:tc>
        <w:tc>
          <w:tcPr>
            <w:tcW w:w="1580" w:type="dxa"/>
            <w:tcBorders>
              <w:top w:val="nil"/>
              <w:left w:val="nil"/>
              <w:bottom w:val="nil"/>
              <w:right w:val="nil"/>
            </w:tcBorders>
            <w:shd w:val="clear" w:color="auto" w:fill="auto"/>
            <w:noWrap/>
            <w:vAlign w:val="bottom"/>
            <w:hideMark/>
          </w:tcPr>
          <w:p w14:paraId="09483682" w14:textId="77777777" w:rsidR="00F757F9" w:rsidRPr="001604C1" w:rsidRDefault="00F757F9" w:rsidP="00AF58AE">
            <w:pPr>
              <w:rPr>
                <w:rFonts w:ascii="Times New Roman" w:eastAsia="Times New Roman" w:hAnsi="Times New Roman" w:cs="Times New Roman"/>
                <w:lang w:val="en-CA"/>
              </w:rPr>
            </w:pPr>
          </w:p>
        </w:tc>
        <w:tc>
          <w:tcPr>
            <w:tcW w:w="380" w:type="dxa"/>
            <w:tcBorders>
              <w:top w:val="nil"/>
              <w:left w:val="nil"/>
              <w:bottom w:val="nil"/>
              <w:right w:val="nil"/>
            </w:tcBorders>
            <w:shd w:val="clear" w:color="auto" w:fill="auto"/>
            <w:noWrap/>
            <w:vAlign w:val="bottom"/>
            <w:hideMark/>
          </w:tcPr>
          <w:p w14:paraId="325FC0DD" w14:textId="77777777" w:rsidR="00F757F9" w:rsidRPr="001604C1" w:rsidRDefault="00F757F9" w:rsidP="00AF58AE">
            <w:pPr>
              <w:rPr>
                <w:rFonts w:ascii="Times New Roman" w:eastAsia="Times New Roman" w:hAnsi="Times New Roman" w:cs="Times New Roman"/>
                <w:lang w:val="en-CA"/>
              </w:rPr>
            </w:pPr>
          </w:p>
        </w:tc>
        <w:tc>
          <w:tcPr>
            <w:tcW w:w="1040" w:type="dxa"/>
            <w:tcBorders>
              <w:top w:val="nil"/>
              <w:left w:val="nil"/>
              <w:bottom w:val="nil"/>
              <w:right w:val="nil"/>
            </w:tcBorders>
            <w:shd w:val="clear" w:color="auto" w:fill="auto"/>
            <w:noWrap/>
            <w:vAlign w:val="bottom"/>
            <w:hideMark/>
          </w:tcPr>
          <w:p w14:paraId="1E76BB80" w14:textId="77777777" w:rsidR="00F757F9" w:rsidRPr="001604C1" w:rsidRDefault="00F757F9" w:rsidP="00AF58AE">
            <w:pPr>
              <w:rPr>
                <w:rFonts w:ascii="Times New Roman" w:eastAsia="Times New Roman" w:hAnsi="Times New Roman" w:cs="Times New Roman"/>
                <w:lang w:val="en-CA"/>
              </w:rPr>
            </w:pPr>
          </w:p>
        </w:tc>
        <w:tc>
          <w:tcPr>
            <w:tcW w:w="1160" w:type="dxa"/>
            <w:tcBorders>
              <w:top w:val="nil"/>
              <w:left w:val="nil"/>
              <w:bottom w:val="nil"/>
              <w:right w:val="nil"/>
            </w:tcBorders>
            <w:shd w:val="clear" w:color="auto" w:fill="auto"/>
            <w:noWrap/>
            <w:vAlign w:val="bottom"/>
            <w:hideMark/>
          </w:tcPr>
          <w:p w14:paraId="4C03CF7A" w14:textId="77777777" w:rsidR="00F757F9" w:rsidRPr="001604C1" w:rsidRDefault="00F757F9" w:rsidP="00AF58AE">
            <w:pPr>
              <w:rPr>
                <w:rFonts w:ascii="Times New Roman" w:eastAsia="Times New Roman" w:hAnsi="Times New Roman" w:cs="Times New Roman"/>
                <w:lang w:val="en-CA"/>
              </w:rPr>
            </w:pPr>
          </w:p>
        </w:tc>
        <w:tc>
          <w:tcPr>
            <w:tcW w:w="880" w:type="dxa"/>
            <w:tcBorders>
              <w:top w:val="nil"/>
              <w:left w:val="nil"/>
              <w:bottom w:val="nil"/>
              <w:right w:val="nil"/>
            </w:tcBorders>
            <w:shd w:val="clear" w:color="auto" w:fill="auto"/>
            <w:noWrap/>
            <w:vAlign w:val="bottom"/>
            <w:hideMark/>
          </w:tcPr>
          <w:p w14:paraId="493B5B14" w14:textId="77777777" w:rsidR="00F757F9" w:rsidRPr="001604C1" w:rsidRDefault="00F757F9" w:rsidP="00AF58AE">
            <w:pPr>
              <w:rPr>
                <w:rFonts w:ascii="Times New Roman" w:eastAsia="Times New Roman" w:hAnsi="Times New Roman" w:cs="Times New Roman"/>
                <w:lang w:val="en-CA"/>
              </w:rPr>
            </w:pPr>
          </w:p>
        </w:tc>
        <w:tc>
          <w:tcPr>
            <w:tcW w:w="1280" w:type="dxa"/>
            <w:tcBorders>
              <w:top w:val="nil"/>
              <w:left w:val="nil"/>
              <w:bottom w:val="nil"/>
              <w:right w:val="nil"/>
            </w:tcBorders>
            <w:shd w:val="clear" w:color="auto" w:fill="auto"/>
            <w:noWrap/>
            <w:vAlign w:val="bottom"/>
            <w:hideMark/>
          </w:tcPr>
          <w:p w14:paraId="0521ED5B" w14:textId="77777777" w:rsidR="00F757F9" w:rsidRPr="001604C1" w:rsidRDefault="00F757F9" w:rsidP="00AF58AE">
            <w:pPr>
              <w:rPr>
                <w:rFonts w:ascii="Times New Roman" w:eastAsia="Times New Roman" w:hAnsi="Times New Roman" w:cs="Times New Roman"/>
                <w:lang w:val="en-CA"/>
              </w:rPr>
            </w:pPr>
          </w:p>
        </w:tc>
      </w:tr>
      <w:tr w:rsidR="00F757F9" w:rsidRPr="001604C1" w14:paraId="664ACA52" w14:textId="77777777" w:rsidTr="00AF58AE">
        <w:trPr>
          <w:trHeight w:val="320"/>
        </w:trPr>
        <w:tc>
          <w:tcPr>
            <w:tcW w:w="9600" w:type="dxa"/>
            <w:gridSpan w:val="8"/>
            <w:tcBorders>
              <w:top w:val="nil"/>
              <w:left w:val="nil"/>
              <w:bottom w:val="single" w:sz="4" w:space="0" w:color="auto"/>
              <w:right w:val="nil"/>
            </w:tcBorders>
            <w:shd w:val="clear" w:color="auto" w:fill="auto"/>
            <w:noWrap/>
            <w:vAlign w:val="bottom"/>
            <w:hideMark/>
          </w:tcPr>
          <w:p w14:paraId="4035AD6B" w14:textId="77777777" w:rsidR="00F757F9" w:rsidRPr="001604C1" w:rsidRDefault="00F757F9" w:rsidP="00AF58AE">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Comparison of Models Predicting Sympathetic Synchrony</w:t>
            </w:r>
          </w:p>
        </w:tc>
      </w:tr>
      <w:tr w:rsidR="00F757F9" w:rsidRPr="001604C1" w14:paraId="3F542451" w14:textId="77777777" w:rsidTr="00AF58AE">
        <w:trPr>
          <w:trHeight w:val="1100"/>
        </w:trPr>
        <w:tc>
          <w:tcPr>
            <w:tcW w:w="1580" w:type="dxa"/>
            <w:tcBorders>
              <w:top w:val="nil"/>
              <w:left w:val="nil"/>
              <w:bottom w:val="single" w:sz="4" w:space="0" w:color="auto"/>
              <w:right w:val="nil"/>
            </w:tcBorders>
            <w:shd w:val="clear" w:color="auto" w:fill="auto"/>
            <w:vAlign w:val="center"/>
            <w:hideMark/>
          </w:tcPr>
          <w:p w14:paraId="5E40990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 xml:space="preserve">Slope for </w:t>
            </w:r>
            <w:proofErr w:type="spellStart"/>
            <w:r w:rsidRPr="001604C1">
              <w:rPr>
                <w:rFonts w:ascii="Times New Roman" w:eastAsia="Times New Roman" w:hAnsi="Times New Roman" w:cs="Times New Roman"/>
                <w:color w:val="000000"/>
                <w:lang w:val="en-CA"/>
              </w:rPr>
              <w:t>laggedpartner</w:t>
            </w:r>
            <w:r w:rsidRPr="001604C1">
              <w:rPr>
                <w:rFonts w:ascii="Times New Roman" w:eastAsia="Times New Roman" w:hAnsi="Times New Roman" w:cs="Times New Roman"/>
                <w:color w:val="000000"/>
                <w:vertAlign w:val="subscript"/>
                <w:lang w:val="en-CA"/>
              </w:rPr>
              <w:t>jkl</w:t>
            </w:r>
            <w:proofErr w:type="spellEnd"/>
          </w:p>
        </w:tc>
        <w:tc>
          <w:tcPr>
            <w:tcW w:w="1700" w:type="dxa"/>
            <w:tcBorders>
              <w:top w:val="nil"/>
              <w:left w:val="nil"/>
              <w:bottom w:val="single" w:sz="4" w:space="0" w:color="auto"/>
              <w:right w:val="nil"/>
            </w:tcBorders>
            <w:shd w:val="clear" w:color="auto" w:fill="auto"/>
            <w:vAlign w:val="center"/>
            <w:hideMark/>
          </w:tcPr>
          <w:p w14:paraId="6F3BC1A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Random Slopes at Individual Level</w:t>
            </w:r>
          </w:p>
        </w:tc>
        <w:tc>
          <w:tcPr>
            <w:tcW w:w="1580" w:type="dxa"/>
            <w:tcBorders>
              <w:top w:val="nil"/>
              <w:left w:val="nil"/>
              <w:bottom w:val="single" w:sz="4" w:space="0" w:color="auto"/>
              <w:right w:val="nil"/>
            </w:tcBorders>
            <w:shd w:val="clear" w:color="auto" w:fill="auto"/>
            <w:vAlign w:val="center"/>
            <w:hideMark/>
          </w:tcPr>
          <w:p w14:paraId="628176F7"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Covariance Structure</w:t>
            </w:r>
          </w:p>
        </w:tc>
        <w:tc>
          <w:tcPr>
            <w:tcW w:w="380" w:type="dxa"/>
            <w:tcBorders>
              <w:top w:val="nil"/>
              <w:left w:val="nil"/>
              <w:bottom w:val="single" w:sz="4" w:space="0" w:color="auto"/>
              <w:right w:val="nil"/>
            </w:tcBorders>
            <w:shd w:val="clear" w:color="auto" w:fill="auto"/>
            <w:vAlign w:val="center"/>
            <w:hideMark/>
          </w:tcPr>
          <w:p w14:paraId="1BBDC444" w14:textId="77777777" w:rsidR="00F757F9" w:rsidRPr="001604C1" w:rsidRDefault="00F757F9" w:rsidP="00AF58AE">
            <w:pPr>
              <w:jc w:val="center"/>
              <w:rPr>
                <w:rFonts w:ascii="Times New Roman" w:eastAsia="Times New Roman" w:hAnsi="Times New Roman" w:cs="Times New Roman"/>
                <w:i/>
                <w:iCs/>
                <w:color w:val="000000"/>
                <w:lang w:val="en-CA"/>
              </w:rPr>
            </w:pPr>
            <w:proofErr w:type="spellStart"/>
            <w:r w:rsidRPr="001604C1">
              <w:rPr>
                <w:rFonts w:ascii="Times New Roman" w:eastAsia="Times New Roman" w:hAnsi="Times New Roman" w:cs="Times New Roman"/>
                <w:i/>
                <w:iCs/>
                <w:color w:val="000000"/>
                <w:lang w:val="en-CA"/>
              </w:rPr>
              <w:t>df</w:t>
            </w:r>
            <w:proofErr w:type="spellEnd"/>
          </w:p>
        </w:tc>
        <w:tc>
          <w:tcPr>
            <w:tcW w:w="1040" w:type="dxa"/>
            <w:tcBorders>
              <w:top w:val="nil"/>
              <w:left w:val="nil"/>
              <w:bottom w:val="single" w:sz="4" w:space="0" w:color="auto"/>
              <w:right w:val="nil"/>
            </w:tcBorders>
            <w:shd w:val="clear" w:color="auto" w:fill="auto"/>
            <w:vAlign w:val="center"/>
            <w:hideMark/>
          </w:tcPr>
          <w:p w14:paraId="5A1F12B5" w14:textId="77777777" w:rsidR="00F757F9" w:rsidRPr="001604C1" w:rsidRDefault="00F757F9" w:rsidP="00AF58AE">
            <w:pPr>
              <w:jc w:val="cente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AIC</w:t>
            </w:r>
          </w:p>
        </w:tc>
        <w:tc>
          <w:tcPr>
            <w:tcW w:w="1160" w:type="dxa"/>
            <w:tcBorders>
              <w:top w:val="nil"/>
              <w:left w:val="nil"/>
              <w:bottom w:val="single" w:sz="4" w:space="0" w:color="auto"/>
              <w:right w:val="nil"/>
            </w:tcBorders>
            <w:shd w:val="clear" w:color="auto" w:fill="auto"/>
            <w:vAlign w:val="center"/>
            <w:hideMark/>
          </w:tcPr>
          <w:p w14:paraId="751D97D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Relative Likelihood</w:t>
            </w:r>
          </w:p>
        </w:tc>
        <w:tc>
          <w:tcPr>
            <w:tcW w:w="880" w:type="dxa"/>
            <w:tcBorders>
              <w:top w:val="nil"/>
              <w:left w:val="nil"/>
              <w:bottom w:val="single" w:sz="4" w:space="0" w:color="auto"/>
              <w:right w:val="nil"/>
            </w:tcBorders>
            <w:shd w:val="clear" w:color="auto" w:fill="auto"/>
            <w:vAlign w:val="center"/>
            <w:hideMark/>
          </w:tcPr>
          <w:p w14:paraId="0B564CF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Akaike Weight</w:t>
            </w:r>
          </w:p>
        </w:tc>
        <w:tc>
          <w:tcPr>
            <w:tcW w:w="1280" w:type="dxa"/>
            <w:tcBorders>
              <w:top w:val="nil"/>
              <w:left w:val="nil"/>
              <w:bottom w:val="single" w:sz="4" w:space="0" w:color="auto"/>
              <w:right w:val="nil"/>
            </w:tcBorders>
            <w:shd w:val="clear" w:color="auto" w:fill="auto"/>
            <w:vAlign w:val="center"/>
            <w:hideMark/>
          </w:tcPr>
          <w:p w14:paraId="08D3C5B3"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Confidence Set</w:t>
            </w:r>
          </w:p>
        </w:tc>
      </w:tr>
      <w:tr w:rsidR="00F757F9" w:rsidRPr="001604C1" w14:paraId="583EFBF5" w14:textId="77777777" w:rsidTr="00AF58AE">
        <w:trPr>
          <w:trHeight w:val="320"/>
        </w:trPr>
        <w:tc>
          <w:tcPr>
            <w:tcW w:w="1580" w:type="dxa"/>
            <w:tcBorders>
              <w:top w:val="nil"/>
              <w:left w:val="nil"/>
              <w:bottom w:val="nil"/>
              <w:right w:val="nil"/>
            </w:tcBorders>
            <w:shd w:val="clear" w:color="auto" w:fill="auto"/>
            <w:noWrap/>
            <w:vAlign w:val="bottom"/>
            <w:hideMark/>
          </w:tcPr>
          <w:p w14:paraId="1A020B6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5B7CF97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647B0BC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380" w:type="dxa"/>
            <w:tcBorders>
              <w:top w:val="nil"/>
              <w:left w:val="nil"/>
              <w:bottom w:val="nil"/>
              <w:right w:val="nil"/>
            </w:tcBorders>
            <w:shd w:val="clear" w:color="auto" w:fill="auto"/>
            <w:noWrap/>
            <w:vAlign w:val="bottom"/>
            <w:hideMark/>
          </w:tcPr>
          <w:p w14:paraId="5F80421C" w14:textId="77777777" w:rsidR="00F757F9" w:rsidRPr="001604C1" w:rsidRDefault="00F757F9" w:rsidP="00AF58AE">
            <w:pPr>
              <w:jc w:val="center"/>
              <w:rPr>
                <w:rFonts w:ascii="Times New Roman" w:eastAsia="Times New Roman" w:hAnsi="Times New Roman" w:cs="Times New Roman"/>
                <w:color w:val="000000"/>
                <w:lang w:val="en-CA"/>
              </w:rPr>
            </w:pPr>
          </w:p>
        </w:tc>
        <w:tc>
          <w:tcPr>
            <w:tcW w:w="1040" w:type="dxa"/>
            <w:tcBorders>
              <w:top w:val="nil"/>
              <w:left w:val="nil"/>
              <w:bottom w:val="nil"/>
              <w:right w:val="nil"/>
            </w:tcBorders>
            <w:shd w:val="clear" w:color="auto" w:fill="auto"/>
            <w:noWrap/>
            <w:vAlign w:val="bottom"/>
            <w:hideMark/>
          </w:tcPr>
          <w:p w14:paraId="5675246E" w14:textId="77777777" w:rsidR="00F757F9" w:rsidRPr="001604C1" w:rsidRDefault="00F757F9" w:rsidP="00AF58AE">
            <w:pPr>
              <w:jc w:val="center"/>
              <w:rPr>
                <w:rFonts w:ascii="Times New Roman" w:eastAsia="Times New Roman" w:hAnsi="Times New Roman" w:cs="Times New Roman"/>
                <w:lang w:val="en-CA"/>
              </w:rPr>
            </w:pPr>
          </w:p>
        </w:tc>
        <w:tc>
          <w:tcPr>
            <w:tcW w:w="1160" w:type="dxa"/>
            <w:tcBorders>
              <w:top w:val="nil"/>
              <w:left w:val="nil"/>
              <w:bottom w:val="nil"/>
              <w:right w:val="nil"/>
            </w:tcBorders>
            <w:shd w:val="clear" w:color="auto" w:fill="auto"/>
            <w:noWrap/>
            <w:vAlign w:val="bottom"/>
            <w:hideMark/>
          </w:tcPr>
          <w:p w14:paraId="67037E41" w14:textId="77777777" w:rsidR="00F757F9" w:rsidRPr="001604C1" w:rsidRDefault="00F757F9" w:rsidP="00AF58AE">
            <w:pPr>
              <w:jc w:val="center"/>
              <w:rPr>
                <w:rFonts w:ascii="Times New Roman" w:eastAsia="Times New Roman" w:hAnsi="Times New Roman" w:cs="Times New Roman"/>
                <w:lang w:val="en-CA"/>
              </w:rPr>
            </w:pPr>
          </w:p>
        </w:tc>
        <w:tc>
          <w:tcPr>
            <w:tcW w:w="880" w:type="dxa"/>
            <w:tcBorders>
              <w:top w:val="nil"/>
              <w:left w:val="nil"/>
              <w:bottom w:val="nil"/>
              <w:right w:val="nil"/>
            </w:tcBorders>
            <w:shd w:val="clear" w:color="auto" w:fill="auto"/>
            <w:noWrap/>
            <w:vAlign w:val="bottom"/>
            <w:hideMark/>
          </w:tcPr>
          <w:p w14:paraId="0C0F6BD8" w14:textId="77777777" w:rsidR="00F757F9" w:rsidRPr="001604C1" w:rsidRDefault="00F757F9" w:rsidP="00AF58AE">
            <w:pPr>
              <w:jc w:val="center"/>
              <w:rPr>
                <w:rFonts w:ascii="Times New Roman" w:eastAsia="Times New Roman" w:hAnsi="Times New Roman" w:cs="Times New Roman"/>
                <w:lang w:val="en-CA"/>
              </w:rPr>
            </w:pPr>
          </w:p>
        </w:tc>
        <w:tc>
          <w:tcPr>
            <w:tcW w:w="1280" w:type="dxa"/>
            <w:tcBorders>
              <w:top w:val="nil"/>
              <w:left w:val="nil"/>
              <w:bottom w:val="nil"/>
              <w:right w:val="nil"/>
            </w:tcBorders>
            <w:shd w:val="clear" w:color="auto" w:fill="auto"/>
            <w:noWrap/>
            <w:vAlign w:val="bottom"/>
            <w:hideMark/>
          </w:tcPr>
          <w:p w14:paraId="46A8E3FB" w14:textId="77777777" w:rsidR="00F757F9" w:rsidRPr="001604C1" w:rsidRDefault="00F757F9" w:rsidP="00AF58AE">
            <w:pPr>
              <w:jc w:val="center"/>
              <w:rPr>
                <w:rFonts w:ascii="Times New Roman" w:eastAsia="Times New Roman" w:hAnsi="Times New Roman" w:cs="Times New Roman"/>
                <w:lang w:val="en-CA"/>
              </w:rPr>
            </w:pPr>
          </w:p>
        </w:tc>
      </w:tr>
      <w:tr w:rsidR="00F757F9" w:rsidRPr="001604C1" w14:paraId="1742EA50" w14:textId="77777777" w:rsidTr="00AF58AE">
        <w:trPr>
          <w:trHeight w:val="320"/>
        </w:trPr>
        <w:tc>
          <w:tcPr>
            <w:tcW w:w="1580" w:type="dxa"/>
            <w:tcBorders>
              <w:top w:val="nil"/>
              <w:left w:val="nil"/>
              <w:bottom w:val="nil"/>
              <w:right w:val="nil"/>
            </w:tcBorders>
            <w:shd w:val="clear" w:color="auto" w:fill="auto"/>
            <w:noWrap/>
            <w:vAlign w:val="bottom"/>
            <w:hideMark/>
          </w:tcPr>
          <w:p w14:paraId="0354D5C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nil"/>
              <w:right w:val="nil"/>
            </w:tcBorders>
            <w:shd w:val="clear" w:color="auto" w:fill="auto"/>
            <w:noWrap/>
            <w:vAlign w:val="bottom"/>
            <w:hideMark/>
          </w:tcPr>
          <w:p w14:paraId="689ACD3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15C0D77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380" w:type="dxa"/>
            <w:tcBorders>
              <w:top w:val="nil"/>
              <w:left w:val="nil"/>
              <w:bottom w:val="nil"/>
              <w:right w:val="nil"/>
            </w:tcBorders>
            <w:shd w:val="clear" w:color="auto" w:fill="auto"/>
            <w:noWrap/>
            <w:vAlign w:val="bottom"/>
            <w:hideMark/>
          </w:tcPr>
          <w:p w14:paraId="22159D3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16</w:t>
            </w:r>
          </w:p>
        </w:tc>
        <w:tc>
          <w:tcPr>
            <w:tcW w:w="1040" w:type="dxa"/>
            <w:tcBorders>
              <w:top w:val="nil"/>
              <w:left w:val="nil"/>
              <w:bottom w:val="nil"/>
              <w:right w:val="nil"/>
            </w:tcBorders>
            <w:shd w:val="clear" w:color="auto" w:fill="auto"/>
            <w:noWrap/>
            <w:vAlign w:val="bottom"/>
            <w:hideMark/>
          </w:tcPr>
          <w:p w14:paraId="323DCD75"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2897.024</w:t>
            </w:r>
          </w:p>
        </w:tc>
        <w:tc>
          <w:tcPr>
            <w:tcW w:w="1160" w:type="dxa"/>
            <w:tcBorders>
              <w:top w:val="nil"/>
              <w:left w:val="nil"/>
              <w:bottom w:val="nil"/>
              <w:right w:val="nil"/>
            </w:tcBorders>
            <w:shd w:val="clear" w:color="auto" w:fill="auto"/>
            <w:noWrap/>
            <w:vAlign w:val="bottom"/>
            <w:hideMark/>
          </w:tcPr>
          <w:p w14:paraId="07FFBFF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79755FD7"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26EAC2E1"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2181CCCC" w14:textId="77777777" w:rsidTr="00AF58AE">
        <w:trPr>
          <w:trHeight w:val="320"/>
        </w:trPr>
        <w:tc>
          <w:tcPr>
            <w:tcW w:w="1580" w:type="dxa"/>
            <w:tcBorders>
              <w:top w:val="nil"/>
              <w:left w:val="nil"/>
              <w:bottom w:val="nil"/>
              <w:right w:val="nil"/>
            </w:tcBorders>
            <w:shd w:val="clear" w:color="auto" w:fill="auto"/>
            <w:noWrap/>
            <w:vAlign w:val="bottom"/>
            <w:hideMark/>
          </w:tcPr>
          <w:p w14:paraId="7D23B7D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5E51409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nil"/>
              <w:right w:val="nil"/>
            </w:tcBorders>
            <w:shd w:val="clear" w:color="auto" w:fill="auto"/>
            <w:noWrap/>
            <w:vAlign w:val="bottom"/>
            <w:hideMark/>
          </w:tcPr>
          <w:p w14:paraId="6E28FB89"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380" w:type="dxa"/>
            <w:tcBorders>
              <w:top w:val="nil"/>
              <w:left w:val="nil"/>
              <w:bottom w:val="nil"/>
              <w:right w:val="nil"/>
            </w:tcBorders>
            <w:shd w:val="clear" w:color="auto" w:fill="auto"/>
            <w:noWrap/>
            <w:vAlign w:val="bottom"/>
            <w:hideMark/>
          </w:tcPr>
          <w:p w14:paraId="3546A69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17</w:t>
            </w:r>
          </w:p>
        </w:tc>
        <w:tc>
          <w:tcPr>
            <w:tcW w:w="1040" w:type="dxa"/>
            <w:tcBorders>
              <w:top w:val="nil"/>
              <w:left w:val="nil"/>
              <w:bottom w:val="nil"/>
              <w:right w:val="nil"/>
            </w:tcBorders>
            <w:shd w:val="clear" w:color="auto" w:fill="auto"/>
            <w:noWrap/>
            <w:vAlign w:val="bottom"/>
            <w:hideMark/>
          </w:tcPr>
          <w:p w14:paraId="7270BC73"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2898.643</w:t>
            </w:r>
          </w:p>
        </w:tc>
        <w:tc>
          <w:tcPr>
            <w:tcW w:w="1160" w:type="dxa"/>
            <w:tcBorders>
              <w:top w:val="nil"/>
              <w:left w:val="nil"/>
              <w:bottom w:val="nil"/>
              <w:right w:val="nil"/>
            </w:tcBorders>
            <w:shd w:val="clear" w:color="auto" w:fill="auto"/>
            <w:noWrap/>
            <w:vAlign w:val="bottom"/>
            <w:hideMark/>
          </w:tcPr>
          <w:p w14:paraId="69FA755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4873BA35"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1ABB60E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6A54FD11" w14:textId="77777777" w:rsidTr="00AF58AE">
        <w:trPr>
          <w:trHeight w:val="320"/>
        </w:trPr>
        <w:tc>
          <w:tcPr>
            <w:tcW w:w="1580" w:type="dxa"/>
            <w:tcBorders>
              <w:top w:val="nil"/>
              <w:left w:val="nil"/>
              <w:bottom w:val="nil"/>
              <w:right w:val="nil"/>
            </w:tcBorders>
            <w:shd w:val="clear" w:color="auto" w:fill="auto"/>
            <w:noWrap/>
            <w:vAlign w:val="bottom"/>
            <w:hideMark/>
          </w:tcPr>
          <w:p w14:paraId="0B9A7525"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nil"/>
              <w:right w:val="nil"/>
            </w:tcBorders>
            <w:shd w:val="clear" w:color="auto" w:fill="auto"/>
            <w:noWrap/>
            <w:vAlign w:val="bottom"/>
            <w:hideMark/>
          </w:tcPr>
          <w:p w14:paraId="3F8CC769"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nil"/>
              <w:right w:val="nil"/>
            </w:tcBorders>
            <w:shd w:val="clear" w:color="auto" w:fill="auto"/>
            <w:noWrap/>
            <w:vAlign w:val="bottom"/>
            <w:hideMark/>
          </w:tcPr>
          <w:p w14:paraId="16CADF1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380" w:type="dxa"/>
            <w:tcBorders>
              <w:top w:val="nil"/>
              <w:left w:val="nil"/>
              <w:bottom w:val="nil"/>
              <w:right w:val="nil"/>
            </w:tcBorders>
            <w:shd w:val="clear" w:color="auto" w:fill="auto"/>
            <w:noWrap/>
            <w:vAlign w:val="bottom"/>
            <w:hideMark/>
          </w:tcPr>
          <w:p w14:paraId="7FDE1873"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w:t>
            </w:r>
          </w:p>
        </w:tc>
        <w:tc>
          <w:tcPr>
            <w:tcW w:w="1040" w:type="dxa"/>
            <w:tcBorders>
              <w:top w:val="nil"/>
              <w:left w:val="nil"/>
              <w:bottom w:val="nil"/>
              <w:right w:val="nil"/>
            </w:tcBorders>
            <w:shd w:val="clear" w:color="auto" w:fill="auto"/>
            <w:noWrap/>
            <w:vAlign w:val="bottom"/>
            <w:hideMark/>
          </w:tcPr>
          <w:p w14:paraId="065CE77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2893.024</w:t>
            </w:r>
          </w:p>
        </w:tc>
        <w:tc>
          <w:tcPr>
            <w:tcW w:w="1160" w:type="dxa"/>
            <w:tcBorders>
              <w:top w:val="nil"/>
              <w:left w:val="nil"/>
              <w:bottom w:val="nil"/>
              <w:right w:val="nil"/>
            </w:tcBorders>
            <w:shd w:val="clear" w:color="auto" w:fill="auto"/>
            <w:noWrap/>
            <w:vAlign w:val="bottom"/>
            <w:hideMark/>
          </w:tcPr>
          <w:p w14:paraId="3528AB7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7446583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49B2C5A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1D12B65E" w14:textId="77777777" w:rsidTr="00AF58AE">
        <w:trPr>
          <w:trHeight w:val="320"/>
        </w:trPr>
        <w:tc>
          <w:tcPr>
            <w:tcW w:w="1580" w:type="dxa"/>
            <w:tcBorders>
              <w:top w:val="nil"/>
              <w:left w:val="nil"/>
              <w:bottom w:val="nil"/>
              <w:right w:val="nil"/>
            </w:tcBorders>
            <w:shd w:val="clear" w:color="auto" w:fill="auto"/>
            <w:noWrap/>
            <w:vAlign w:val="bottom"/>
            <w:hideMark/>
          </w:tcPr>
          <w:p w14:paraId="597D62D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3A46DBD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4B6D280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380" w:type="dxa"/>
            <w:tcBorders>
              <w:top w:val="nil"/>
              <w:left w:val="nil"/>
              <w:bottom w:val="nil"/>
              <w:right w:val="nil"/>
            </w:tcBorders>
            <w:shd w:val="clear" w:color="auto" w:fill="auto"/>
            <w:noWrap/>
            <w:vAlign w:val="bottom"/>
            <w:hideMark/>
          </w:tcPr>
          <w:p w14:paraId="35A5EC6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w:t>
            </w:r>
          </w:p>
        </w:tc>
        <w:tc>
          <w:tcPr>
            <w:tcW w:w="1040" w:type="dxa"/>
            <w:tcBorders>
              <w:top w:val="nil"/>
              <w:left w:val="nil"/>
              <w:bottom w:val="nil"/>
              <w:right w:val="nil"/>
            </w:tcBorders>
            <w:shd w:val="clear" w:color="auto" w:fill="auto"/>
            <w:noWrap/>
            <w:vAlign w:val="bottom"/>
            <w:hideMark/>
          </w:tcPr>
          <w:p w14:paraId="396B5DB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2842.221</w:t>
            </w:r>
          </w:p>
        </w:tc>
        <w:tc>
          <w:tcPr>
            <w:tcW w:w="1160" w:type="dxa"/>
            <w:tcBorders>
              <w:top w:val="nil"/>
              <w:left w:val="nil"/>
              <w:bottom w:val="nil"/>
              <w:right w:val="nil"/>
            </w:tcBorders>
            <w:shd w:val="clear" w:color="auto" w:fill="auto"/>
            <w:noWrap/>
            <w:vAlign w:val="bottom"/>
            <w:hideMark/>
          </w:tcPr>
          <w:p w14:paraId="66F84DE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0.004</w:t>
            </w:r>
          </w:p>
        </w:tc>
        <w:tc>
          <w:tcPr>
            <w:tcW w:w="880" w:type="dxa"/>
            <w:tcBorders>
              <w:top w:val="nil"/>
              <w:left w:val="nil"/>
              <w:bottom w:val="nil"/>
              <w:right w:val="nil"/>
            </w:tcBorders>
            <w:shd w:val="clear" w:color="auto" w:fill="auto"/>
            <w:noWrap/>
            <w:vAlign w:val="bottom"/>
            <w:hideMark/>
          </w:tcPr>
          <w:p w14:paraId="5ED1E891"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0.002</w:t>
            </w:r>
          </w:p>
        </w:tc>
        <w:tc>
          <w:tcPr>
            <w:tcW w:w="1280" w:type="dxa"/>
            <w:tcBorders>
              <w:top w:val="nil"/>
              <w:left w:val="nil"/>
              <w:bottom w:val="nil"/>
              <w:right w:val="nil"/>
            </w:tcBorders>
            <w:shd w:val="clear" w:color="auto" w:fill="auto"/>
            <w:noWrap/>
            <w:vAlign w:val="bottom"/>
            <w:hideMark/>
          </w:tcPr>
          <w:p w14:paraId="35D3E55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5D0E9029" w14:textId="77777777" w:rsidTr="00AF58AE">
        <w:trPr>
          <w:trHeight w:val="320"/>
        </w:trPr>
        <w:tc>
          <w:tcPr>
            <w:tcW w:w="1580" w:type="dxa"/>
            <w:tcBorders>
              <w:top w:val="nil"/>
              <w:left w:val="nil"/>
              <w:bottom w:val="nil"/>
              <w:right w:val="nil"/>
            </w:tcBorders>
            <w:shd w:val="clear" w:color="auto" w:fill="auto"/>
            <w:noWrap/>
            <w:vAlign w:val="bottom"/>
            <w:hideMark/>
          </w:tcPr>
          <w:p w14:paraId="71EAF39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nil"/>
              <w:right w:val="nil"/>
            </w:tcBorders>
            <w:shd w:val="clear" w:color="auto" w:fill="auto"/>
            <w:noWrap/>
            <w:vAlign w:val="bottom"/>
            <w:hideMark/>
          </w:tcPr>
          <w:p w14:paraId="5D90A21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10A7B82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380" w:type="dxa"/>
            <w:tcBorders>
              <w:top w:val="nil"/>
              <w:left w:val="nil"/>
              <w:bottom w:val="nil"/>
              <w:right w:val="nil"/>
            </w:tcBorders>
            <w:shd w:val="clear" w:color="auto" w:fill="auto"/>
            <w:noWrap/>
            <w:vAlign w:val="bottom"/>
            <w:hideMark/>
          </w:tcPr>
          <w:p w14:paraId="0D50A1E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17</w:t>
            </w:r>
          </w:p>
        </w:tc>
        <w:tc>
          <w:tcPr>
            <w:tcW w:w="1040" w:type="dxa"/>
            <w:tcBorders>
              <w:top w:val="nil"/>
              <w:left w:val="nil"/>
              <w:bottom w:val="nil"/>
              <w:right w:val="nil"/>
            </w:tcBorders>
            <w:shd w:val="clear" w:color="auto" w:fill="auto"/>
            <w:noWrap/>
            <w:vAlign w:val="bottom"/>
            <w:hideMark/>
          </w:tcPr>
          <w:p w14:paraId="6960372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2835.267</w:t>
            </w:r>
          </w:p>
        </w:tc>
        <w:tc>
          <w:tcPr>
            <w:tcW w:w="1160" w:type="dxa"/>
            <w:tcBorders>
              <w:top w:val="nil"/>
              <w:left w:val="nil"/>
              <w:bottom w:val="nil"/>
              <w:right w:val="nil"/>
            </w:tcBorders>
            <w:shd w:val="clear" w:color="auto" w:fill="auto"/>
            <w:noWrap/>
            <w:vAlign w:val="bottom"/>
            <w:hideMark/>
          </w:tcPr>
          <w:p w14:paraId="2B305591"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0.135</w:t>
            </w:r>
          </w:p>
        </w:tc>
        <w:tc>
          <w:tcPr>
            <w:tcW w:w="880" w:type="dxa"/>
            <w:tcBorders>
              <w:top w:val="nil"/>
              <w:left w:val="nil"/>
              <w:bottom w:val="nil"/>
              <w:right w:val="nil"/>
            </w:tcBorders>
            <w:shd w:val="clear" w:color="auto" w:fill="auto"/>
            <w:noWrap/>
            <w:vAlign w:val="bottom"/>
            <w:hideMark/>
          </w:tcPr>
          <w:p w14:paraId="784F6E5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0.077</w:t>
            </w:r>
          </w:p>
        </w:tc>
        <w:tc>
          <w:tcPr>
            <w:tcW w:w="1280" w:type="dxa"/>
            <w:tcBorders>
              <w:top w:val="nil"/>
              <w:left w:val="nil"/>
              <w:bottom w:val="nil"/>
              <w:right w:val="nil"/>
            </w:tcBorders>
            <w:shd w:val="clear" w:color="auto" w:fill="auto"/>
            <w:noWrap/>
            <w:vAlign w:val="bottom"/>
            <w:hideMark/>
          </w:tcPr>
          <w:p w14:paraId="1A48270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r w:rsidR="00F757F9" w:rsidRPr="001604C1" w14:paraId="13C075ED" w14:textId="77777777" w:rsidTr="00AF58AE">
        <w:trPr>
          <w:trHeight w:val="320"/>
        </w:trPr>
        <w:tc>
          <w:tcPr>
            <w:tcW w:w="1580" w:type="dxa"/>
            <w:tcBorders>
              <w:top w:val="nil"/>
              <w:left w:val="nil"/>
              <w:bottom w:val="nil"/>
              <w:right w:val="nil"/>
            </w:tcBorders>
            <w:shd w:val="clear" w:color="auto" w:fill="auto"/>
            <w:noWrap/>
            <w:vAlign w:val="bottom"/>
            <w:hideMark/>
          </w:tcPr>
          <w:p w14:paraId="12BD5375"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04376BD3"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nil"/>
              <w:right w:val="nil"/>
            </w:tcBorders>
            <w:shd w:val="clear" w:color="auto" w:fill="auto"/>
            <w:noWrap/>
            <w:vAlign w:val="bottom"/>
            <w:hideMark/>
          </w:tcPr>
          <w:p w14:paraId="5D30399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380" w:type="dxa"/>
            <w:tcBorders>
              <w:top w:val="nil"/>
              <w:left w:val="nil"/>
              <w:bottom w:val="nil"/>
              <w:right w:val="nil"/>
            </w:tcBorders>
            <w:shd w:val="clear" w:color="auto" w:fill="auto"/>
            <w:noWrap/>
            <w:vAlign w:val="bottom"/>
            <w:hideMark/>
          </w:tcPr>
          <w:p w14:paraId="1E1E620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18</w:t>
            </w:r>
          </w:p>
        </w:tc>
        <w:tc>
          <w:tcPr>
            <w:tcW w:w="1040" w:type="dxa"/>
            <w:tcBorders>
              <w:top w:val="nil"/>
              <w:left w:val="nil"/>
              <w:bottom w:val="nil"/>
              <w:right w:val="nil"/>
            </w:tcBorders>
            <w:shd w:val="clear" w:color="auto" w:fill="auto"/>
            <w:noWrap/>
            <w:vAlign w:val="bottom"/>
            <w:hideMark/>
          </w:tcPr>
          <w:p w14:paraId="0EA43A6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2832.236</w:t>
            </w:r>
          </w:p>
        </w:tc>
        <w:tc>
          <w:tcPr>
            <w:tcW w:w="1160" w:type="dxa"/>
            <w:tcBorders>
              <w:top w:val="nil"/>
              <w:left w:val="nil"/>
              <w:bottom w:val="nil"/>
              <w:right w:val="nil"/>
            </w:tcBorders>
            <w:shd w:val="clear" w:color="auto" w:fill="auto"/>
            <w:noWrap/>
            <w:vAlign w:val="bottom"/>
            <w:hideMark/>
          </w:tcPr>
          <w:p w14:paraId="4D62602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0.613</w:t>
            </w:r>
          </w:p>
        </w:tc>
        <w:tc>
          <w:tcPr>
            <w:tcW w:w="880" w:type="dxa"/>
            <w:tcBorders>
              <w:top w:val="nil"/>
              <w:left w:val="nil"/>
              <w:bottom w:val="nil"/>
              <w:right w:val="nil"/>
            </w:tcBorders>
            <w:shd w:val="clear" w:color="auto" w:fill="auto"/>
            <w:noWrap/>
            <w:vAlign w:val="bottom"/>
            <w:hideMark/>
          </w:tcPr>
          <w:p w14:paraId="520FC25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0.350</w:t>
            </w:r>
          </w:p>
        </w:tc>
        <w:tc>
          <w:tcPr>
            <w:tcW w:w="1280" w:type="dxa"/>
            <w:tcBorders>
              <w:top w:val="nil"/>
              <w:left w:val="nil"/>
              <w:bottom w:val="nil"/>
              <w:right w:val="nil"/>
            </w:tcBorders>
            <w:shd w:val="clear" w:color="auto" w:fill="auto"/>
            <w:noWrap/>
            <w:vAlign w:val="bottom"/>
            <w:hideMark/>
          </w:tcPr>
          <w:p w14:paraId="419F34F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r w:rsidR="00F757F9" w:rsidRPr="001604C1" w14:paraId="6355C404" w14:textId="77777777" w:rsidTr="00AF58AE">
        <w:trPr>
          <w:trHeight w:val="320"/>
        </w:trPr>
        <w:tc>
          <w:tcPr>
            <w:tcW w:w="1580" w:type="dxa"/>
            <w:tcBorders>
              <w:top w:val="nil"/>
              <w:left w:val="nil"/>
              <w:bottom w:val="single" w:sz="4" w:space="0" w:color="auto"/>
              <w:right w:val="nil"/>
            </w:tcBorders>
            <w:shd w:val="clear" w:color="auto" w:fill="auto"/>
            <w:noWrap/>
            <w:vAlign w:val="bottom"/>
            <w:hideMark/>
          </w:tcPr>
          <w:p w14:paraId="5978B86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single" w:sz="4" w:space="0" w:color="auto"/>
              <w:right w:val="nil"/>
            </w:tcBorders>
            <w:shd w:val="clear" w:color="auto" w:fill="auto"/>
            <w:noWrap/>
            <w:vAlign w:val="bottom"/>
            <w:hideMark/>
          </w:tcPr>
          <w:p w14:paraId="0747F15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single" w:sz="4" w:space="0" w:color="auto"/>
              <w:right w:val="nil"/>
            </w:tcBorders>
            <w:shd w:val="clear" w:color="auto" w:fill="auto"/>
            <w:noWrap/>
            <w:vAlign w:val="bottom"/>
            <w:hideMark/>
          </w:tcPr>
          <w:p w14:paraId="6E022B8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380" w:type="dxa"/>
            <w:tcBorders>
              <w:top w:val="nil"/>
              <w:left w:val="nil"/>
              <w:bottom w:val="single" w:sz="4" w:space="0" w:color="auto"/>
              <w:right w:val="nil"/>
            </w:tcBorders>
            <w:shd w:val="clear" w:color="auto" w:fill="auto"/>
            <w:noWrap/>
            <w:vAlign w:val="bottom"/>
            <w:hideMark/>
          </w:tcPr>
          <w:p w14:paraId="644C0E1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15</w:t>
            </w:r>
          </w:p>
        </w:tc>
        <w:tc>
          <w:tcPr>
            <w:tcW w:w="1040" w:type="dxa"/>
            <w:tcBorders>
              <w:top w:val="nil"/>
              <w:left w:val="nil"/>
              <w:bottom w:val="single" w:sz="4" w:space="0" w:color="auto"/>
              <w:right w:val="nil"/>
            </w:tcBorders>
            <w:shd w:val="clear" w:color="auto" w:fill="auto"/>
            <w:noWrap/>
            <w:vAlign w:val="bottom"/>
            <w:hideMark/>
          </w:tcPr>
          <w:p w14:paraId="54C4751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2831.256</w:t>
            </w:r>
          </w:p>
        </w:tc>
        <w:tc>
          <w:tcPr>
            <w:tcW w:w="1160" w:type="dxa"/>
            <w:tcBorders>
              <w:top w:val="nil"/>
              <w:left w:val="nil"/>
              <w:bottom w:val="single" w:sz="4" w:space="0" w:color="auto"/>
              <w:right w:val="nil"/>
            </w:tcBorders>
            <w:shd w:val="clear" w:color="auto" w:fill="auto"/>
            <w:noWrap/>
            <w:vAlign w:val="bottom"/>
            <w:hideMark/>
          </w:tcPr>
          <w:p w14:paraId="0FCE0307"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1.000</w:t>
            </w:r>
          </w:p>
        </w:tc>
        <w:tc>
          <w:tcPr>
            <w:tcW w:w="880" w:type="dxa"/>
            <w:tcBorders>
              <w:top w:val="nil"/>
              <w:left w:val="nil"/>
              <w:bottom w:val="single" w:sz="4" w:space="0" w:color="auto"/>
              <w:right w:val="nil"/>
            </w:tcBorders>
            <w:shd w:val="clear" w:color="auto" w:fill="auto"/>
            <w:noWrap/>
            <w:vAlign w:val="bottom"/>
            <w:hideMark/>
          </w:tcPr>
          <w:p w14:paraId="6D56D21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0.571</w:t>
            </w:r>
          </w:p>
        </w:tc>
        <w:tc>
          <w:tcPr>
            <w:tcW w:w="1280" w:type="dxa"/>
            <w:tcBorders>
              <w:top w:val="nil"/>
              <w:left w:val="nil"/>
              <w:bottom w:val="single" w:sz="4" w:space="0" w:color="auto"/>
              <w:right w:val="nil"/>
            </w:tcBorders>
            <w:shd w:val="clear" w:color="auto" w:fill="auto"/>
            <w:noWrap/>
            <w:vAlign w:val="bottom"/>
            <w:hideMark/>
          </w:tcPr>
          <w:p w14:paraId="36C5F50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bl>
    <w:p w14:paraId="465F31A9" w14:textId="3BAC07B5" w:rsidR="00F757F9" w:rsidRPr="001604C1" w:rsidRDefault="00DD54A1" w:rsidP="00F575AC">
      <w:pPr>
        <w:pStyle w:val="BodyText"/>
        <w:ind w:firstLine="0"/>
      </w:pPr>
      <w:r w:rsidRPr="001604C1">
        <w:rPr>
          <w:i/>
        </w:rPr>
        <w:t>Note</w:t>
      </w:r>
      <w:r w:rsidRPr="001604C1">
        <w:t>: The first and most complex model has no output, because the model failed to converge.</w:t>
      </w:r>
    </w:p>
    <w:p w14:paraId="3C13645F" w14:textId="77777777" w:rsidR="00DD54A1" w:rsidRPr="001604C1" w:rsidRDefault="00DD54A1" w:rsidP="00F575AC">
      <w:pPr>
        <w:pStyle w:val="BodyText"/>
        <w:ind w:firstLine="0"/>
      </w:pPr>
    </w:p>
    <w:p w14:paraId="4682068B" w14:textId="77777777" w:rsidR="00DD54A1" w:rsidRPr="001604C1" w:rsidRDefault="00DD54A1" w:rsidP="00F575AC">
      <w:pPr>
        <w:pStyle w:val="BodyText"/>
        <w:ind w:firstLine="0"/>
        <w:sectPr w:rsidR="00DD54A1" w:rsidRPr="001604C1" w:rsidSect="00041DCA">
          <w:pgSz w:w="15840" w:h="12240" w:orient="landscape"/>
          <w:pgMar w:top="1440" w:right="1440" w:bottom="1440" w:left="1440" w:header="720" w:footer="720" w:gutter="0"/>
          <w:cols w:space="720"/>
          <w:docGrid w:linePitch="326"/>
        </w:sectPr>
      </w:pPr>
    </w:p>
    <w:tbl>
      <w:tblPr>
        <w:tblW w:w="9580" w:type="dxa"/>
        <w:tblLook w:val="04A0" w:firstRow="1" w:lastRow="0" w:firstColumn="1" w:lastColumn="0" w:noHBand="0" w:noVBand="1"/>
      </w:tblPr>
      <w:tblGrid>
        <w:gridCol w:w="1705"/>
        <w:gridCol w:w="1700"/>
        <w:gridCol w:w="1669"/>
        <w:gridCol w:w="456"/>
        <w:gridCol w:w="1116"/>
        <w:gridCol w:w="1270"/>
        <w:gridCol w:w="923"/>
        <w:gridCol w:w="1323"/>
      </w:tblGrid>
      <w:tr w:rsidR="00F757F9" w:rsidRPr="001604C1" w14:paraId="6675279B" w14:textId="77777777" w:rsidTr="00AF58AE">
        <w:trPr>
          <w:trHeight w:val="320"/>
        </w:trPr>
        <w:tc>
          <w:tcPr>
            <w:tcW w:w="1540" w:type="dxa"/>
            <w:tcBorders>
              <w:top w:val="nil"/>
              <w:left w:val="nil"/>
              <w:bottom w:val="nil"/>
              <w:right w:val="nil"/>
            </w:tcBorders>
            <w:shd w:val="clear" w:color="auto" w:fill="auto"/>
            <w:noWrap/>
            <w:vAlign w:val="bottom"/>
            <w:hideMark/>
          </w:tcPr>
          <w:p w14:paraId="0541EDB9" w14:textId="37CE607C" w:rsidR="00F757F9" w:rsidRPr="001604C1" w:rsidRDefault="00F757F9" w:rsidP="00AF58AE">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lastRenderedPageBreak/>
              <w:t>Table S</w:t>
            </w:r>
            <w:r w:rsidR="00CA70BC" w:rsidRPr="001604C1">
              <w:rPr>
                <w:rFonts w:ascii="Times New Roman" w:eastAsia="Times New Roman" w:hAnsi="Times New Roman" w:cs="Times New Roman"/>
                <w:color w:val="000000"/>
                <w:lang w:val="en-CA"/>
              </w:rPr>
              <w:t>4</w:t>
            </w:r>
          </w:p>
        </w:tc>
        <w:tc>
          <w:tcPr>
            <w:tcW w:w="1700" w:type="dxa"/>
            <w:tcBorders>
              <w:top w:val="nil"/>
              <w:left w:val="nil"/>
              <w:bottom w:val="nil"/>
              <w:right w:val="nil"/>
            </w:tcBorders>
            <w:shd w:val="clear" w:color="auto" w:fill="auto"/>
            <w:noWrap/>
            <w:vAlign w:val="bottom"/>
            <w:hideMark/>
          </w:tcPr>
          <w:p w14:paraId="4D4982E9" w14:textId="77777777" w:rsidR="00F757F9" w:rsidRPr="001604C1" w:rsidRDefault="00F757F9" w:rsidP="00AF58AE">
            <w:pPr>
              <w:rPr>
                <w:rFonts w:ascii="Times New Roman" w:eastAsia="Times New Roman" w:hAnsi="Times New Roman" w:cs="Times New Roman"/>
                <w:color w:val="000000"/>
                <w:lang w:val="en-CA"/>
              </w:rPr>
            </w:pPr>
          </w:p>
        </w:tc>
        <w:tc>
          <w:tcPr>
            <w:tcW w:w="1580" w:type="dxa"/>
            <w:tcBorders>
              <w:top w:val="nil"/>
              <w:left w:val="nil"/>
              <w:bottom w:val="nil"/>
              <w:right w:val="nil"/>
            </w:tcBorders>
            <w:shd w:val="clear" w:color="auto" w:fill="auto"/>
            <w:noWrap/>
            <w:vAlign w:val="bottom"/>
            <w:hideMark/>
          </w:tcPr>
          <w:p w14:paraId="18300109" w14:textId="77777777" w:rsidR="00F757F9" w:rsidRPr="001604C1" w:rsidRDefault="00F757F9" w:rsidP="00AF58AE">
            <w:pPr>
              <w:rPr>
                <w:rFonts w:ascii="Times New Roman" w:eastAsia="Times New Roman" w:hAnsi="Times New Roman" w:cs="Times New Roman"/>
                <w:lang w:val="en-CA"/>
              </w:rPr>
            </w:pPr>
          </w:p>
        </w:tc>
        <w:tc>
          <w:tcPr>
            <w:tcW w:w="400" w:type="dxa"/>
            <w:tcBorders>
              <w:top w:val="nil"/>
              <w:left w:val="nil"/>
              <w:bottom w:val="nil"/>
              <w:right w:val="nil"/>
            </w:tcBorders>
            <w:shd w:val="clear" w:color="auto" w:fill="auto"/>
            <w:noWrap/>
            <w:vAlign w:val="bottom"/>
            <w:hideMark/>
          </w:tcPr>
          <w:p w14:paraId="04A46853" w14:textId="77777777" w:rsidR="00F757F9" w:rsidRPr="001604C1" w:rsidRDefault="00F757F9" w:rsidP="00AF58AE">
            <w:pPr>
              <w:rPr>
                <w:rFonts w:ascii="Times New Roman" w:eastAsia="Times New Roman" w:hAnsi="Times New Roman" w:cs="Times New Roman"/>
                <w:lang w:val="en-CA"/>
              </w:rPr>
            </w:pPr>
          </w:p>
        </w:tc>
        <w:tc>
          <w:tcPr>
            <w:tcW w:w="1040" w:type="dxa"/>
            <w:tcBorders>
              <w:top w:val="nil"/>
              <w:left w:val="nil"/>
              <w:bottom w:val="nil"/>
              <w:right w:val="nil"/>
            </w:tcBorders>
            <w:shd w:val="clear" w:color="auto" w:fill="auto"/>
            <w:noWrap/>
            <w:vAlign w:val="bottom"/>
            <w:hideMark/>
          </w:tcPr>
          <w:p w14:paraId="3242F884" w14:textId="77777777" w:rsidR="00F757F9" w:rsidRPr="001604C1" w:rsidRDefault="00F757F9" w:rsidP="00AF58AE">
            <w:pPr>
              <w:rPr>
                <w:rFonts w:ascii="Times New Roman" w:eastAsia="Times New Roman" w:hAnsi="Times New Roman" w:cs="Times New Roman"/>
                <w:lang w:val="en-CA"/>
              </w:rPr>
            </w:pPr>
          </w:p>
        </w:tc>
        <w:tc>
          <w:tcPr>
            <w:tcW w:w="1160" w:type="dxa"/>
            <w:tcBorders>
              <w:top w:val="nil"/>
              <w:left w:val="nil"/>
              <w:bottom w:val="nil"/>
              <w:right w:val="nil"/>
            </w:tcBorders>
            <w:shd w:val="clear" w:color="auto" w:fill="auto"/>
            <w:noWrap/>
            <w:vAlign w:val="bottom"/>
            <w:hideMark/>
          </w:tcPr>
          <w:p w14:paraId="4E44BAEA" w14:textId="77777777" w:rsidR="00F757F9" w:rsidRPr="001604C1" w:rsidRDefault="00F757F9" w:rsidP="00AF58AE">
            <w:pPr>
              <w:rPr>
                <w:rFonts w:ascii="Times New Roman" w:eastAsia="Times New Roman" w:hAnsi="Times New Roman" w:cs="Times New Roman"/>
                <w:lang w:val="en-CA"/>
              </w:rPr>
            </w:pPr>
          </w:p>
        </w:tc>
        <w:tc>
          <w:tcPr>
            <w:tcW w:w="880" w:type="dxa"/>
            <w:tcBorders>
              <w:top w:val="nil"/>
              <w:left w:val="nil"/>
              <w:bottom w:val="nil"/>
              <w:right w:val="nil"/>
            </w:tcBorders>
            <w:shd w:val="clear" w:color="auto" w:fill="auto"/>
            <w:noWrap/>
            <w:vAlign w:val="bottom"/>
            <w:hideMark/>
          </w:tcPr>
          <w:p w14:paraId="3DC3907A" w14:textId="77777777" w:rsidR="00F757F9" w:rsidRPr="001604C1" w:rsidRDefault="00F757F9" w:rsidP="00AF58AE">
            <w:pPr>
              <w:rPr>
                <w:rFonts w:ascii="Times New Roman" w:eastAsia="Times New Roman" w:hAnsi="Times New Roman" w:cs="Times New Roman"/>
                <w:lang w:val="en-CA"/>
              </w:rPr>
            </w:pPr>
          </w:p>
        </w:tc>
        <w:tc>
          <w:tcPr>
            <w:tcW w:w="1280" w:type="dxa"/>
            <w:tcBorders>
              <w:top w:val="nil"/>
              <w:left w:val="nil"/>
              <w:bottom w:val="nil"/>
              <w:right w:val="nil"/>
            </w:tcBorders>
            <w:shd w:val="clear" w:color="auto" w:fill="auto"/>
            <w:noWrap/>
            <w:vAlign w:val="bottom"/>
            <w:hideMark/>
          </w:tcPr>
          <w:p w14:paraId="128A80A0" w14:textId="77777777" w:rsidR="00F757F9" w:rsidRPr="001604C1" w:rsidRDefault="00F757F9" w:rsidP="00AF58AE">
            <w:pPr>
              <w:rPr>
                <w:rFonts w:ascii="Times New Roman" w:eastAsia="Times New Roman" w:hAnsi="Times New Roman" w:cs="Times New Roman"/>
                <w:lang w:val="en-CA"/>
              </w:rPr>
            </w:pPr>
          </w:p>
        </w:tc>
      </w:tr>
      <w:tr w:rsidR="00F757F9" w:rsidRPr="001604C1" w14:paraId="5C64F589" w14:textId="77777777" w:rsidTr="00AF58AE">
        <w:trPr>
          <w:trHeight w:val="320"/>
        </w:trPr>
        <w:tc>
          <w:tcPr>
            <w:tcW w:w="9580" w:type="dxa"/>
            <w:gridSpan w:val="8"/>
            <w:tcBorders>
              <w:top w:val="nil"/>
              <w:left w:val="nil"/>
              <w:bottom w:val="single" w:sz="4" w:space="0" w:color="auto"/>
              <w:right w:val="nil"/>
            </w:tcBorders>
            <w:shd w:val="clear" w:color="auto" w:fill="auto"/>
            <w:noWrap/>
            <w:vAlign w:val="bottom"/>
            <w:hideMark/>
          </w:tcPr>
          <w:p w14:paraId="377D48F7" w14:textId="77777777" w:rsidR="00F757F9" w:rsidRPr="001604C1" w:rsidRDefault="00F757F9" w:rsidP="00AF58AE">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 xml:space="preserve">Comparison of Models Predicting </w:t>
            </w:r>
            <w:proofErr w:type="spellStart"/>
            <w:r w:rsidRPr="001604C1">
              <w:rPr>
                <w:rFonts w:ascii="Times New Roman" w:eastAsia="Times New Roman" w:hAnsi="Times New Roman" w:cs="Times New Roman"/>
                <w:i/>
                <w:iCs/>
                <w:color w:val="000000"/>
                <w:lang w:val="en-CA"/>
              </w:rPr>
              <w:t>Paraympathetic</w:t>
            </w:r>
            <w:proofErr w:type="spellEnd"/>
            <w:r w:rsidRPr="001604C1">
              <w:rPr>
                <w:rFonts w:ascii="Times New Roman" w:eastAsia="Times New Roman" w:hAnsi="Times New Roman" w:cs="Times New Roman"/>
                <w:i/>
                <w:iCs/>
                <w:color w:val="000000"/>
                <w:lang w:val="en-CA"/>
              </w:rPr>
              <w:t xml:space="preserve"> Synchrony</w:t>
            </w:r>
          </w:p>
        </w:tc>
      </w:tr>
      <w:tr w:rsidR="00F757F9" w:rsidRPr="001604C1" w14:paraId="2810391F" w14:textId="77777777" w:rsidTr="00AF58AE">
        <w:trPr>
          <w:trHeight w:val="1100"/>
        </w:trPr>
        <w:tc>
          <w:tcPr>
            <w:tcW w:w="1540" w:type="dxa"/>
            <w:tcBorders>
              <w:top w:val="nil"/>
              <w:left w:val="nil"/>
              <w:bottom w:val="single" w:sz="4" w:space="0" w:color="auto"/>
              <w:right w:val="nil"/>
            </w:tcBorders>
            <w:shd w:val="clear" w:color="auto" w:fill="auto"/>
            <w:vAlign w:val="center"/>
            <w:hideMark/>
          </w:tcPr>
          <w:p w14:paraId="282C5F63"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 xml:space="preserve">Slope for </w:t>
            </w:r>
            <w:proofErr w:type="spellStart"/>
            <w:r w:rsidRPr="001604C1">
              <w:rPr>
                <w:rFonts w:ascii="Times New Roman" w:eastAsia="Times New Roman" w:hAnsi="Times New Roman" w:cs="Times New Roman"/>
                <w:color w:val="000000"/>
                <w:lang w:val="en-CA"/>
              </w:rPr>
              <w:t>laggedpartner</w:t>
            </w:r>
            <w:r w:rsidRPr="001604C1">
              <w:rPr>
                <w:rFonts w:ascii="Times New Roman" w:eastAsia="Times New Roman" w:hAnsi="Times New Roman" w:cs="Times New Roman"/>
                <w:color w:val="000000"/>
                <w:vertAlign w:val="subscript"/>
                <w:lang w:val="en-CA"/>
              </w:rPr>
              <w:t>jkl</w:t>
            </w:r>
            <w:proofErr w:type="spellEnd"/>
          </w:p>
        </w:tc>
        <w:tc>
          <w:tcPr>
            <w:tcW w:w="1700" w:type="dxa"/>
            <w:tcBorders>
              <w:top w:val="nil"/>
              <w:left w:val="nil"/>
              <w:bottom w:val="single" w:sz="4" w:space="0" w:color="auto"/>
              <w:right w:val="nil"/>
            </w:tcBorders>
            <w:shd w:val="clear" w:color="auto" w:fill="auto"/>
            <w:vAlign w:val="center"/>
            <w:hideMark/>
          </w:tcPr>
          <w:p w14:paraId="495431E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Random Slopes at Individual Level</w:t>
            </w:r>
          </w:p>
        </w:tc>
        <w:tc>
          <w:tcPr>
            <w:tcW w:w="1580" w:type="dxa"/>
            <w:tcBorders>
              <w:top w:val="nil"/>
              <w:left w:val="nil"/>
              <w:bottom w:val="single" w:sz="4" w:space="0" w:color="auto"/>
              <w:right w:val="nil"/>
            </w:tcBorders>
            <w:shd w:val="clear" w:color="auto" w:fill="auto"/>
            <w:vAlign w:val="center"/>
            <w:hideMark/>
          </w:tcPr>
          <w:p w14:paraId="3E0B5C0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Covariance Structure</w:t>
            </w:r>
          </w:p>
        </w:tc>
        <w:tc>
          <w:tcPr>
            <w:tcW w:w="400" w:type="dxa"/>
            <w:tcBorders>
              <w:top w:val="nil"/>
              <w:left w:val="nil"/>
              <w:bottom w:val="single" w:sz="4" w:space="0" w:color="auto"/>
              <w:right w:val="nil"/>
            </w:tcBorders>
            <w:shd w:val="clear" w:color="auto" w:fill="auto"/>
            <w:vAlign w:val="center"/>
            <w:hideMark/>
          </w:tcPr>
          <w:p w14:paraId="54D78FED" w14:textId="77777777" w:rsidR="00F757F9" w:rsidRPr="001604C1" w:rsidRDefault="00F757F9" w:rsidP="00AF58AE">
            <w:pPr>
              <w:jc w:val="center"/>
              <w:rPr>
                <w:rFonts w:ascii="Times New Roman" w:eastAsia="Times New Roman" w:hAnsi="Times New Roman" w:cs="Times New Roman"/>
                <w:i/>
                <w:iCs/>
                <w:color w:val="000000"/>
                <w:lang w:val="en-CA"/>
              </w:rPr>
            </w:pPr>
            <w:proofErr w:type="spellStart"/>
            <w:r w:rsidRPr="001604C1">
              <w:rPr>
                <w:rFonts w:ascii="Times New Roman" w:eastAsia="Times New Roman" w:hAnsi="Times New Roman" w:cs="Times New Roman"/>
                <w:i/>
                <w:iCs/>
                <w:color w:val="000000"/>
                <w:lang w:val="en-CA"/>
              </w:rPr>
              <w:t>df</w:t>
            </w:r>
            <w:proofErr w:type="spellEnd"/>
          </w:p>
        </w:tc>
        <w:tc>
          <w:tcPr>
            <w:tcW w:w="1040" w:type="dxa"/>
            <w:tcBorders>
              <w:top w:val="nil"/>
              <w:left w:val="nil"/>
              <w:bottom w:val="single" w:sz="4" w:space="0" w:color="auto"/>
              <w:right w:val="nil"/>
            </w:tcBorders>
            <w:shd w:val="clear" w:color="auto" w:fill="auto"/>
            <w:vAlign w:val="center"/>
            <w:hideMark/>
          </w:tcPr>
          <w:p w14:paraId="6CB96730" w14:textId="77777777" w:rsidR="00F757F9" w:rsidRPr="001604C1" w:rsidRDefault="00F757F9" w:rsidP="00AF58AE">
            <w:pPr>
              <w:jc w:val="cente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AIC</w:t>
            </w:r>
          </w:p>
        </w:tc>
        <w:tc>
          <w:tcPr>
            <w:tcW w:w="1160" w:type="dxa"/>
            <w:tcBorders>
              <w:top w:val="nil"/>
              <w:left w:val="nil"/>
              <w:bottom w:val="single" w:sz="4" w:space="0" w:color="auto"/>
              <w:right w:val="nil"/>
            </w:tcBorders>
            <w:shd w:val="clear" w:color="auto" w:fill="auto"/>
            <w:vAlign w:val="center"/>
            <w:hideMark/>
          </w:tcPr>
          <w:p w14:paraId="1FB8927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Relative Likelihood</w:t>
            </w:r>
          </w:p>
        </w:tc>
        <w:tc>
          <w:tcPr>
            <w:tcW w:w="880" w:type="dxa"/>
            <w:tcBorders>
              <w:top w:val="nil"/>
              <w:left w:val="nil"/>
              <w:bottom w:val="single" w:sz="4" w:space="0" w:color="auto"/>
              <w:right w:val="nil"/>
            </w:tcBorders>
            <w:shd w:val="clear" w:color="auto" w:fill="auto"/>
            <w:vAlign w:val="center"/>
            <w:hideMark/>
          </w:tcPr>
          <w:p w14:paraId="06D722E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Akaike Weight</w:t>
            </w:r>
          </w:p>
        </w:tc>
        <w:tc>
          <w:tcPr>
            <w:tcW w:w="1280" w:type="dxa"/>
            <w:tcBorders>
              <w:top w:val="nil"/>
              <w:left w:val="nil"/>
              <w:bottom w:val="single" w:sz="4" w:space="0" w:color="auto"/>
              <w:right w:val="nil"/>
            </w:tcBorders>
            <w:shd w:val="clear" w:color="auto" w:fill="auto"/>
            <w:vAlign w:val="center"/>
            <w:hideMark/>
          </w:tcPr>
          <w:p w14:paraId="06633C6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Confidence Set</w:t>
            </w:r>
          </w:p>
        </w:tc>
      </w:tr>
      <w:tr w:rsidR="00F757F9" w:rsidRPr="001604C1" w14:paraId="78AEBEF5" w14:textId="77777777" w:rsidTr="00AF58AE">
        <w:trPr>
          <w:trHeight w:val="320"/>
        </w:trPr>
        <w:tc>
          <w:tcPr>
            <w:tcW w:w="1540" w:type="dxa"/>
            <w:tcBorders>
              <w:top w:val="nil"/>
              <w:left w:val="nil"/>
              <w:bottom w:val="nil"/>
              <w:right w:val="nil"/>
            </w:tcBorders>
            <w:shd w:val="clear" w:color="auto" w:fill="auto"/>
            <w:noWrap/>
            <w:vAlign w:val="bottom"/>
            <w:hideMark/>
          </w:tcPr>
          <w:p w14:paraId="116C129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7A12B4E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3AB3C22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400" w:type="dxa"/>
            <w:tcBorders>
              <w:top w:val="nil"/>
              <w:left w:val="nil"/>
              <w:bottom w:val="nil"/>
              <w:right w:val="nil"/>
            </w:tcBorders>
            <w:shd w:val="clear" w:color="auto" w:fill="auto"/>
            <w:noWrap/>
            <w:vAlign w:val="bottom"/>
            <w:hideMark/>
          </w:tcPr>
          <w:p w14:paraId="1D2C85A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22</w:t>
            </w:r>
          </w:p>
        </w:tc>
        <w:tc>
          <w:tcPr>
            <w:tcW w:w="1040" w:type="dxa"/>
            <w:tcBorders>
              <w:top w:val="nil"/>
              <w:left w:val="nil"/>
              <w:bottom w:val="nil"/>
              <w:right w:val="nil"/>
            </w:tcBorders>
            <w:shd w:val="clear" w:color="auto" w:fill="auto"/>
            <w:noWrap/>
            <w:vAlign w:val="bottom"/>
            <w:hideMark/>
          </w:tcPr>
          <w:p w14:paraId="500EFFB9"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2416.333</w:t>
            </w:r>
          </w:p>
        </w:tc>
        <w:tc>
          <w:tcPr>
            <w:tcW w:w="1160" w:type="dxa"/>
            <w:tcBorders>
              <w:top w:val="nil"/>
              <w:left w:val="nil"/>
              <w:bottom w:val="nil"/>
              <w:right w:val="nil"/>
            </w:tcBorders>
            <w:shd w:val="clear" w:color="auto" w:fill="auto"/>
            <w:noWrap/>
            <w:vAlign w:val="bottom"/>
            <w:hideMark/>
          </w:tcPr>
          <w:p w14:paraId="6A7549A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30985A2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5FC737A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51BA303E" w14:textId="77777777" w:rsidTr="00AF58AE">
        <w:trPr>
          <w:trHeight w:val="320"/>
        </w:trPr>
        <w:tc>
          <w:tcPr>
            <w:tcW w:w="1540" w:type="dxa"/>
            <w:tcBorders>
              <w:top w:val="nil"/>
              <w:left w:val="nil"/>
              <w:bottom w:val="nil"/>
              <w:right w:val="nil"/>
            </w:tcBorders>
            <w:shd w:val="clear" w:color="auto" w:fill="auto"/>
            <w:noWrap/>
            <w:vAlign w:val="bottom"/>
            <w:hideMark/>
          </w:tcPr>
          <w:p w14:paraId="62E0AD2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nil"/>
              <w:right w:val="nil"/>
            </w:tcBorders>
            <w:shd w:val="clear" w:color="auto" w:fill="auto"/>
            <w:noWrap/>
            <w:vAlign w:val="bottom"/>
            <w:hideMark/>
          </w:tcPr>
          <w:p w14:paraId="606047A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68AA97C1"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400" w:type="dxa"/>
            <w:tcBorders>
              <w:top w:val="nil"/>
              <w:left w:val="nil"/>
              <w:bottom w:val="nil"/>
              <w:right w:val="nil"/>
            </w:tcBorders>
            <w:shd w:val="clear" w:color="auto" w:fill="auto"/>
            <w:noWrap/>
            <w:vAlign w:val="bottom"/>
            <w:hideMark/>
          </w:tcPr>
          <w:p w14:paraId="738CB42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16</w:t>
            </w:r>
          </w:p>
        </w:tc>
        <w:tc>
          <w:tcPr>
            <w:tcW w:w="1040" w:type="dxa"/>
            <w:tcBorders>
              <w:top w:val="nil"/>
              <w:left w:val="nil"/>
              <w:bottom w:val="nil"/>
              <w:right w:val="nil"/>
            </w:tcBorders>
            <w:shd w:val="clear" w:color="auto" w:fill="auto"/>
            <w:noWrap/>
            <w:vAlign w:val="bottom"/>
            <w:hideMark/>
          </w:tcPr>
          <w:p w14:paraId="77E7613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2428.338</w:t>
            </w:r>
          </w:p>
        </w:tc>
        <w:tc>
          <w:tcPr>
            <w:tcW w:w="1160" w:type="dxa"/>
            <w:tcBorders>
              <w:top w:val="nil"/>
              <w:left w:val="nil"/>
              <w:bottom w:val="nil"/>
              <w:right w:val="nil"/>
            </w:tcBorders>
            <w:shd w:val="clear" w:color="auto" w:fill="auto"/>
            <w:noWrap/>
            <w:vAlign w:val="bottom"/>
            <w:hideMark/>
          </w:tcPr>
          <w:p w14:paraId="0288F49E"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5B1CF417"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00CCF40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3BA55000" w14:textId="77777777" w:rsidTr="00AF58AE">
        <w:trPr>
          <w:trHeight w:val="320"/>
        </w:trPr>
        <w:tc>
          <w:tcPr>
            <w:tcW w:w="1540" w:type="dxa"/>
            <w:tcBorders>
              <w:top w:val="nil"/>
              <w:left w:val="nil"/>
              <w:bottom w:val="nil"/>
              <w:right w:val="nil"/>
            </w:tcBorders>
            <w:shd w:val="clear" w:color="auto" w:fill="auto"/>
            <w:noWrap/>
            <w:vAlign w:val="bottom"/>
            <w:hideMark/>
          </w:tcPr>
          <w:p w14:paraId="6ED99ED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2DAFFED1"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nil"/>
              <w:right w:val="nil"/>
            </w:tcBorders>
            <w:shd w:val="clear" w:color="auto" w:fill="auto"/>
            <w:noWrap/>
            <w:vAlign w:val="bottom"/>
            <w:hideMark/>
          </w:tcPr>
          <w:p w14:paraId="53CF67E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400" w:type="dxa"/>
            <w:tcBorders>
              <w:top w:val="nil"/>
              <w:left w:val="nil"/>
              <w:bottom w:val="nil"/>
              <w:right w:val="nil"/>
            </w:tcBorders>
            <w:shd w:val="clear" w:color="auto" w:fill="auto"/>
            <w:noWrap/>
            <w:vAlign w:val="bottom"/>
            <w:hideMark/>
          </w:tcPr>
          <w:p w14:paraId="56D0CEF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17</w:t>
            </w:r>
          </w:p>
        </w:tc>
        <w:tc>
          <w:tcPr>
            <w:tcW w:w="1040" w:type="dxa"/>
            <w:tcBorders>
              <w:top w:val="nil"/>
              <w:left w:val="nil"/>
              <w:bottom w:val="nil"/>
              <w:right w:val="nil"/>
            </w:tcBorders>
            <w:shd w:val="clear" w:color="auto" w:fill="auto"/>
            <w:noWrap/>
            <w:vAlign w:val="bottom"/>
            <w:hideMark/>
          </w:tcPr>
          <w:p w14:paraId="239FFA33"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2416.171</w:t>
            </w:r>
          </w:p>
        </w:tc>
        <w:tc>
          <w:tcPr>
            <w:tcW w:w="1160" w:type="dxa"/>
            <w:tcBorders>
              <w:top w:val="nil"/>
              <w:left w:val="nil"/>
              <w:bottom w:val="nil"/>
              <w:right w:val="nil"/>
            </w:tcBorders>
            <w:shd w:val="clear" w:color="auto" w:fill="auto"/>
            <w:noWrap/>
            <w:vAlign w:val="bottom"/>
            <w:hideMark/>
          </w:tcPr>
          <w:p w14:paraId="4B4E39A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1306FF0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0E71B7D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563233DA" w14:textId="77777777" w:rsidTr="00AF58AE">
        <w:trPr>
          <w:trHeight w:val="320"/>
        </w:trPr>
        <w:tc>
          <w:tcPr>
            <w:tcW w:w="1540" w:type="dxa"/>
            <w:tcBorders>
              <w:top w:val="nil"/>
              <w:left w:val="nil"/>
              <w:bottom w:val="nil"/>
              <w:right w:val="nil"/>
            </w:tcBorders>
            <w:shd w:val="clear" w:color="auto" w:fill="auto"/>
            <w:noWrap/>
            <w:vAlign w:val="bottom"/>
            <w:hideMark/>
          </w:tcPr>
          <w:p w14:paraId="4FFAD4A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nil"/>
              <w:right w:val="nil"/>
            </w:tcBorders>
            <w:shd w:val="clear" w:color="auto" w:fill="auto"/>
            <w:noWrap/>
            <w:vAlign w:val="bottom"/>
            <w:hideMark/>
          </w:tcPr>
          <w:p w14:paraId="64BC336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nil"/>
              <w:right w:val="nil"/>
            </w:tcBorders>
            <w:shd w:val="clear" w:color="auto" w:fill="auto"/>
            <w:noWrap/>
            <w:vAlign w:val="bottom"/>
            <w:hideMark/>
          </w:tcPr>
          <w:p w14:paraId="230BD2A0"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Unstructured</w:t>
            </w:r>
          </w:p>
        </w:tc>
        <w:tc>
          <w:tcPr>
            <w:tcW w:w="400" w:type="dxa"/>
            <w:tcBorders>
              <w:top w:val="nil"/>
              <w:left w:val="nil"/>
              <w:bottom w:val="nil"/>
              <w:right w:val="nil"/>
            </w:tcBorders>
            <w:shd w:val="clear" w:color="auto" w:fill="auto"/>
            <w:noWrap/>
            <w:vAlign w:val="bottom"/>
            <w:hideMark/>
          </w:tcPr>
          <w:p w14:paraId="179C1B6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w:t>
            </w:r>
          </w:p>
        </w:tc>
        <w:tc>
          <w:tcPr>
            <w:tcW w:w="1040" w:type="dxa"/>
            <w:tcBorders>
              <w:top w:val="nil"/>
              <w:left w:val="nil"/>
              <w:bottom w:val="nil"/>
              <w:right w:val="nil"/>
            </w:tcBorders>
            <w:shd w:val="clear" w:color="auto" w:fill="auto"/>
            <w:noWrap/>
            <w:vAlign w:val="bottom"/>
            <w:hideMark/>
          </w:tcPr>
          <w:p w14:paraId="5AD4A2C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2426.504</w:t>
            </w:r>
          </w:p>
        </w:tc>
        <w:tc>
          <w:tcPr>
            <w:tcW w:w="1160" w:type="dxa"/>
            <w:tcBorders>
              <w:top w:val="nil"/>
              <w:left w:val="nil"/>
              <w:bottom w:val="nil"/>
              <w:right w:val="nil"/>
            </w:tcBorders>
            <w:shd w:val="clear" w:color="auto" w:fill="auto"/>
            <w:noWrap/>
            <w:vAlign w:val="bottom"/>
            <w:hideMark/>
          </w:tcPr>
          <w:p w14:paraId="2A765E87"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880" w:type="dxa"/>
            <w:tcBorders>
              <w:top w:val="nil"/>
              <w:left w:val="nil"/>
              <w:bottom w:val="nil"/>
              <w:right w:val="nil"/>
            </w:tcBorders>
            <w:shd w:val="clear" w:color="auto" w:fill="auto"/>
            <w:noWrap/>
            <w:vAlign w:val="bottom"/>
            <w:hideMark/>
          </w:tcPr>
          <w:p w14:paraId="1A15228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0.000</w:t>
            </w:r>
          </w:p>
        </w:tc>
        <w:tc>
          <w:tcPr>
            <w:tcW w:w="1280" w:type="dxa"/>
            <w:tcBorders>
              <w:top w:val="nil"/>
              <w:left w:val="nil"/>
              <w:bottom w:val="nil"/>
              <w:right w:val="nil"/>
            </w:tcBorders>
            <w:shd w:val="clear" w:color="auto" w:fill="auto"/>
            <w:noWrap/>
            <w:vAlign w:val="bottom"/>
            <w:hideMark/>
          </w:tcPr>
          <w:p w14:paraId="37DA8BCE"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1C177FE8" w14:textId="77777777" w:rsidTr="00AF58AE">
        <w:trPr>
          <w:trHeight w:val="320"/>
        </w:trPr>
        <w:tc>
          <w:tcPr>
            <w:tcW w:w="1540" w:type="dxa"/>
            <w:tcBorders>
              <w:top w:val="nil"/>
              <w:left w:val="nil"/>
              <w:bottom w:val="nil"/>
              <w:right w:val="nil"/>
            </w:tcBorders>
            <w:shd w:val="clear" w:color="auto" w:fill="auto"/>
            <w:noWrap/>
            <w:vAlign w:val="bottom"/>
            <w:hideMark/>
          </w:tcPr>
          <w:p w14:paraId="5EFC201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0968E449"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180A7FA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400" w:type="dxa"/>
            <w:tcBorders>
              <w:top w:val="nil"/>
              <w:left w:val="nil"/>
              <w:bottom w:val="nil"/>
              <w:right w:val="nil"/>
            </w:tcBorders>
            <w:shd w:val="clear" w:color="auto" w:fill="auto"/>
            <w:noWrap/>
            <w:vAlign w:val="bottom"/>
            <w:hideMark/>
          </w:tcPr>
          <w:p w14:paraId="65CF761E"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w:t>
            </w:r>
          </w:p>
        </w:tc>
        <w:tc>
          <w:tcPr>
            <w:tcW w:w="1040" w:type="dxa"/>
            <w:tcBorders>
              <w:top w:val="nil"/>
              <w:left w:val="nil"/>
              <w:bottom w:val="nil"/>
              <w:right w:val="nil"/>
            </w:tcBorders>
            <w:shd w:val="clear" w:color="auto" w:fill="auto"/>
            <w:noWrap/>
            <w:vAlign w:val="bottom"/>
            <w:hideMark/>
          </w:tcPr>
          <w:p w14:paraId="62F337E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2361.616</w:t>
            </w:r>
          </w:p>
        </w:tc>
        <w:tc>
          <w:tcPr>
            <w:tcW w:w="1160" w:type="dxa"/>
            <w:tcBorders>
              <w:top w:val="nil"/>
              <w:left w:val="nil"/>
              <w:bottom w:val="nil"/>
              <w:right w:val="nil"/>
            </w:tcBorders>
            <w:shd w:val="clear" w:color="auto" w:fill="auto"/>
            <w:noWrap/>
            <w:vAlign w:val="bottom"/>
            <w:hideMark/>
          </w:tcPr>
          <w:p w14:paraId="27B5C04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0.586</w:t>
            </w:r>
          </w:p>
        </w:tc>
        <w:tc>
          <w:tcPr>
            <w:tcW w:w="880" w:type="dxa"/>
            <w:tcBorders>
              <w:top w:val="nil"/>
              <w:left w:val="nil"/>
              <w:bottom w:val="nil"/>
              <w:right w:val="nil"/>
            </w:tcBorders>
            <w:shd w:val="clear" w:color="auto" w:fill="auto"/>
            <w:noWrap/>
            <w:vAlign w:val="bottom"/>
            <w:hideMark/>
          </w:tcPr>
          <w:p w14:paraId="029DAE8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0.255</w:t>
            </w:r>
          </w:p>
        </w:tc>
        <w:tc>
          <w:tcPr>
            <w:tcW w:w="1280" w:type="dxa"/>
            <w:tcBorders>
              <w:top w:val="nil"/>
              <w:left w:val="nil"/>
              <w:bottom w:val="nil"/>
              <w:right w:val="nil"/>
            </w:tcBorders>
            <w:shd w:val="clear" w:color="auto" w:fill="auto"/>
            <w:noWrap/>
            <w:vAlign w:val="bottom"/>
            <w:hideMark/>
          </w:tcPr>
          <w:p w14:paraId="763CF88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r w:rsidR="00F757F9" w:rsidRPr="001604C1" w14:paraId="7C0401DD" w14:textId="77777777" w:rsidTr="00AF58AE">
        <w:trPr>
          <w:trHeight w:val="320"/>
        </w:trPr>
        <w:tc>
          <w:tcPr>
            <w:tcW w:w="1540" w:type="dxa"/>
            <w:tcBorders>
              <w:top w:val="nil"/>
              <w:left w:val="nil"/>
              <w:bottom w:val="nil"/>
              <w:right w:val="nil"/>
            </w:tcBorders>
            <w:shd w:val="clear" w:color="auto" w:fill="auto"/>
            <w:noWrap/>
            <w:vAlign w:val="bottom"/>
            <w:hideMark/>
          </w:tcPr>
          <w:p w14:paraId="4C92B37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nil"/>
              <w:right w:val="nil"/>
            </w:tcBorders>
            <w:shd w:val="clear" w:color="auto" w:fill="auto"/>
            <w:noWrap/>
            <w:vAlign w:val="bottom"/>
            <w:hideMark/>
          </w:tcPr>
          <w:p w14:paraId="32FC6B79"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580" w:type="dxa"/>
            <w:tcBorders>
              <w:top w:val="nil"/>
              <w:left w:val="nil"/>
              <w:bottom w:val="nil"/>
              <w:right w:val="nil"/>
            </w:tcBorders>
            <w:shd w:val="clear" w:color="auto" w:fill="auto"/>
            <w:noWrap/>
            <w:vAlign w:val="bottom"/>
            <w:hideMark/>
          </w:tcPr>
          <w:p w14:paraId="18B3C91E"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400" w:type="dxa"/>
            <w:tcBorders>
              <w:top w:val="nil"/>
              <w:left w:val="nil"/>
              <w:bottom w:val="nil"/>
              <w:right w:val="nil"/>
            </w:tcBorders>
            <w:shd w:val="clear" w:color="auto" w:fill="auto"/>
            <w:noWrap/>
            <w:vAlign w:val="bottom"/>
            <w:hideMark/>
          </w:tcPr>
          <w:p w14:paraId="4437344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17</w:t>
            </w:r>
          </w:p>
        </w:tc>
        <w:tc>
          <w:tcPr>
            <w:tcW w:w="1040" w:type="dxa"/>
            <w:tcBorders>
              <w:top w:val="nil"/>
              <w:left w:val="nil"/>
              <w:bottom w:val="nil"/>
              <w:right w:val="nil"/>
            </w:tcBorders>
            <w:shd w:val="clear" w:color="auto" w:fill="auto"/>
            <w:noWrap/>
            <w:vAlign w:val="bottom"/>
            <w:hideMark/>
          </w:tcPr>
          <w:p w14:paraId="14DE54D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2365.481</w:t>
            </w:r>
          </w:p>
        </w:tc>
        <w:tc>
          <w:tcPr>
            <w:tcW w:w="1160" w:type="dxa"/>
            <w:tcBorders>
              <w:top w:val="nil"/>
              <w:left w:val="nil"/>
              <w:bottom w:val="nil"/>
              <w:right w:val="nil"/>
            </w:tcBorders>
            <w:shd w:val="clear" w:color="auto" w:fill="auto"/>
            <w:noWrap/>
            <w:vAlign w:val="bottom"/>
            <w:hideMark/>
          </w:tcPr>
          <w:p w14:paraId="3069F1B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0.085</w:t>
            </w:r>
          </w:p>
        </w:tc>
        <w:tc>
          <w:tcPr>
            <w:tcW w:w="880" w:type="dxa"/>
            <w:tcBorders>
              <w:top w:val="nil"/>
              <w:left w:val="nil"/>
              <w:bottom w:val="nil"/>
              <w:right w:val="nil"/>
            </w:tcBorders>
            <w:shd w:val="clear" w:color="auto" w:fill="auto"/>
            <w:noWrap/>
            <w:vAlign w:val="bottom"/>
            <w:hideMark/>
          </w:tcPr>
          <w:p w14:paraId="6B6B7829"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0.037</w:t>
            </w:r>
          </w:p>
        </w:tc>
        <w:tc>
          <w:tcPr>
            <w:tcW w:w="1280" w:type="dxa"/>
            <w:tcBorders>
              <w:top w:val="nil"/>
              <w:left w:val="nil"/>
              <w:bottom w:val="nil"/>
              <w:right w:val="nil"/>
            </w:tcBorders>
            <w:shd w:val="clear" w:color="auto" w:fill="auto"/>
            <w:noWrap/>
            <w:vAlign w:val="bottom"/>
            <w:hideMark/>
          </w:tcPr>
          <w:p w14:paraId="14EDA5F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r>
      <w:tr w:rsidR="00F757F9" w:rsidRPr="001604C1" w14:paraId="55F9F05C" w14:textId="77777777" w:rsidTr="00AF58AE">
        <w:trPr>
          <w:trHeight w:val="320"/>
        </w:trPr>
        <w:tc>
          <w:tcPr>
            <w:tcW w:w="1540" w:type="dxa"/>
            <w:tcBorders>
              <w:top w:val="nil"/>
              <w:left w:val="nil"/>
              <w:bottom w:val="nil"/>
              <w:right w:val="nil"/>
            </w:tcBorders>
            <w:shd w:val="clear" w:color="auto" w:fill="auto"/>
            <w:noWrap/>
            <w:vAlign w:val="bottom"/>
            <w:hideMark/>
          </w:tcPr>
          <w:p w14:paraId="40C86A08"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c>
          <w:tcPr>
            <w:tcW w:w="1700" w:type="dxa"/>
            <w:tcBorders>
              <w:top w:val="nil"/>
              <w:left w:val="nil"/>
              <w:bottom w:val="nil"/>
              <w:right w:val="nil"/>
            </w:tcBorders>
            <w:shd w:val="clear" w:color="auto" w:fill="auto"/>
            <w:noWrap/>
            <w:vAlign w:val="bottom"/>
            <w:hideMark/>
          </w:tcPr>
          <w:p w14:paraId="63987A5D"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nil"/>
              <w:right w:val="nil"/>
            </w:tcBorders>
            <w:shd w:val="clear" w:color="auto" w:fill="auto"/>
            <w:noWrap/>
            <w:vAlign w:val="bottom"/>
            <w:hideMark/>
          </w:tcPr>
          <w:p w14:paraId="6B9B2A3C"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400" w:type="dxa"/>
            <w:tcBorders>
              <w:top w:val="nil"/>
              <w:left w:val="nil"/>
              <w:bottom w:val="nil"/>
              <w:right w:val="nil"/>
            </w:tcBorders>
            <w:shd w:val="clear" w:color="auto" w:fill="auto"/>
            <w:noWrap/>
            <w:vAlign w:val="bottom"/>
            <w:hideMark/>
          </w:tcPr>
          <w:p w14:paraId="3AB0219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18</w:t>
            </w:r>
          </w:p>
        </w:tc>
        <w:tc>
          <w:tcPr>
            <w:tcW w:w="1040" w:type="dxa"/>
            <w:tcBorders>
              <w:top w:val="nil"/>
              <w:left w:val="nil"/>
              <w:bottom w:val="nil"/>
              <w:right w:val="nil"/>
            </w:tcBorders>
            <w:shd w:val="clear" w:color="auto" w:fill="auto"/>
            <w:noWrap/>
            <w:vAlign w:val="bottom"/>
            <w:hideMark/>
          </w:tcPr>
          <w:p w14:paraId="1205064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2360.546</w:t>
            </w:r>
          </w:p>
        </w:tc>
        <w:tc>
          <w:tcPr>
            <w:tcW w:w="1160" w:type="dxa"/>
            <w:tcBorders>
              <w:top w:val="nil"/>
              <w:left w:val="nil"/>
              <w:bottom w:val="nil"/>
              <w:right w:val="nil"/>
            </w:tcBorders>
            <w:shd w:val="clear" w:color="auto" w:fill="auto"/>
            <w:noWrap/>
            <w:vAlign w:val="bottom"/>
            <w:hideMark/>
          </w:tcPr>
          <w:p w14:paraId="65CDBD22"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1.000</w:t>
            </w:r>
          </w:p>
        </w:tc>
        <w:tc>
          <w:tcPr>
            <w:tcW w:w="880" w:type="dxa"/>
            <w:tcBorders>
              <w:top w:val="nil"/>
              <w:left w:val="nil"/>
              <w:bottom w:val="nil"/>
              <w:right w:val="nil"/>
            </w:tcBorders>
            <w:shd w:val="clear" w:color="auto" w:fill="auto"/>
            <w:noWrap/>
            <w:vAlign w:val="bottom"/>
            <w:hideMark/>
          </w:tcPr>
          <w:p w14:paraId="20DDB32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0.436</w:t>
            </w:r>
          </w:p>
        </w:tc>
        <w:tc>
          <w:tcPr>
            <w:tcW w:w="1280" w:type="dxa"/>
            <w:tcBorders>
              <w:top w:val="nil"/>
              <w:left w:val="nil"/>
              <w:bottom w:val="nil"/>
              <w:right w:val="nil"/>
            </w:tcBorders>
            <w:shd w:val="clear" w:color="auto" w:fill="auto"/>
            <w:noWrap/>
            <w:vAlign w:val="bottom"/>
            <w:hideMark/>
          </w:tcPr>
          <w:p w14:paraId="742F4F1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r w:rsidR="00F757F9" w:rsidRPr="001604C1" w14:paraId="42B74312" w14:textId="77777777" w:rsidTr="00AF58AE">
        <w:trPr>
          <w:trHeight w:val="320"/>
        </w:trPr>
        <w:tc>
          <w:tcPr>
            <w:tcW w:w="1540" w:type="dxa"/>
            <w:tcBorders>
              <w:top w:val="nil"/>
              <w:left w:val="nil"/>
              <w:bottom w:val="single" w:sz="4" w:space="0" w:color="auto"/>
              <w:right w:val="nil"/>
            </w:tcBorders>
            <w:shd w:val="clear" w:color="auto" w:fill="auto"/>
            <w:noWrap/>
            <w:vAlign w:val="bottom"/>
            <w:hideMark/>
          </w:tcPr>
          <w:p w14:paraId="7086CC84"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700" w:type="dxa"/>
            <w:tcBorders>
              <w:top w:val="nil"/>
              <w:left w:val="nil"/>
              <w:bottom w:val="single" w:sz="4" w:space="0" w:color="auto"/>
              <w:right w:val="nil"/>
            </w:tcBorders>
            <w:shd w:val="clear" w:color="auto" w:fill="auto"/>
            <w:noWrap/>
            <w:vAlign w:val="bottom"/>
            <w:hideMark/>
          </w:tcPr>
          <w:p w14:paraId="7E60CEA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w:t>
            </w:r>
          </w:p>
        </w:tc>
        <w:tc>
          <w:tcPr>
            <w:tcW w:w="1580" w:type="dxa"/>
            <w:tcBorders>
              <w:top w:val="nil"/>
              <w:left w:val="nil"/>
              <w:bottom w:val="single" w:sz="4" w:space="0" w:color="auto"/>
              <w:right w:val="nil"/>
            </w:tcBorders>
            <w:shd w:val="clear" w:color="auto" w:fill="auto"/>
            <w:noWrap/>
            <w:vAlign w:val="bottom"/>
            <w:hideMark/>
          </w:tcPr>
          <w:p w14:paraId="62E4A951"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Autoregressive</w:t>
            </w:r>
          </w:p>
        </w:tc>
        <w:tc>
          <w:tcPr>
            <w:tcW w:w="400" w:type="dxa"/>
            <w:tcBorders>
              <w:top w:val="nil"/>
              <w:left w:val="nil"/>
              <w:bottom w:val="single" w:sz="4" w:space="0" w:color="auto"/>
              <w:right w:val="nil"/>
            </w:tcBorders>
            <w:shd w:val="clear" w:color="auto" w:fill="auto"/>
            <w:noWrap/>
            <w:vAlign w:val="bottom"/>
            <w:hideMark/>
          </w:tcPr>
          <w:p w14:paraId="794081BB"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15</w:t>
            </w:r>
          </w:p>
        </w:tc>
        <w:tc>
          <w:tcPr>
            <w:tcW w:w="1040" w:type="dxa"/>
            <w:tcBorders>
              <w:top w:val="nil"/>
              <w:left w:val="nil"/>
              <w:bottom w:val="single" w:sz="4" w:space="0" w:color="auto"/>
              <w:right w:val="nil"/>
            </w:tcBorders>
            <w:shd w:val="clear" w:color="auto" w:fill="auto"/>
            <w:noWrap/>
            <w:vAlign w:val="bottom"/>
            <w:hideMark/>
          </w:tcPr>
          <w:p w14:paraId="3ABDE60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2361.488</w:t>
            </w:r>
          </w:p>
        </w:tc>
        <w:tc>
          <w:tcPr>
            <w:tcW w:w="1160" w:type="dxa"/>
            <w:tcBorders>
              <w:top w:val="nil"/>
              <w:left w:val="nil"/>
              <w:bottom w:val="single" w:sz="4" w:space="0" w:color="auto"/>
              <w:right w:val="nil"/>
            </w:tcBorders>
            <w:shd w:val="clear" w:color="auto" w:fill="auto"/>
            <w:noWrap/>
            <w:vAlign w:val="bottom"/>
            <w:hideMark/>
          </w:tcPr>
          <w:p w14:paraId="222FA27F"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0.624</w:t>
            </w:r>
          </w:p>
        </w:tc>
        <w:tc>
          <w:tcPr>
            <w:tcW w:w="880" w:type="dxa"/>
            <w:tcBorders>
              <w:top w:val="nil"/>
              <w:left w:val="nil"/>
              <w:bottom w:val="single" w:sz="4" w:space="0" w:color="auto"/>
              <w:right w:val="nil"/>
            </w:tcBorders>
            <w:shd w:val="clear" w:color="auto" w:fill="auto"/>
            <w:noWrap/>
            <w:vAlign w:val="bottom"/>
            <w:hideMark/>
          </w:tcPr>
          <w:p w14:paraId="18799BD6"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0.272</w:t>
            </w:r>
          </w:p>
        </w:tc>
        <w:tc>
          <w:tcPr>
            <w:tcW w:w="1280" w:type="dxa"/>
            <w:tcBorders>
              <w:top w:val="nil"/>
              <w:left w:val="nil"/>
              <w:bottom w:val="single" w:sz="4" w:space="0" w:color="auto"/>
              <w:right w:val="nil"/>
            </w:tcBorders>
            <w:shd w:val="clear" w:color="auto" w:fill="auto"/>
            <w:noWrap/>
            <w:vAlign w:val="bottom"/>
            <w:hideMark/>
          </w:tcPr>
          <w:p w14:paraId="0C5C0EFA" w14:textId="77777777" w:rsidR="00F757F9" w:rsidRPr="001604C1" w:rsidRDefault="00F757F9" w:rsidP="00AF58AE">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w:t>
            </w:r>
          </w:p>
        </w:tc>
      </w:tr>
    </w:tbl>
    <w:p w14:paraId="18172AA2" w14:textId="77777777" w:rsidR="00733ABF" w:rsidRPr="001604C1" w:rsidRDefault="00733ABF" w:rsidP="00203D2B">
      <w:pPr>
        <w:pStyle w:val="BodyText"/>
        <w:sectPr w:rsidR="00733ABF" w:rsidRPr="001604C1" w:rsidSect="00041DCA">
          <w:pgSz w:w="15840" w:h="12240" w:orient="landscape"/>
          <w:pgMar w:top="1440" w:right="1440" w:bottom="1440" w:left="1440" w:header="720" w:footer="720" w:gutter="0"/>
          <w:cols w:space="720"/>
          <w:docGrid w:linePitch="326"/>
        </w:sectPr>
      </w:pPr>
    </w:p>
    <w:tbl>
      <w:tblPr>
        <w:tblW w:w="12004" w:type="dxa"/>
        <w:tblLook w:val="04A0" w:firstRow="1" w:lastRow="0" w:firstColumn="1" w:lastColumn="0" w:noHBand="0" w:noVBand="1"/>
      </w:tblPr>
      <w:tblGrid>
        <w:gridCol w:w="4840"/>
        <w:gridCol w:w="892"/>
        <w:gridCol w:w="892"/>
        <w:gridCol w:w="900"/>
        <w:gridCol w:w="756"/>
        <w:gridCol w:w="940"/>
        <w:gridCol w:w="892"/>
        <w:gridCol w:w="1000"/>
        <w:gridCol w:w="892"/>
      </w:tblGrid>
      <w:tr w:rsidR="00733ABF" w:rsidRPr="001604C1" w14:paraId="52462103" w14:textId="77777777" w:rsidTr="00C00B57">
        <w:trPr>
          <w:trHeight w:val="320"/>
        </w:trPr>
        <w:tc>
          <w:tcPr>
            <w:tcW w:w="4840" w:type="dxa"/>
            <w:tcBorders>
              <w:top w:val="nil"/>
              <w:left w:val="nil"/>
              <w:bottom w:val="nil"/>
              <w:right w:val="nil"/>
            </w:tcBorders>
            <w:shd w:val="clear" w:color="auto" w:fill="auto"/>
            <w:noWrap/>
            <w:vAlign w:val="bottom"/>
            <w:hideMark/>
          </w:tcPr>
          <w:p w14:paraId="4889D5DA" w14:textId="77777777" w:rsidR="00733ABF" w:rsidRPr="001604C1" w:rsidRDefault="00733ABF" w:rsidP="00733ABF">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lastRenderedPageBreak/>
              <w:t>Table S5</w:t>
            </w:r>
          </w:p>
        </w:tc>
        <w:tc>
          <w:tcPr>
            <w:tcW w:w="892" w:type="dxa"/>
            <w:tcBorders>
              <w:top w:val="nil"/>
              <w:left w:val="nil"/>
              <w:bottom w:val="nil"/>
              <w:right w:val="nil"/>
            </w:tcBorders>
            <w:shd w:val="clear" w:color="auto" w:fill="auto"/>
            <w:noWrap/>
            <w:vAlign w:val="bottom"/>
            <w:hideMark/>
          </w:tcPr>
          <w:p w14:paraId="6ADDD579" w14:textId="77777777" w:rsidR="00733ABF" w:rsidRPr="001604C1" w:rsidRDefault="00733ABF" w:rsidP="00733ABF">
            <w:pPr>
              <w:rPr>
                <w:rFonts w:ascii="Times New Roman" w:eastAsia="Times New Roman" w:hAnsi="Times New Roman" w:cs="Times New Roman"/>
                <w:color w:val="000000"/>
                <w:lang w:val="en-CA"/>
              </w:rPr>
            </w:pPr>
          </w:p>
        </w:tc>
        <w:tc>
          <w:tcPr>
            <w:tcW w:w="892" w:type="dxa"/>
            <w:tcBorders>
              <w:top w:val="nil"/>
              <w:left w:val="nil"/>
              <w:bottom w:val="nil"/>
              <w:right w:val="nil"/>
            </w:tcBorders>
            <w:shd w:val="clear" w:color="auto" w:fill="auto"/>
            <w:noWrap/>
            <w:vAlign w:val="bottom"/>
            <w:hideMark/>
          </w:tcPr>
          <w:p w14:paraId="5B537585" w14:textId="77777777" w:rsidR="00733ABF" w:rsidRPr="001604C1" w:rsidRDefault="00733ABF" w:rsidP="00733ABF">
            <w:pPr>
              <w:rPr>
                <w:rFonts w:ascii="Times New Roman" w:eastAsia="Times New Roman" w:hAnsi="Times New Roman" w:cs="Times New Roman"/>
                <w:lang w:val="en-CA"/>
              </w:rPr>
            </w:pPr>
          </w:p>
        </w:tc>
        <w:tc>
          <w:tcPr>
            <w:tcW w:w="900" w:type="dxa"/>
            <w:tcBorders>
              <w:top w:val="nil"/>
              <w:left w:val="nil"/>
              <w:bottom w:val="nil"/>
              <w:right w:val="nil"/>
            </w:tcBorders>
            <w:shd w:val="clear" w:color="auto" w:fill="auto"/>
            <w:noWrap/>
            <w:vAlign w:val="bottom"/>
            <w:hideMark/>
          </w:tcPr>
          <w:p w14:paraId="2BD0652E" w14:textId="77777777" w:rsidR="00733ABF" w:rsidRPr="001604C1" w:rsidRDefault="00733ABF" w:rsidP="00733ABF">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74C664D5" w14:textId="77777777" w:rsidR="00733ABF" w:rsidRPr="001604C1" w:rsidRDefault="00733ABF" w:rsidP="00733ABF">
            <w:pPr>
              <w:rPr>
                <w:rFonts w:ascii="Times New Roman" w:eastAsia="Times New Roman" w:hAnsi="Times New Roman" w:cs="Times New Roman"/>
                <w:lang w:val="en-CA"/>
              </w:rPr>
            </w:pPr>
          </w:p>
        </w:tc>
        <w:tc>
          <w:tcPr>
            <w:tcW w:w="940" w:type="dxa"/>
            <w:tcBorders>
              <w:top w:val="nil"/>
              <w:left w:val="nil"/>
              <w:bottom w:val="nil"/>
              <w:right w:val="nil"/>
            </w:tcBorders>
            <w:shd w:val="clear" w:color="auto" w:fill="auto"/>
            <w:noWrap/>
            <w:vAlign w:val="bottom"/>
            <w:hideMark/>
          </w:tcPr>
          <w:p w14:paraId="7A173863" w14:textId="77777777" w:rsidR="00733ABF" w:rsidRPr="001604C1" w:rsidRDefault="00733ABF" w:rsidP="00733ABF">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67DB154A" w14:textId="77777777" w:rsidR="00733ABF" w:rsidRPr="001604C1" w:rsidRDefault="00733ABF" w:rsidP="00733ABF">
            <w:pPr>
              <w:rPr>
                <w:rFonts w:ascii="Times New Roman" w:eastAsia="Times New Roman" w:hAnsi="Times New Roman" w:cs="Times New Roman"/>
                <w:lang w:val="en-CA"/>
              </w:rPr>
            </w:pPr>
          </w:p>
        </w:tc>
        <w:tc>
          <w:tcPr>
            <w:tcW w:w="1000" w:type="dxa"/>
            <w:tcBorders>
              <w:top w:val="nil"/>
              <w:left w:val="nil"/>
              <w:bottom w:val="nil"/>
              <w:right w:val="nil"/>
            </w:tcBorders>
            <w:shd w:val="clear" w:color="auto" w:fill="auto"/>
            <w:noWrap/>
            <w:vAlign w:val="bottom"/>
            <w:hideMark/>
          </w:tcPr>
          <w:p w14:paraId="5ACCA44E" w14:textId="77777777" w:rsidR="00733ABF" w:rsidRPr="001604C1" w:rsidRDefault="00733ABF" w:rsidP="00733ABF">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77C817CE" w14:textId="77777777" w:rsidR="00733ABF" w:rsidRPr="001604C1" w:rsidRDefault="00733ABF" w:rsidP="00733ABF">
            <w:pPr>
              <w:rPr>
                <w:rFonts w:ascii="Times New Roman" w:eastAsia="Times New Roman" w:hAnsi="Times New Roman" w:cs="Times New Roman"/>
                <w:lang w:val="en-CA"/>
              </w:rPr>
            </w:pPr>
          </w:p>
        </w:tc>
      </w:tr>
      <w:tr w:rsidR="00733ABF" w:rsidRPr="001604C1" w14:paraId="676C391D" w14:textId="77777777" w:rsidTr="00C00B57">
        <w:trPr>
          <w:trHeight w:val="320"/>
        </w:trPr>
        <w:tc>
          <w:tcPr>
            <w:tcW w:w="12004" w:type="dxa"/>
            <w:gridSpan w:val="9"/>
            <w:tcBorders>
              <w:top w:val="nil"/>
              <w:left w:val="nil"/>
              <w:bottom w:val="single" w:sz="4" w:space="0" w:color="auto"/>
              <w:right w:val="nil"/>
            </w:tcBorders>
            <w:shd w:val="clear" w:color="auto" w:fill="auto"/>
            <w:noWrap/>
            <w:vAlign w:val="bottom"/>
            <w:hideMark/>
          </w:tcPr>
          <w:p w14:paraId="676D4E93" w14:textId="77777777" w:rsidR="00733ABF" w:rsidRPr="001604C1" w:rsidRDefault="00733ABF" w:rsidP="00733ABF">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Model Predicting Baseline Physiological Activity by Experimental Condition</w:t>
            </w:r>
          </w:p>
        </w:tc>
      </w:tr>
      <w:tr w:rsidR="00733ABF" w:rsidRPr="001604C1" w14:paraId="290094E2" w14:textId="77777777" w:rsidTr="00C00B57">
        <w:trPr>
          <w:trHeight w:val="320"/>
        </w:trPr>
        <w:tc>
          <w:tcPr>
            <w:tcW w:w="4840" w:type="dxa"/>
            <w:tcBorders>
              <w:top w:val="nil"/>
              <w:left w:val="nil"/>
              <w:bottom w:val="nil"/>
              <w:right w:val="nil"/>
            </w:tcBorders>
            <w:shd w:val="clear" w:color="auto" w:fill="auto"/>
            <w:noWrap/>
            <w:vAlign w:val="bottom"/>
            <w:hideMark/>
          </w:tcPr>
          <w:p w14:paraId="3DD7F3F6" w14:textId="77777777" w:rsidR="00733ABF" w:rsidRPr="001604C1" w:rsidRDefault="00733ABF" w:rsidP="00733ABF">
            <w:pPr>
              <w:rPr>
                <w:rFonts w:ascii="Times New Roman" w:eastAsia="Times New Roman" w:hAnsi="Times New Roman" w:cs="Times New Roman"/>
                <w:i/>
                <w:iCs/>
                <w:color w:val="000000"/>
                <w:lang w:val="en-CA"/>
              </w:rPr>
            </w:pPr>
          </w:p>
        </w:tc>
        <w:tc>
          <w:tcPr>
            <w:tcW w:w="7164" w:type="dxa"/>
            <w:gridSpan w:val="8"/>
            <w:tcBorders>
              <w:top w:val="nil"/>
              <w:left w:val="nil"/>
              <w:bottom w:val="single" w:sz="4" w:space="0" w:color="auto"/>
              <w:right w:val="nil"/>
            </w:tcBorders>
            <w:shd w:val="clear" w:color="auto" w:fill="auto"/>
            <w:noWrap/>
            <w:vAlign w:val="bottom"/>
            <w:hideMark/>
          </w:tcPr>
          <w:p w14:paraId="20B709D3" w14:textId="77777777" w:rsidR="00733ABF" w:rsidRPr="001604C1" w:rsidRDefault="00733ABF" w:rsidP="00733ABF">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Sympathetic Nervous System</w:t>
            </w:r>
          </w:p>
        </w:tc>
      </w:tr>
      <w:tr w:rsidR="00733ABF" w:rsidRPr="001604C1" w14:paraId="6E158C71" w14:textId="77777777" w:rsidTr="00C00B57">
        <w:trPr>
          <w:trHeight w:val="360"/>
        </w:trPr>
        <w:tc>
          <w:tcPr>
            <w:tcW w:w="4840" w:type="dxa"/>
            <w:tcBorders>
              <w:top w:val="nil"/>
              <w:left w:val="nil"/>
              <w:bottom w:val="single" w:sz="4" w:space="0" w:color="auto"/>
              <w:right w:val="nil"/>
            </w:tcBorders>
            <w:shd w:val="clear" w:color="auto" w:fill="auto"/>
            <w:noWrap/>
            <w:vAlign w:val="bottom"/>
            <w:hideMark/>
          </w:tcPr>
          <w:p w14:paraId="165C628B" w14:textId="77777777" w:rsidR="00733ABF" w:rsidRPr="001604C1" w:rsidRDefault="00733ABF" w:rsidP="00733ABF">
            <w:pPr>
              <w:rPr>
                <w:rFonts w:ascii="Times New Roman" w:eastAsia="Times New Roman" w:hAnsi="Times New Roman" w:cs="Times New Roman"/>
                <w:lang w:val="en-CA"/>
              </w:rPr>
            </w:pPr>
            <w:r w:rsidRPr="001604C1">
              <w:rPr>
                <w:rFonts w:ascii="Times New Roman" w:eastAsia="Times New Roman" w:hAnsi="Times New Roman" w:cs="Times New Roman"/>
                <w:lang w:val="en-CA"/>
              </w:rPr>
              <w:t>Term</w:t>
            </w:r>
          </w:p>
        </w:tc>
        <w:tc>
          <w:tcPr>
            <w:tcW w:w="892" w:type="dxa"/>
            <w:tcBorders>
              <w:top w:val="nil"/>
              <w:left w:val="nil"/>
              <w:bottom w:val="single" w:sz="4" w:space="0" w:color="auto"/>
              <w:right w:val="nil"/>
            </w:tcBorders>
            <w:shd w:val="clear" w:color="auto" w:fill="auto"/>
            <w:noWrap/>
            <w:vAlign w:val="bottom"/>
            <w:hideMark/>
          </w:tcPr>
          <w:p w14:paraId="713D2A10"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b</w:t>
            </w:r>
          </w:p>
        </w:tc>
        <w:tc>
          <w:tcPr>
            <w:tcW w:w="892" w:type="dxa"/>
            <w:tcBorders>
              <w:top w:val="nil"/>
              <w:left w:val="nil"/>
              <w:bottom w:val="single" w:sz="4" w:space="0" w:color="auto"/>
              <w:right w:val="nil"/>
            </w:tcBorders>
            <w:shd w:val="clear" w:color="auto" w:fill="auto"/>
            <w:noWrap/>
            <w:vAlign w:val="bottom"/>
            <w:hideMark/>
          </w:tcPr>
          <w:p w14:paraId="52839129" w14:textId="77777777" w:rsidR="00733ABF" w:rsidRPr="001604C1" w:rsidRDefault="00733ABF" w:rsidP="00733ABF">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lower</w:t>
            </w:r>
            <w:proofErr w:type="spellEnd"/>
          </w:p>
        </w:tc>
        <w:tc>
          <w:tcPr>
            <w:tcW w:w="900" w:type="dxa"/>
            <w:tcBorders>
              <w:top w:val="nil"/>
              <w:left w:val="nil"/>
              <w:bottom w:val="single" w:sz="4" w:space="0" w:color="auto"/>
              <w:right w:val="nil"/>
            </w:tcBorders>
            <w:shd w:val="clear" w:color="auto" w:fill="auto"/>
            <w:noWrap/>
            <w:vAlign w:val="bottom"/>
            <w:hideMark/>
          </w:tcPr>
          <w:p w14:paraId="1C64BAB9" w14:textId="77777777" w:rsidR="00733ABF" w:rsidRPr="001604C1" w:rsidRDefault="00733ABF" w:rsidP="00733ABF">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upper</w:t>
            </w:r>
            <w:proofErr w:type="spellEnd"/>
          </w:p>
        </w:tc>
        <w:tc>
          <w:tcPr>
            <w:tcW w:w="756" w:type="dxa"/>
            <w:tcBorders>
              <w:top w:val="nil"/>
              <w:left w:val="nil"/>
              <w:bottom w:val="single" w:sz="4" w:space="0" w:color="auto"/>
              <w:right w:val="nil"/>
            </w:tcBorders>
            <w:shd w:val="clear" w:color="auto" w:fill="auto"/>
            <w:noWrap/>
            <w:vAlign w:val="bottom"/>
            <w:hideMark/>
          </w:tcPr>
          <w:p w14:paraId="5F5C031A"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SE</w:t>
            </w:r>
          </w:p>
        </w:tc>
        <w:tc>
          <w:tcPr>
            <w:tcW w:w="940" w:type="dxa"/>
            <w:tcBorders>
              <w:top w:val="nil"/>
              <w:left w:val="nil"/>
              <w:bottom w:val="single" w:sz="4" w:space="0" w:color="auto"/>
              <w:right w:val="nil"/>
            </w:tcBorders>
            <w:shd w:val="clear" w:color="auto" w:fill="auto"/>
            <w:noWrap/>
            <w:vAlign w:val="bottom"/>
            <w:hideMark/>
          </w:tcPr>
          <w:p w14:paraId="67EFE99D"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t-value</w:t>
            </w:r>
          </w:p>
        </w:tc>
        <w:tc>
          <w:tcPr>
            <w:tcW w:w="892" w:type="dxa"/>
            <w:tcBorders>
              <w:top w:val="nil"/>
              <w:left w:val="nil"/>
              <w:bottom w:val="single" w:sz="4" w:space="0" w:color="auto"/>
              <w:right w:val="nil"/>
            </w:tcBorders>
            <w:shd w:val="clear" w:color="auto" w:fill="auto"/>
            <w:noWrap/>
            <w:vAlign w:val="bottom"/>
            <w:hideMark/>
          </w:tcPr>
          <w:p w14:paraId="79E21ED2" w14:textId="77777777" w:rsidR="00733ABF" w:rsidRPr="001604C1" w:rsidRDefault="00733ABF" w:rsidP="00733ABF">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df</w:t>
            </w:r>
            <w:proofErr w:type="spellEnd"/>
          </w:p>
        </w:tc>
        <w:tc>
          <w:tcPr>
            <w:tcW w:w="1000" w:type="dxa"/>
            <w:tcBorders>
              <w:top w:val="nil"/>
              <w:left w:val="nil"/>
              <w:bottom w:val="single" w:sz="4" w:space="0" w:color="auto"/>
              <w:right w:val="nil"/>
            </w:tcBorders>
            <w:shd w:val="clear" w:color="auto" w:fill="auto"/>
            <w:noWrap/>
            <w:vAlign w:val="bottom"/>
            <w:hideMark/>
          </w:tcPr>
          <w:p w14:paraId="72C568FB"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p-value</w:t>
            </w:r>
          </w:p>
        </w:tc>
        <w:tc>
          <w:tcPr>
            <w:tcW w:w="892" w:type="dxa"/>
            <w:tcBorders>
              <w:top w:val="nil"/>
              <w:left w:val="nil"/>
              <w:bottom w:val="single" w:sz="4" w:space="0" w:color="auto"/>
              <w:right w:val="nil"/>
            </w:tcBorders>
            <w:shd w:val="clear" w:color="auto" w:fill="auto"/>
            <w:noWrap/>
            <w:vAlign w:val="bottom"/>
            <w:hideMark/>
          </w:tcPr>
          <w:p w14:paraId="1A59476B"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r</w:t>
            </w:r>
          </w:p>
        </w:tc>
      </w:tr>
      <w:tr w:rsidR="002A5A0B" w:rsidRPr="001604C1" w14:paraId="0C78C94D" w14:textId="77777777" w:rsidTr="00C00B57">
        <w:trPr>
          <w:trHeight w:val="320"/>
        </w:trPr>
        <w:tc>
          <w:tcPr>
            <w:tcW w:w="4840" w:type="dxa"/>
            <w:tcBorders>
              <w:top w:val="nil"/>
              <w:left w:val="nil"/>
              <w:bottom w:val="nil"/>
              <w:right w:val="nil"/>
            </w:tcBorders>
            <w:shd w:val="clear" w:color="auto" w:fill="auto"/>
            <w:noWrap/>
            <w:vAlign w:val="bottom"/>
            <w:hideMark/>
          </w:tcPr>
          <w:p w14:paraId="4BB9AA36" w14:textId="77777777" w:rsidR="002A5A0B" w:rsidRPr="001604C1" w:rsidRDefault="002A5A0B" w:rsidP="002A5A0B">
            <w:pPr>
              <w:rPr>
                <w:rFonts w:ascii="Times New Roman" w:eastAsia="Times New Roman" w:hAnsi="Times New Roman" w:cs="Times New Roman"/>
                <w:lang w:val="en-CA"/>
              </w:rPr>
            </w:pPr>
            <w:r w:rsidRPr="001604C1">
              <w:rPr>
                <w:rFonts w:ascii="Times New Roman" w:eastAsia="Times New Roman" w:hAnsi="Times New Roman" w:cs="Times New Roman"/>
                <w:lang w:val="en-CA"/>
              </w:rPr>
              <w:t>Intercept</w:t>
            </w:r>
          </w:p>
        </w:tc>
        <w:tc>
          <w:tcPr>
            <w:tcW w:w="892" w:type="dxa"/>
            <w:tcBorders>
              <w:top w:val="nil"/>
              <w:left w:val="nil"/>
              <w:bottom w:val="nil"/>
              <w:right w:val="nil"/>
            </w:tcBorders>
            <w:shd w:val="clear" w:color="auto" w:fill="auto"/>
            <w:noWrap/>
            <w:vAlign w:val="bottom"/>
            <w:hideMark/>
          </w:tcPr>
          <w:p w14:paraId="2CC3A778" w14:textId="07629B05"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2.390</w:t>
            </w:r>
          </w:p>
        </w:tc>
        <w:tc>
          <w:tcPr>
            <w:tcW w:w="892" w:type="dxa"/>
            <w:tcBorders>
              <w:top w:val="nil"/>
              <w:left w:val="nil"/>
              <w:bottom w:val="nil"/>
              <w:right w:val="nil"/>
            </w:tcBorders>
            <w:shd w:val="clear" w:color="auto" w:fill="auto"/>
            <w:noWrap/>
            <w:vAlign w:val="bottom"/>
            <w:hideMark/>
          </w:tcPr>
          <w:p w14:paraId="68FC75DE" w14:textId="2D57785E"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2.250</w:t>
            </w:r>
          </w:p>
        </w:tc>
        <w:tc>
          <w:tcPr>
            <w:tcW w:w="900" w:type="dxa"/>
            <w:tcBorders>
              <w:top w:val="nil"/>
              <w:left w:val="nil"/>
              <w:bottom w:val="nil"/>
              <w:right w:val="nil"/>
            </w:tcBorders>
            <w:shd w:val="clear" w:color="auto" w:fill="auto"/>
            <w:noWrap/>
            <w:vAlign w:val="bottom"/>
            <w:hideMark/>
          </w:tcPr>
          <w:p w14:paraId="3842A63B" w14:textId="245F78C3"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2.530</w:t>
            </w:r>
          </w:p>
        </w:tc>
        <w:tc>
          <w:tcPr>
            <w:tcW w:w="756" w:type="dxa"/>
            <w:tcBorders>
              <w:top w:val="nil"/>
              <w:left w:val="nil"/>
              <w:bottom w:val="nil"/>
              <w:right w:val="nil"/>
            </w:tcBorders>
            <w:shd w:val="clear" w:color="auto" w:fill="auto"/>
            <w:noWrap/>
            <w:vAlign w:val="bottom"/>
            <w:hideMark/>
          </w:tcPr>
          <w:p w14:paraId="6FF00471" w14:textId="48BFFCDE"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940" w:type="dxa"/>
            <w:tcBorders>
              <w:top w:val="nil"/>
              <w:left w:val="nil"/>
              <w:bottom w:val="nil"/>
              <w:right w:val="nil"/>
            </w:tcBorders>
            <w:shd w:val="clear" w:color="auto" w:fill="auto"/>
            <w:noWrap/>
            <w:vAlign w:val="bottom"/>
            <w:hideMark/>
          </w:tcPr>
          <w:p w14:paraId="65E7492D" w14:textId="348D3E88"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1273</w:t>
            </w:r>
          </w:p>
        </w:tc>
        <w:tc>
          <w:tcPr>
            <w:tcW w:w="892" w:type="dxa"/>
            <w:tcBorders>
              <w:top w:val="nil"/>
              <w:left w:val="nil"/>
              <w:bottom w:val="nil"/>
              <w:right w:val="nil"/>
            </w:tcBorders>
            <w:shd w:val="clear" w:color="auto" w:fill="auto"/>
            <w:noWrap/>
            <w:vAlign w:val="bottom"/>
            <w:hideMark/>
          </w:tcPr>
          <w:p w14:paraId="74EF335D" w14:textId="2C3551FF"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33.720</w:t>
            </w:r>
          </w:p>
        </w:tc>
        <w:tc>
          <w:tcPr>
            <w:tcW w:w="1000" w:type="dxa"/>
            <w:tcBorders>
              <w:top w:val="nil"/>
              <w:left w:val="nil"/>
              <w:bottom w:val="nil"/>
              <w:right w:val="nil"/>
            </w:tcBorders>
            <w:shd w:val="clear" w:color="auto" w:fill="auto"/>
            <w:noWrap/>
            <w:vAlign w:val="bottom"/>
            <w:hideMark/>
          </w:tcPr>
          <w:p w14:paraId="179265D5" w14:textId="12090AC1"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&lt; .001</w:t>
            </w:r>
          </w:p>
        </w:tc>
        <w:tc>
          <w:tcPr>
            <w:tcW w:w="892" w:type="dxa"/>
            <w:tcBorders>
              <w:top w:val="nil"/>
              <w:left w:val="nil"/>
              <w:bottom w:val="nil"/>
              <w:right w:val="nil"/>
            </w:tcBorders>
            <w:shd w:val="clear" w:color="auto" w:fill="auto"/>
            <w:noWrap/>
            <w:vAlign w:val="bottom"/>
            <w:hideMark/>
          </w:tcPr>
          <w:p w14:paraId="66595758" w14:textId="74D532D0"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0.690</w:t>
            </w:r>
          </w:p>
        </w:tc>
      </w:tr>
      <w:tr w:rsidR="002A5A0B" w:rsidRPr="001604C1" w14:paraId="603D52C1" w14:textId="77777777" w:rsidTr="00C00B57">
        <w:trPr>
          <w:trHeight w:val="320"/>
        </w:trPr>
        <w:tc>
          <w:tcPr>
            <w:tcW w:w="4840" w:type="dxa"/>
            <w:tcBorders>
              <w:top w:val="nil"/>
              <w:left w:val="nil"/>
              <w:bottom w:val="nil"/>
              <w:right w:val="nil"/>
            </w:tcBorders>
            <w:shd w:val="clear" w:color="auto" w:fill="auto"/>
            <w:noWrap/>
            <w:vAlign w:val="bottom"/>
            <w:hideMark/>
          </w:tcPr>
          <w:p w14:paraId="10CF4BE4" w14:textId="1D25EA02" w:rsidR="002A5A0B" w:rsidRPr="001604C1" w:rsidRDefault="002A5A0B" w:rsidP="002A5A0B">
            <w:pPr>
              <w:rPr>
                <w:rFonts w:ascii="Times New Roman" w:eastAsia="Times New Roman" w:hAnsi="Times New Roman" w:cs="Times New Roman"/>
                <w:lang w:val="en-CA"/>
              </w:rPr>
            </w:pPr>
            <w:r w:rsidRPr="001604C1">
              <w:rPr>
                <w:rFonts w:ascii="Times New Roman" w:eastAsia="Times New Roman" w:hAnsi="Times New Roman" w:cs="Times New Roman"/>
                <w:lang w:val="en-CA"/>
              </w:rPr>
              <w:t>Talking/No Talking</w:t>
            </w:r>
          </w:p>
        </w:tc>
        <w:tc>
          <w:tcPr>
            <w:tcW w:w="892" w:type="dxa"/>
            <w:tcBorders>
              <w:top w:val="nil"/>
              <w:left w:val="nil"/>
              <w:bottom w:val="nil"/>
              <w:right w:val="nil"/>
            </w:tcBorders>
            <w:shd w:val="clear" w:color="auto" w:fill="auto"/>
            <w:noWrap/>
            <w:vAlign w:val="bottom"/>
            <w:hideMark/>
          </w:tcPr>
          <w:p w14:paraId="7B9F3727" w14:textId="78B508A3"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−0.150</w:t>
            </w:r>
          </w:p>
        </w:tc>
        <w:tc>
          <w:tcPr>
            <w:tcW w:w="892" w:type="dxa"/>
            <w:tcBorders>
              <w:top w:val="nil"/>
              <w:left w:val="nil"/>
              <w:bottom w:val="nil"/>
              <w:right w:val="nil"/>
            </w:tcBorders>
            <w:shd w:val="clear" w:color="auto" w:fill="auto"/>
            <w:noWrap/>
            <w:vAlign w:val="bottom"/>
            <w:hideMark/>
          </w:tcPr>
          <w:p w14:paraId="2613BE64" w14:textId="67B00111"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−0.290</w:t>
            </w:r>
          </w:p>
        </w:tc>
        <w:tc>
          <w:tcPr>
            <w:tcW w:w="900" w:type="dxa"/>
            <w:tcBorders>
              <w:top w:val="nil"/>
              <w:left w:val="nil"/>
              <w:bottom w:val="nil"/>
              <w:right w:val="nil"/>
            </w:tcBorders>
            <w:shd w:val="clear" w:color="auto" w:fill="auto"/>
            <w:noWrap/>
            <w:vAlign w:val="bottom"/>
            <w:hideMark/>
          </w:tcPr>
          <w:p w14:paraId="5E7BD978" w14:textId="53FEC7DF"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−0.010</w:t>
            </w:r>
          </w:p>
        </w:tc>
        <w:tc>
          <w:tcPr>
            <w:tcW w:w="756" w:type="dxa"/>
            <w:tcBorders>
              <w:top w:val="nil"/>
              <w:left w:val="nil"/>
              <w:bottom w:val="nil"/>
              <w:right w:val="nil"/>
            </w:tcBorders>
            <w:shd w:val="clear" w:color="auto" w:fill="auto"/>
            <w:noWrap/>
            <w:vAlign w:val="bottom"/>
            <w:hideMark/>
          </w:tcPr>
          <w:p w14:paraId="5052B3F3" w14:textId="5F14C3D7"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940" w:type="dxa"/>
            <w:tcBorders>
              <w:top w:val="nil"/>
              <w:left w:val="nil"/>
              <w:bottom w:val="nil"/>
              <w:right w:val="nil"/>
            </w:tcBorders>
            <w:shd w:val="clear" w:color="auto" w:fill="auto"/>
            <w:noWrap/>
            <w:vAlign w:val="bottom"/>
            <w:hideMark/>
          </w:tcPr>
          <w:p w14:paraId="0FCE4593" w14:textId="235A5D97"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63</w:t>
            </w:r>
          </w:p>
        </w:tc>
        <w:tc>
          <w:tcPr>
            <w:tcW w:w="892" w:type="dxa"/>
            <w:tcBorders>
              <w:top w:val="nil"/>
              <w:left w:val="nil"/>
              <w:bottom w:val="nil"/>
              <w:right w:val="nil"/>
            </w:tcBorders>
            <w:shd w:val="clear" w:color="auto" w:fill="auto"/>
            <w:noWrap/>
            <w:vAlign w:val="bottom"/>
            <w:hideMark/>
          </w:tcPr>
          <w:p w14:paraId="774FD923" w14:textId="10F1D854"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−2.070</w:t>
            </w:r>
          </w:p>
        </w:tc>
        <w:tc>
          <w:tcPr>
            <w:tcW w:w="1000" w:type="dxa"/>
            <w:tcBorders>
              <w:top w:val="nil"/>
              <w:left w:val="nil"/>
              <w:bottom w:val="nil"/>
              <w:right w:val="nil"/>
            </w:tcBorders>
            <w:shd w:val="clear" w:color="auto" w:fill="auto"/>
            <w:noWrap/>
            <w:vAlign w:val="bottom"/>
            <w:hideMark/>
          </w:tcPr>
          <w:p w14:paraId="4D4A1185" w14:textId="3A36550B"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0.040</w:t>
            </w:r>
          </w:p>
        </w:tc>
        <w:tc>
          <w:tcPr>
            <w:tcW w:w="892" w:type="dxa"/>
            <w:tcBorders>
              <w:top w:val="nil"/>
              <w:left w:val="nil"/>
              <w:bottom w:val="nil"/>
              <w:right w:val="nil"/>
            </w:tcBorders>
            <w:shd w:val="clear" w:color="auto" w:fill="auto"/>
            <w:noWrap/>
            <w:vAlign w:val="bottom"/>
            <w:hideMark/>
          </w:tcPr>
          <w:p w14:paraId="2D8EF442" w14:textId="53C2F742"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−0.250</w:t>
            </w:r>
          </w:p>
        </w:tc>
      </w:tr>
      <w:tr w:rsidR="002A5A0B" w:rsidRPr="001604C1" w14:paraId="4CB3488A" w14:textId="77777777" w:rsidTr="00C00B57">
        <w:trPr>
          <w:trHeight w:val="320"/>
        </w:trPr>
        <w:tc>
          <w:tcPr>
            <w:tcW w:w="4840" w:type="dxa"/>
            <w:tcBorders>
              <w:top w:val="nil"/>
              <w:left w:val="nil"/>
              <w:bottom w:val="nil"/>
              <w:right w:val="nil"/>
            </w:tcBorders>
            <w:shd w:val="clear" w:color="auto" w:fill="auto"/>
            <w:noWrap/>
            <w:vAlign w:val="bottom"/>
            <w:hideMark/>
          </w:tcPr>
          <w:p w14:paraId="2B9C9A98" w14:textId="72B6CE78" w:rsidR="002A5A0B" w:rsidRPr="001604C1" w:rsidRDefault="002A5A0B" w:rsidP="002A5A0B">
            <w:pPr>
              <w:rPr>
                <w:rFonts w:ascii="Times New Roman" w:eastAsia="Times New Roman" w:hAnsi="Times New Roman" w:cs="Times New Roman"/>
                <w:lang w:val="en-CA"/>
              </w:rPr>
            </w:pPr>
            <w:r w:rsidRPr="001604C1">
              <w:rPr>
                <w:rFonts w:ascii="Times New Roman" w:eastAsia="Times New Roman" w:hAnsi="Times New Roman" w:cs="Times New Roman"/>
                <w:lang w:val="en-CA"/>
              </w:rPr>
              <w:t>Cooperative /Competitive</w:t>
            </w:r>
          </w:p>
        </w:tc>
        <w:tc>
          <w:tcPr>
            <w:tcW w:w="892" w:type="dxa"/>
            <w:tcBorders>
              <w:top w:val="nil"/>
              <w:left w:val="nil"/>
              <w:bottom w:val="nil"/>
              <w:right w:val="nil"/>
            </w:tcBorders>
            <w:shd w:val="clear" w:color="auto" w:fill="auto"/>
            <w:noWrap/>
            <w:vAlign w:val="bottom"/>
            <w:hideMark/>
          </w:tcPr>
          <w:p w14:paraId="31E382F3" w14:textId="4F4AC2D7"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892" w:type="dxa"/>
            <w:tcBorders>
              <w:top w:val="nil"/>
              <w:left w:val="nil"/>
              <w:bottom w:val="nil"/>
              <w:right w:val="nil"/>
            </w:tcBorders>
            <w:shd w:val="clear" w:color="auto" w:fill="auto"/>
            <w:noWrap/>
            <w:vAlign w:val="bottom"/>
            <w:hideMark/>
          </w:tcPr>
          <w:p w14:paraId="002373EE" w14:textId="5C0E1411"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900" w:type="dxa"/>
            <w:tcBorders>
              <w:top w:val="nil"/>
              <w:left w:val="nil"/>
              <w:bottom w:val="nil"/>
              <w:right w:val="nil"/>
            </w:tcBorders>
            <w:shd w:val="clear" w:color="auto" w:fill="auto"/>
            <w:noWrap/>
            <w:vAlign w:val="bottom"/>
            <w:hideMark/>
          </w:tcPr>
          <w:p w14:paraId="6B232828" w14:textId="53D15F24"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0.210</w:t>
            </w:r>
          </w:p>
        </w:tc>
        <w:tc>
          <w:tcPr>
            <w:tcW w:w="756" w:type="dxa"/>
            <w:tcBorders>
              <w:top w:val="nil"/>
              <w:left w:val="nil"/>
              <w:bottom w:val="nil"/>
              <w:right w:val="nil"/>
            </w:tcBorders>
            <w:shd w:val="clear" w:color="auto" w:fill="auto"/>
            <w:noWrap/>
            <w:vAlign w:val="bottom"/>
            <w:hideMark/>
          </w:tcPr>
          <w:p w14:paraId="3EC8774D" w14:textId="69B6441A"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940" w:type="dxa"/>
            <w:tcBorders>
              <w:top w:val="nil"/>
              <w:left w:val="nil"/>
              <w:bottom w:val="nil"/>
              <w:right w:val="nil"/>
            </w:tcBorders>
            <w:shd w:val="clear" w:color="auto" w:fill="auto"/>
            <w:noWrap/>
            <w:vAlign w:val="bottom"/>
            <w:hideMark/>
          </w:tcPr>
          <w:p w14:paraId="2B959513" w14:textId="3B01503B"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63</w:t>
            </w:r>
          </w:p>
        </w:tc>
        <w:tc>
          <w:tcPr>
            <w:tcW w:w="892" w:type="dxa"/>
            <w:tcBorders>
              <w:top w:val="nil"/>
              <w:left w:val="nil"/>
              <w:bottom w:val="nil"/>
              <w:right w:val="nil"/>
            </w:tcBorders>
            <w:shd w:val="clear" w:color="auto" w:fill="auto"/>
            <w:noWrap/>
            <w:vAlign w:val="bottom"/>
            <w:hideMark/>
          </w:tcPr>
          <w:p w14:paraId="2484B40C" w14:textId="27CEFB29"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1.020</w:t>
            </w:r>
          </w:p>
        </w:tc>
        <w:tc>
          <w:tcPr>
            <w:tcW w:w="1000" w:type="dxa"/>
            <w:tcBorders>
              <w:top w:val="nil"/>
              <w:left w:val="nil"/>
              <w:bottom w:val="nil"/>
              <w:right w:val="nil"/>
            </w:tcBorders>
            <w:shd w:val="clear" w:color="auto" w:fill="auto"/>
            <w:noWrap/>
            <w:vAlign w:val="bottom"/>
            <w:hideMark/>
          </w:tcPr>
          <w:p w14:paraId="11FC0867" w14:textId="1819BC88"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0.310</w:t>
            </w:r>
          </w:p>
        </w:tc>
        <w:tc>
          <w:tcPr>
            <w:tcW w:w="892" w:type="dxa"/>
            <w:tcBorders>
              <w:top w:val="nil"/>
              <w:left w:val="nil"/>
              <w:bottom w:val="nil"/>
              <w:right w:val="nil"/>
            </w:tcBorders>
            <w:shd w:val="clear" w:color="auto" w:fill="auto"/>
            <w:noWrap/>
            <w:vAlign w:val="bottom"/>
            <w:hideMark/>
          </w:tcPr>
          <w:p w14:paraId="0CDB1B4E" w14:textId="12A9878E"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0.130</w:t>
            </w:r>
          </w:p>
        </w:tc>
      </w:tr>
      <w:tr w:rsidR="002A5A0B" w:rsidRPr="001604C1" w14:paraId="2F0965EE" w14:textId="77777777" w:rsidTr="00C00B57">
        <w:trPr>
          <w:trHeight w:val="320"/>
        </w:trPr>
        <w:tc>
          <w:tcPr>
            <w:tcW w:w="4840" w:type="dxa"/>
            <w:tcBorders>
              <w:top w:val="nil"/>
              <w:left w:val="nil"/>
              <w:bottom w:val="single" w:sz="4" w:space="0" w:color="auto"/>
              <w:right w:val="nil"/>
            </w:tcBorders>
            <w:shd w:val="clear" w:color="auto" w:fill="auto"/>
            <w:noWrap/>
            <w:vAlign w:val="bottom"/>
            <w:hideMark/>
          </w:tcPr>
          <w:p w14:paraId="14F2C1BC" w14:textId="0D19001B" w:rsidR="002A5A0B" w:rsidRPr="001604C1" w:rsidRDefault="002A5A0B" w:rsidP="002A5A0B">
            <w:pPr>
              <w:rPr>
                <w:rFonts w:ascii="Times New Roman" w:eastAsia="Times New Roman" w:hAnsi="Times New Roman" w:cs="Times New Roman"/>
                <w:lang w:val="en-CA"/>
              </w:rPr>
            </w:pPr>
            <w:r w:rsidRPr="001604C1">
              <w:rPr>
                <w:rFonts w:ascii="Times New Roman" w:eastAsia="Times New Roman" w:hAnsi="Times New Roman" w:cs="Times New Roman"/>
                <w:lang w:val="en-CA"/>
              </w:rPr>
              <w:t>Talking/No Talking × Cooperative/Competitive</w:t>
            </w:r>
          </w:p>
        </w:tc>
        <w:tc>
          <w:tcPr>
            <w:tcW w:w="892" w:type="dxa"/>
            <w:tcBorders>
              <w:top w:val="nil"/>
              <w:left w:val="nil"/>
              <w:bottom w:val="single" w:sz="4" w:space="0" w:color="auto"/>
              <w:right w:val="nil"/>
            </w:tcBorders>
            <w:shd w:val="clear" w:color="auto" w:fill="auto"/>
            <w:noWrap/>
            <w:vAlign w:val="bottom"/>
            <w:hideMark/>
          </w:tcPr>
          <w:p w14:paraId="3FFEF67B" w14:textId="0DC51F14"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−0.020</w:t>
            </w:r>
          </w:p>
        </w:tc>
        <w:tc>
          <w:tcPr>
            <w:tcW w:w="892" w:type="dxa"/>
            <w:tcBorders>
              <w:top w:val="nil"/>
              <w:left w:val="nil"/>
              <w:bottom w:val="single" w:sz="4" w:space="0" w:color="auto"/>
              <w:right w:val="nil"/>
            </w:tcBorders>
            <w:shd w:val="clear" w:color="auto" w:fill="auto"/>
            <w:noWrap/>
            <w:vAlign w:val="bottom"/>
            <w:hideMark/>
          </w:tcPr>
          <w:p w14:paraId="33429477" w14:textId="3D6CE622"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−0.160</w:t>
            </w:r>
          </w:p>
        </w:tc>
        <w:tc>
          <w:tcPr>
            <w:tcW w:w="900" w:type="dxa"/>
            <w:tcBorders>
              <w:top w:val="nil"/>
              <w:left w:val="nil"/>
              <w:bottom w:val="single" w:sz="4" w:space="0" w:color="auto"/>
              <w:right w:val="nil"/>
            </w:tcBorders>
            <w:shd w:val="clear" w:color="auto" w:fill="auto"/>
            <w:noWrap/>
            <w:vAlign w:val="bottom"/>
            <w:hideMark/>
          </w:tcPr>
          <w:p w14:paraId="1C467386" w14:textId="56F2F107"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0.120</w:t>
            </w:r>
          </w:p>
        </w:tc>
        <w:tc>
          <w:tcPr>
            <w:tcW w:w="756" w:type="dxa"/>
            <w:tcBorders>
              <w:top w:val="nil"/>
              <w:left w:val="nil"/>
              <w:bottom w:val="single" w:sz="4" w:space="0" w:color="auto"/>
              <w:right w:val="nil"/>
            </w:tcBorders>
            <w:shd w:val="clear" w:color="auto" w:fill="auto"/>
            <w:noWrap/>
            <w:vAlign w:val="bottom"/>
            <w:hideMark/>
          </w:tcPr>
          <w:p w14:paraId="55CA8A6F" w14:textId="72E93AE1"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940" w:type="dxa"/>
            <w:tcBorders>
              <w:top w:val="nil"/>
              <w:left w:val="nil"/>
              <w:bottom w:val="single" w:sz="4" w:space="0" w:color="auto"/>
              <w:right w:val="nil"/>
            </w:tcBorders>
            <w:shd w:val="clear" w:color="auto" w:fill="auto"/>
            <w:noWrap/>
            <w:vAlign w:val="bottom"/>
            <w:hideMark/>
          </w:tcPr>
          <w:p w14:paraId="562DAB59" w14:textId="152503B0"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63</w:t>
            </w:r>
          </w:p>
        </w:tc>
        <w:tc>
          <w:tcPr>
            <w:tcW w:w="892" w:type="dxa"/>
            <w:tcBorders>
              <w:top w:val="nil"/>
              <w:left w:val="nil"/>
              <w:bottom w:val="single" w:sz="4" w:space="0" w:color="auto"/>
              <w:right w:val="nil"/>
            </w:tcBorders>
            <w:shd w:val="clear" w:color="auto" w:fill="auto"/>
            <w:noWrap/>
            <w:vAlign w:val="bottom"/>
            <w:hideMark/>
          </w:tcPr>
          <w:p w14:paraId="31136C2B" w14:textId="71C85AC3"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−0.290</w:t>
            </w:r>
          </w:p>
        </w:tc>
        <w:tc>
          <w:tcPr>
            <w:tcW w:w="1000" w:type="dxa"/>
            <w:tcBorders>
              <w:top w:val="nil"/>
              <w:left w:val="nil"/>
              <w:bottom w:val="single" w:sz="4" w:space="0" w:color="auto"/>
              <w:right w:val="nil"/>
            </w:tcBorders>
            <w:shd w:val="clear" w:color="auto" w:fill="auto"/>
            <w:noWrap/>
            <w:vAlign w:val="bottom"/>
            <w:hideMark/>
          </w:tcPr>
          <w:p w14:paraId="51298A9B" w14:textId="20184ABC"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0.770</w:t>
            </w:r>
          </w:p>
        </w:tc>
        <w:tc>
          <w:tcPr>
            <w:tcW w:w="892" w:type="dxa"/>
            <w:tcBorders>
              <w:top w:val="nil"/>
              <w:left w:val="nil"/>
              <w:bottom w:val="single" w:sz="4" w:space="0" w:color="auto"/>
              <w:right w:val="nil"/>
            </w:tcBorders>
            <w:shd w:val="clear" w:color="auto" w:fill="auto"/>
            <w:noWrap/>
            <w:vAlign w:val="bottom"/>
            <w:hideMark/>
          </w:tcPr>
          <w:p w14:paraId="41B7461C" w14:textId="63D9E331" w:rsidR="002A5A0B" w:rsidRPr="001604C1" w:rsidRDefault="002A5A0B" w:rsidP="002A5A0B">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−0.040</w:t>
            </w:r>
          </w:p>
        </w:tc>
      </w:tr>
      <w:tr w:rsidR="00733ABF" w:rsidRPr="001604C1" w14:paraId="6943FF51" w14:textId="77777777" w:rsidTr="00C00B57">
        <w:trPr>
          <w:trHeight w:val="320"/>
        </w:trPr>
        <w:tc>
          <w:tcPr>
            <w:tcW w:w="4840" w:type="dxa"/>
            <w:tcBorders>
              <w:top w:val="nil"/>
              <w:left w:val="nil"/>
              <w:bottom w:val="nil"/>
              <w:right w:val="nil"/>
            </w:tcBorders>
            <w:shd w:val="clear" w:color="auto" w:fill="auto"/>
            <w:noWrap/>
            <w:vAlign w:val="bottom"/>
            <w:hideMark/>
          </w:tcPr>
          <w:p w14:paraId="1698396D" w14:textId="77777777" w:rsidR="00733ABF" w:rsidRPr="001604C1" w:rsidRDefault="00733ABF" w:rsidP="00733ABF">
            <w:pPr>
              <w:jc w:val="center"/>
              <w:rPr>
                <w:rFonts w:ascii="Times New Roman" w:eastAsia="Times New Roman" w:hAnsi="Times New Roman" w:cs="Times New Roman"/>
                <w:color w:val="000000"/>
                <w:lang w:val="en-CA"/>
              </w:rPr>
            </w:pPr>
          </w:p>
        </w:tc>
        <w:tc>
          <w:tcPr>
            <w:tcW w:w="7164" w:type="dxa"/>
            <w:gridSpan w:val="8"/>
            <w:tcBorders>
              <w:top w:val="single" w:sz="4" w:space="0" w:color="auto"/>
              <w:left w:val="nil"/>
              <w:bottom w:val="single" w:sz="4" w:space="0" w:color="auto"/>
              <w:right w:val="nil"/>
            </w:tcBorders>
            <w:shd w:val="clear" w:color="auto" w:fill="auto"/>
            <w:noWrap/>
            <w:vAlign w:val="bottom"/>
            <w:hideMark/>
          </w:tcPr>
          <w:p w14:paraId="68DFB588" w14:textId="77777777" w:rsidR="00733ABF" w:rsidRPr="001604C1" w:rsidRDefault="00733ABF" w:rsidP="00733ABF">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Parasympathetic Nervous System</w:t>
            </w:r>
          </w:p>
        </w:tc>
      </w:tr>
      <w:tr w:rsidR="00733ABF" w:rsidRPr="001604C1" w14:paraId="3DB628C6" w14:textId="77777777" w:rsidTr="00C00B57">
        <w:trPr>
          <w:trHeight w:val="360"/>
        </w:trPr>
        <w:tc>
          <w:tcPr>
            <w:tcW w:w="4840" w:type="dxa"/>
            <w:tcBorders>
              <w:top w:val="nil"/>
              <w:left w:val="nil"/>
              <w:bottom w:val="single" w:sz="4" w:space="0" w:color="auto"/>
              <w:right w:val="nil"/>
            </w:tcBorders>
            <w:shd w:val="clear" w:color="auto" w:fill="auto"/>
            <w:noWrap/>
            <w:vAlign w:val="bottom"/>
            <w:hideMark/>
          </w:tcPr>
          <w:p w14:paraId="70A6A941" w14:textId="77777777" w:rsidR="00733ABF" w:rsidRPr="001604C1" w:rsidRDefault="00733ABF" w:rsidP="00733ABF">
            <w:pPr>
              <w:rPr>
                <w:rFonts w:ascii="Times New Roman" w:eastAsia="Times New Roman" w:hAnsi="Times New Roman" w:cs="Times New Roman"/>
                <w:lang w:val="en-CA"/>
              </w:rPr>
            </w:pPr>
            <w:r w:rsidRPr="001604C1">
              <w:rPr>
                <w:rFonts w:ascii="Times New Roman" w:eastAsia="Times New Roman" w:hAnsi="Times New Roman" w:cs="Times New Roman"/>
                <w:lang w:val="en-CA"/>
              </w:rPr>
              <w:t>Term</w:t>
            </w:r>
          </w:p>
        </w:tc>
        <w:tc>
          <w:tcPr>
            <w:tcW w:w="892" w:type="dxa"/>
            <w:tcBorders>
              <w:top w:val="nil"/>
              <w:left w:val="nil"/>
              <w:bottom w:val="single" w:sz="4" w:space="0" w:color="auto"/>
              <w:right w:val="nil"/>
            </w:tcBorders>
            <w:shd w:val="clear" w:color="auto" w:fill="auto"/>
            <w:noWrap/>
            <w:vAlign w:val="bottom"/>
            <w:hideMark/>
          </w:tcPr>
          <w:p w14:paraId="44B812DB"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b</w:t>
            </w:r>
          </w:p>
        </w:tc>
        <w:tc>
          <w:tcPr>
            <w:tcW w:w="892" w:type="dxa"/>
            <w:tcBorders>
              <w:top w:val="nil"/>
              <w:left w:val="nil"/>
              <w:bottom w:val="single" w:sz="4" w:space="0" w:color="auto"/>
              <w:right w:val="nil"/>
            </w:tcBorders>
            <w:shd w:val="clear" w:color="auto" w:fill="auto"/>
            <w:noWrap/>
            <w:vAlign w:val="bottom"/>
            <w:hideMark/>
          </w:tcPr>
          <w:p w14:paraId="64B8394B" w14:textId="77777777" w:rsidR="00733ABF" w:rsidRPr="001604C1" w:rsidRDefault="00733ABF" w:rsidP="00733ABF">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lower</w:t>
            </w:r>
            <w:proofErr w:type="spellEnd"/>
          </w:p>
        </w:tc>
        <w:tc>
          <w:tcPr>
            <w:tcW w:w="900" w:type="dxa"/>
            <w:tcBorders>
              <w:top w:val="nil"/>
              <w:left w:val="nil"/>
              <w:bottom w:val="single" w:sz="4" w:space="0" w:color="auto"/>
              <w:right w:val="nil"/>
            </w:tcBorders>
            <w:shd w:val="clear" w:color="auto" w:fill="auto"/>
            <w:noWrap/>
            <w:vAlign w:val="bottom"/>
            <w:hideMark/>
          </w:tcPr>
          <w:p w14:paraId="0A7AD501" w14:textId="77777777" w:rsidR="00733ABF" w:rsidRPr="001604C1" w:rsidRDefault="00733ABF" w:rsidP="00733ABF">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upper</w:t>
            </w:r>
            <w:proofErr w:type="spellEnd"/>
          </w:p>
        </w:tc>
        <w:tc>
          <w:tcPr>
            <w:tcW w:w="756" w:type="dxa"/>
            <w:tcBorders>
              <w:top w:val="nil"/>
              <w:left w:val="nil"/>
              <w:bottom w:val="single" w:sz="4" w:space="0" w:color="auto"/>
              <w:right w:val="nil"/>
            </w:tcBorders>
            <w:shd w:val="clear" w:color="auto" w:fill="auto"/>
            <w:noWrap/>
            <w:vAlign w:val="bottom"/>
            <w:hideMark/>
          </w:tcPr>
          <w:p w14:paraId="254A4A47"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SE</w:t>
            </w:r>
          </w:p>
        </w:tc>
        <w:tc>
          <w:tcPr>
            <w:tcW w:w="940" w:type="dxa"/>
            <w:tcBorders>
              <w:top w:val="nil"/>
              <w:left w:val="nil"/>
              <w:bottom w:val="single" w:sz="4" w:space="0" w:color="auto"/>
              <w:right w:val="nil"/>
            </w:tcBorders>
            <w:shd w:val="clear" w:color="auto" w:fill="auto"/>
            <w:noWrap/>
            <w:vAlign w:val="bottom"/>
            <w:hideMark/>
          </w:tcPr>
          <w:p w14:paraId="2E104123"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t-value</w:t>
            </w:r>
          </w:p>
        </w:tc>
        <w:tc>
          <w:tcPr>
            <w:tcW w:w="892" w:type="dxa"/>
            <w:tcBorders>
              <w:top w:val="nil"/>
              <w:left w:val="nil"/>
              <w:bottom w:val="single" w:sz="4" w:space="0" w:color="auto"/>
              <w:right w:val="nil"/>
            </w:tcBorders>
            <w:shd w:val="clear" w:color="auto" w:fill="auto"/>
            <w:noWrap/>
            <w:vAlign w:val="bottom"/>
            <w:hideMark/>
          </w:tcPr>
          <w:p w14:paraId="409FB029" w14:textId="77777777" w:rsidR="00733ABF" w:rsidRPr="001604C1" w:rsidRDefault="00733ABF" w:rsidP="00733ABF">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df</w:t>
            </w:r>
            <w:proofErr w:type="spellEnd"/>
          </w:p>
        </w:tc>
        <w:tc>
          <w:tcPr>
            <w:tcW w:w="1000" w:type="dxa"/>
            <w:tcBorders>
              <w:top w:val="nil"/>
              <w:left w:val="nil"/>
              <w:bottom w:val="single" w:sz="4" w:space="0" w:color="auto"/>
              <w:right w:val="nil"/>
            </w:tcBorders>
            <w:shd w:val="clear" w:color="auto" w:fill="auto"/>
            <w:noWrap/>
            <w:vAlign w:val="bottom"/>
            <w:hideMark/>
          </w:tcPr>
          <w:p w14:paraId="4935E392"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p-value</w:t>
            </w:r>
          </w:p>
        </w:tc>
        <w:tc>
          <w:tcPr>
            <w:tcW w:w="892" w:type="dxa"/>
            <w:tcBorders>
              <w:top w:val="nil"/>
              <w:left w:val="nil"/>
              <w:bottom w:val="single" w:sz="4" w:space="0" w:color="auto"/>
              <w:right w:val="nil"/>
            </w:tcBorders>
            <w:shd w:val="clear" w:color="auto" w:fill="auto"/>
            <w:noWrap/>
            <w:vAlign w:val="bottom"/>
            <w:hideMark/>
          </w:tcPr>
          <w:p w14:paraId="3368273D" w14:textId="77777777" w:rsidR="00733ABF" w:rsidRPr="001604C1" w:rsidRDefault="00733ABF" w:rsidP="00733ABF">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r</w:t>
            </w:r>
          </w:p>
        </w:tc>
      </w:tr>
      <w:tr w:rsidR="00400015" w:rsidRPr="001604C1" w14:paraId="77AB10D1" w14:textId="77777777" w:rsidTr="00C00B57">
        <w:trPr>
          <w:trHeight w:val="320"/>
        </w:trPr>
        <w:tc>
          <w:tcPr>
            <w:tcW w:w="4840" w:type="dxa"/>
            <w:tcBorders>
              <w:top w:val="nil"/>
              <w:left w:val="nil"/>
              <w:bottom w:val="nil"/>
              <w:right w:val="nil"/>
            </w:tcBorders>
            <w:shd w:val="clear" w:color="auto" w:fill="auto"/>
            <w:noWrap/>
            <w:vAlign w:val="bottom"/>
            <w:hideMark/>
          </w:tcPr>
          <w:p w14:paraId="10471710" w14:textId="152AC48D" w:rsidR="00400015" w:rsidRPr="001604C1" w:rsidRDefault="00400015" w:rsidP="00400015">
            <w:pPr>
              <w:rPr>
                <w:rFonts w:ascii="Times New Roman" w:eastAsia="Times New Roman" w:hAnsi="Times New Roman" w:cs="Times New Roman"/>
                <w:lang w:val="en-CA"/>
              </w:rPr>
            </w:pPr>
            <w:r w:rsidRPr="001604C1">
              <w:rPr>
                <w:rFonts w:ascii="Times New Roman" w:eastAsia="Times New Roman" w:hAnsi="Times New Roman" w:cs="Times New Roman"/>
                <w:lang w:val="en-CA"/>
              </w:rPr>
              <w:t>Intercept</w:t>
            </w:r>
          </w:p>
        </w:tc>
        <w:tc>
          <w:tcPr>
            <w:tcW w:w="892" w:type="dxa"/>
            <w:tcBorders>
              <w:top w:val="nil"/>
              <w:left w:val="nil"/>
              <w:bottom w:val="nil"/>
              <w:right w:val="nil"/>
            </w:tcBorders>
            <w:shd w:val="clear" w:color="auto" w:fill="auto"/>
            <w:noWrap/>
            <w:vAlign w:val="bottom"/>
            <w:hideMark/>
          </w:tcPr>
          <w:p w14:paraId="124C8034" w14:textId="076AB4C1"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6.030</w:t>
            </w:r>
          </w:p>
        </w:tc>
        <w:tc>
          <w:tcPr>
            <w:tcW w:w="892" w:type="dxa"/>
            <w:tcBorders>
              <w:top w:val="nil"/>
              <w:left w:val="nil"/>
              <w:bottom w:val="nil"/>
              <w:right w:val="nil"/>
            </w:tcBorders>
            <w:shd w:val="clear" w:color="auto" w:fill="auto"/>
            <w:noWrap/>
            <w:vAlign w:val="bottom"/>
            <w:hideMark/>
          </w:tcPr>
          <w:p w14:paraId="1BDF17FF" w14:textId="0DE359E2"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5.820</w:t>
            </w:r>
          </w:p>
        </w:tc>
        <w:tc>
          <w:tcPr>
            <w:tcW w:w="900" w:type="dxa"/>
            <w:tcBorders>
              <w:top w:val="nil"/>
              <w:left w:val="nil"/>
              <w:bottom w:val="nil"/>
              <w:right w:val="nil"/>
            </w:tcBorders>
            <w:shd w:val="clear" w:color="auto" w:fill="auto"/>
            <w:noWrap/>
            <w:vAlign w:val="bottom"/>
            <w:hideMark/>
          </w:tcPr>
          <w:p w14:paraId="58A84197" w14:textId="0BBB2E16"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6.230</w:t>
            </w:r>
          </w:p>
        </w:tc>
        <w:tc>
          <w:tcPr>
            <w:tcW w:w="756" w:type="dxa"/>
            <w:tcBorders>
              <w:top w:val="nil"/>
              <w:left w:val="nil"/>
              <w:bottom w:val="nil"/>
              <w:right w:val="nil"/>
            </w:tcBorders>
            <w:shd w:val="clear" w:color="auto" w:fill="auto"/>
            <w:noWrap/>
            <w:vAlign w:val="bottom"/>
            <w:hideMark/>
          </w:tcPr>
          <w:p w14:paraId="49E92149" w14:textId="0BBACB7B"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0.10</w:t>
            </w:r>
          </w:p>
        </w:tc>
        <w:tc>
          <w:tcPr>
            <w:tcW w:w="940" w:type="dxa"/>
            <w:tcBorders>
              <w:top w:val="nil"/>
              <w:left w:val="nil"/>
              <w:bottom w:val="nil"/>
              <w:right w:val="nil"/>
            </w:tcBorders>
            <w:shd w:val="clear" w:color="auto" w:fill="auto"/>
            <w:noWrap/>
            <w:vAlign w:val="bottom"/>
            <w:hideMark/>
          </w:tcPr>
          <w:p w14:paraId="0FAEC8C9" w14:textId="277DCD7D"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1273</w:t>
            </w:r>
          </w:p>
        </w:tc>
        <w:tc>
          <w:tcPr>
            <w:tcW w:w="892" w:type="dxa"/>
            <w:tcBorders>
              <w:top w:val="nil"/>
              <w:left w:val="nil"/>
              <w:bottom w:val="nil"/>
              <w:right w:val="nil"/>
            </w:tcBorders>
            <w:shd w:val="clear" w:color="auto" w:fill="auto"/>
            <w:noWrap/>
            <w:vAlign w:val="bottom"/>
            <w:hideMark/>
          </w:tcPr>
          <w:p w14:paraId="3F5983A3" w14:textId="7A7362ED"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57.680</w:t>
            </w:r>
          </w:p>
        </w:tc>
        <w:tc>
          <w:tcPr>
            <w:tcW w:w="1000" w:type="dxa"/>
            <w:tcBorders>
              <w:top w:val="nil"/>
              <w:left w:val="nil"/>
              <w:bottom w:val="nil"/>
              <w:right w:val="nil"/>
            </w:tcBorders>
            <w:shd w:val="clear" w:color="auto" w:fill="auto"/>
            <w:noWrap/>
            <w:vAlign w:val="bottom"/>
            <w:hideMark/>
          </w:tcPr>
          <w:p w14:paraId="681BDC07" w14:textId="2316CCB7"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0.000</w:t>
            </w:r>
          </w:p>
        </w:tc>
        <w:tc>
          <w:tcPr>
            <w:tcW w:w="892" w:type="dxa"/>
            <w:tcBorders>
              <w:top w:val="nil"/>
              <w:left w:val="nil"/>
              <w:bottom w:val="nil"/>
              <w:right w:val="nil"/>
            </w:tcBorders>
            <w:shd w:val="clear" w:color="auto" w:fill="auto"/>
            <w:noWrap/>
            <w:vAlign w:val="bottom"/>
            <w:hideMark/>
          </w:tcPr>
          <w:p w14:paraId="0FD4F441" w14:textId="07B7DFF1"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0.850</w:t>
            </w:r>
          </w:p>
        </w:tc>
      </w:tr>
      <w:tr w:rsidR="00400015" w:rsidRPr="001604C1" w14:paraId="7D1A5F02" w14:textId="77777777" w:rsidTr="00C00B57">
        <w:trPr>
          <w:trHeight w:val="320"/>
        </w:trPr>
        <w:tc>
          <w:tcPr>
            <w:tcW w:w="4840" w:type="dxa"/>
            <w:tcBorders>
              <w:top w:val="nil"/>
              <w:left w:val="nil"/>
              <w:bottom w:val="nil"/>
              <w:right w:val="nil"/>
            </w:tcBorders>
            <w:shd w:val="clear" w:color="auto" w:fill="auto"/>
            <w:noWrap/>
            <w:vAlign w:val="bottom"/>
            <w:hideMark/>
          </w:tcPr>
          <w:p w14:paraId="78B10C65" w14:textId="68AA72C6" w:rsidR="00400015" w:rsidRPr="001604C1" w:rsidRDefault="00400015" w:rsidP="00400015">
            <w:pPr>
              <w:rPr>
                <w:rFonts w:ascii="Times New Roman" w:eastAsia="Times New Roman" w:hAnsi="Times New Roman" w:cs="Times New Roman"/>
                <w:lang w:val="en-CA"/>
              </w:rPr>
            </w:pPr>
            <w:r w:rsidRPr="001604C1">
              <w:rPr>
                <w:rFonts w:ascii="Times New Roman" w:eastAsia="Times New Roman" w:hAnsi="Times New Roman" w:cs="Times New Roman"/>
                <w:lang w:val="en-CA"/>
              </w:rPr>
              <w:t>Talking/No Talking</w:t>
            </w:r>
          </w:p>
        </w:tc>
        <w:tc>
          <w:tcPr>
            <w:tcW w:w="892" w:type="dxa"/>
            <w:tcBorders>
              <w:top w:val="nil"/>
              <w:left w:val="nil"/>
              <w:bottom w:val="nil"/>
              <w:right w:val="nil"/>
            </w:tcBorders>
            <w:shd w:val="clear" w:color="auto" w:fill="auto"/>
            <w:noWrap/>
            <w:vAlign w:val="bottom"/>
            <w:hideMark/>
          </w:tcPr>
          <w:p w14:paraId="3B35833D" w14:textId="6907D6C7"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0.130</w:t>
            </w:r>
          </w:p>
        </w:tc>
        <w:tc>
          <w:tcPr>
            <w:tcW w:w="892" w:type="dxa"/>
            <w:tcBorders>
              <w:top w:val="nil"/>
              <w:left w:val="nil"/>
              <w:bottom w:val="nil"/>
              <w:right w:val="nil"/>
            </w:tcBorders>
            <w:shd w:val="clear" w:color="auto" w:fill="auto"/>
            <w:noWrap/>
            <w:vAlign w:val="bottom"/>
            <w:hideMark/>
          </w:tcPr>
          <w:p w14:paraId="0EF8A171" w14:textId="39A4077F"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−0.080</w:t>
            </w:r>
          </w:p>
        </w:tc>
        <w:tc>
          <w:tcPr>
            <w:tcW w:w="900" w:type="dxa"/>
            <w:tcBorders>
              <w:top w:val="nil"/>
              <w:left w:val="nil"/>
              <w:bottom w:val="nil"/>
              <w:right w:val="nil"/>
            </w:tcBorders>
            <w:shd w:val="clear" w:color="auto" w:fill="auto"/>
            <w:noWrap/>
            <w:vAlign w:val="bottom"/>
            <w:hideMark/>
          </w:tcPr>
          <w:p w14:paraId="73561D33" w14:textId="4674B53B"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0.330</w:t>
            </w:r>
          </w:p>
        </w:tc>
        <w:tc>
          <w:tcPr>
            <w:tcW w:w="756" w:type="dxa"/>
            <w:tcBorders>
              <w:top w:val="nil"/>
              <w:left w:val="nil"/>
              <w:bottom w:val="nil"/>
              <w:right w:val="nil"/>
            </w:tcBorders>
            <w:shd w:val="clear" w:color="auto" w:fill="auto"/>
            <w:noWrap/>
            <w:vAlign w:val="bottom"/>
            <w:hideMark/>
          </w:tcPr>
          <w:p w14:paraId="49AB33B9" w14:textId="324DA469"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0.10</w:t>
            </w:r>
          </w:p>
        </w:tc>
        <w:tc>
          <w:tcPr>
            <w:tcW w:w="940" w:type="dxa"/>
            <w:tcBorders>
              <w:top w:val="nil"/>
              <w:left w:val="nil"/>
              <w:bottom w:val="nil"/>
              <w:right w:val="nil"/>
            </w:tcBorders>
            <w:shd w:val="clear" w:color="auto" w:fill="auto"/>
            <w:noWrap/>
            <w:vAlign w:val="bottom"/>
            <w:hideMark/>
          </w:tcPr>
          <w:p w14:paraId="47EC2656" w14:textId="5E974769"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63</w:t>
            </w:r>
          </w:p>
        </w:tc>
        <w:tc>
          <w:tcPr>
            <w:tcW w:w="892" w:type="dxa"/>
            <w:tcBorders>
              <w:top w:val="nil"/>
              <w:left w:val="nil"/>
              <w:bottom w:val="nil"/>
              <w:right w:val="nil"/>
            </w:tcBorders>
            <w:shd w:val="clear" w:color="auto" w:fill="auto"/>
            <w:noWrap/>
            <w:vAlign w:val="bottom"/>
            <w:hideMark/>
          </w:tcPr>
          <w:p w14:paraId="49877AD2" w14:textId="1F93F8D8"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1.210</w:t>
            </w:r>
          </w:p>
        </w:tc>
        <w:tc>
          <w:tcPr>
            <w:tcW w:w="1000" w:type="dxa"/>
            <w:tcBorders>
              <w:top w:val="nil"/>
              <w:left w:val="nil"/>
              <w:bottom w:val="nil"/>
              <w:right w:val="nil"/>
            </w:tcBorders>
            <w:shd w:val="clear" w:color="auto" w:fill="auto"/>
            <w:noWrap/>
            <w:vAlign w:val="bottom"/>
            <w:hideMark/>
          </w:tcPr>
          <w:p w14:paraId="6D7FB25D" w14:textId="3C5BFA96"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0.230</w:t>
            </w:r>
          </w:p>
        </w:tc>
        <w:tc>
          <w:tcPr>
            <w:tcW w:w="892" w:type="dxa"/>
            <w:tcBorders>
              <w:top w:val="nil"/>
              <w:left w:val="nil"/>
              <w:bottom w:val="nil"/>
              <w:right w:val="nil"/>
            </w:tcBorders>
            <w:shd w:val="clear" w:color="auto" w:fill="auto"/>
            <w:noWrap/>
            <w:vAlign w:val="bottom"/>
            <w:hideMark/>
          </w:tcPr>
          <w:p w14:paraId="56EA7F16" w14:textId="071F1D55"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0.150</w:t>
            </w:r>
          </w:p>
        </w:tc>
      </w:tr>
      <w:tr w:rsidR="00400015" w:rsidRPr="001604C1" w14:paraId="6B427BB0" w14:textId="77777777" w:rsidTr="00C00B57">
        <w:trPr>
          <w:trHeight w:val="320"/>
        </w:trPr>
        <w:tc>
          <w:tcPr>
            <w:tcW w:w="4840" w:type="dxa"/>
            <w:tcBorders>
              <w:top w:val="nil"/>
              <w:left w:val="nil"/>
              <w:bottom w:val="nil"/>
              <w:right w:val="nil"/>
            </w:tcBorders>
            <w:shd w:val="clear" w:color="auto" w:fill="auto"/>
            <w:noWrap/>
            <w:vAlign w:val="bottom"/>
            <w:hideMark/>
          </w:tcPr>
          <w:p w14:paraId="77BBBEC4" w14:textId="614E8591" w:rsidR="00400015" w:rsidRPr="001604C1" w:rsidRDefault="00400015" w:rsidP="00400015">
            <w:pPr>
              <w:rPr>
                <w:rFonts w:ascii="Times New Roman" w:eastAsia="Times New Roman" w:hAnsi="Times New Roman" w:cs="Times New Roman"/>
                <w:lang w:val="en-CA"/>
              </w:rPr>
            </w:pPr>
            <w:r w:rsidRPr="001604C1">
              <w:rPr>
                <w:rFonts w:ascii="Times New Roman" w:eastAsia="Times New Roman" w:hAnsi="Times New Roman" w:cs="Times New Roman"/>
                <w:lang w:val="en-CA"/>
              </w:rPr>
              <w:t>Cooperative /Competitive</w:t>
            </w:r>
          </w:p>
        </w:tc>
        <w:tc>
          <w:tcPr>
            <w:tcW w:w="892" w:type="dxa"/>
            <w:tcBorders>
              <w:top w:val="nil"/>
              <w:left w:val="nil"/>
              <w:bottom w:val="nil"/>
              <w:right w:val="nil"/>
            </w:tcBorders>
            <w:shd w:val="clear" w:color="auto" w:fill="auto"/>
            <w:noWrap/>
            <w:vAlign w:val="bottom"/>
            <w:hideMark/>
          </w:tcPr>
          <w:p w14:paraId="78926CE5" w14:textId="6AB2820B"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−0.070</w:t>
            </w:r>
          </w:p>
        </w:tc>
        <w:tc>
          <w:tcPr>
            <w:tcW w:w="892" w:type="dxa"/>
            <w:tcBorders>
              <w:top w:val="nil"/>
              <w:left w:val="nil"/>
              <w:bottom w:val="nil"/>
              <w:right w:val="nil"/>
            </w:tcBorders>
            <w:shd w:val="clear" w:color="auto" w:fill="auto"/>
            <w:noWrap/>
            <w:vAlign w:val="bottom"/>
            <w:hideMark/>
          </w:tcPr>
          <w:p w14:paraId="24688B99" w14:textId="257B4C42"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−0.280</w:t>
            </w:r>
          </w:p>
        </w:tc>
        <w:tc>
          <w:tcPr>
            <w:tcW w:w="900" w:type="dxa"/>
            <w:tcBorders>
              <w:top w:val="nil"/>
              <w:left w:val="nil"/>
              <w:bottom w:val="nil"/>
              <w:right w:val="nil"/>
            </w:tcBorders>
            <w:shd w:val="clear" w:color="auto" w:fill="auto"/>
            <w:noWrap/>
            <w:vAlign w:val="bottom"/>
            <w:hideMark/>
          </w:tcPr>
          <w:p w14:paraId="59C0308A" w14:textId="7AC67FD6"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0.140</w:t>
            </w:r>
          </w:p>
        </w:tc>
        <w:tc>
          <w:tcPr>
            <w:tcW w:w="756" w:type="dxa"/>
            <w:tcBorders>
              <w:top w:val="nil"/>
              <w:left w:val="nil"/>
              <w:bottom w:val="nil"/>
              <w:right w:val="nil"/>
            </w:tcBorders>
            <w:shd w:val="clear" w:color="auto" w:fill="auto"/>
            <w:noWrap/>
            <w:vAlign w:val="bottom"/>
            <w:hideMark/>
          </w:tcPr>
          <w:p w14:paraId="3D1314AB" w14:textId="5DB8B967"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0.10</w:t>
            </w:r>
          </w:p>
        </w:tc>
        <w:tc>
          <w:tcPr>
            <w:tcW w:w="940" w:type="dxa"/>
            <w:tcBorders>
              <w:top w:val="nil"/>
              <w:left w:val="nil"/>
              <w:bottom w:val="nil"/>
              <w:right w:val="nil"/>
            </w:tcBorders>
            <w:shd w:val="clear" w:color="auto" w:fill="auto"/>
            <w:noWrap/>
            <w:vAlign w:val="bottom"/>
            <w:hideMark/>
          </w:tcPr>
          <w:p w14:paraId="200CCB99" w14:textId="248F5EA0"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63</w:t>
            </w:r>
          </w:p>
        </w:tc>
        <w:tc>
          <w:tcPr>
            <w:tcW w:w="892" w:type="dxa"/>
            <w:tcBorders>
              <w:top w:val="nil"/>
              <w:left w:val="nil"/>
              <w:bottom w:val="nil"/>
              <w:right w:val="nil"/>
            </w:tcBorders>
            <w:shd w:val="clear" w:color="auto" w:fill="auto"/>
            <w:noWrap/>
            <w:vAlign w:val="bottom"/>
            <w:hideMark/>
          </w:tcPr>
          <w:p w14:paraId="25EB8081" w14:textId="1ABF0E3A"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−0.700</w:t>
            </w:r>
          </w:p>
        </w:tc>
        <w:tc>
          <w:tcPr>
            <w:tcW w:w="1000" w:type="dxa"/>
            <w:tcBorders>
              <w:top w:val="nil"/>
              <w:left w:val="nil"/>
              <w:bottom w:val="nil"/>
              <w:right w:val="nil"/>
            </w:tcBorders>
            <w:shd w:val="clear" w:color="auto" w:fill="auto"/>
            <w:noWrap/>
            <w:vAlign w:val="bottom"/>
            <w:hideMark/>
          </w:tcPr>
          <w:p w14:paraId="56AD991F" w14:textId="225E4D43"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0.490</w:t>
            </w:r>
          </w:p>
        </w:tc>
        <w:tc>
          <w:tcPr>
            <w:tcW w:w="892" w:type="dxa"/>
            <w:tcBorders>
              <w:top w:val="nil"/>
              <w:left w:val="nil"/>
              <w:bottom w:val="nil"/>
              <w:right w:val="nil"/>
            </w:tcBorders>
            <w:shd w:val="clear" w:color="auto" w:fill="auto"/>
            <w:noWrap/>
            <w:vAlign w:val="bottom"/>
            <w:hideMark/>
          </w:tcPr>
          <w:p w14:paraId="5CD8264F" w14:textId="60B95D96"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−0.090</w:t>
            </w:r>
          </w:p>
        </w:tc>
      </w:tr>
      <w:tr w:rsidR="00400015" w:rsidRPr="001604C1" w14:paraId="410A5D5E" w14:textId="77777777" w:rsidTr="00C00B57">
        <w:trPr>
          <w:trHeight w:val="320"/>
        </w:trPr>
        <w:tc>
          <w:tcPr>
            <w:tcW w:w="4840" w:type="dxa"/>
            <w:tcBorders>
              <w:top w:val="nil"/>
              <w:left w:val="nil"/>
              <w:bottom w:val="single" w:sz="4" w:space="0" w:color="auto"/>
              <w:right w:val="nil"/>
            </w:tcBorders>
            <w:shd w:val="clear" w:color="auto" w:fill="auto"/>
            <w:noWrap/>
            <w:vAlign w:val="bottom"/>
            <w:hideMark/>
          </w:tcPr>
          <w:p w14:paraId="70900AB7" w14:textId="32350DFD" w:rsidR="00400015" w:rsidRPr="001604C1" w:rsidRDefault="00400015" w:rsidP="00400015">
            <w:pPr>
              <w:rPr>
                <w:rFonts w:ascii="Times New Roman" w:eastAsia="Times New Roman" w:hAnsi="Times New Roman" w:cs="Times New Roman"/>
                <w:lang w:val="en-CA"/>
              </w:rPr>
            </w:pPr>
            <w:r w:rsidRPr="001604C1">
              <w:rPr>
                <w:rFonts w:ascii="Times New Roman" w:eastAsia="Times New Roman" w:hAnsi="Times New Roman" w:cs="Times New Roman"/>
                <w:lang w:val="en-CA"/>
              </w:rPr>
              <w:t>Talking/No Talking × Cooperative/Competitive</w:t>
            </w:r>
          </w:p>
        </w:tc>
        <w:tc>
          <w:tcPr>
            <w:tcW w:w="892" w:type="dxa"/>
            <w:tcBorders>
              <w:top w:val="nil"/>
              <w:left w:val="nil"/>
              <w:bottom w:val="single" w:sz="4" w:space="0" w:color="auto"/>
              <w:right w:val="nil"/>
            </w:tcBorders>
            <w:shd w:val="clear" w:color="auto" w:fill="auto"/>
            <w:noWrap/>
            <w:vAlign w:val="bottom"/>
            <w:hideMark/>
          </w:tcPr>
          <w:p w14:paraId="60F81161" w14:textId="6762CBF7"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0.020</w:t>
            </w:r>
          </w:p>
        </w:tc>
        <w:tc>
          <w:tcPr>
            <w:tcW w:w="892" w:type="dxa"/>
            <w:tcBorders>
              <w:top w:val="nil"/>
              <w:left w:val="nil"/>
              <w:bottom w:val="single" w:sz="4" w:space="0" w:color="auto"/>
              <w:right w:val="nil"/>
            </w:tcBorders>
            <w:shd w:val="clear" w:color="auto" w:fill="auto"/>
            <w:noWrap/>
            <w:vAlign w:val="bottom"/>
            <w:hideMark/>
          </w:tcPr>
          <w:p w14:paraId="27BF9CAB" w14:textId="7904CA97"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−0.190</w:t>
            </w:r>
          </w:p>
        </w:tc>
        <w:tc>
          <w:tcPr>
            <w:tcW w:w="900" w:type="dxa"/>
            <w:tcBorders>
              <w:top w:val="nil"/>
              <w:left w:val="nil"/>
              <w:bottom w:val="single" w:sz="4" w:space="0" w:color="auto"/>
              <w:right w:val="nil"/>
            </w:tcBorders>
            <w:shd w:val="clear" w:color="auto" w:fill="auto"/>
            <w:noWrap/>
            <w:vAlign w:val="bottom"/>
            <w:hideMark/>
          </w:tcPr>
          <w:p w14:paraId="7CEA0B35" w14:textId="030D9C2C"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0.230</w:t>
            </w:r>
          </w:p>
        </w:tc>
        <w:tc>
          <w:tcPr>
            <w:tcW w:w="756" w:type="dxa"/>
            <w:tcBorders>
              <w:top w:val="nil"/>
              <w:left w:val="nil"/>
              <w:bottom w:val="single" w:sz="4" w:space="0" w:color="auto"/>
              <w:right w:val="nil"/>
            </w:tcBorders>
            <w:shd w:val="clear" w:color="auto" w:fill="auto"/>
            <w:noWrap/>
            <w:vAlign w:val="bottom"/>
            <w:hideMark/>
          </w:tcPr>
          <w:p w14:paraId="39BCEE36" w14:textId="220A7378"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0.10</w:t>
            </w:r>
          </w:p>
        </w:tc>
        <w:tc>
          <w:tcPr>
            <w:tcW w:w="940" w:type="dxa"/>
            <w:tcBorders>
              <w:top w:val="nil"/>
              <w:left w:val="nil"/>
              <w:bottom w:val="single" w:sz="4" w:space="0" w:color="auto"/>
              <w:right w:val="nil"/>
            </w:tcBorders>
            <w:shd w:val="clear" w:color="auto" w:fill="auto"/>
            <w:noWrap/>
            <w:vAlign w:val="bottom"/>
            <w:hideMark/>
          </w:tcPr>
          <w:p w14:paraId="200B4E22" w14:textId="43F0C3B1"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63</w:t>
            </w:r>
          </w:p>
        </w:tc>
        <w:tc>
          <w:tcPr>
            <w:tcW w:w="892" w:type="dxa"/>
            <w:tcBorders>
              <w:top w:val="nil"/>
              <w:left w:val="nil"/>
              <w:bottom w:val="single" w:sz="4" w:space="0" w:color="auto"/>
              <w:right w:val="nil"/>
            </w:tcBorders>
            <w:shd w:val="clear" w:color="auto" w:fill="auto"/>
            <w:noWrap/>
            <w:vAlign w:val="bottom"/>
            <w:hideMark/>
          </w:tcPr>
          <w:p w14:paraId="6CC130E3" w14:textId="638989CD"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0.160</w:t>
            </w:r>
          </w:p>
        </w:tc>
        <w:tc>
          <w:tcPr>
            <w:tcW w:w="1000" w:type="dxa"/>
            <w:tcBorders>
              <w:top w:val="nil"/>
              <w:left w:val="nil"/>
              <w:bottom w:val="single" w:sz="4" w:space="0" w:color="auto"/>
              <w:right w:val="nil"/>
            </w:tcBorders>
            <w:shd w:val="clear" w:color="auto" w:fill="auto"/>
            <w:noWrap/>
            <w:vAlign w:val="bottom"/>
            <w:hideMark/>
          </w:tcPr>
          <w:p w14:paraId="4A7D59B1" w14:textId="5F4C2996"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0.870</w:t>
            </w:r>
          </w:p>
        </w:tc>
        <w:tc>
          <w:tcPr>
            <w:tcW w:w="892" w:type="dxa"/>
            <w:tcBorders>
              <w:top w:val="nil"/>
              <w:left w:val="nil"/>
              <w:bottom w:val="single" w:sz="4" w:space="0" w:color="auto"/>
              <w:right w:val="nil"/>
            </w:tcBorders>
            <w:shd w:val="clear" w:color="auto" w:fill="auto"/>
            <w:noWrap/>
            <w:vAlign w:val="bottom"/>
            <w:hideMark/>
          </w:tcPr>
          <w:p w14:paraId="45E6C46D" w14:textId="5D88D4BC" w:rsidR="00400015" w:rsidRPr="001604C1" w:rsidRDefault="00400015" w:rsidP="00400015">
            <w:pPr>
              <w:jc w:val="center"/>
              <w:rPr>
                <w:rFonts w:ascii="Times New Roman" w:eastAsia="Times New Roman" w:hAnsi="Times New Roman" w:cs="Times New Roman"/>
                <w:color w:val="000000"/>
                <w:lang w:val="en-CA"/>
              </w:rPr>
            </w:pPr>
            <w:r w:rsidRPr="001604C1">
              <w:rPr>
                <w:rFonts w:ascii="Times New Roman" w:hAnsi="Times New Roman" w:cs="Times New Roman"/>
                <w:color w:val="000000"/>
              </w:rPr>
              <w:t>0.020</w:t>
            </w:r>
          </w:p>
        </w:tc>
      </w:tr>
      <w:tr w:rsidR="00733ABF" w:rsidRPr="001604C1" w14:paraId="0EAECEAC" w14:textId="77777777" w:rsidTr="00C00B57">
        <w:trPr>
          <w:trHeight w:val="1694"/>
        </w:trPr>
        <w:tc>
          <w:tcPr>
            <w:tcW w:w="12004" w:type="dxa"/>
            <w:gridSpan w:val="9"/>
            <w:tcBorders>
              <w:top w:val="nil"/>
              <w:left w:val="nil"/>
              <w:bottom w:val="nil"/>
              <w:right w:val="nil"/>
            </w:tcBorders>
            <w:shd w:val="clear" w:color="auto" w:fill="auto"/>
            <w:vAlign w:val="bottom"/>
            <w:hideMark/>
          </w:tcPr>
          <w:p w14:paraId="45ACBBD6" w14:textId="7F3D8584" w:rsidR="00733ABF" w:rsidRPr="001604C1" w:rsidRDefault="003F559B" w:rsidP="00733ABF">
            <w:pPr>
              <w:rPr>
                <w:rFonts w:ascii="Times New Roman" w:eastAsia="Times New Roman" w:hAnsi="Times New Roman" w:cs="Times New Roman"/>
                <w:i/>
                <w:iCs/>
                <w:color w:val="000000"/>
                <w:lang w:val="en-CA"/>
              </w:rPr>
            </w:pPr>
            <w:r w:rsidRPr="001604C1">
              <w:rPr>
                <w:rFonts w:ascii="Times New Roman" w:hAnsi="Times New Roman" w:cs="Times New Roman"/>
                <w:i/>
                <w:iCs/>
              </w:rPr>
              <w:t>Note.</w:t>
            </w:r>
            <w:r w:rsidRPr="001604C1">
              <w:rPr>
                <w:rFonts w:ascii="Times New Roman" w:hAnsi="Times New Roman" w:cs="Times New Roman"/>
              </w:rPr>
              <w:t xml:space="preserve"> </w:t>
            </w:r>
            <w:r w:rsidRPr="001604C1">
              <w:rPr>
                <w:rFonts w:ascii="Times New Roman" w:hAnsi="Times New Roman" w:cs="Times New Roman"/>
                <w:i/>
                <w:iCs/>
              </w:rPr>
              <w:t>b</w:t>
            </w:r>
            <w:r w:rsidRPr="001604C1">
              <w:rPr>
                <w:rFonts w:ascii="Times New Roman" w:hAnsi="Times New Roman" w:cs="Times New Roman"/>
              </w:rPr>
              <w:t xml:space="preserve"> is the unstandardized slope, </w:t>
            </w:r>
            <w:proofErr w:type="spellStart"/>
            <w:r w:rsidRPr="001604C1">
              <w:rPr>
                <w:rFonts w:ascii="Times New Roman" w:hAnsi="Times New Roman" w:cs="Times New Roman"/>
                <w:i/>
                <w:iCs/>
              </w:rPr>
              <w:t>CI</w:t>
            </w:r>
            <w:r w:rsidRPr="001604C1">
              <w:rPr>
                <w:rFonts w:ascii="Times New Roman" w:hAnsi="Times New Roman" w:cs="Times New Roman"/>
                <w:i/>
                <w:iCs/>
                <w:vertAlign w:val="subscript"/>
              </w:rPr>
              <w:t>lower</w:t>
            </w:r>
            <w:proofErr w:type="spellEnd"/>
            <w:r w:rsidRPr="001604C1">
              <w:rPr>
                <w:rFonts w:ascii="Times New Roman" w:hAnsi="Times New Roman" w:cs="Times New Roman"/>
              </w:rPr>
              <w:t xml:space="preserve"> and </w:t>
            </w:r>
            <w:proofErr w:type="spellStart"/>
            <w:r w:rsidRPr="001604C1">
              <w:rPr>
                <w:rFonts w:ascii="Times New Roman" w:hAnsi="Times New Roman" w:cs="Times New Roman"/>
                <w:i/>
                <w:iCs/>
              </w:rPr>
              <w:t>CI</w:t>
            </w:r>
            <w:r w:rsidRPr="001604C1">
              <w:rPr>
                <w:rFonts w:ascii="Times New Roman" w:hAnsi="Times New Roman" w:cs="Times New Roman"/>
                <w:i/>
                <w:iCs/>
                <w:vertAlign w:val="subscript"/>
              </w:rPr>
              <w:t>upper</w:t>
            </w:r>
            <w:proofErr w:type="spellEnd"/>
            <w:r w:rsidRPr="001604C1">
              <w:rPr>
                <w:rFonts w:ascii="Times New Roman" w:hAnsi="Times New Roman" w:cs="Times New Roman"/>
              </w:rPr>
              <w:t xml:space="preserve"> are the lower and upper bounds of the slope’s 95% confidence interval, </w:t>
            </w:r>
            <w:r w:rsidRPr="001604C1">
              <w:rPr>
                <w:rFonts w:ascii="Times New Roman" w:hAnsi="Times New Roman" w:cs="Times New Roman"/>
                <w:i/>
                <w:iCs/>
              </w:rPr>
              <w:t>SE</w:t>
            </w:r>
            <w:r w:rsidRPr="001604C1">
              <w:rPr>
                <w:rFonts w:ascii="Times New Roman" w:hAnsi="Times New Roman" w:cs="Times New Roman"/>
              </w:rPr>
              <w:t xml:space="preserve"> is the standard error of the slope, </w:t>
            </w:r>
            <w:proofErr w:type="spellStart"/>
            <w:r w:rsidRPr="001604C1">
              <w:rPr>
                <w:rFonts w:ascii="Times New Roman" w:hAnsi="Times New Roman" w:cs="Times New Roman"/>
                <w:i/>
                <w:iCs/>
              </w:rPr>
              <w:t>df</w:t>
            </w:r>
            <w:proofErr w:type="spellEnd"/>
            <w:r w:rsidRPr="001604C1">
              <w:rPr>
                <w:rFonts w:ascii="Times New Roman" w:hAnsi="Times New Roman" w:cs="Times New Roman"/>
              </w:rPr>
              <w:t xml:space="preserve"> are the degrees of freedom for that effect, </w:t>
            </w:r>
            <w:r w:rsidRPr="001604C1">
              <w:rPr>
                <w:rFonts w:ascii="Times New Roman" w:hAnsi="Times New Roman" w:cs="Times New Roman"/>
                <w:i/>
                <w:iCs/>
              </w:rPr>
              <w:t>t-value</w:t>
            </w:r>
            <w:r w:rsidRPr="001604C1">
              <w:rPr>
                <w:rFonts w:ascii="Times New Roman" w:hAnsi="Times New Roman" w:cs="Times New Roman"/>
              </w:rPr>
              <w:t xml:space="preserve"> tests whether </w:t>
            </w:r>
            <w:r w:rsidRPr="001604C1">
              <w:rPr>
                <w:rFonts w:ascii="Times New Roman" w:hAnsi="Times New Roman" w:cs="Times New Roman"/>
                <w:i/>
                <w:iCs/>
              </w:rPr>
              <w:t>b</w:t>
            </w:r>
            <w:r w:rsidRPr="001604C1">
              <w:rPr>
                <w:rFonts w:ascii="Times New Roman" w:hAnsi="Times New Roman" w:cs="Times New Roman"/>
              </w:rPr>
              <w:t xml:space="preserve"> is different from zero, </w:t>
            </w:r>
            <w:r w:rsidRPr="001604C1">
              <w:rPr>
                <w:rFonts w:ascii="Times New Roman" w:hAnsi="Times New Roman" w:cs="Times New Roman"/>
                <w:i/>
                <w:iCs/>
              </w:rPr>
              <w:t>p-value</w:t>
            </w:r>
            <w:r w:rsidRPr="001604C1">
              <w:rPr>
                <w:rFonts w:ascii="Times New Roman" w:hAnsi="Times New Roman" w:cs="Times New Roman"/>
              </w:rPr>
              <w:t xml:space="preserve"> reflects the probability of </w:t>
            </w:r>
            <w:r w:rsidRPr="001604C1">
              <w:rPr>
                <w:rFonts w:ascii="Times New Roman" w:hAnsi="Times New Roman" w:cs="Times New Roman"/>
                <w:i/>
                <w:iCs/>
              </w:rPr>
              <w:t>t-value</w:t>
            </w:r>
            <w:r w:rsidRPr="001604C1">
              <w:rPr>
                <w:rFonts w:ascii="Times New Roman" w:hAnsi="Times New Roman" w:cs="Times New Roman"/>
              </w:rPr>
              <w:t xml:space="preserve"> given the slope is zero, and</w:t>
            </w:r>
            <w:r w:rsidRPr="001604C1">
              <w:rPr>
                <w:rFonts w:ascii="Times New Roman" w:hAnsi="Times New Roman" w:cs="Times New Roman"/>
                <w:i/>
                <w:iCs/>
              </w:rPr>
              <w:t xml:space="preserve"> r</w:t>
            </w:r>
            <w:r w:rsidRPr="001604C1">
              <w:rPr>
                <w:rFonts w:ascii="Times New Roman" w:hAnsi="Times New Roman" w:cs="Times New Roman"/>
              </w:rPr>
              <w:t xml:space="preserve"> is a correlation coefficient reflecting the partial effect size. The talking condition was coded with Talking = 1</w:t>
            </w:r>
            <w:r w:rsidR="00C00B57" w:rsidRPr="001604C1">
              <w:rPr>
                <w:rFonts w:ascii="Times New Roman" w:hAnsi="Times New Roman" w:cs="Times New Roman"/>
              </w:rPr>
              <w:t>, No Talking = −1</w:t>
            </w:r>
            <w:r w:rsidRPr="001604C1">
              <w:rPr>
                <w:rFonts w:ascii="Times New Roman" w:hAnsi="Times New Roman" w:cs="Times New Roman"/>
              </w:rPr>
              <w:t xml:space="preserve">. The cooperative condition was coded with </w:t>
            </w:r>
            <w:r w:rsidR="00C00B57" w:rsidRPr="001604C1">
              <w:rPr>
                <w:rFonts w:ascii="Times New Roman" w:hAnsi="Times New Roman" w:cs="Times New Roman"/>
              </w:rPr>
              <w:t xml:space="preserve">Cooperative = 1, </w:t>
            </w:r>
            <w:r w:rsidRPr="001604C1">
              <w:rPr>
                <w:rFonts w:ascii="Times New Roman" w:hAnsi="Times New Roman" w:cs="Times New Roman"/>
              </w:rPr>
              <w:t xml:space="preserve">Competitive = −1. </w:t>
            </w:r>
            <w:r w:rsidR="00C00B57" w:rsidRPr="001604C1">
              <w:rPr>
                <w:rFonts w:ascii="Times New Roman" w:hAnsi="Times New Roman" w:cs="Times New Roman"/>
              </w:rPr>
              <w:t>Talking Cooperative (</w:t>
            </w:r>
            <w:r w:rsidR="00C00B57" w:rsidRPr="001604C1">
              <w:rPr>
                <w:rFonts w:ascii="Times New Roman" w:hAnsi="Times New Roman" w:cs="Times New Roman"/>
                <w:i/>
              </w:rPr>
              <w:t>n</w:t>
            </w:r>
            <w:r w:rsidR="00C00B57" w:rsidRPr="001604C1">
              <w:rPr>
                <w:rFonts w:ascii="Times New Roman" w:hAnsi="Times New Roman" w:cs="Times New Roman"/>
              </w:rPr>
              <w:t xml:space="preserve"> = 32); Talking Competitive (</w:t>
            </w:r>
            <w:r w:rsidR="00C00B57" w:rsidRPr="001604C1">
              <w:rPr>
                <w:rFonts w:ascii="Times New Roman" w:hAnsi="Times New Roman" w:cs="Times New Roman"/>
                <w:i/>
              </w:rPr>
              <w:t>n</w:t>
            </w:r>
            <w:r w:rsidR="00C00B57" w:rsidRPr="001604C1">
              <w:rPr>
                <w:rFonts w:ascii="Times New Roman" w:hAnsi="Times New Roman" w:cs="Times New Roman"/>
              </w:rPr>
              <w:t xml:space="preserve"> = 32); </w:t>
            </w:r>
            <w:r w:rsidRPr="001604C1">
              <w:rPr>
                <w:rFonts w:ascii="Times New Roman" w:hAnsi="Times New Roman" w:cs="Times New Roman"/>
              </w:rPr>
              <w:t>No Talking Cooperative (</w:t>
            </w:r>
            <w:r w:rsidRPr="001604C1">
              <w:rPr>
                <w:rFonts w:ascii="Times New Roman" w:hAnsi="Times New Roman" w:cs="Times New Roman"/>
                <w:i/>
              </w:rPr>
              <w:t>n</w:t>
            </w:r>
            <w:r w:rsidRPr="001604C1">
              <w:rPr>
                <w:rFonts w:ascii="Times New Roman" w:hAnsi="Times New Roman" w:cs="Times New Roman"/>
              </w:rPr>
              <w:t xml:space="preserve"> = 30)</w:t>
            </w:r>
            <w:r w:rsidR="00C00B57" w:rsidRPr="001604C1">
              <w:rPr>
                <w:rFonts w:ascii="Times New Roman" w:hAnsi="Times New Roman" w:cs="Times New Roman"/>
              </w:rPr>
              <w:t>; No Talking Competitive (</w:t>
            </w:r>
            <w:r w:rsidR="00C00B57" w:rsidRPr="001604C1">
              <w:rPr>
                <w:rFonts w:ascii="Times New Roman" w:hAnsi="Times New Roman" w:cs="Times New Roman"/>
                <w:i/>
              </w:rPr>
              <w:t>n</w:t>
            </w:r>
            <w:r w:rsidR="00C00B57" w:rsidRPr="001604C1">
              <w:rPr>
                <w:rFonts w:ascii="Times New Roman" w:hAnsi="Times New Roman" w:cs="Times New Roman"/>
              </w:rPr>
              <w:t xml:space="preserve"> = 40)</w:t>
            </w:r>
            <w:r w:rsidRPr="001604C1">
              <w:rPr>
                <w:rFonts w:ascii="Times New Roman" w:hAnsi="Times New Roman" w:cs="Times New Roman"/>
              </w:rPr>
              <w:t>.</w:t>
            </w:r>
          </w:p>
        </w:tc>
      </w:tr>
    </w:tbl>
    <w:p w14:paraId="7C8E87A6" w14:textId="44980C28" w:rsidR="00BB3DFB" w:rsidRPr="001604C1" w:rsidRDefault="00BB3DFB" w:rsidP="00203D2B">
      <w:pPr>
        <w:pStyle w:val="BodyText"/>
        <w:sectPr w:rsidR="00BB3DFB" w:rsidRPr="001604C1" w:rsidSect="001B6A66">
          <w:pgSz w:w="15840" w:h="12240" w:orient="landscape"/>
          <w:pgMar w:top="1440" w:right="1440" w:bottom="1440" w:left="1440" w:header="720" w:footer="720" w:gutter="0"/>
          <w:lnNumType w:countBy="1" w:restart="continuous"/>
          <w:cols w:space="720"/>
          <w:docGrid w:linePitch="326"/>
        </w:sectPr>
      </w:pPr>
    </w:p>
    <w:tbl>
      <w:tblPr>
        <w:tblW w:w="14140" w:type="dxa"/>
        <w:tblLook w:val="04A0" w:firstRow="1" w:lastRow="0" w:firstColumn="1" w:lastColumn="0" w:noHBand="0" w:noVBand="1"/>
      </w:tblPr>
      <w:tblGrid>
        <w:gridCol w:w="7460"/>
        <w:gridCol w:w="892"/>
        <w:gridCol w:w="892"/>
        <w:gridCol w:w="860"/>
        <w:gridCol w:w="756"/>
        <w:gridCol w:w="892"/>
        <w:gridCol w:w="576"/>
        <w:gridCol w:w="920"/>
        <w:gridCol w:w="892"/>
      </w:tblGrid>
      <w:tr w:rsidR="00BB3DFB" w:rsidRPr="001604C1" w14:paraId="15F345F2" w14:textId="77777777" w:rsidTr="00851D69">
        <w:trPr>
          <w:trHeight w:val="320"/>
        </w:trPr>
        <w:tc>
          <w:tcPr>
            <w:tcW w:w="7460" w:type="dxa"/>
            <w:tcBorders>
              <w:top w:val="nil"/>
              <w:left w:val="nil"/>
              <w:bottom w:val="nil"/>
              <w:right w:val="nil"/>
            </w:tcBorders>
            <w:shd w:val="clear" w:color="auto" w:fill="auto"/>
            <w:noWrap/>
            <w:vAlign w:val="bottom"/>
            <w:hideMark/>
          </w:tcPr>
          <w:p w14:paraId="462C970F" w14:textId="5016919C" w:rsidR="00BB3DFB" w:rsidRPr="001604C1" w:rsidRDefault="00BB3DFB" w:rsidP="00BB3DFB">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lastRenderedPageBreak/>
              <w:t>Table S</w:t>
            </w:r>
            <w:r w:rsidR="002A28E1" w:rsidRPr="001604C1">
              <w:rPr>
                <w:rFonts w:ascii="Times New Roman" w:eastAsia="Times New Roman" w:hAnsi="Times New Roman" w:cs="Times New Roman"/>
                <w:color w:val="000000"/>
                <w:lang w:val="en-CA"/>
              </w:rPr>
              <w:t>6</w:t>
            </w:r>
            <w:r w:rsidRPr="001604C1">
              <w:rPr>
                <w:rFonts w:ascii="Times New Roman" w:eastAsia="Times New Roman" w:hAnsi="Times New Roman" w:cs="Times New Roman"/>
                <w:color w:val="000000"/>
                <w:lang w:val="en-CA"/>
              </w:rPr>
              <w:t>.</w:t>
            </w:r>
          </w:p>
        </w:tc>
        <w:tc>
          <w:tcPr>
            <w:tcW w:w="892" w:type="dxa"/>
            <w:tcBorders>
              <w:top w:val="nil"/>
              <w:left w:val="nil"/>
              <w:bottom w:val="nil"/>
              <w:right w:val="nil"/>
            </w:tcBorders>
            <w:shd w:val="clear" w:color="auto" w:fill="auto"/>
            <w:noWrap/>
            <w:vAlign w:val="bottom"/>
            <w:hideMark/>
          </w:tcPr>
          <w:p w14:paraId="37ABF33D" w14:textId="77777777" w:rsidR="00BB3DFB" w:rsidRPr="001604C1" w:rsidRDefault="00BB3DFB" w:rsidP="00BB3DFB">
            <w:pPr>
              <w:rPr>
                <w:rFonts w:ascii="Times New Roman" w:eastAsia="Times New Roman" w:hAnsi="Times New Roman" w:cs="Times New Roman"/>
                <w:color w:val="000000"/>
                <w:lang w:val="en-CA"/>
              </w:rPr>
            </w:pPr>
          </w:p>
        </w:tc>
        <w:tc>
          <w:tcPr>
            <w:tcW w:w="892" w:type="dxa"/>
            <w:tcBorders>
              <w:top w:val="nil"/>
              <w:left w:val="nil"/>
              <w:bottom w:val="nil"/>
              <w:right w:val="nil"/>
            </w:tcBorders>
            <w:shd w:val="clear" w:color="auto" w:fill="auto"/>
            <w:noWrap/>
            <w:vAlign w:val="bottom"/>
            <w:hideMark/>
          </w:tcPr>
          <w:p w14:paraId="5A9F4E5D" w14:textId="77777777" w:rsidR="00BB3DFB" w:rsidRPr="001604C1" w:rsidRDefault="00BB3DFB" w:rsidP="00BB3DFB">
            <w:pPr>
              <w:rPr>
                <w:rFonts w:ascii="Times New Roman" w:eastAsia="Times New Roman" w:hAnsi="Times New Roman" w:cs="Times New Roman"/>
                <w:lang w:val="en-CA"/>
              </w:rPr>
            </w:pPr>
          </w:p>
        </w:tc>
        <w:tc>
          <w:tcPr>
            <w:tcW w:w="860" w:type="dxa"/>
            <w:tcBorders>
              <w:top w:val="nil"/>
              <w:left w:val="nil"/>
              <w:bottom w:val="nil"/>
              <w:right w:val="nil"/>
            </w:tcBorders>
            <w:shd w:val="clear" w:color="auto" w:fill="auto"/>
            <w:noWrap/>
            <w:vAlign w:val="bottom"/>
            <w:hideMark/>
          </w:tcPr>
          <w:p w14:paraId="2C8E3282" w14:textId="77777777" w:rsidR="00BB3DFB" w:rsidRPr="001604C1" w:rsidRDefault="00BB3DFB" w:rsidP="00BB3DFB">
            <w:pPr>
              <w:rPr>
                <w:rFonts w:ascii="Times New Roman" w:eastAsia="Times New Roman" w:hAnsi="Times New Roman" w:cs="Times New Roman"/>
                <w:lang w:val="en-CA"/>
              </w:rPr>
            </w:pPr>
          </w:p>
        </w:tc>
        <w:tc>
          <w:tcPr>
            <w:tcW w:w="756" w:type="dxa"/>
            <w:tcBorders>
              <w:top w:val="nil"/>
              <w:left w:val="nil"/>
              <w:bottom w:val="nil"/>
              <w:right w:val="nil"/>
            </w:tcBorders>
            <w:shd w:val="clear" w:color="auto" w:fill="auto"/>
            <w:noWrap/>
            <w:vAlign w:val="bottom"/>
            <w:hideMark/>
          </w:tcPr>
          <w:p w14:paraId="66346E34" w14:textId="77777777" w:rsidR="00BB3DFB" w:rsidRPr="001604C1" w:rsidRDefault="00BB3DFB" w:rsidP="00BB3DFB">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0474BDF3" w14:textId="77777777" w:rsidR="00BB3DFB" w:rsidRPr="001604C1" w:rsidRDefault="00BB3DFB" w:rsidP="00BB3DFB">
            <w:pPr>
              <w:rPr>
                <w:rFonts w:ascii="Times New Roman" w:eastAsia="Times New Roman" w:hAnsi="Times New Roman" w:cs="Times New Roman"/>
                <w:lang w:val="en-CA"/>
              </w:rPr>
            </w:pPr>
          </w:p>
        </w:tc>
        <w:tc>
          <w:tcPr>
            <w:tcW w:w="576" w:type="dxa"/>
            <w:tcBorders>
              <w:top w:val="nil"/>
              <w:left w:val="nil"/>
              <w:bottom w:val="nil"/>
              <w:right w:val="nil"/>
            </w:tcBorders>
            <w:shd w:val="clear" w:color="auto" w:fill="auto"/>
            <w:noWrap/>
            <w:vAlign w:val="bottom"/>
            <w:hideMark/>
          </w:tcPr>
          <w:p w14:paraId="0DA7CCD3" w14:textId="77777777" w:rsidR="00BB3DFB" w:rsidRPr="001604C1" w:rsidRDefault="00BB3DFB" w:rsidP="00BB3DFB">
            <w:pPr>
              <w:rPr>
                <w:rFonts w:ascii="Times New Roman" w:eastAsia="Times New Roman" w:hAnsi="Times New Roman" w:cs="Times New Roman"/>
                <w:lang w:val="en-CA"/>
              </w:rPr>
            </w:pPr>
          </w:p>
        </w:tc>
        <w:tc>
          <w:tcPr>
            <w:tcW w:w="920" w:type="dxa"/>
            <w:tcBorders>
              <w:top w:val="nil"/>
              <w:left w:val="nil"/>
              <w:bottom w:val="nil"/>
              <w:right w:val="nil"/>
            </w:tcBorders>
            <w:shd w:val="clear" w:color="auto" w:fill="auto"/>
            <w:noWrap/>
            <w:vAlign w:val="bottom"/>
            <w:hideMark/>
          </w:tcPr>
          <w:p w14:paraId="7969814E" w14:textId="77777777" w:rsidR="00BB3DFB" w:rsidRPr="001604C1" w:rsidRDefault="00BB3DFB" w:rsidP="00BB3DFB">
            <w:pPr>
              <w:rPr>
                <w:rFonts w:ascii="Times New Roman" w:eastAsia="Times New Roman" w:hAnsi="Times New Roman" w:cs="Times New Roman"/>
                <w:lang w:val="en-CA"/>
              </w:rPr>
            </w:pPr>
          </w:p>
        </w:tc>
        <w:tc>
          <w:tcPr>
            <w:tcW w:w="892" w:type="dxa"/>
            <w:tcBorders>
              <w:top w:val="nil"/>
              <w:left w:val="nil"/>
              <w:bottom w:val="nil"/>
              <w:right w:val="nil"/>
            </w:tcBorders>
            <w:shd w:val="clear" w:color="auto" w:fill="auto"/>
            <w:noWrap/>
            <w:vAlign w:val="bottom"/>
            <w:hideMark/>
          </w:tcPr>
          <w:p w14:paraId="5F92988D" w14:textId="77777777" w:rsidR="00BB3DFB" w:rsidRPr="001604C1" w:rsidRDefault="00BB3DFB" w:rsidP="00BB3DFB">
            <w:pPr>
              <w:rPr>
                <w:rFonts w:ascii="Times New Roman" w:eastAsia="Times New Roman" w:hAnsi="Times New Roman" w:cs="Times New Roman"/>
                <w:lang w:val="en-CA"/>
              </w:rPr>
            </w:pPr>
          </w:p>
        </w:tc>
      </w:tr>
      <w:tr w:rsidR="00BB3DFB" w:rsidRPr="001604C1" w14:paraId="14BAB0E3" w14:textId="77777777" w:rsidTr="00851D69">
        <w:trPr>
          <w:trHeight w:val="340"/>
        </w:trPr>
        <w:tc>
          <w:tcPr>
            <w:tcW w:w="14140" w:type="dxa"/>
            <w:gridSpan w:val="9"/>
            <w:tcBorders>
              <w:top w:val="nil"/>
              <w:left w:val="nil"/>
              <w:bottom w:val="single" w:sz="8" w:space="0" w:color="auto"/>
              <w:right w:val="nil"/>
            </w:tcBorders>
            <w:shd w:val="clear" w:color="auto" w:fill="auto"/>
            <w:noWrap/>
            <w:vAlign w:val="bottom"/>
            <w:hideMark/>
          </w:tcPr>
          <w:p w14:paraId="30CF1DE5" w14:textId="77777777" w:rsidR="00BB3DFB" w:rsidRPr="001604C1" w:rsidRDefault="00BB3DFB" w:rsidP="00BB3DFB">
            <w:pPr>
              <w:rPr>
                <w:rFonts w:ascii="Times New Roman" w:eastAsia="Times New Roman" w:hAnsi="Times New Roman" w:cs="Times New Roman"/>
                <w:i/>
                <w:iCs/>
                <w:color w:val="000000"/>
                <w:lang w:val="en-CA"/>
              </w:rPr>
            </w:pPr>
            <w:r w:rsidRPr="001604C1">
              <w:rPr>
                <w:rFonts w:ascii="Times New Roman" w:eastAsia="Times New Roman" w:hAnsi="Times New Roman" w:cs="Times New Roman"/>
                <w:i/>
                <w:iCs/>
                <w:color w:val="000000"/>
                <w:lang w:val="en-CA"/>
              </w:rPr>
              <w:t>Multivariate Model Predicting Negative Affect from Physiological Synchrony and Reactivity</w:t>
            </w:r>
          </w:p>
        </w:tc>
      </w:tr>
      <w:tr w:rsidR="00BB3DFB" w:rsidRPr="001604C1" w14:paraId="528BD73D" w14:textId="77777777" w:rsidTr="00851D69">
        <w:trPr>
          <w:trHeight w:val="320"/>
        </w:trPr>
        <w:tc>
          <w:tcPr>
            <w:tcW w:w="7460" w:type="dxa"/>
            <w:tcBorders>
              <w:top w:val="nil"/>
              <w:left w:val="nil"/>
              <w:bottom w:val="nil"/>
              <w:right w:val="nil"/>
            </w:tcBorders>
            <w:shd w:val="clear" w:color="auto" w:fill="auto"/>
            <w:noWrap/>
            <w:vAlign w:val="bottom"/>
            <w:hideMark/>
          </w:tcPr>
          <w:p w14:paraId="5920AE02" w14:textId="77777777" w:rsidR="00BB3DFB" w:rsidRPr="001604C1" w:rsidRDefault="00BB3DFB" w:rsidP="00BB3DFB">
            <w:pPr>
              <w:rPr>
                <w:rFonts w:ascii="Times New Roman" w:eastAsia="Times New Roman" w:hAnsi="Times New Roman" w:cs="Times New Roman"/>
                <w:i/>
                <w:iCs/>
                <w:color w:val="000000"/>
                <w:lang w:val="en-CA"/>
              </w:rPr>
            </w:pPr>
          </w:p>
        </w:tc>
        <w:tc>
          <w:tcPr>
            <w:tcW w:w="6680" w:type="dxa"/>
            <w:gridSpan w:val="8"/>
            <w:tcBorders>
              <w:top w:val="single" w:sz="8" w:space="0" w:color="auto"/>
              <w:left w:val="nil"/>
              <w:bottom w:val="single" w:sz="4" w:space="0" w:color="auto"/>
              <w:right w:val="nil"/>
            </w:tcBorders>
            <w:shd w:val="clear" w:color="auto" w:fill="auto"/>
            <w:noWrap/>
            <w:vAlign w:val="bottom"/>
            <w:hideMark/>
          </w:tcPr>
          <w:p w14:paraId="55C06FBF" w14:textId="77777777" w:rsidR="00BB3DFB" w:rsidRPr="001604C1" w:rsidRDefault="00BB3DFB" w:rsidP="00BB3DFB">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Sympathetic Nervous System</w:t>
            </w:r>
          </w:p>
        </w:tc>
      </w:tr>
      <w:tr w:rsidR="00BB3DFB" w:rsidRPr="001604C1" w14:paraId="25C13888" w14:textId="77777777" w:rsidTr="00851D69">
        <w:trPr>
          <w:trHeight w:val="360"/>
        </w:trPr>
        <w:tc>
          <w:tcPr>
            <w:tcW w:w="7460" w:type="dxa"/>
            <w:tcBorders>
              <w:top w:val="nil"/>
              <w:left w:val="nil"/>
              <w:bottom w:val="single" w:sz="4" w:space="0" w:color="auto"/>
              <w:right w:val="nil"/>
            </w:tcBorders>
            <w:shd w:val="clear" w:color="auto" w:fill="auto"/>
            <w:noWrap/>
            <w:vAlign w:val="bottom"/>
            <w:hideMark/>
          </w:tcPr>
          <w:p w14:paraId="59CD2BBB" w14:textId="77777777" w:rsidR="00BB3DFB" w:rsidRPr="001604C1" w:rsidRDefault="00BB3DFB" w:rsidP="00BB3DFB">
            <w:pPr>
              <w:rPr>
                <w:rFonts w:ascii="Times New Roman" w:eastAsia="Times New Roman" w:hAnsi="Times New Roman" w:cs="Times New Roman"/>
                <w:lang w:val="en-CA"/>
              </w:rPr>
            </w:pPr>
            <w:r w:rsidRPr="001604C1">
              <w:rPr>
                <w:rFonts w:ascii="Times New Roman" w:eastAsia="Times New Roman" w:hAnsi="Times New Roman" w:cs="Times New Roman"/>
                <w:lang w:val="en-CA"/>
              </w:rPr>
              <w:t>Term</w:t>
            </w:r>
          </w:p>
        </w:tc>
        <w:tc>
          <w:tcPr>
            <w:tcW w:w="892" w:type="dxa"/>
            <w:tcBorders>
              <w:top w:val="nil"/>
              <w:left w:val="nil"/>
              <w:bottom w:val="single" w:sz="4" w:space="0" w:color="auto"/>
              <w:right w:val="nil"/>
            </w:tcBorders>
            <w:shd w:val="clear" w:color="auto" w:fill="auto"/>
            <w:noWrap/>
            <w:vAlign w:val="bottom"/>
            <w:hideMark/>
          </w:tcPr>
          <w:p w14:paraId="2F138657"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b</w:t>
            </w:r>
          </w:p>
        </w:tc>
        <w:tc>
          <w:tcPr>
            <w:tcW w:w="892" w:type="dxa"/>
            <w:tcBorders>
              <w:top w:val="nil"/>
              <w:left w:val="nil"/>
              <w:bottom w:val="single" w:sz="4" w:space="0" w:color="auto"/>
              <w:right w:val="nil"/>
            </w:tcBorders>
            <w:shd w:val="clear" w:color="auto" w:fill="auto"/>
            <w:noWrap/>
            <w:vAlign w:val="bottom"/>
            <w:hideMark/>
          </w:tcPr>
          <w:p w14:paraId="1B15968B" w14:textId="77777777" w:rsidR="00BB3DFB" w:rsidRPr="001604C1" w:rsidRDefault="00BB3DFB" w:rsidP="00BB3DFB">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lower</w:t>
            </w:r>
            <w:proofErr w:type="spellEnd"/>
          </w:p>
        </w:tc>
        <w:tc>
          <w:tcPr>
            <w:tcW w:w="860" w:type="dxa"/>
            <w:tcBorders>
              <w:top w:val="nil"/>
              <w:left w:val="nil"/>
              <w:bottom w:val="single" w:sz="4" w:space="0" w:color="auto"/>
              <w:right w:val="nil"/>
            </w:tcBorders>
            <w:shd w:val="clear" w:color="auto" w:fill="auto"/>
            <w:noWrap/>
            <w:vAlign w:val="bottom"/>
            <w:hideMark/>
          </w:tcPr>
          <w:p w14:paraId="263D0B4B" w14:textId="77777777" w:rsidR="00BB3DFB" w:rsidRPr="001604C1" w:rsidRDefault="00BB3DFB" w:rsidP="00BB3DFB">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upper</w:t>
            </w:r>
            <w:proofErr w:type="spellEnd"/>
          </w:p>
        </w:tc>
        <w:tc>
          <w:tcPr>
            <w:tcW w:w="756" w:type="dxa"/>
            <w:tcBorders>
              <w:top w:val="nil"/>
              <w:left w:val="nil"/>
              <w:bottom w:val="single" w:sz="4" w:space="0" w:color="auto"/>
              <w:right w:val="nil"/>
            </w:tcBorders>
            <w:shd w:val="clear" w:color="auto" w:fill="auto"/>
            <w:noWrap/>
            <w:vAlign w:val="bottom"/>
            <w:hideMark/>
          </w:tcPr>
          <w:p w14:paraId="0EE709F3"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SE</w:t>
            </w:r>
          </w:p>
        </w:tc>
        <w:tc>
          <w:tcPr>
            <w:tcW w:w="892" w:type="dxa"/>
            <w:tcBorders>
              <w:top w:val="nil"/>
              <w:left w:val="nil"/>
              <w:bottom w:val="single" w:sz="4" w:space="0" w:color="auto"/>
              <w:right w:val="nil"/>
            </w:tcBorders>
            <w:shd w:val="clear" w:color="auto" w:fill="auto"/>
            <w:noWrap/>
            <w:vAlign w:val="bottom"/>
            <w:hideMark/>
          </w:tcPr>
          <w:p w14:paraId="5075709D"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t-value</w:t>
            </w:r>
          </w:p>
        </w:tc>
        <w:tc>
          <w:tcPr>
            <w:tcW w:w="576" w:type="dxa"/>
            <w:tcBorders>
              <w:top w:val="nil"/>
              <w:left w:val="nil"/>
              <w:bottom w:val="single" w:sz="4" w:space="0" w:color="auto"/>
              <w:right w:val="nil"/>
            </w:tcBorders>
            <w:shd w:val="clear" w:color="auto" w:fill="auto"/>
            <w:noWrap/>
            <w:vAlign w:val="bottom"/>
            <w:hideMark/>
          </w:tcPr>
          <w:p w14:paraId="446E1FDC" w14:textId="77777777" w:rsidR="00BB3DFB" w:rsidRPr="001604C1" w:rsidRDefault="00BB3DFB" w:rsidP="00BB3DFB">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df</w:t>
            </w:r>
            <w:proofErr w:type="spellEnd"/>
          </w:p>
        </w:tc>
        <w:tc>
          <w:tcPr>
            <w:tcW w:w="920" w:type="dxa"/>
            <w:tcBorders>
              <w:top w:val="nil"/>
              <w:left w:val="nil"/>
              <w:bottom w:val="single" w:sz="4" w:space="0" w:color="auto"/>
              <w:right w:val="nil"/>
            </w:tcBorders>
            <w:shd w:val="clear" w:color="auto" w:fill="auto"/>
            <w:noWrap/>
            <w:vAlign w:val="bottom"/>
            <w:hideMark/>
          </w:tcPr>
          <w:p w14:paraId="4FC9192E"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p-value</w:t>
            </w:r>
          </w:p>
        </w:tc>
        <w:tc>
          <w:tcPr>
            <w:tcW w:w="892" w:type="dxa"/>
            <w:tcBorders>
              <w:top w:val="nil"/>
              <w:left w:val="nil"/>
              <w:bottom w:val="single" w:sz="4" w:space="0" w:color="auto"/>
              <w:right w:val="nil"/>
            </w:tcBorders>
            <w:shd w:val="clear" w:color="auto" w:fill="auto"/>
            <w:noWrap/>
            <w:vAlign w:val="bottom"/>
            <w:hideMark/>
          </w:tcPr>
          <w:p w14:paraId="70D7E6E1"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r</w:t>
            </w:r>
          </w:p>
        </w:tc>
      </w:tr>
      <w:tr w:rsidR="00E823E0" w:rsidRPr="001604C1" w14:paraId="390DD987" w14:textId="77777777" w:rsidTr="00851D69">
        <w:trPr>
          <w:trHeight w:val="320"/>
        </w:trPr>
        <w:tc>
          <w:tcPr>
            <w:tcW w:w="7460" w:type="dxa"/>
            <w:tcBorders>
              <w:top w:val="nil"/>
              <w:left w:val="nil"/>
              <w:bottom w:val="nil"/>
              <w:right w:val="nil"/>
            </w:tcBorders>
            <w:shd w:val="clear" w:color="auto" w:fill="auto"/>
            <w:noWrap/>
            <w:vAlign w:val="bottom"/>
            <w:hideMark/>
          </w:tcPr>
          <w:p w14:paraId="00A27760" w14:textId="4A827A63"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Intercept</w:t>
            </w:r>
          </w:p>
        </w:tc>
        <w:tc>
          <w:tcPr>
            <w:tcW w:w="892" w:type="dxa"/>
            <w:tcBorders>
              <w:top w:val="nil"/>
              <w:left w:val="nil"/>
              <w:bottom w:val="nil"/>
              <w:right w:val="nil"/>
            </w:tcBorders>
            <w:shd w:val="clear" w:color="auto" w:fill="auto"/>
            <w:noWrap/>
            <w:vAlign w:val="bottom"/>
            <w:hideMark/>
          </w:tcPr>
          <w:p w14:paraId="73CA59A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−0.008</w:t>
            </w:r>
          </w:p>
        </w:tc>
        <w:tc>
          <w:tcPr>
            <w:tcW w:w="892" w:type="dxa"/>
            <w:tcBorders>
              <w:top w:val="nil"/>
              <w:left w:val="nil"/>
              <w:bottom w:val="nil"/>
              <w:right w:val="nil"/>
            </w:tcBorders>
            <w:shd w:val="clear" w:color="auto" w:fill="auto"/>
            <w:noWrap/>
            <w:vAlign w:val="bottom"/>
            <w:hideMark/>
          </w:tcPr>
          <w:p w14:paraId="34DECD0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−0.120</w:t>
            </w:r>
          </w:p>
        </w:tc>
        <w:tc>
          <w:tcPr>
            <w:tcW w:w="860" w:type="dxa"/>
            <w:tcBorders>
              <w:top w:val="nil"/>
              <w:left w:val="nil"/>
              <w:bottom w:val="nil"/>
              <w:right w:val="nil"/>
            </w:tcBorders>
            <w:shd w:val="clear" w:color="auto" w:fill="auto"/>
            <w:noWrap/>
            <w:vAlign w:val="bottom"/>
            <w:hideMark/>
          </w:tcPr>
          <w:p w14:paraId="626BD40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0.104</w:t>
            </w:r>
          </w:p>
        </w:tc>
        <w:tc>
          <w:tcPr>
            <w:tcW w:w="756" w:type="dxa"/>
            <w:tcBorders>
              <w:top w:val="nil"/>
              <w:left w:val="nil"/>
              <w:bottom w:val="nil"/>
              <w:right w:val="nil"/>
            </w:tcBorders>
            <w:shd w:val="clear" w:color="auto" w:fill="auto"/>
            <w:noWrap/>
            <w:vAlign w:val="bottom"/>
            <w:hideMark/>
          </w:tcPr>
          <w:p w14:paraId="5DB174D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0.061</w:t>
            </w:r>
          </w:p>
        </w:tc>
        <w:tc>
          <w:tcPr>
            <w:tcW w:w="892" w:type="dxa"/>
            <w:tcBorders>
              <w:top w:val="nil"/>
              <w:left w:val="nil"/>
              <w:bottom w:val="nil"/>
              <w:right w:val="nil"/>
            </w:tcBorders>
            <w:shd w:val="clear" w:color="auto" w:fill="auto"/>
            <w:noWrap/>
            <w:vAlign w:val="bottom"/>
            <w:hideMark/>
          </w:tcPr>
          <w:p w14:paraId="7BDB6E2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−0.135</w:t>
            </w:r>
          </w:p>
        </w:tc>
        <w:tc>
          <w:tcPr>
            <w:tcW w:w="576" w:type="dxa"/>
            <w:tcBorders>
              <w:top w:val="nil"/>
              <w:left w:val="nil"/>
              <w:bottom w:val="nil"/>
              <w:right w:val="nil"/>
            </w:tcBorders>
            <w:shd w:val="clear" w:color="auto" w:fill="auto"/>
            <w:noWrap/>
            <w:vAlign w:val="bottom"/>
            <w:hideMark/>
          </w:tcPr>
          <w:p w14:paraId="2C1EEF5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39D1D16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0.892</w:t>
            </w:r>
          </w:p>
        </w:tc>
        <w:tc>
          <w:tcPr>
            <w:tcW w:w="892" w:type="dxa"/>
            <w:tcBorders>
              <w:top w:val="nil"/>
              <w:left w:val="nil"/>
              <w:bottom w:val="nil"/>
              <w:right w:val="nil"/>
            </w:tcBorders>
            <w:shd w:val="clear" w:color="auto" w:fill="auto"/>
            <w:noWrap/>
            <w:vAlign w:val="bottom"/>
            <w:hideMark/>
          </w:tcPr>
          <w:p w14:paraId="415A1CC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−0.008</w:t>
            </w:r>
          </w:p>
        </w:tc>
      </w:tr>
      <w:tr w:rsidR="00E823E0" w:rsidRPr="001604C1" w14:paraId="26445ABD" w14:textId="77777777" w:rsidTr="00851D69">
        <w:trPr>
          <w:trHeight w:val="320"/>
        </w:trPr>
        <w:tc>
          <w:tcPr>
            <w:tcW w:w="7460" w:type="dxa"/>
            <w:tcBorders>
              <w:top w:val="nil"/>
              <w:left w:val="nil"/>
              <w:bottom w:val="nil"/>
              <w:right w:val="nil"/>
            </w:tcBorders>
            <w:shd w:val="clear" w:color="auto" w:fill="auto"/>
            <w:noWrap/>
            <w:vAlign w:val="bottom"/>
            <w:hideMark/>
          </w:tcPr>
          <w:p w14:paraId="635ED979" w14:textId="6D7E0D90"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w:t>
            </w:r>
          </w:p>
        </w:tc>
        <w:tc>
          <w:tcPr>
            <w:tcW w:w="892" w:type="dxa"/>
            <w:tcBorders>
              <w:top w:val="nil"/>
              <w:left w:val="nil"/>
              <w:bottom w:val="nil"/>
              <w:right w:val="nil"/>
            </w:tcBorders>
            <w:shd w:val="clear" w:color="auto" w:fill="auto"/>
            <w:noWrap/>
            <w:vAlign w:val="bottom"/>
            <w:hideMark/>
          </w:tcPr>
          <w:p w14:paraId="48C9D11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0.036</w:t>
            </w:r>
          </w:p>
        </w:tc>
        <w:tc>
          <w:tcPr>
            <w:tcW w:w="892" w:type="dxa"/>
            <w:tcBorders>
              <w:top w:val="nil"/>
              <w:left w:val="nil"/>
              <w:bottom w:val="nil"/>
              <w:right w:val="nil"/>
            </w:tcBorders>
            <w:shd w:val="clear" w:color="auto" w:fill="auto"/>
            <w:noWrap/>
            <w:vAlign w:val="bottom"/>
            <w:hideMark/>
          </w:tcPr>
          <w:p w14:paraId="0167734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−0.076</w:t>
            </w:r>
          </w:p>
        </w:tc>
        <w:tc>
          <w:tcPr>
            <w:tcW w:w="860" w:type="dxa"/>
            <w:tcBorders>
              <w:top w:val="nil"/>
              <w:left w:val="nil"/>
              <w:bottom w:val="nil"/>
              <w:right w:val="nil"/>
            </w:tcBorders>
            <w:shd w:val="clear" w:color="auto" w:fill="auto"/>
            <w:noWrap/>
            <w:vAlign w:val="bottom"/>
            <w:hideMark/>
          </w:tcPr>
          <w:p w14:paraId="78BDC09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0.148</w:t>
            </w:r>
          </w:p>
        </w:tc>
        <w:tc>
          <w:tcPr>
            <w:tcW w:w="756" w:type="dxa"/>
            <w:tcBorders>
              <w:top w:val="nil"/>
              <w:left w:val="nil"/>
              <w:bottom w:val="nil"/>
              <w:right w:val="nil"/>
            </w:tcBorders>
            <w:shd w:val="clear" w:color="auto" w:fill="auto"/>
            <w:noWrap/>
            <w:vAlign w:val="bottom"/>
            <w:hideMark/>
          </w:tcPr>
          <w:p w14:paraId="2292F06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0.061</w:t>
            </w:r>
          </w:p>
        </w:tc>
        <w:tc>
          <w:tcPr>
            <w:tcW w:w="892" w:type="dxa"/>
            <w:tcBorders>
              <w:top w:val="nil"/>
              <w:left w:val="nil"/>
              <w:bottom w:val="nil"/>
              <w:right w:val="nil"/>
            </w:tcBorders>
            <w:shd w:val="clear" w:color="auto" w:fill="auto"/>
            <w:noWrap/>
            <w:vAlign w:val="bottom"/>
            <w:hideMark/>
          </w:tcPr>
          <w:p w14:paraId="7A1D424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0.597</w:t>
            </w:r>
          </w:p>
        </w:tc>
        <w:tc>
          <w:tcPr>
            <w:tcW w:w="576" w:type="dxa"/>
            <w:tcBorders>
              <w:top w:val="nil"/>
              <w:left w:val="nil"/>
              <w:bottom w:val="nil"/>
              <w:right w:val="nil"/>
            </w:tcBorders>
            <w:shd w:val="clear" w:color="auto" w:fill="auto"/>
            <w:noWrap/>
            <w:vAlign w:val="bottom"/>
            <w:hideMark/>
          </w:tcPr>
          <w:p w14:paraId="4F83C99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0DD8DFF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0.551</w:t>
            </w:r>
          </w:p>
        </w:tc>
        <w:tc>
          <w:tcPr>
            <w:tcW w:w="892" w:type="dxa"/>
            <w:tcBorders>
              <w:top w:val="nil"/>
              <w:left w:val="nil"/>
              <w:bottom w:val="nil"/>
              <w:right w:val="nil"/>
            </w:tcBorders>
            <w:shd w:val="clear" w:color="auto" w:fill="auto"/>
            <w:noWrap/>
            <w:vAlign w:val="bottom"/>
            <w:hideMark/>
          </w:tcPr>
          <w:p w14:paraId="5414350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0.035</w:t>
            </w:r>
          </w:p>
        </w:tc>
      </w:tr>
      <w:tr w:rsidR="00E823E0" w:rsidRPr="001604C1" w14:paraId="25EAEA22" w14:textId="77777777" w:rsidTr="00851D69">
        <w:trPr>
          <w:trHeight w:val="320"/>
        </w:trPr>
        <w:tc>
          <w:tcPr>
            <w:tcW w:w="7460" w:type="dxa"/>
            <w:tcBorders>
              <w:top w:val="nil"/>
              <w:left w:val="nil"/>
              <w:bottom w:val="nil"/>
              <w:right w:val="nil"/>
            </w:tcBorders>
            <w:shd w:val="clear" w:color="auto" w:fill="auto"/>
            <w:noWrap/>
            <w:vAlign w:val="bottom"/>
            <w:hideMark/>
          </w:tcPr>
          <w:p w14:paraId="2759D9C8" w14:textId="501796B5"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w:t>
            </w:r>
          </w:p>
        </w:tc>
        <w:tc>
          <w:tcPr>
            <w:tcW w:w="892" w:type="dxa"/>
            <w:tcBorders>
              <w:top w:val="nil"/>
              <w:left w:val="nil"/>
              <w:bottom w:val="nil"/>
              <w:right w:val="nil"/>
            </w:tcBorders>
            <w:shd w:val="clear" w:color="auto" w:fill="auto"/>
            <w:noWrap/>
            <w:vAlign w:val="bottom"/>
            <w:hideMark/>
          </w:tcPr>
          <w:p w14:paraId="3D048E5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−0.085</w:t>
            </w:r>
          </w:p>
        </w:tc>
        <w:tc>
          <w:tcPr>
            <w:tcW w:w="892" w:type="dxa"/>
            <w:tcBorders>
              <w:top w:val="nil"/>
              <w:left w:val="nil"/>
              <w:bottom w:val="nil"/>
              <w:right w:val="nil"/>
            </w:tcBorders>
            <w:shd w:val="clear" w:color="auto" w:fill="auto"/>
            <w:noWrap/>
            <w:vAlign w:val="bottom"/>
            <w:hideMark/>
          </w:tcPr>
          <w:p w14:paraId="72D4B04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−0.197</w:t>
            </w:r>
          </w:p>
        </w:tc>
        <w:tc>
          <w:tcPr>
            <w:tcW w:w="860" w:type="dxa"/>
            <w:tcBorders>
              <w:top w:val="nil"/>
              <w:left w:val="nil"/>
              <w:bottom w:val="nil"/>
              <w:right w:val="nil"/>
            </w:tcBorders>
            <w:shd w:val="clear" w:color="auto" w:fill="auto"/>
            <w:noWrap/>
            <w:vAlign w:val="bottom"/>
            <w:hideMark/>
          </w:tcPr>
          <w:p w14:paraId="647AD75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0.027</w:t>
            </w:r>
          </w:p>
        </w:tc>
        <w:tc>
          <w:tcPr>
            <w:tcW w:w="756" w:type="dxa"/>
            <w:tcBorders>
              <w:top w:val="nil"/>
              <w:left w:val="nil"/>
              <w:bottom w:val="nil"/>
              <w:right w:val="nil"/>
            </w:tcBorders>
            <w:shd w:val="clear" w:color="auto" w:fill="auto"/>
            <w:noWrap/>
            <w:vAlign w:val="bottom"/>
            <w:hideMark/>
          </w:tcPr>
          <w:p w14:paraId="57A3750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0.061</w:t>
            </w:r>
          </w:p>
        </w:tc>
        <w:tc>
          <w:tcPr>
            <w:tcW w:w="892" w:type="dxa"/>
            <w:tcBorders>
              <w:top w:val="nil"/>
              <w:left w:val="nil"/>
              <w:bottom w:val="nil"/>
              <w:right w:val="nil"/>
            </w:tcBorders>
            <w:shd w:val="clear" w:color="auto" w:fill="auto"/>
            <w:noWrap/>
            <w:vAlign w:val="bottom"/>
            <w:hideMark/>
          </w:tcPr>
          <w:p w14:paraId="34CD5A4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−1.400</w:t>
            </w:r>
          </w:p>
        </w:tc>
        <w:tc>
          <w:tcPr>
            <w:tcW w:w="576" w:type="dxa"/>
            <w:tcBorders>
              <w:top w:val="nil"/>
              <w:left w:val="nil"/>
              <w:bottom w:val="nil"/>
              <w:right w:val="nil"/>
            </w:tcBorders>
            <w:shd w:val="clear" w:color="auto" w:fill="auto"/>
            <w:noWrap/>
            <w:vAlign w:val="bottom"/>
            <w:hideMark/>
          </w:tcPr>
          <w:p w14:paraId="450CE2E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1A69AFF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0.163</w:t>
            </w:r>
          </w:p>
        </w:tc>
        <w:tc>
          <w:tcPr>
            <w:tcW w:w="892" w:type="dxa"/>
            <w:tcBorders>
              <w:top w:val="nil"/>
              <w:left w:val="nil"/>
              <w:bottom w:val="nil"/>
              <w:right w:val="nil"/>
            </w:tcBorders>
            <w:shd w:val="clear" w:color="auto" w:fill="auto"/>
            <w:noWrap/>
            <w:vAlign w:val="bottom"/>
            <w:hideMark/>
          </w:tcPr>
          <w:p w14:paraId="638FFD0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−0.082</w:t>
            </w:r>
          </w:p>
        </w:tc>
      </w:tr>
      <w:tr w:rsidR="00E823E0" w:rsidRPr="001604C1" w14:paraId="27977F3A" w14:textId="77777777" w:rsidTr="00851D69">
        <w:trPr>
          <w:trHeight w:val="320"/>
        </w:trPr>
        <w:tc>
          <w:tcPr>
            <w:tcW w:w="7460" w:type="dxa"/>
            <w:tcBorders>
              <w:top w:val="nil"/>
              <w:left w:val="nil"/>
              <w:bottom w:val="nil"/>
              <w:right w:val="nil"/>
            </w:tcBorders>
            <w:shd w:val="clear" w:color="auto" w:fill="auto"/>
            <w:noWrap/>
            <w:vAlign w:val="bottom"/>
            <w:hideMark/>
          </w:tcPr>
          <w:p w14:paraId="4024E61B" w14:textId="1DA5769C"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Reactivity</w:t>
            </w:r>
          </w:p>
        </w:tc>
        <w:tc>
          <w:tcPr>
            <w:tcW w:w="892" w:type="dxa"/>
            <w:tcBorders>
              <w:top w:val="nil"/>
              <w:left w:val="nil"/>
              <w:bottom w:val="nil"/>
              <w:right w:val="nil"/>
            </w:tcBorders>
            <w:shd w:val="clear" w:color="auto" w:fill="auto"/>
            <w:noWrap/>
            <w:vAlign w:val="bottom"/>
            <w:hideMark/>
          </w:tcPr>
          <w:p w14:paraId="629C65C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−0.052</w:t>
            </w:r>
          </w:p>
        </w:tc>
        <w:tc>
          <w:tcPr>
            <w:tcW w:w="892" w:type="dxa"/>
            <w:tcBorders>
              <w:top w:val="nil"/>
              <w:left w:val="nil"/>
              <w:bottom w:val="nil"/>
              <w:right w:val="nil"/>
            </w:tcBorders>
            <w:shd w:val="clear" w:color="auto" w:fill="auto"/>
            <w:noWrap/>
            <w:vAlign w:val="bottom"/>
            <w:hideMark/>
          </w:tcPr>
          <w:p w14:paraId="24F9B0E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−0.306</w:t>
            </w:r>
          </w:p>
        </w:tc>
        <w:tc>
          <w:tcPr>
            <w:tcW w:w="860" w:type="dxa"/>
            <w:tcBorders>
              <w:top w:val="nil"/>
              <w:left w:val="nil"/>
              <w:bottom w:val="nil"/>
              <w:right w:val="nil"/>
            </w:tcBorders>
            <w:shd w:val="clear" w:color="auto" w:fill="auto"/>
            <w:noWrap/>
            <w:vAlign w:val="bottom"/>
            <w:hideMark/>
          </w:tcPr>
          <w:p w14:paraId="1A04627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0.202</w:t>
            </w:r>
          </w:p>
        </w:tc>
        <w:tc>
          <w:tcPr>
            <w:tcW w:w="756" w:type="dxa"/>
            <w:tcBorders>
              <w:top w:val="nil"/>
              <w:left w:val="nil"/>
              <w:bottom w:val="nil"/>
              <w:right w:val="nil"/>
            </w:tcBorders>
            <w:shd w:val="clear" w:color="auto" w:fill="auto"/>
            <w:noWrap/>
            <w:vAlign w:val="bottom"/>
            <w:hideMark/>
          </w:tcPr>
          <w:p w14:paraId="3541385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0.137</w:t>
            </w:r>
          </w:p>
        </w:tc>
        <w:tc>
          <w:tcPr>
            <w:tcW w:w="892" w:type="dxa"/>
            <w:tcBorders>
              <w:top w:val="nil"/>
              <w:left w:val="nil"/>
              <w:bottom w:val="nil"/>
              <w:right w:val="nil"/>
            </w:tcBorders>
            <w:shd w:val="clear" w:color="auto" w:fill="auto"/>
            <w:noWrap/>
            <w:vAlign w:val="bottom"/>
            <w:hideMark/>
          </w:tcPr>
          <w:p w14:paraId="221ADFF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−0.378</w:t>
            </w:r>
          </w:p>
        </w:tc>
        <w:tc>
          <w:tcPr>
            <w:tcW w:w="576" w:type="dxa"/>
            <w:tcBorders>
              <w:top w:val="nil"/>
              <w:left w:val="nil"/>
              <w:bottom w:val="nil"/>
              <w:right w:val="nil"/>
            </w:tcBorders>
            <w:shd w:val="clear" w:color="auto" w:fill="auto"/>
            <w:noWrap/>
            <w:vAlign w:val="bottom"/>
            <w:hideMark/>
          </w:tcPr>
          <w:p w14:paraId="7C0E93F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565056E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0.706</w:t>
            </w:r>
          </w:p>
        </w:tc>
        <w:tc>
          <w:tcPr>
            <w:tcW w:w="892" w:type="dxa"/>
            <w:tcBorders>
              <w:top w:val="nil"/>
              <w:left w:val="nil"/>
              <w:bottom w:val="nil"/>
              <w:right w:val="nil"/>
            </w:tcBorders>
            <w:shd w:val="clear" w:color="auto" w:fill="auto"/>
            <w:noWrap/>
            <w:vAlign w:val="bottom"/>
            <w:hideMark/>
          </w:tcPr>
          <w:p w14:paraId="6321ED3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−0.022</w:t>
            </w:r>
          </w:p>
        </w:tc>
      </w:tr>
      <w:tr w:rsidR="00E823E0" w:rsidRPr="001604C1" w14:paraId="2C715962" w14:textId="77777777" w:rsidTr="00851D69">
        <w:trPr>
          <w:trHeight w:val="320"/>
        </w:trPr>
        <w:tc>
          <w:tcPr>
            <w:tcW w:w="7460" w:type="dxa"/>
            <w:tcBorders>
              <w:top w:val="nil"/>
              <w:left w:val="nil"/>
              <w:bottom w:val="nil"/>
              <w:right w:val="nil"/>
            </w:tcBorders>
            <w:shd w:val="clear" w:color="auto" w:fill="auto"/>
            <w:noWrap/>
            <w:vAlign w:val="bottom"/>
            <w:hideMark/>
          </w:tcPr>
          <w:p w14:paraId="79F898C7" w14:textId="4C94BD4F"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Synchrony</w:t>
            </w:r>
          </w:p>
        </w:tc>
        <w:tc>
          <w:tcPr>
            <w:tcW w:w="892" w:type="dxa"/>
            <w:tcBorders>
              <w:top w:val="nil"/>
              <w:left w:val="nil"/>
              <w:bottom w:val="nil"/>
              <w:right w:val="nil"/>
            </w:tcBorders>
            <w:shd w:val="clear" w:color="auto" w:fill="auto"/>
            <w:noWrap/>
            <w:vAlign w:val="bottom"/>
            <w:hideMark/>
          </w:tcPr>
          <w:p w14:paraId="5109F9C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0.368</w:t>
            </w:r>
          </w:p>
        </w:tc>
        <w:tc>
          <w:tcPr>
            <w:tcW w:w="892" w:type="dxa"/>
            <w:tcBorders>
              <w:top w:val="nil"/>
              <w:left w:val="nil"/>
              <w:bottom w:val="nil"/>
              <w:right w:val="nil"/>
            </w:tcBorders>
            <w:shd w:val="clear" w:color="auto" w:fill="auto"/>
            <w:noWrap/>
            <w:vAlign w:val="bottom"/>
            <w:hideMark/>
          </w:tcPr>
          <w:p w14:paraId="06C078A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−0.736</w:t>
            </w:r>
          </w:p>
        </w:tc>
        <w:tc>
          <w:tcPr>
            <w:tcW w:w="860" w:type="dxa"/>
            <w:tcBorders>
              <w:top w:val="nil"/>
              <w:left w:val="nil"/>
              <w:bottom w:val="nil"/>
              <w:right w:val="nil"/>
            </w:tcBorders>
            <w:shd w:val="clear" w:color="auto" w:fill="auto"/>
            <w:noWrap/>
            <w:vAlign w:val="bottom"/>
            <w:hideMark/>
          </w:tcPr>
          <w:p w14:paraId="20E14FF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1.472</w:t>
            </w:r>
          </w:p>
        </w:tc>
        <w:tc>
          <w:tcPr>
            <w:tcW w:w="756" w:type="dxa"/>
            <w:tcBorders>
              <w:top w:val="nil"/>
              <w:left w:val="nil"/>
              <w:bottom w:val="nil"/>
              <w:right w:val="nil"/>
            </w:tcBorders>
            <w:shd w:val="clear" w:color="auto" w:fill="auto"/>
            <w:noWrap/>
            <w:vAlign w:val="bottom"/>
            <w:hideMark/>
          </w:tcPr>
          <w:p w14:paraId="7EC5CAD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0.598</w:t>
            </w:r>
          </w:p>
        </w:tc>
        <w:tc>
          <w:tcPr>
            <w:tcW w:w="892" w:type="dxa"/>
            <w:tcBorders>
              <w:top w:val="nil"/>
              <w:left w:val="nil"/>
              <w:bottom w:val="nil"/>
              <w:right w:val="nil"/>
            </w:tcBorders>
            <w:shd w:val="clear" w:color="auto" w:fill="auto"/>
            <w:noWrap/>
            <w:vAlign w:val="bottom"/>
            <w:hideMark/>
          </w:tcPr>
          <w:p w14:paraId="05045E1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0.616</w:t>
            </w:r>
          </w:p>
        </w:tc>
        <w:tc>
          <w:tcPr>
            <w:tcW w:w="576" w:type="dxa"/>
            <w:tcBorders>
              <w:top w:val="nil"/>
              <w:left w:val="nil"/>
              <w:bottom w:val="nil"/>
              <w:right w:val="nil"/>
            </w:tcBorders>
            <w:shd w:val="clear" w:color="auto" w:fill="auto"/>
            <w:noWrap/>
            <w:vAlign w:val="bottom"/>
            <w:hideMark/>
          </w:tcPr>
          <w:p w14:paraId="139AA87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2F3CDC3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0.539</w:t>
            </w:r>
          </w:p>
        </w:tc>
        <w:tc>
          <w:tcPr>
            <w:tcW w:w="892" w:type="dxa"/>
            <w:tcBorders>
              <w:top w:val="nil"/>
              <w:left w:val="nil"/>
              <w:bottom w:val="nil"/>
              <w:right w:val="nil"/>
            </w:tcBorders>
            <w:shd w:val="clear" w:color="auto" w:fill="auto"/>
            <w:noWrap/>
            <w:vAlign w:val="bottom"/>
            <w:hideMark/>
          </w:tcPr>
          <w:p w14:paraId="4CD898F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0.036</w:t>
            </w:r>
          </w:p>
        </w:tc>
      </w:tr>
      <w:tr w:rsidR="00E823E0" w:rsidRPr="001604C1" w14:paraId="70EABC90" w14:textId="77777777" w:rsidTr="00851D69">
        <w:trPr>
          <w:trHeight w:val="320"/>
        </w:trPr>
        <w:tc>
          <w:tcPr>
            <w:tcW w:w="7460" w:type="dxa"/>
            <w:tcBorders>
              <w:top w:val="nil"/>
              <w:left w:val="nil"/>
              <w:bottom w:val="nil"/>
              <w:right w:val="nil"/>
            </w:tcBorders>
            <w:shd w:val="clear" w:color="auto" w:fill="auto"/>
            <w:noWrap/>
            <w:vAlign w:val="bottom"/>
            <w:hideMark/>
          </w:tcPr>
          <w:p w14:paraId="137EBEAD" w14:textId="13C6AF90"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w:t>
            </w:r>
          </w:p>
        </w:tc>
        <w:tc>
          <w:tcPr>
            <w:tcW w:w="892" w:type="dxa"/>
            <w:tcBorders>
              <w:top w:val="nil"/>
              <w:left w:val="nil"/>
              <w:bottom w:val="nil"/>
              <w:right w:val="nil"/>
            </w:tcBorders>
            <w:shd w:val="clear" w:color="auto" w:fill="auto"/>
            <w:noWrap/>
            <w:vAlign w:val="bottom"/>
            <w:hideMark/>
          </w:tcPr>
          <w:p w14:paraId="00659D9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−0.003</w:t>
            </w:r>
          </w:p>
        </w:tc>
        <w:tc>
          <w:tcPr>
            <w:tcW w:w="892" w:type="dxa"/>
            <w:tcBorders>
              <w:top w:val="nil"/>
              <w:left w:val="nil"/>
              <w:bottom w:val="nil"/>
              <w:right w:val="nil"/>
            </w:tcBorders>
            <w:shd w:val="clear" w:color="auto" w:fill="auto"/>
            <w:noWrap/>
            <w:vAlign w:val="bottom"/>
            <w:hideMark/>
          </w:tcPr>
          <w:p w14:paraId="555A3EF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−0.115</w:t>
            </w:r>
          </w:p>
        </w:tc>
        <w:tc>
          <w:tcPr>
            <w:tcW w:w="860" w:type="dxa"/>
            <w:tcBorders>
              <w:top w:val="nil"/>
              <w:left w:val="nil"/>
              <w:bottom w:val="nil"/>
              <w:right w:val="nil"/>
            </w:tcBorders>
            <w:shd w:val="clear" w:color="auto" w:fill="auto"/>
            <w:noWrap/>
            <w:vAlign w:val="bottom"/>
            <w:hideMark/>
          </w:tcPr>
          <w:p w14:paraId="022E05D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0.109</w:t>
            </w:r>
          </w:p>
        </w:tc>
        <w:tc>
          <w:tcPr>
            <w:tcW w:w="756" w:type="dxa"/>
            <w:tcBorders>
              <w:top w:val="nil"/>
              <w:left w:val="nil"/>
              <w:bottom w:val="nil"/>
              <w:right w:val="nil"/>
            </w:tcBorders>
            <w:shd w:val="clear" w:color="auto" w:fill="auto"/>
            <w:noWrap/>
            <w:vAlign w:val="bottom"/>
            <w:hideMark/>
          </w:tcPr>
          <w:p w14:paraId="3AA2B9E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0.061</w:t>
            </w:r>
          </w:p>
        </w:tc>
        <w:tc>
          <w:tcPr>
            <w:tcW w:w="892" w:type="dxa"/>
            <w:tcBorders>
              <w:top w:val="nil"/>
              <w:left w:val="nil"/>
              <w:bottom w:val="nil"/>
              <w:right w:val="nil"/>
            </w:tcBorders>
            <w:shd w:val="clear" w:color="auto" w:fill="auto"/>
            <w:noWrap/>
            <w:vAlign w:val="bottom"/>
            <w:hideMark/>
          </w:tcPr>
          <w:p w14:paraId="0FC1F67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−0.047</w:t>
            </w:r>
          </w:p>
        </w:tc>
        <w:tc>
          <w:tcPr>
            <w:tcW w:w="576" w:type="dxa"/>
            <w:tcBorders>
              <w:top w:val="nil"/>
              <w:left w:val="nil"/>
              <w:bottom w:val="nil"/>
              <w:right w:val="nil"/>
            </w:tcBorders>
            <w:shd w:val="clear" w:color="auto" w:fill="auto"/>
            <w:noWrap/>
            <w:vAlign w:val="bottom"/>
            <w:hideMark/>
          </w:tcPr>
          <w:p w14:paraId="1F18D1C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1635838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0.962</w:t>
            </w:r>
          </w:p>
        </w:tc>
        <w:tc>
          <w:tcPr>
            <w:tcW w:w="892" w:type="dxa"/>
            <w:tcBorders>
              <w:top w:val="nil"/>
              <w:left w:val="nil"/>
              <w:bottom w:val="nil"/>
              <w:right w:val="nil"/>
            </w:tcBorders>
            <w:shd w:val="clear" w:color="auto" w:fill="auto"/>
            <w:noWrap/>
            <w:vAlign w:val="bottom"/>
            <w:hideMark/>
          </w:tcPr>
          <w:p w14:paraId="1E02EA7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−0.003</w:t>
            </w:r>
          </w:p>
        </w:tc>
      </w:tr>
      <w:tr w:rsidR="00E823E0" w:rsidRPr="001604C1" w14:paraId="2A3510D2" w14:textId="77777777" w:rsidTr="00851D69">
        <w:trPr>
          <w:trHeight w:val="320"/>
        </w:trPr>
        <w:tc>
          <w:tcPr>
            <w:tcW w:w="7460" w:type="dxa"/>
            <w:tcBorders>
              <w:top w:val="nil"/>
              <w:left w:val="nil"/>
              <w:bottom w:val="nil"/>
              <w:right w:val="nil"/>
            </w:tcBorders>
            <w:shd w:val="clear" w:color="auto" w:fill="auto"/>
            <w:noWrap/>
            <w:vAlign w:val="bottom"/>
            <w:hideMark/>
          </w:tcPr>
          <w:p w14:paraId="7850C384" w14:textId="54A61131"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Reactivity</w:t>
            </w:r>
          </w:p>
        </w:tc>
        <w:tc>
          <w:tcPr>
            <w:tcW w:w="892" w:type="dxa"/>
            <w:tcBorders>
              <w:top w:val="nil"/>
              <w:left w:val="nil"/>
              <w:bottom w:val="nil"/>
              <w:right w:val="nil"/>
            </w:tcBorders>
            <w:shd w:val="clear" w:color="auto" w:fill="auto"/>
            <w:noWrap/>
            <w:vAlign w:val="bottom"/>
            <w:hideMark/>
          </w:tcPr>
          <w:p w14:paraId="4D698BA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0.062</w:t>
            </w:r>
          </w:p>
        </w:tc>
        <w:tc>
          <w:tcPr>
            <w:tcW w:w="892" w:type="dxa"/>
            <w:tcBorders>
              <w:top w:val="nil"/>
              <w:left w:val="nil"/>
              <w:bottom w:val="nil"/>
              <w:right w:val="nil"/>
            </w:tcBorders>
            <w:shd w:val="clear" w:color="auto" w:fill="auto"/>
            <w:noWrap/>
            <w:vAlign w:val="bottom"/>
            <w:hideMark/>
          </w:tcPr>
          <w:p w14:paraId="652034E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−0.192</w:t>
            </w:r>
          </w:p>
        </w:tc>
        <w:tc>
          <w:tcPr>
            <w:tcW w:w="860" w:type="dxa"/>
            <w:tcBorders>
              <w:top w:val="nil"/>
              <w:left w:val="nil"/>
              <w:bottom w:val="nil"/>
              <w:right w:val="nil"/>
            </w:tcBorders>
            <w:shd w:val="clear" w:color="auto" w:fill="auto"/>
            <w:noWrap/>
            <w:vAlign w:val="bottom"/>
            <w:hideMark/>
          </w:tcPr>
          <w:p w14:paraId="1F9A5F9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0.316</w:t>
            </w:r>
          </w:p>
        </w:tc>
        <w:tc>
          <w:tcPr>
            <w:tcW w:w="756" w:type="dxa"/>
            <w:tcBorders>
              <w:top w:val="nil"/>
              <w:left w:val="nil"/>
              <w:bottom w:val="nil"/>
              <w:right w:val="nil"/>
            </w:tcBorders>
            <w:shd w:val="clear" w:color="auto" w:fill="auto"/>
            <w:noWrap/>
            <w:vAlign w:val="bottom"/>
            <w:hideMark/>
          </w:tcPr>
          <w:p w14:paraId="00518C8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0.137</w:t>
            </w:r>
          </w:p>
        </w:tc>
        <w:tc>
          <w:tcPr>
            <w:tcW w:w="892" w:type="dxa"/>
            <w:tcBorders>
              <w:top w:val="nil"/>
              <w:left w:val="nil"/>
              <w:bottom w:val="nil"/>
              <w:right w:val="nil"/>
            </w:tcBorders>
            <w:shd w:val="clear" w:color="auto" w:fill="auto"/>
            <w:noWrap/>
            <w:vAlign w:val="bottom"/>
            <w:hideMark/>
          </w:tcPr>
          <w:p w14:paraId="5389EA9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0.450</w:t>
            </w:r>
          </w:p>
        </w:tc>
        <w:tc>
          <w:tcPr>
            <w:tcW w:w="576" w:type="dxa"/>
            <w:tcBorders>
              <w:top w:val="nil"/>
              <w:left w:val="nil"/>
              <w:bottom w:val="nil"/>
              <w:right w:val="nil"/>
            </w:tcBorders>
            <w:shd w:val="clear" w:color="auto" w:fill="auto"/>
            <w:noWrap/>
            <w:vAlign w:val="bottom"/>
            <w:hideMark/>
          </w:tcPr>
          <w:p w14:paraId="6CFA90B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638F3C4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0.653</w:t>
            </w:r>
          </w:p>
        </w:tc>
        <w:tc>
          <w:tcPr>
            <w:tcW w:w="892" w:type="dxa"/>
            <w:tcBorders>
              <w:top w:val="nil"/>
              <w:left w:val="nil"/>
              <w:bottom w:val="nil"/>
              <w:right w:val="nil"/>
            </w:tcBorders>
            <w:shd w:val="clear" w:color="auto" w:fill="auto"/>
            <w:noWrap/>
            <w:vAlign w:val="bottom"/>
            <w:hideMark/>
          </w:tcPr>
          <w:p w14:paraId="09089B2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0.027</w:t>
            </w:r>
          </w:p>
        </w:tc>
      </w:tr>
      <w:tr w:rsidR="00E823E0" w:rsidRPr="001604C1" w14:paraId="411E60D8" w14:textId="77777777" w:rsidTr="00851D69">
        <w:trPr>
          <w:trHeight w:val="320"/>
        </w:trPr>
        <w:tc>
          <w:tcPr>
            <w:tcW w:w="7460" w:type="dxa"/>
            <w:tcBorders>
              <w:top w:val="nil"/>
              <w:left w:val="nil"/>
              <w:bottom w:val="nil"/>
              <w:right w:val="nil"/>
            </w:tcBorders>
            <w:shd w:val="clear" w:color="auto" w:fill="auto"/>
            <w:noWrap/>
            <w:vAlign w:val="bottom"/>
            <w:hideMark/>
          </w:tcPr>
          <w:p w14:paraId="50D3001C" w14:textId="3401851A"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 × Reactivity</w:t>
            </w:r>
          </w:p>
        </w:tc>
        <w:tc>
          <w:tcPr>
            <w:tcW w:w="892" w:type="dxa"/>
            <w:tcBorders>
              <w:top w:val="nil"/>
              <w:left w:val="nil"/>
              <w:bottom w:val="nil"/>
              <w:right w:val="nil"/>
            </w:tcBorders>
            <w:shd w:val="clear" w:color="auto" w:fill="auto"/>
            <w:noWrap/>
            <w:vAlign w:val="bottom"/>
            <w:hideMark/>
          </w:tcPr>
          <w:p w14:paraId="49B8186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0.089</w:t>
            </w:r>
          </w:p>
        </w:tc>
        <w:tc>
          <w:tcPr>
            <w:tcW w:w="892" w:type="dxa"/>
            <w:tcBorders>
              <w:top w:val="nil"/>
              <w:left w:val="nil"/>
              <w:bottom w:val="nil"/>
              <w:right w:val="nil"/>
            </w:tcBorders>
            <w:shd w:val="clear" w:color="auto" w:fill="auto"/>
            <w:noWrap/>
            <w:vAlign w:val="bottom"/>
            <w:hideMark/>
          </w:tcPr>
          <w:p w14:paraId="368BEB6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−0.165</w:t>
            </w:r>
          </w:p>
        </w:tc>
        <w:tc>
          <w:tcPr>
            <w:tcW w:w="860" w:type="dxa"/>
            <w:tcBorders>
              <w:top w:val="nil"/>
              <w:left w:val="nil"/>
              <w:bottom w:val="nil"/>
              <w:right w:val="nil"/>
            </w:tcBorders>
            <w:shd w:val="clear" w:color="auto" w:fill="auto"/>
            <w:noWrap/>
            <w:vAlign w:val="bottom"/>
            <w:hideMark/>
          </w:tcPr>
          <w:p w14:paraId="30D3723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0.343</w:t>
            </w:r>
          </w:p>
        </w:tc>
        <w:tc>
          <w:tcPr>
            <w:tcW w:w="756" w:type="dxa"/>
            <w:tcBorders>
              <w:top w:val="nil"/>
              <w:left w:val="nil"/>
              <w:bottom w:val="nil"/>
              <w:right w:val="nil"/>
            </w:tcBorders>
            <w:shd w:val="clear" w:color="auto" w:fill="auto"/>
            <w:noWrap/>
            <w:vAlign w:val="bottom"/>
            <w:hideMark/>
          </w:tcPr>
          <w:p w14:paraId="3AD0811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0.137</w:t>
            </w:r>
          </w:p>
        </w:tc>
        <w:tc>
          <w:tcPr>
            <w:tcW w:w="892" w:type="dxa"/>
            <w:tcBorders>
              <w:top w:val="nil"/>
              <w:left w:val="nil"/>
              <w:bottom w:val="nil"/>
              <w:right w:val="nil"/>
            </w:tcBorders>
            <w:shd w:val="clear" w:color="auto" w:fill="auto"/>
            <w:noWrap/>
            <w:vAlign w:val="bottom"/>
            <w:hideMark/>
          </w:tcPr>
          <w:p w14:paraId="6BF6220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0.646</w:t>
            </w:r>
          </w:p>
        </w:tc>
        <w:tc>
          <w:tcPr>
            <w:tcW w:w="576" w:type="dxa"/>
            <w:tcBorders>
              <w:top w:val="nil"/>
              <w:left w:val="nil"/>
              <w:bottom w:val="nil"/>
              <w:right w:val="nil"/>
            </w:tcBorders>
            <w:shd w:val="clear" w:color="auto" w:fill="auto"/>
            <w:noWrap/>
            <w:vAlign w:val="bottom"/>
            <w:hideMark/>
          </w:tcPr>
          <w:p w14:paraId="5C84675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5E7D7E1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0.519</w:t>
            </w:r>
          </w:p>
        </w:tc>
        <w:tc>
          <w:tcPr>
            <w:tcW w:w="892" w:type="dxa"/>
            <w:tcBorders>
              <w:top w:val="nil"/>
              <w:left w:val="nil"/>
              <w:bottom w:val="nil"/>
              <w:right w:val="nil"/>
            </w:tcBorders>
            <w:shd w:val="clear" w:color="auto" w:fill="auto"/>
            <w:noWrap/>
            <w:vAlign w:val="bottom"/>
            <w:hideMark/>
          </w:tcPr>
          <w:p w14:paraId="0F5B6AD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0.038</w:t>
            </w:r>
          </w:p>
        </w:tc>
      </w:tr>
      <w:tr w:rsidR="00E823E0" w:rsidRPr="001604C1" w14:paraId="47E7D3D0" w14:textId="77777777" w:rsidTr="00851D69">
        <w:trPr>
          <w:trHeight w:val="320"/>
        </w:trPr>
        <w:tc>
          <w:tcPr>
            <w:tcW w:w="7460" w:type="dxa"/>
            <w:tcBorders>
              <w:top w:val="nil"/>
              <w:left w:val="nil"/>
              <w:bottom w:val="nil"/>
              <w:right w:val="nil"/>
            </w:tcBorders>
            <w:shd w:val="clear" w:color="auto" w:fill="auto"/>
            <w:noWrap/>
            <w:vAlign w:val="bottom"/>
            <w:hideMark/>
          </w:tcPr>
          <w:p w14:paraId="457614C9" w14:textId="17E1B7A0"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Synchrony</w:t>
            </w:r>
          </w:p>
        </w:tc>
        <w:tc>
          <w:tcPr>
            <w:tcW w:w="892" w:type="dxa"/>
            <w:tcBorders>
              <w:top w:val="nil"/>
              <w:left w:val="nil"/>
              <w:bottom w:val="nil"/>
              <w:right w:val="nil"/>
            </w:tcBorders>
            <w:shd w:val="clear" w:color="auto" w:fill="auto"/>
            <w:noWrap/>
            <w:vAlign w:val="bottom"/>
            <w:hideMark/>
          </w:tcPr>
          <w:p w14:paraId="5E08467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0.193</w:t>
            </w:r>
          </w:p>
        </w:tc>
        <w:tc>
          <w:tcPr>
            <w:tcW w:w="892" w:type="dxa"/>
            <w:tcBorders>
              <w:top w:val="nil"/>
              <w:left w:val="nil"/>
              <w:bottom w:val="nil"/>
              <w:right w:val="nil"/>
            </w:tcBorders>
            <w:shd w:val="clear" w:color="auto" w:fill="auto"/>
            <w:noWrap/>
            <w:vAlign w:val="bottom"/>
            <w:hideMark/>
          </w:tcPr>
          <w:p w14:paraId="7E83850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−0.911</w:t>
            </w:r>
          </w:p>
        </w:tc>
        <w:tc>
          <w:tcPr>
            <w:tcW w:w="860" w:type="dxa"/>
            <w:tcBorders>
              <w:top w:val="nil"/>
              <w:left w:val="nil"/>
              <w:bottom w:val="nil"/>
              <w:right w:val="nil"/>
            </w:tcBorders>
            <w:shd w:val="clear" w:color="auto" w:fill="auto"/>
            <w:noWrap/>
            <w:vAlign w:val="bottom"/>
            <w:hideMark/>
          </w:tcPr>
          <w:p w14:paraId="1693B39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1.297</w:t>
            </w:r>
          </w:p>
        </w:tc>
        <w:tc>
          <w:tcPr>
            <w:tcW w:w="756" w:type="dxa"/>
            <w:tcBorders>
              <w:top w:val="nil"/>
              <w:left w:val="nil"/>
              <w:bottom w:val="nil"/>
              <w:right w:val="nil"/>
            </w:tcBorders>
            <w:shd w:val="clear" w:color="auto" w:fill="auto"/>
            <w:noWrap/>
            <w:vAlign w:val="bottom"/>
            <w:hideMark/>
          </w:tcPr>
          <w:p w14:paraId="3B5E65E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0.598</w:t>
            </w:r>
          </w:p>
        </w:tc>
        <w:tc>
          <w:tcPr>
            <w:tcW w:w="892" w:type="dxa"/>
            <w:tcBorders>
              <w:top w:val="nil"/>
              <w:left w:val="nil"/>
              <w:bottom w:val="nil"/>
              <w:right w:val="nil"/>
            </w:tcBorders>
            <w:shd w:val="clear" w:color="auto" w:fill="auto"/>
            <w:noWrap/>
            <w:vAlign w:val="bottom"/>
            <w:hideMark/>
          </w:tcPr>
          <w:p w14:paraId="2F79116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0.323</w:t>
            </w:r>
          </w:p>
        </w:tc>
        <w:tc>
          <w:tcPr>
            <w:tcW w:w="576" w:type="dxa"/>
            <w:tcBorders>
              <w:top w:val="nil"/>
              <w:left w:val="nil"/>
              <w:bottom w:val="nil"/>
              <w:right w:val="nil"/>
            </w:tcBorders>
            <w:shd w:val="clear" w:color="auto" w:fill="auto"/>
            <w:noWrap/>
            <w:vAlign w:val="bottom"/>
            <w:hideMark/>
          </w:tcPr>
          <w:p w14:paraId="529DBA9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080C1DB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0.747</w:t>
            </w:r>
          </w:p>
        </w:tc>
        <w:tc>
          <w:tcPr>
            <w:tcW w:w="892" w:type="dxa"/>
            <w:tcBorders>
              <w:top w:val="nil"/>
              <w:left w:val="nil"/>
              <w:bottom w:val="nil"/>
              <w:right w:val="nil"/>
            </w:tcBorders>
            <w:shd w:val="clear" w:color="auto" w:fill="auto"/>
            <w:noWrap/>
            <w:vAlign w:val="bottom"/>
            <w:hideMark/>
          </w:tcPr>
          <w:p w14:paraId="53DC5CF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0.019</w:t>
            </w:r>
          </w:p>
        </w:tc>
      </w:tr>
      <w:tr w:rsidR="00E823E0" w:rsidRPr="001604C1" w14:paraId="7716860C" w14:textId="77777777" w:rsidTr="00851D69">
        <w:trPr>
          <w:trHeight w:val="320"/>
        </w:trPr>
        <w:tc>
          <w:tcPr>
            <w:tcW w:w="7460" w:type="dxa"/>
            <w:tcBorders>
              <w:top w:val="nil"/>
              <w:left w:val="nil"/>
              <w:bottom w:val="nil"/>
              <w:right w:val="nil"/>
            </w:tcBorders>
            <w:shd w:val="clear" w:color="auto" w:fill="auto"/>
            <w:noWrap/>
            <w:vAlign w:val="bottom"/>
            <w:hideMark/>
          </w:tcPr>
          <w:p w14:paraId="23B5A91B" w14:textId="584A18AA"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 × Synchrony</w:t>
            </w:r>
          </w:p>
        </w:tc>
        <w:tc>
          <w:tcPr>
            <w:tcW w:w="892" w:type="dxa"/>
            <w:tcBorders>
              <w:top w:val="nil"/>
              <w:left w:val="nil"/>
              <w:bottom w:val="nil"/>
              <w:right w:val="nil"/>
            </w:tcBorders>
            <w:shd w:val="clear" w:color="auto" w:fill="auto"/>
            <w:noWrap/>
            <w:vAlign w:val="bottom"/>
            <w:hideMark/>
          </w:tcPr>
          <w:p w14:paraId="0B2542C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−0.395</w:t>
            </w:r>
          </w:p>
        </w:tc>
        <w:tc>
          <w:tcPr>
            <w:tcW w:w="892" w:type="dxa"/>
            <w:tcBorders>
              <w:top w:val="nil"/>
              <w:left w:val="nil"/>
              <w:bottom w:val="nil"/>
              <w:right w:val="nil"/>
            </w:tcBorders>
            <w:shd w:val="clear" w:color="auto" w:fill="auto"/>
            <w:noWrap/>
            <w:vAlign w:val="bottom"/>
            <w:hideMark/>
          </w:tcPr>
          <w:p w14:paraId="2F7FC18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−1.499</w:t>
            </w:r>
          </w:p>
        </w:tc>
        <w:tc>
          <w:tcPr>
            <w:tcW w:w="860" w:type="dxa"/>
            <w:tcBorders>
              <w:top w:val="nil"/>
              <w:left w:val="nil"/>
              <w:bottom w:val="nil"/>
              <w:right w:val="nil"/>
            </w:tcBorders>
            <w:shd w:val="clear" w:color="auto" w:fill="auto"/>
            <w:noWrap/>
            <w:vAlign w:val="bottom"/>
            <w:hideMark/>
          </w:tcPr>
          <w:p w14:paraId="533148B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0.709</w:t>
            </w:r>
          </w:p>
        </w:tc>
        <w:tc>
          <w:tcPr>
            <w:tcW w:w="756" w:type="dxa"/>
            <w:tcBorders>
              <w:top w:val="nil"/>
              <w:left w:val="nil"/>
              <w:bottom w:val="nil"/>
              <w:right w:val="nil"/>
            </w:tcBorders>
            <w:shd w:val="clear" w:color="auto" w:fill="auto"/>
            <w:noWrap/>
            <w:vAlign w:val="bottom"/>
            <w:hideMark/>
          </w:tcPr>
          <w:p w14:paraId="24BE7B8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0.598</w:t>
            </w:r>
          </w:p>
        </w:tc>
        <w:tc>
          <w:tcPr>
            <w:tcW w:w="892" w:type="dxa"/>
            <w:tcBorders>
              <w:top w:val="nil"/>
              <w:left w:val="nil"/>
              <w:bottom w:val="nil"/>
              <w:right w:val="nil"/>
            </w:tcBorders>
            <w:shd w:val="clear" w:color="auto" w:fill="auto"/>
            <w:noWrap/>
            <w:vAlign w:val="bottom"/>
            <w:hideMark/>
          </w:tcPr>
          <w:p w14:paraId="3A96B47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−0.661</w:t>
            </w:r>
          </w:p>
        </w:tc>
        <w:tc>
          <w:tcPr>
            <w:tcW w:w="576" w:type="dxa"/>
            <w:tcBorders>
              <w:top w:val="nil"/>
              <w:left w:val="nil"/>
              <w:bottom w:val="nil"/>
              <w:right w:val="nil"/>
            </w:tcBorders>
            <w:shd w:val="clear" w:color="auto" w:fill="auto"/>
            <w:noWrap/>
            <w:vAlign w:val="bottom"/>
            <w:hideMark/>
          </w:tcPr>
          <w:p w14:paraId="4296878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23D9623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0.509</w:t>
            </w:r>
          </w:p>
        </w:tc>
        <w:tc>
          <w:tcPr>
            <w:tcW w:w="892" w:type="dxa"/>
            <w:tcBorders>
              <w:top w:val="nil"/>
              <w:left w:val="nil"/>
              <w:bottom w:val="nil"/>
              <w:right w:val="nil"/>
            </w:tcBorders>
            <w:shd w:val="clear" w:color="auto" w:fill="auto"/>
            <w:noWrap/>
            <w:vAlign w:val="bottom"/>
            <w:hideMark/>
          </w:tcPr>
          <w:p w14:paraId="659A9A1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−0.039</w:t>
            </w:r>
          </w:p>
        </w:tc>
      </w:tr>
      <w:tr w:rsidR="00E823E0" w:rsidRPr="001604C1" w14:paraId="67D51CE1" w14:textId="77777777" w:rsidTr="00851D69">
        <w:trPr>
          <w:trHeight w:val="320"/>
        </w:trPr>
        <w:tc>
          <w:tcPr>
            <w:tcW w:w="7460" w:type="dxa"/>
            <w:tcBorders>
              <w:top w:val="nil"/>
              <w:left w:val="nil"/>
              <w:bottom w:val="nil"/>
              <w:right w:val="nil"/>
            </w:tcBorders>
            <w:shd w:val="clear" w:color="auto" w:fill="auto"/>
            <w:noWrap/>
            <w:vAlign w:val="bottom"/>
            <w:hideMark/>
          </w:tcPr>
          <w:p w14:paraId="362179D0" w14:textId="19A51775"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Reactivity × Synchrony</w:t>
            </w:r>
          </w:p>
        </w:tc>
        <w:tc>
          <w:tcPr>
            <w:tcW w:w="892" w:type="dxa"/>
            <w:tcBorders>
              <w:top w:val="nil"/>
              <w:left w:val="nil"/>
              <w:bottom w:val="nil"/>
              <w:right w:val="nil"/>
            </w:tcBorders>
            <w:shd w:val="clear" w:color="auto" w:fill="auto"/>
            <w:noWrap/>
            <w:vAlign w:val="bottom"/>
            <w:hideMark/>
          </w:tcPr>
          <w:p w14:paraId="3D4AF95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−0.347</w:t>
            </w:r>
          </w:p>
        </w:tc>
        <w:tc>
          <w:tcPr>
            <w:tcW w:w="892" w:type="dxa"/>
            <w:tcBorders>
              <w:top w:val="nil"/>
              <w:left w:val="nil"/>
              <w:bottom w:val="nil"/>
              <w:right w:val="nil"/>
            </w:tcBorders>
            <w:shd w:val="clear" w:color="auto" w:fill="auto"/>
            <w:noWrap/>
            <w:vAlign w:val="bottom"/>
            <w:hideMark/>
          </w:tcPr>
          <w:p w14:paraId="004CD4E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−3.076</w:t>
            </w:r>
          </w:p>
        </w:tc>
        <w:tc>
          <w:tcPr>
            <w:tcW w:w="860" w:type="dxa"/>
            <w:tcBorders>
              <w:top w:val="nil"/>
              <w:left w:val="nil"/>
              <w:bottom w:val="nil"/>
              <w:right w:val="nil"/>
            </w:tcBorders>
            <w:shd w:val="clear" w:color="auto" w:fill="auto"/>
            <w:noWrap/>
            <w:vAlign w:val="bottom"/>
            <w:hideMark/>
          </w:tcPr>
          <w:p w14:paraId="1E90684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2.382</w:t>
            </w:r>
          </w:p>
        </w:tc>
        <w:tc>
          <w:tcPr>
            <w:tcW w:w="756" w:type="dxa"/>
            <w:tcBorders>
              <w:top w:val="nil"/>
              <w:left w:val="nil"/>
              <w:bottom w:val="nil"/>
              <w:right w:val="nil"/>
            </w:tcBorders>
            <w:shd w:val="clear" w:color="auto" w:fill="auto"/>
            <w:noWrap/>
            <w:vAlign w:val="bottom"/>
            <w:hideMark/>
          </w:tcPr>
          <w:p w14:paraId="24FD34C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1.478</w:t>
            </w:r>
          </w:p>
        </w:tc>
        <w:tc>
          <w:tcPr>
            <w:tcW w:w="892" w:type="dxa"/>
            <w:tcBorders>
              <w:top w:val="nil"/>
              <w:left w:val="nil"/>
              <w:bottom w:val="nil"/>
              <w:right w:val="nil"/>
            </w:tcBorders>
            <w:shd w:val="clear" w:color="auto" w:fill="auto"/>
            <w:noWrap/>
            <w:vAlign w:val="bottom"/>
            <w:hideMark/>
          </w:tcPr>
          <w:p w14:paraId="20DE750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−0.235</w:t>
            </w:r>
          </w:p>
        </w:tc>
        <w:tc>
          <w:tcPr>
            <w:tcW w:w="576" w:type="dxa"/>
            <w:tcBorders>
              <w:top w:val="nil"/>
              <w:left w:val="nil"/>
              <w:bottom w:val="nil"/>
              <w:right w:val="nil"/>
            </w:tcBorders>
            <w:shd w:val="clear" w:color="auto" w:fill="auto"/>
            <w:noWrap/>
            <w:vAlign w:val="bottom"/>
            <w:hideMark/>
          </w:tcPr>
          <w:p w14:paraId="113BA8D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38C9152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0.814</w:t>
            </w:r>
          </w:p>
        </w:tc>
        <w:tc>
          <w:tcPr>
            <w:tcW w:w="892" w:type="dxa"/>
            <w:tcBorders>
              <w:top w:val="nil"/>
              <w:left w:val="nil"/>
              <w:bottom w:val="nil"/>
              <w:right w:val="nil"/>
            </w:tcBorders>
            <w:shd w:val="clear" w:color="auto" w:fill="auto"/>
            <w:noWrap/>
            <w:vAlign w:val="bottom"/>
            <w:hideMark/>
          </w:tcPr>
          <w:p w14:paraId="153D32D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−0.014</w:t>
            </w:r>
          </w:p>
        </w:tc>
      </w:tr>
      <w:tr w:rsidR="00E823E0" w:rsidRPr="001604C1" w14:paraId="78780087" w14:textId="77777777" w:rsidTr="00851D69">
        <w:trPr>
          <w:trHeight w:val="320"/>
        </w:trPr>
        <w:tc>
          <w:tcPr>
            <w:tcW w:w="7460" w:type="dxa"/>
            <w:tcBorders>
              <w:top w:val="nil"/>
              <w:left w:val="nil"/>
              <w:bottom w:val="nil"/>
              <w:right w:val="nil"/>
            </w:tcBorders>
            <w:shd w:val="clear" w:color="auto" w:fill="auto"/>
            <w:noWrap/>
            <w:vAlign w:val="bottom"/>
            <w:hideMark/>
          </w:tcPr>
          <w:p w14:paraId="75C1C059" w14:textId="23EAFA6C"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 × Reactivity</w:t>
            </w:r>
          </w:p>
        </w:tc>
        <w:tc>
          <w:tcPr>
            <w:tcW w:w="892" w:type="dxa"/>
            <w:tcBorders>
              <w:top w:val="nil"/>
              <w:left w:val="nil"/>
              <w:bottom w:val="nil"/>
              <w:right w:val="nil"/>
            </w:tcBorders>
            <w:shd w:val="clear" w:color="auto" w:fill="auto"/>
            <w:noWrap/>
            <w:vAlign w:val="bottom"/>
            <w:hideMark/>
          </w:tcPr>
          <w:p w14:paraId="24FD03A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−0.005</w:t>
            </w:r>
          </w:p>
        </w:tc>
        <w:tc>
          <w:tcPr>
            <w:tcW w:w="892" w:type="dxa"/>
            <w:tcBorders>
              <w:top w:val="nil"/>
              <w:left w:val="nil"/>
              <w:bottom w:val="nil"/>
              <w:right w:val="nil"/>
            </w:tcBorders>
            <w:shd w:val="clear" w:color="auto" w:fill="auto"/>
            <w:noWrap/>
            <w:vAlign w:val="bottom"/>
            <w:hideMark/>
          </w:tcPr>
          <w:p w14:paraId="1981F81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−0.259</w:t>
            </w:r>
          </w:p>
        </w:tc>
        <w:tc>
          <w:tcPr>
            <w:tcW w:w="860" w:type="dxa"/>
            <w:tcBorders>
              <w:top w:val="nil"/>
              <w:left w:val="nil"/>
              <w:bottom w:val="nil"/>
              <w:right w:val="nil"/>
            </w:tcBorders>
            <w:shd w:val="clear" w:color="auto" w:fill="auto"/>
            <w:noWrap/>
            <w:vAlign w:val="bottom"/>
            <w:hideMark/>
          </w:tcPr>
          <w:p w14:paraId="2A1806D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0.249</w:t>
            </w:r>
          </w:p>
        </w:tc>
        <w:tc>
          <w:tcPr>
            <w:tcW w:w="756" w:type="dxa"/>
            <w:tcBorders>
              <w:top w:val="nil"/>
              <w:left w:val="nil"/>
              <w:bottom w:val="nil"/>
              <w:right w:val="nil"/>
            </w:tcBorders>
            <w:shd w:val="clear" w:color="auto" w:fill="auto"/>
            <w:noWrap/>
            <w:vAlign w:val="bottom"/>
            <w:hideMark/>
          </w:tcPr>
          <w:p w14:paraId="76CC2B1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0.137</w:t>
            </w:r>
          </w:p>
        </w:tc>
        <w:tc>
          <w:tcPr>
            <w:tcW w:w="892" w:type="dxa"/>
            <w:tcBorders>
              <w:top w:val="nil"/>
              <w:left w:val="nil"/>
              <w:bottom w:val="nil"/>
              <w:right w:val="nil"/>
            </w:tcBorders>
            <w:shd w:val="clear" w:color="auto" w:fill="auto"/>
            <w:noWrap/>
            <w:vAlign w:val="bottom"/>
            <w:hideMark/>
          </w:tcPr>
          <w:p w14:paraId="119D22C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−0.036</w:t>
            </w:r>
          </w:p>
        </w:tc>
        <w:tc>
          <w:tcPr>
            <w:tcW w:w="576" w:type="dxa"/>
            <w:tcBorders>
              <w:top w:val="nil"/>
              <w:left w:val="nil"/>
              <w:bottom w:val="nil"/>
              <w:right w:val="nil"/>
            </w:tcBorders>
            <w:shd w:val="clear" w:color="auto" w:fill="auto"/>
            <w:noWrap/>
            <w:vAlign w:val="bottom"/>
            <w:hideMark/>
          </w:tcPr>
          <w:p w14:paraId="544B68C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6BFFA79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0.972</w:t>
            </w:r>
          </w:p>
        </w:tc>
        <w:tc>
          <w:tcPr>
            <w:tcW w:w="892" w:type="dxa"/>
            <w:tcBorders>
              <w:top w:val="nil"/>
              <w:left w:val="nil"/>
              <w:bottom w:val="nil"/>
              <w:right w:val="nil"/>
            </w:tcBorders>
            <w:shd w:val="clear" w:color="auto" w:fill="auto"/>
            <w:noWrap/>
            <w:vAlign w:val="bottom"/>
            <w:hideMark/>
          </w:tcPr>
          <w:p w14:paraId="49CDD52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−0.002</w:t>
            </w:r>
          </w:p>
        </w:tc>
      </w:tr>
      <w:tr w:rsidR="00E823E0" w:rsidRPr="001604C1" w14:paraId="6D892220" w14:textId="77777777" w:rsidTr="00851D69">
        <w:trPr>
          <w:trHeight w:val="320"/>
        </w:trPr>
        <w:tc>
          <w:tcPr>
            <w:tcW w:w="7460" w:type="dxa"/>
            <w:tcBorders>
              <w:top w:val="nil"/>
              <w:left w:val="nil"/>
              <w:bottom w:val="nil"/>
              <w:right w:val="nil"/>
            </w:tcBorders>
            <w:shd w:val="clear" w:color="auto" w:fill="auto"/>
            <w:noWrap/>
            <w:vAlign w:val="bottom"/>
            <w:hideMark/>
          </w:tcPr>
          <w:p w14:paraId="2EB92B70" w14:textId="72CC7594"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 × Synchrony</w:t>
            </w:r>
          </w:p>
        </w:tc>
        <w:tc>
          <w:tcPr>
            <w:tcW w:w="892" w:type="dxa"/>
            <w:tcBorders>
              <w:top w:val="nil"/>
              <w:left w:val="nil"/>
              <w:bottom w:val="nil"/>
              <w:right w:val="nil"/>
            </w:tcBorders>
            <w:shd w:val="clear" w:color="auto" w:fill="auto"/>
            <w:noWrap/>
            <w:vAlign w:val="bottom"/>
            <w:hideMark/>
          </w:tcPr>
          <w:p w14:paraId="10C42CD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−0.461</w:t>
            </w:r>
          </w:p>
        </w:tc>
        <w:tc>
          <w:tcPr>
            <w:tcW w:w="892" w:type="dxa"/>
            <w:tcBorders>
              <w:top w:val="nil"/>
              <w:left w:val="nil"/>
              <w:bottom w:val="nil"/>
              <w:right w:val="nil"/>
            </w:tcBorders>
            <w:shd w:val="clear" w:color="auto" w:fill="auto"/>
            <w:noWrap/>
            <w:vAlign w:val="bottom"/>
            <w:hideMark/>
          </w:tcPr>
          <w:p w14:paraId="50F94D6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−1.565</w:t>
            </w:r>
          </w:p>
        </w:tc>
        <w:tc>
          <w:tcPr>
            <w:tcW w:w="860" w:type="dxa"/>
            <w:tcBorders>
              <w:top w:val="nil"/>
              <w:left w:val="nil"/>
              <w:bottom w:val="nil"/>
              <w:right w:val="nil"/>
            </w:tcBorders>
            <w:shd w:val="clear" w:color="auto" w:fill="auto"/>
            <w:noWrap/>
            <w:vAlign w:val="bottom"/>
            <w:hideMark/>
          </w:tcPr>
          <w:p w14:paraId="071B810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0.643</w:t>
            </w:r>
          </w:p>
        </w:tc>
        <w:tc>
          <w:tcPr>
            <w:tcW w:w="756" w:type="dxa"/>
            <w:tcBorders>
              <w:top w:val="nil"/>
              <w:left w:val="nil"/>
              <w:bottom w:val="nil"/>
              <w:right w:val="nil"/>
            </w:tcBorders>
            <w:shd w:val="clear" w:color="auto" w:fill="auto"/>
            <w:noWrap/>
            <w:vAlign w:val="bottom"/>
            <w:hideMark/>
          </w:tcPr>
          <w:p w14:paraId="4532834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0.598</w:t>
            </w:r>
          </w:p>
        </w:tc>
        <w:tc>
          <w:tcPr>
            <w:tcW w:w="892" w:type="dxa"/>
            <w:tcBorders>
              <w:top w:val="nil"/>
              <w:left w:val="nil"/>
              <w:bottom w:val="nil"/>
              <w:right w:val="nil"/>
            </w:tcBorders>
            <w:shd w:val="clear" w:color="auto" w:fill="auto"/>
            <w:noWrap/>
            <w:vAlign w:val="bottom"/>
            <w:hideMark/>
          </w:tcPr>
          <w:p w14:paraId="3DE2ED1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−0.772</w:t>
            </w:r>
          </w:p>
        </w:tc>
        <w:tc>
          <w:tcPr>
            <w:tcW w:w="576" w:type="dxa"/>
            <w:tcBorders>
              <w:top w:val="nil"/>
              <w:left w:val="nil"/>
              <w:bottom w:val="nil"/>
              <w:right w:val="nil"/>
            </w:tcBorders>
            <w:shd w:val="clear" w:color="auto" w:fill="auto"/>
            <w:noWrap/>
            <w:vAlign w:val="bottom"/>
            <w:hideMark/>
          </w:tcPr>
          <w:p w14:paraId="45ADA0C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30FEF3C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0.441</w:t>
            </w:r>
          </w:p>
        </w:tc>
        <w:tc>
          <w:tcPr>
            <w:tcW w:w="892" w:type="dxa"/>
            <w:tcBorders>
              <w:top w:val="nil"/>
              <w:left w:val="nil"/>
              <w:bottom w:val="nil"/>
              <w:right w:val="nil"/>
            </w:tcBorders>
            <w:shd w:val="clear" w:color="auto" w:fill="auto"/>
            <w:noWrap/>
            <w:vAlign w:val="bottom"/>
            <w:hideMark/>
          </w:tcPr>
          <w:p w14:paraId="3FDBC7B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−0.045</w:t>
            </w:r>
          </w:p>
        </w:tc>
      </w:tr>
      <w:tr w:rsidR="00E823E0" w:rsidRPr="001604C1" w14:paraId="012E949A" w14:textId="77777777" w:rsidTr="00851D69">
        <w:trPr>
          <w:trHeight w:val="320"/>
        </w:trPr>
        <w:tc>
          <w:tcPr>
            <w:tcW w:w="7460" w:type="dxa"/>
            <w:tcBorders>
              <w:top w:val="nil"/>
              <w:left w:val="nil"/>
              <w:bottom w:val="nil"/>
              <w:right w:val="nil"/>
            </w:tcBorders>
            <w:shd w:val="clear" w:color="auto" w:fill="auto"/>
            <w:noWrap/>
            <w:vAlign w:val="bottom"/>
            <w:hideMark/>
          </w:tcPr>
          <w:p w14:paraId="40EF0861" w14:textId="0E98FCF7"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Reactivity × Synchrony</w:t>
            </w:r>
          </w:p>
        </w:tc>
        <w:tc>
          <w:tcPr>
            <w:tcW w:w="892" w:type="dxa"/>
            <w:tcBorders>
              <w:top w:val="nil"/>
              <w:left w:val="nil"/>
              <w:bottom w:val="nil"/>
              <w:right w:val="nil"/>
            </w:tcBorders>
            <w:shd w:val="clear" w:color="auto" w:fill="auto"/>
            <w:noWrap/>
            <w:vAlign w:val="bottom"/>
            <w:hideMark/>
          </w:tcPr>
          <w:p w14:paraId="2D215AA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−1.279</w:t>
            </w:r>
          </w:p>
        </w:tc>
        <w:tc>
          <w:tcPr>
            <w:tcW w:w="892" w:type="dxa"/>
            <w:tcBorders>
              <w:top w:val="nil"/>
              <w:left w:val="nil"/>
              <w:bottom w:val="nil"/>
              <w:right w:val="nil"/>
            </w:tcBorders>
            <w:shd w:val="clear" w:color="auto" w:fill="auto"/>
            <w:noWrap/>
            <w:vAlign w:val="bottom"/>
            <w:hideMark/>
          </w:tcPr>
          <w:p w14:paraId="739FF50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−4.008</w:t>
            </w:r>
          </w:p>
        </w:tc>
        <w:tc>
          <w:tcPr>
            <w:tcW w:w="860" w:type="dxa"/>
            <w:tcBorders>
              <w:top w:val="nil"/>
              <w:left w:val="nil"/>
              <w:bottom w:val="nil"/>
              <w:right w:val="nil"/>
            </w:tcBorders>
            <w:shd w:val="clear" w:color="auto" w:fill="auto"/>
            <w:noWrap/>
            <w:vAlign w:val="bottom"/>
            <w:hideMark/>
          </w:tcPr>
          <w:p w14:paraId="5A884CD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1.450</w:t>
            </w:r>
          </w:p>
        </w:tc>
        <w:tc>
          <w:tcPr>
            <w:tcW w:w="756" w:type="dxa"/>
            <w:tcBorders>
              <w:top w:val="nil"/>
              <w:left w:val="nil"/>
              <w:bottom w:val="nil"/>
              <w:right w:val="nil"/>
            </w:tcBorders>
            <w:shd w:val="clear" w:color="auto" w:fill="auto"/>
            <w:noWrap/>
            <w:vAlign w:val="bottom"/>
            <w:hideMark/>
          </w:tcPr>
          <w:p w14:paraId="39F87D3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1.478</w:t>
            </w:r>
          </w:p>
        </w:tc>
        <w:tc>
          <w:tcPr>
            <w:tcW w:w="892" w:type="dxa"/>
            <w:tcBorders>
              <w:top w:val="nil"/>
              <w:left w:val="nil"/>
              <w:bottom w:val="nil"/>
              <w:right w:val="nil"/>
            </w:tcBorders>
            <w:shd w:val="clear" w:color="auto" w:fill="auto"/>
            <w:noWrap/>
            <w:vAlign w:val="bottom"/>
            <w:hideMark/>
          </w:tcPr>
          <w:p w14:paraId="0CE982A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−0.866</w:t>
            </w:r>
          </w:p>
        </w:tc>
        <w:tc>
          <w:tcPr>
            <w:tcW w:w="576" w:type="dxa"/>
            <w:tcBorders>
              <w:top w:val="nil"/>
              <w:left w:val="nil"/>
              <w:bottom w:val="nil"/>
              <w:right w:val="nil"/>
            </w:tcBorders>
            <w:shd w:val="clear" w:color="auto" w:fill="auto"/>
            <w:noWrap/>
            <w:vAlign w:val="bottom"/>
            <w:hideMark/>
          </w:tcPr>
          <w:p w14:paraId="7545ECF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16A00D8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0.387</w:t>
            </w:r>
          </w:p>
        </w:tc>
        <w:tc>
          <w:tcPr>
            <w:tcW w:w="892" w:type="dxa"/>
            <w:tcBorders>
              <w:top w:val="nil"/>
              <w:left w:val="nil"/>
              <w:bottom w:val="nil"/>
              <w:right w:val="nil"/>
            </w:tcBorders>
            <w:shd w:val="clear" w:color="auto" w:fill="auto"/>
            <w:noWrap/>
            <w:vAlign w:val="bottom"/>
            <w:hideMark/>
          </w:tcPr>
          <w:p w14:paraId="1533D99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−0.051</w:t>
            </w:r>
          </w:p>
        </w:tc>
      </w:tr>
      <w:tr w:rsidR="00E823E0" w:rsidRPr="001604C1" w14:paraId="002579D2" w14:textId="77777777" w:rsidTr="00851D69">
        <w:trPr>
          <w:trHeight w:val="320"/>
        </w:trPr>
        <w:tc>
          <w:tcPr>
            <w:tcW w:w="7460" w:type="dxa"/>
            <w:tcBorders>
              <w:top w:val="nil"/>
              <w:left w:val="nil"/>
              <w:bottom w:val="nil"/>
              <w:right w:val="nil"/>
            </w:tcBorders>
            <w:shd w:val="clear" w:color="auto" w:fill="auto"/>
            <w:noWrap/>
            <w:vAlign w:val="bottom"/>
            <w:hideMark/>
          </w:tcPr>
          <w:p w14:paraId="73079443" w14:textId="4BD0DEE5"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 × Reactivity × Synchrony</w:t>
            </w:r>
          </w:p>
        </w:tc>
        <w:tc>
          <w:tcPr>
            <w:tcW w:w="892" w:type="dxa"/>
            <w:tcBorders>
              <w:top w:val="nil"/>
              <w:left w:val="nil"/>
              <w:bottom w:val="nil"/>
              <w:right w:val="nil"/>
            </w:tcBorders>
            <w:shd w:val="clear" w:color="auto" w:fill="auto"/>
            <w:noWrap/>
            <w:vAlign w:val="bottom"/>
            <w:hideMark/>
          </w:tcPr>
          <w:p w14:paraId="04CFB0A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0.856</w:t>
            </w:r>
          </w:p>
        </w:tc>
        <w:tc>
          <w:tcPr>
            <w:tcW w:w="892" w:type="dxa"/>
            <w:tcBorders>
              <w:top w:val="nil"/>
              <w:left w:val="nil"/>
              <w:bottom w:val="nil"/>
              <w:right w:val="nil"/>
            </w:tcBorders>
            <w:shd w:val="clear" w:color="auto" w:fill="auto"/>
            <w:noWrap/>
            <w:vAlign w:val="bottom"/>
            <w:hideMark/>
          </w:tcPr>
          <w:p w14:paraId="2EB89B4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−1.873</w:t>
            </w:r>
          </w:p>
        </w:tc>
        <w:tc>
          <w:tcPr>
            <w:tcW w:w="860" w:type="dxa"/>
            <w:tcBorders>
              <w:top w:val="nil"/>
              <w:left w:val="nil"/>
              <w:bottom w:val="nil"/>
              <w:right w:val="nil"/>
            </w:tcBorders>
            <w:shd w:val="clear" w:color="auto" w:fill="auto"/>
            <w:noWrap/>
            <w:vAlign w:val="bottom"/>
            <w:hideMark/>
          </w:tcPr>
          <w:p w14:paraId="7B2AF8B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3.585</w:t>
            </w:r>
          </w:p>
        </w:tc>
        <w:tc>
          <w:tcPr>
            <w:tcW w:w="756" w:type="dxa"/>
            <w:tcBorders>
              <w:top w:val="nil"/>
              <w:left w:val="nil"/>
              <w:bottom w:val="nil"/>
              <w:right w:val="nil"/>
            </w:tcBorders>
            <w:shd w:val="clear" w:color="auto" w:fill="auto"/>
            <w:noWrap/>
            <w:vAlign w:val="bottom"/>
            <w:hideMark/>
          </w:tcPr>
          <w:p w14:paraId="3A948E9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1.478</w:t>
            </w:r>
          </w:p>
        </w:tc>
        <w:tc>
          <w:tcPr>
            <w:tcW w:w="892" w:type="dxa"/>
            <w:tcBorders>
              <w:top w:val="nil"/>
              <w:left w:val="nil"/>
              <w:bottom w:val="nil"/>
              <w:right w:val="nil"/>
            </w:tcBorders>
            <w:shd w:val="clear" w:color="auto" w:fill="auto"/>
            <w:noWrap/>
            <w:vAlign w:val="bottom"/>
            <w:hideMark/>
          </w:tcPr>
          <w:p w14:paraId="702E6E3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0.579</w:t>
            </w:r>
          </w:p>
        </w:tc>
        <w:tc>
          <w:tcPr>
            <w:tcW w:w="576" w:type="dxa"/>
            <w:tcBorders>
              <w:top w:val="nil"/>
              <w:left w:val="nil"/>
              <w:bottom w:val="nil"/>
              <w:right w:val="nil"/>
            </w:tcBorders>
            <w:shd w:val="clear" w:color="auto" w:fill="auto"/>
            <w:noWrap/>
            <w:vAlign w:val="bottom"/>
            <w:hideMark/>
          </w:tcPr>
          <w:p w14:paraId="404866B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34994FD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0.563</w:t>
            </w:r>
          </w:p>
        </w:tc>
        <w:tc>
          <w:tcPr>
            <w:tcW w:w="892" w:type="dxa"/>
            <w:tcBorders>
              <w:top w:val="nil"/>
              <w:left w:val="nil"/>
              <w:bottom w:val="nil"/>
              <w:right w:val="nil"/>
            </w:tcBorders>
            <w:shd w:val="clear" w:color="auto" w:fill="auto"/>
            <w:noWrap/>
            <w:vAlign w:val="bottom"/>
            <w:hideMark/>
          </w:tcPr>
          <w:p w14:paraId="7898273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0.034</w:t>
            </w:r>
          </w:p>
        </w:tc>
      </w:tr>
      <w:tr w:rsidR="00E823E0" w:rsidRPr="001604C1" w14:paraId="69DFB930" w14:textId="77777777" w:rsidTr="00851D69">
        <w:trPr>
          <w:trHeight w:val="320"/>
        </w:trPr>
        <w:tc>
          <w:tcPr>
            <w:tcW w:w="7460" w:type="dxa"/>
            <w:tcBorders>
              <w:top w:val="nil"/>
              <w:left w:val="nil"/>
              <w:bottom w:val="single" w:sz="4" w:space="0" w:color="auto"/>
              <w:right w:val="nil"/>
            </w:tcBorders>
            <w:shd w:val="clear" w:color="auto" w:fill="auto"/>
            <w:noWrap/>
            <w:vAlign w:val="bottom"/>
            <w:hideMark/>
          </w:tcPr>
          <w:p w14:paraId="38BF251D" w14:textId="5B8D6E03"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 × Reactivity × Synchrony</w:t>
            </w:r>
          </w:p>
        </w:tc>
        <w:tc>
          <w:tcPr>
            <w:tcW w:w="892" w:type="dxa"/>
            <w:tcBorders>
              <w:top w:val="nil"/>
              <w:left w:val="nil"/>
              <w:bottom w:val="single" w:sz="4" w:space="0" w:color="auto"/>
              <w:right w:val="nil"/>
            </w:tcBorders>
            <w:shd w:val="clear" w:color="auto" w:fill="auto"/>
            <w:noWrap/>
            <w:vAlign w:val="bottom"/>
            <w:hideMark/>
          </w:tcPr>
          <w:p w14:paraId="17FF896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1.637</w:t>
            </w:r>
          </w:p>
        </w:tc>
        <w:tc>
          <w:tcPr>
            <w:tcW w:w="892" w:type="dxa"/>
            <w:tcBorders>
              <w:top w:val="nil"/>
              <w:left w:val="nil"/>
              <w:bottom w:val="single" w:sz="4" w:space="0" w:color="auto"/>
              <w:right w:val="nil"/>
            </w:tcBorders>
            <w:shd w:val="clear" w:color="auto" w:fill="auto"/>
            <w:noWrap/>
            <w:vAlign w:val="bottom"/>
            <w:hideMark/>
          </w:tcPr>
          <w:p w14:paraId="414606C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−1.092</w:t>
            </w:r>
          </w:p>
        </w:tc>
        <w:tc>
          <w:tcPr>
            <w:tcW w:w="860" w:type="dxa"/>
            <w:tcBorders>
              <w:top w:val="nil"/>
              <w:left w:val="nil"/>
              <w:bottom w:val="single" w:sz="4" w:space="0" w:color="auto"/>
              <w:right w:val="nil"/>
            </w:tcBorders>
            <w:shd w:val="clear" w:color="auto" w:fill="auto"/>
            <w:noWrap/>
            <w:vAlign w:val="bottom"/>
            <w:hideMark/>
          </w:tcPr>
          <w:p w14:paraId="3680125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4.366</w:t>
            </w:r>
          </w:p>
        </w:tc>
        <w:tc>
          <w:tcPr>
            <w:tcW w:w="756" w:type="dxa"/>
            <w:tcBorders>
              <w:top w:val="nil"/>
              <w:left w:val="nil"/>
              <w:bottom w:val="single" w:sz="4" w:space="0" w:color="auto"/>
              <w:right w:val="nil"/>
            </w:tcBorders>
            <w:shd w:val="clear" w:color="auto" w:fill="auto"/>
            <w:noWrap/>
            <w:vAlign w:val="bottom"/>
            <w:hideMark/>
          </w:tcPr>
          <w:p w14:paraId="6A4D211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1.478</w:t>
            </w:r>
          </w:p>
        </w:tc>
        <w:tc>
          <w:tcPr>
            <w:tcW w:w="892" w:type="dxa"/>
            <w:tcBorders>
              <w:top w:val="nil"/>
              <w:left w:val="nil"/>
              <w:bottom w:val="single" w:sz="4" w:space="0" w:color="auto"/>
              <w:right w:val="nil"/>
            </w:tcBorders>
            <w:shd w:val="clear" w:color="auto" w:fill="auto"/>
            <w:noWrap/>
            <w:vAlign w:val="bottom"/>
            <w:hideMark/>
          </w:tcPr>
          <w:p w14:paraId="2BFC89F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1.108</w:t>
            </w:r>
          </w:p>
        </w:tc>
        <w:tc>
          <w:tcPr>
            <w:tcW w:w="576" w:type="dxa"/>
            <w:tcBorders>
              <w:top w:val="nil"/>
              <w:left w:val="nil"/>
              <w:bottom w:val="single" w:sz="4" w:space="0" w:color="auto"/>
              <w:right w:val="nil"/>
            </w:tcBorders>
            <w:shd w:val="clear" w:color="auto" w:fill="auto"/>
            <w:noWrap/>
            <w:vAlign w:val="bottom"/>
            <w:hideMark/>
          </w:tcPr>
          <w:p w14:paraId="12458B3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single" w:sz="4" w:space="0" w:color="auto"/>
              <w:right w:val="nil"/>
            </w:tcBorders>
            <w:shd w:val="clear" w:color="auto" w:fill="auto"/>
            <w:noWrap/>
            <w:vAlign w:val="bottom"/>
            <w:hideMark/>
          </w:tcPr>
          <w:p w14:paraId="10F9B51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0.269</w:t>
            </w:r>
          </w:p>
        </w:tc>
        <w:tc>
          <w:tcPr>
            <w:tcW w:w="892" w:type="dxa"/>
            <w:tcBorders>
              <w:top w:val="nil"/>
              <w:left w:val="nil"/>
              <w:bottom w:val="single" w:sz="4" w:space="0" w:color="auto"/>
              <w:right w:val="nil"/>
            </w:tcBorders>
            <w:shd w:val="clear" w:color="auto" w:fill="auto"/>
            <w:noWrap/>
            <w:vAlign w:val="bottom"/>
            <w:hideMark/>
          </w:tcPr>
          <w:p w14:paraId="56A3ED9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0.065</w:t>
            </w:r>
          </w:p>
        </w:tc>
      </w:tr>
      <w:tr w:rsidR="00BB3DFB" w:rsidRPr="001604C1" w14:paraId="55465850" w14:textId="77777777" w:rsidTr="00851D69">
        <w:trPr>
          <w:trHeight w:val="320"/>
        </w:trPr>
        <w:tc>
          <w:tcPr>
            <w:tcW w:w="7460" w:type="dxa"/>
            <w:tcBorders>
              <w:top w:val="nil"/>
              <w:left w:val="nil"/>
              <w:bottom w:val="nil"/>
              <w:right w:val="nil"/>
            </w:tcBorders>
            <w:shd w:val="clear" w:color="auto" w:fill="auto"/>
            <w:noWrap/>
            <w:vAlign w:val="bottom"/>
            <w:hideMark/>
          </w:tcPr>
          <w:p w14:paraId="46D04AC4" w14:textId="77777777" w:rsidR="00BB3DFB" w:rsidRPr="001604C1" w:rsidRDefault="00BB3DFB" w:rsidP="00BB3DFB">
            <w:pPr>
              <w:jc w:val="center"/>
              <w:rPr>
                <w:rFonts w:ascii="Times New Roman" w:eastAsia="Times New Roman" w:hAnsi="Times New Roman" w:cs="Times New Roman"/>
                <w:color w:val="000000"/>
                <w:lang w:val="en-CA"/>
              </w:rPr>
            </w:pPr>
          </w:p>
        </w:tc>
        <w:tc>
          <w:tcPr>
            <w:tcW w:w="6680" w:type="dxa"/>
            <w:gridSpan w:val="8"/>
            <w:tcBorders>
              <w:top w:val="nil"/>
              <w:left w:val="nil"/>
              <w:bottom w:val="single" w:sz="4" w:space="0" w:color="auto"/>
              <w:right w:val="nil"/>
            </w:tcBorders>
            <w:shd w:val="clear" w:color="auto" w:fill="auto"/>
            <w:noWrap/>
            <w:vAlign w:val="bottom"/>
            <w:hideMark/>
          </w:tcPr>
          <w:p w14:paraId="3FD1235C" w14:textId="77777777" w:rsidR="00BB3DFB" w:rsidRPr="001604C1" w:rsidRDefault="00BB3DFB" w:rsidP="00BB3DFB">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Parasympathetic Nervous System</w:t>
            </w:r>
          </w:p>
        </w:tc>
      </w:tr>
      <w:tr w:rsidR="00BB3DFB" w:rsidRPr="001604C1" w14:paraId="114F9967" w14:textId="77777777" w:rsidTr="00851D69">
        <w:trPr>
          <w:trHeight w:val="360"/>
        </w:trPr>
        <w:tc>
          <w:tcPr>
            <w:tcW w:w="7460" w:type="dxa"/>
            <w:tcBorders>
              <w:top w:val="nil"/>
              <w:left w:val="nil"/>
              <w:bottom w:val="single" w:sz="4" w:space="0" w:color="auto"/>
              <w:right w:val="nil"/>
            </w:tcBorders>
            <w:shd w:val="clear" w:color="auto" w:fill="auto"/>
            <w:noWrap/>
            <w:vAlign w:val="bottom"/>
            <w:hideMark/>
          </w:tcPr>
          <w:p w14:paraId="06B6D161" w14:textId="77777777" w:rsidR="00BB3DFB" w:rsidRPr="001604C1" w:rsidRDefault="00BB3DFB" w:rsidP="00BB3DFB">
            <w:pP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Term</w:t>
            </w:r>
          </w:p>
        </w:tc>
        <w:tc>
          <w:tcPr>
            <w:tcW w:w="892" w:type="dxa"/>
            <w:tcBorders>
              <w:top w:val="nil"/>
              <w:left w:val="nil"/>
              <w:bottom w:val="single" w:sz="4" w:space="0" w:color="auto"/>
              <w:right w:val="nil"/>
            </w:tcBorders>
            <w:shd w:val="clear" w:color="auto" w:fill="auto"/>
            <w:noWrap/>
            <w:vAlign w:val="bottom"/>
            <w:hideMark/>
          </w:tcPr>
          <w:p w14:paraId="2E8B2153"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b</w:t>
            </w:r>
          </w:p>
        </w:tc>
        <w:tc>
          <w:tcPr>
            <w:tcW w:w="892" w:type="dxa"/>
            <w:tcBorders>
              <w:top w:val="nil"/>
              <w:left w:val="nil"/>
              <w:bottom w:val="single" w:sz="4" w:space="0" w:color="auto"/>
              <w:right w:val="nil"/>
            </w:tcBorders>
            <w:shd w:val="clear" w:color="auto" w:fill="auto"/>
            <w:noWrap/>
            <w:vAlign w:val="bottom"/>
            <w:hideMark/>
          </w:tcPr>
          <w:p w14:paraId="2A8A31A3" w14:textId="77777777" w:rsidR="00BB3DFB" w:rsidRPr="001604C1" w:rsidRDefault="00BB3DFB" w:rsidP="00BB3DFB">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lower</w:t>
            </w:r>
            <w:proofErr w:type="spellEnd"/>
          </w:p>
        </w:tc>
        <w:tc>
          <w:tcPr>
            <w:tcW w:w="860" w:type="dxa"/>
            <w:tcBorders>
              <w:top w:val="nil"/>
              <w:left w:val="nil"/>
              <w:bottom w:val="single" w:sz="4" w:space="0" w:color="auto"/>
              <w:right w:val="nil"/>
            </w:tcBorders>
            <w:shd w:val="clear" w:color="auto" w:fill="auto"/>
            <w:noWrap/>
            <w:vAlign w:val="bottom"/>
            <w:hideMark/>
          </w:tcPr>
          <w:p w14:paraId="129F14CE" w14:textId="77777777" w:rsidR="00BB3DFB" w:rsidRPr="001604C1" w:rsidRDefault="00BB3DFB" w:rsidP="00BB3DFB">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CI</w:t>
            </w:r>
            <w:r w:rsidRPr="001604C1">
              <w:rPr>
                <w:rFonts w:ascii="Times New Roman" w:eastAsia="Times New Roman" w:hAnsi="Times New Roman" w:cs="Times New Roman"/>
                <w:i/>
                <w:iCs/>
                <w:vertAlign w:val="subscript"/>
                <w:lang w:val="en-CA"/>
              </w:rPr>
              <w:t>upper</w:t>
            </w:r>
            <w:proofErr w:type="spellEnd"/>
          </w:p>
        </w:tc>
        <w:tc>
          <w:tcPr>
            <w:tcW w:w="756" w:type="dxa"/>
            <w:tcBorders>
              <w:top w:val="nil"/>
              <w:left w:val="nil"/>
              <w:bottom w:val="single" w:sz="4" w:space="0" w:color="auto"/>
              <w:right w:val="nil"/>
            </w:tcBorders>
            <w:shd w:val="clear" w:color="auto" w:fill="auto"/>
            <w:noWrap/>
            <w:vAlign w:val="bottom"/>
            <w:hideMark/>
          </w:tcPr>
          <w:p w14:paraId="7BEDED76"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SE</w:t>
            </w:r>
          </w:p>
        </w:tc>
        <w:tc>
          <w:tcPr>
            <w:tcW w:w="892" w:type="dxa"/>
            <w:tcBorders>
              <w:top w:val="nil"/>
              <w:left w:val="nil"/>
              <w:bottom w:val="single" w:sz="4" w:space="0" w:color="auto"/>
              <w:right w:val="nil"/>
            </w:tcBorders>
            <w:shd w:val="clear" w:color="auto" w:fill="auto"/>
            <w:noWrap/>
            <w:vAlign w:val="bottom"/>
            <w:hideMark/>
          </w:tcPr>
          <w:p w14:paraId="71BBC4C5"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t-value</w:t>
            </w:r>
          </w:p>
        </w:tc>
        <w:tc>
          <w:tcPr>
            <w:tcW w:w="576" w:type="dxa"/>
            <w:tcBorders>
              <w:top w:val="nil"/>
              <w:left w:val="nil"/>
              <w:bottom w:val="single" w:sz="4" w:space="0" w:color="auto"/>
              <w:right w:val="nil"/>
            </w:tcBorders>
            <w:shd w:val="clear" w:color="auto" w:fill="auto"/>
            <w:noWrap/>
            <w:vAlign w:val="bottom"/>
            <w:hideMark/>
          </w:tcPr>
          <w:p w14:paraId="4B78B1FA" w14:textId="77777777" w:rsidR="00BB3DFB" w:rsidRPr="001604C1" w:rsidRDefault="00BB3DFB" w:rsidP="00BB3DFB">
            <w:pPr>
              <w:jc w:val="center"/>
              <w:rPr>
                <w:rFonts w:ascii="Times New Roman" w:eastAsia="Times New Roman" w:hAnsi="Times New Roman" w:cs="Times New Roman"/>
                <w:i/>
                <w:iCs/>
                <w:lang w:val="en-CA"/>
              </w:rPr>
            </w:pPr>
            <w:proofErr w:type="spellStart"/>
            <w:r w:rsidRPr="001604C1">
              <w:rPr>
                <w:rFonts w:ascii="Times New Roman" w:eastAsia="Times New Roman" w:hAnsi="Times New Roman" w:cs="Times New Roman"/>
                <w:i/>
                <w:iCs/>
                <w:lang w:val="en-CA"/>
              </w:rPr>
              <w:t>df</w:t>
            </w:r>
            <w:proofErr w:type="spellEnd"/>
          </w:p>
        </w:tc>
        <w:tc>
          <w:tcPr>
            <w:tcW w:w="920" w:type="dxa"/>
            <w:tcBorders>
              <w:top w:val="nil"/>
              <w:left w:val="nil"/>
              <w:bottom w:val="single" w:sz="4" w:space="0" w:color="auto"/>
              <w:right w:val="nil"/>
            </w:tcBorders>
            <w:shd w:val="clear" w:color="auto" w:fill="auto"/>
            <w:noWrap/>
            <w:vAlign w:val="bottom"/>
            <w:hideMark/>
          </w:tcPr>
          <w:p w14:paraId="705099C3"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p-value</w:t>
            </w:r>
          </w:p>
        </w:tc>
        <w:tc>
          <w:tcPr>
            <w:tcW w:w="892" w:type="dxa"/>
            <w:tcBorders>
              <w:top w:val="nil"/>
              <w:left w:val="nil"/>
              <w:bottom w:val="single" w:sz="4" w:space="0" w:color="auto"/>
              <w:right w:val="nil"/>
            </w:tcBorders>
            <w:shd w:val="clear" w:color="auto" w:fill="auto"/>
            <w:noWrap/>
            <w:vAlign w:val="bottom"/>
            <w:hideMark/>
          </w:tcPr>
          <w:p w14:paraId="5F27B4CA" w14:textId="77777777" w:rsidR="00BB3DFB" w:rsidRPr="001604C1" w:rsidRDefault="00BB3DFB" w:rsidP="00BB3DFB">
            <w:pPr>
              <w:jc w:val="center"/>
              <w:rPr>
                <w:rFonts w:ascii="Times New Roman" w:eastAsia="Times New Roman" w:hAnsi="Times New Roman" w:cs="Times New Roman"/>
                <w:i/>
                <w:iCs/>
                <w:lang w:val="en-CA"/>
              </w:rPr>
            </w:pPr>
            <w:r w:rsidRPr="001604C1">
              <w:rPr>
                <w:rFonts w:ascii="Times New Roman" w:eastAsia="Times New Roman" w:hAnsi="Times New Roman" w:cs="Times New Roman"/>
                <w:i/>
                <w:iCs/>
                <w:lang w:val="en-CA"/>
              </w:rPr>
              <w:t>r</w:t>
            </w:r>
          </w:p>
        </w:tc>
      </w:tr>
      <w:tr w:rsidR="00E823E0" w:rsidRPr="001604C1" w14:paraId="346C64F1" w14:textId="77777777" w:rsidTr="00851D69">
        <w:trPr>
          <w:trHeight w:val="320"/>
        </w:trPr>
        <w:tc>
          <w:tcPr>
            <w:tcW w:w="7460" w:type="dxa"/>
            <w:tcBorders>
              <w:top w:val="nil"/>
              <w:left w:val="nil"/>
              <w:bottom w:val="nil"/>
              <w:right w:val="nil"/>
            </w:tcBorders>
            <w:shd w:val="clear" w:color="auto" w:fill="auto"/>
            <w:noWrap/>
            <w:vAlign w:val="bottom"/>
            <w:hideMark/>
          </w:tcPr>
          <w:p w14:paraId="35BCCD19" w14:textId="28988CEB"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Intercept</w:t>
            </w:r>
          </w:p>
        </w:tc>
        <w:tc>
          <w:tcPr>
            <w:tcW w:w="892" w:type="dxa"/>
            <w:tcBorders>
              <w:top w:val="nil"/>
              <w:left w:val="nil"/>
              <w:bottom w:val="nil"/>
              <w:right w:val="nil"/>
            </w:tcBorders>
            <w:shd w:val="clear" w:color="auto" w:fill="auto"/>
            <w:noWrap/>
            <w:vAlign w:val="bottom"/>
            <w:hideMark/>
          </w:tcPr>
          <w:p w14:paraId="2715194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0.012</w:t>
            </w:r>
          </w:p>
        </w:tc>
        <w:tc>
          <w:tcPr>
            <w:tcW w:w="892" w:type="dxa"/>
            <w:tcBorders>
              <w:top w:val="nil"/>
              <w:left w:val="nil"/>
              <w:bottom w:val="nil"/>
              <w:right w:val="nil"/>
            </w:tcBorders>
            <w:shd w:val="clear" w:color="auto" w:fill="auto"/>
            <w:noWrap/>
            <w:vAlign w:val="bottom"/>
            <w:hideMark/>
          </w:tcPr>
          <w:p w14:paraId="6F770FB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−0.097</w:t>
            </w:r>
          </w:p>
        </w:tc>
        <w:tc>
          <w:tcPr>
            <w:tcW w:w="860" w:type="dxa"/>
            <w:tcBorders>
              <w:top w:val="nil"/>
              <w:left w:val="nil"/>
              <w:bottom w:val="nil"/>
              <w:right w:val="nil"/>
            </w:tcBorders>
            <w:shd w:val="clear" w:color="auto" w:fill="auto"/>
            <w:noWrap/>
            <w:vAlign w:val="bottom"/>
            <w:hideMark/>
          </w:tcPr>
          <w:p w14:paraId="45A3647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0.121</w:t>
            </w:r>
          </w:p>
        </w:tc>
        <w:tc>
          <w:tcPr>
            <w:tcW w:w="756" w:type="dxa"/>
            <w:tcBorders>
              <w:top w:val="nil"/>
              <w:left w:val="nil"/>
              <w:bottom w:val="nil"/>
              <w:right w:val="nil"/>
            </w:tcBorders>
            <w:shd w:val="clear" w:color="auto" w:fill="auto"/>
            <w:noWrap/>
            <w:vAlign w:val="bottom"/>
            <w:hideMark/>
          </w:tcPr>
          <w:p w14:paraId="2851A92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0.059</w:t>
            </w:r>
          </w:p>
        </w:tc>
        <w:tc>
          <w:tcPr>
            <w:tcW w:w="892" w:type="dxa"/>
            <w:tcBorders>
              <w:top w:val="nil"/>
              <w:left w:val="nil"/>
              <w:bottom w:val="nil"/>
              <w:right w:val="nil"/>
            </w:tcBorders>
            <w:shd w:val="clear" w:color="auto" w:fill="auto"/>
            <w:noWrap/>
            <w:vAlign w:val="bottom"/>
            <w:hideMark/>
          </w:tcPr>
          <w:p w14:paraId="5FD3366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0.202</w:t>
            </w:r>
          </w:p>
        </w:tc>
        <w:tc>
          <w:tcPr>
            <w:tcW w:w="576" w:type="dxa"/>
            <w:tcBorders>
              <w:top w:val="nil"/>
              <w:left w:val="nil"/>
              <w:bottom w:val="nil"/>
              <w:right w:val="nil"/>
            </w:tcBorders>
            <w:shd w:val="clear" w:color="auto" w:fill="auto"/>
            <w:noWrap/>
            <w:vAlign w:val="bottom"/>
            <w:hideMark/>
          </w:tcPr>
          <w:p w14:paraId="44DAE33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1C4B67A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0.840</w:t>
            </w:r>
          </w:p>
        </w:tc>
        <w:tc>
          <w:tcPr>
            <w:tcW w:w="892" w:type="dxa"/>
            <w:tcBorders>
              <w:top w:val="nil"/>
              <w:left w:val="nil"/>
              <w:bottom w:val="nil"/>
              <w:right w:val="nil"/>
            </w:tcBorders>
            <w:shd w:val="clear" w:color="auto" w:fill="auto"/>
            <w:noWrap/>
            <w:vAlign w:val="bottom"/>
            <w:hideMark/>
          </w:tcPr>
          <w:p w14:paraId="13D3839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0.012</w:t>
            </w:r>
          </w:p>
        </w:tc>
      </w:tr>
      <w:tr w:rsidR="00E823E0" w:rsidRPr="001604C1" w14:paraId="57EAA02F" w14:textId="77777777" w:rsidTr="00851D69">
        <w:trPr>
          <w:trHeight w:val="320"/>
        </w:trPr>
        <w:tc>
          <w:tcPr>
            <w:tcW w:w="7460" w:type="dxa"/>
            <w:tcBorders>
              <w:top w:val="nil"/>
              <w:left w:val="nil"/>
              <w:bottom w:val="nil"/>
              <w:right w:val="nil"/>
            </w:tcBorders>
            <w:shd w:val="clear" w:color="auto" w:fill="auto"/>
            <w:noWrap/>
            <w:vAlign w:val="bottom"/>
            <w:hideMark/>
          </w:tcPr>
          <w:p w14:paraId="3D693BA8" w14:textId="0D8CCC53"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w:t>
            </w:r>
          </w:p>
        </w:tc>
        <w:tc>
          <w:tcPr>
            <w:tcW w:w="892" w:type="dxa"/>
            <w:tcBorders>
              <w:top w:val="nil"/>
              <w:left w:val="nil"/>
              <w:bottom w:val="nil"/>
              <w:right w:val="nil"/>
            </w:tcBorders>
            <w:shd w:val="clear" w:color="auto" w:fill="auto"/>
            <w:noWrap/>
            <w:vAlign w:val="bottom"/>
            <w:hideMark/>
          </w:tcPr>
          <w:p w14:paraId="0922682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−0.001</w:t>
            </w:r>
          </w:p>
        </w:tc>
        <w:tc>
          <w:tcPr>
            <w:tcW w:w="892" w:type="dxa"/>
            <w:tcBorders>
              <w:top w:val="nil"/>
              <w:left w:val="nil"/>
              <w:bottom w:val="nil"/>
              <w:right w:val="nil"/>
            </w:tcBorders>
            <w:shd w:val="clear" w:color="auto" w:fill="auto"/>
            <w:noWrap/>
            <w:vAlign w:val="bottom"/>
            <w:hideMark/>
          </w:tcPr>
          <w:p w14:paraId="0802B55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−0.110</w:t>
            </w:r>
          </w:p>
        </w:tc>
        <w:tc>
          <w:tcPr>
            <w:tcW w:w="860" w:type="dxa"/>
            <w:tcBorders>
              <w:top w:val="nil"/>
              <w:left w:val="nil"/>
              <w:bottom w:val="nil"/>
              <w:right w:val="nil"/>
            </w:tcBorders>
            <w:shd w:val="clear" w:color="auto" w:fill="auto"/>
            <w:noWrap/>
            <w:vAlign w:val="bottom"/>
            <w:hideMark/>
          </w:tcPr>
          <w:p w14:paraId="6AF409F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0.108</w:t>
            </w:r>
          </w:p>
        </w:tc>
        <w:tc>
          <w:tcPr>
            <w:tcW w:w="756" w:type="dxa"/>
            <w:tcBorders>
              <w:top w:val="nil"/>
              <w:left w:val="nil"/>
              <w:bottom w:val="nil"/>
              <w:right w:val="nil"/>
            </w:tcBorders>
            <w:shd w:val="clear" w:color="auto" w:fill="auto"/>
            <w:noWrap/>
            <w:vAlign w:val="bottom"/>
            <w:hideMark/>
          </w:tcPr>
          <w:p w14:paraId="2F2F6BD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0.059</w:t>
            </w:r>
          </w:p>
        </w:tc>
        <w:tc>
          <w:tcPr>
            <w:tcW w:w="892" w:type="dxa"/>
            <w:tcBorders>
              <w:top w:val="nil"/>
              <w:left w:val="nil"/>
              <w:bottom w:val="nil"/>
              <w:right w:val="nil"/>
            </w:tcBorders>
            <w:shd w:val="clear" w:color="auto" w:fill="auto"/>
            <w:noWrap/>
            <w:vAlign w:val="bottom"/>
            <w:hideMark/>
          </w:tcPr>
          <w:p w14:paraId="49494E4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−0.017</w:t>
            </w:r>
          </w:p>
        </w:tc>
        <w:tc>
          <w:tcPr>
            <w:tcW w:w="576" w:type="dxa"/>
            <w:tcBorders>
              <w:top w:val="nil"/>
              <w:left w:val="nil"/>
              <w:bottom w:val="nil"/>
              <w:right w:val="nil"/>
            </w:tcBorders>
            <w:shd w:val="clear" w:color="auto" w:fill="auto"/>
            <w:noWrap/>
            <w:vAlign w:val="bottom"/>
            <w:hideMark/>
          </w:tcPr>
          <w:p w14:paraId="1C4DE47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7341C8A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0.986</w:t>
            </w:r>
          </w:p>
        </w:tc>
        <w:tc>
          <w:tcPr>
            <w:tcW w:w="892" w:type="dxa"/>
            <w:tcBorders>
              <w:top w:val="nil"/>
              <w:left w:val="nil"/>
              <w:bottom w:val="nil"/>
              <w:right w:val="nil"/>
            </w:tcBorders>
            <w:shd w:val="clear" w:color="auto" w:fill="auto"/>
            <w:noWrap/>
            <w:vAlign w:val="bottom"/>
            <w:hideMark/>
          </w:tcPr>
          <w:p w14:paraId="3DBB5CF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−0.001</w:t>
            </w:r>
          </w:p>
        </w:tc>
      </w:tr>
      <w:tr w:rsidR="00E823E0" w:rsidRPr="001604C1" w14:paraId="16CBA59E" w14:textId="77777777" w:rsidTr="00851D69">
        <w:trPr>
          <w:trHeight w:val="320"/>
        </w:trPr>
        <w:tc>
          <w:tcPr>
            <w:tcW w:w="7460" w:type="dxa"/>
            <w:tcBorders>
              <w:top w:val="nil"/>
              <w:left w:val="nil"/>
              <w:bottom w:val="nil"/>
              <w:right w:val="nil"/>
            </w:tcBorders>
            <w:shd w:val="clear" w:color="auto" w:fill="auto"/>
            <w:noWrap/>
            <w:vAlign w:val="bottom"/>
            <w:hideMark/>
          </w:tcPr>
          <w:p w14:paraId="5F102235" w14:textId="78111BA0"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w:t>
            </w:r>
          </w:p>
        </w:tc>
        <w:tc>
          <w:tcPr>
            <w:tcW w:w="892" w:type="dxa"/>
            <w:tcBorders>
              <w:top w:val="nil"/>
              <w:left w:val="nil"/>
              <w:bottom w:val="nil"/>
              <w:right w:val="nil"/>
            </w:tcBorders>
            <w:shd w:val="clear" w:color="auto" w:fill="auto"/>
            <w:noWrap/>
            <w:vAlign w:val="bottom"/>
            <w:hideMark/>
          </w:tcPr>
          <w:p w14:paraId="08FD441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−0.074</w:t>
            </w:r>
          </w:p>
        </w:tc>
        <w:tc>
          <w:tcPr>
            <w:tcW w:w="892" w:type="dxa"/>
            <w:tcBorders>
              <w:top w:val="nil"/>
              <w:left w:val="nil"/>
              <w:bottom w:val="nil"/>
              <w:right w:val="nil"/>
            </w:tcBorders>
            <w:shd w:val="clear" w:color="auto" w:fill="auto"/>
            <w:noWrap/>
            <w:vAlign w:val="bottom"/>
            <w:hideMark/>
          </w:tcPr>
          <w:p w14:paraId="772AE5D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−0.183</w:t>
            </w:r>
          </w:p>
        </w:tc>
        <w:tc>
          <w:tcPr>
            <w:tcW w:w="860" w:type="dxa"/>
            <w:tcBorders>
              <w:top w:val="nil"/>
              <w:left w:val="nil"/>
              <w:bottom w:val="nil"/>
              <w:right w:val="nil"/>
            </w:tcBorders>
            <w:shd w:val="clear" w:color="auto" w:fill="auto"/>
            <w:noWrap/>
            <w:vAlign w:val="bottom"/>
            <w:hideMark/>
          </w:tcPr>
          <w:p w14:paraId="43C0A37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0.035</w:t>
            </w:r>
          </w:p>
        </w:tc>
        <w:tc>
          <w:tcPr>
            <w:tcW w:w="756" w:type="dxa"/>
            <w:tcBorders>
              <w:top w:val="nil"/>
              <w:left w:val="nil"/>
              <w:bottom w:val="nil"/>
              <w:right w:val="nil"/>
            </w:tcBorders>
            <w:shd w:val="clear" w:color="auto" w:fill="auto"/>
            <w:noWrap/>
            <w:vAlign w:val="bottom"/>
            <w:hideMark/>
          </w:tcPr>
          <w:p w14:paraId="504B691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0.059</w:t>
            </w:r>
          </w:p>
        </w:tc>
        <w:tc>
          <w:tcPr>
            <w:tcW w:w="892" w:type="dxa"/>
            <w:tcBorders>
              <w:top w:val="nil"/>
              <w:left w:val="nil"/>
              <w:bottom w:val="nil"/>
              <w:right w:val="nil"/>
            </w:tcBorders>
            <w:shd w:val="clear" w:color="auto" w:fill="auto"/>
            <w:noWrap/>
            <w:vAlign w:val="bottom"/>
            <w:hideMark/>
          </w:tcPr>
          <w:p w14:paraId="780B69E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−1.247</w:t>
            </w:r>
          </w:p>
        </w:tc>
        <w:tc>
          <w:tcPr>
            <w:tcW w:w="576" w:type="dxa"/>
            <w:tcBorders>
              <w:top w:val="nil"/>
              <w:left w:val="nil"/>
              <w:bottom w:val="nil"/>
              <w:right w:val="nil"/>
            </w:tcBorders>
            <w:shd w:val="clear" w:color="auto" w:fill="auto"/>
            <w:noWrap/>
            <w:vAlign w:val="bottom"/>
            <w:hideMark/>
          </w:tcPr>
          <w:p w14:paraId="68EB896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2F0237D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0.213</w:t>
            </w:r>
          </w:p>
        </w:tc>
        <w:tc>
          <w:tcPr>
            <w:tcW w:w="892" w:type="dxa"/>
            <w:tcBorders>
              <w:top w:val="nil"/>
              <w:left w:val="nil"/>
              <w:bottom w:val="nil"/>
              <w:right w:val="nil"/>
            </w:tcBorders>
            <w:shd w:val="clear" w:color="auto" w:fill="auto"/>
            <w:noWrap/>
            <w:vAlign w:val="bottom"/>
            <w:hideMark/>
          </w:tcPr>
          <w:p w14:paraId="0323FDC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−0.073</w:t>
            </w:r>
          </w:p>
        </w:tc>
      </w:tr>
      <w:tr w:rsidR="00E823E0" w:rsidRPr="001604C1" w14:paraId="3D0BA496" w14:textId="77777777" w:rsidTr="00851D69">
        <w:trPr>
          <w:trHeight w:val="320"/>
        </w:trPr>
        <w:tc>
          <w:tcPr>
            <w:tcW w:w="7460" w:type="dxa"/>
            <w:tcBorders>
              <w:top w:val="nil"/>
              <w:left w:val="nil"/>
              <w:bottom w:val="nil"/>
              <w:right w:val="nil"/>
            </w:tcBorders>
            <w:shd w:val="clear" w:color="auto" w:fill="auto"/>
            <w:noWrap/>
            <w:vAlign w:val="bottom"/>
            <w:hideMark/>
          </w:tcPr>
          <w:p w14:paraId="1D9D6E94" w14:textId="7C5297AE"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Reactivity</w:t>
            </w:r>
          </w:p>
        </w:tc>
        <w:tc>
          <w:tcPr>
            <w:tcW w:w="892" w:type="dxa"/>
            <w:tcBorders>
              <w:top w:val="nil"/>
              <w:left w:val="nil"/>
              <w:bottom w:val="nil"/>
              <w:right w:val="nil"/>
            </w:tcBorders>
            <w:shd w:val="clear" w:color="auto" w:fill="auto"/>
            <w:noWrap/>
            <w:vAlign w:val="bottom"/>
            <w:hideMark/>
          </w:tcPr>
          <w:p w14:paraId="3BA7D58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0.124</w:t>
            </w:r>
          </w:p>
        </w:tc>
        <w:tc>
          <w:tcPr>
            <w:tcW w:w="892" w:type="dxa"/>
            <w:tcBorders>
              <w:top w:val="nil"/>
              <w:left w:val="nil"/>
              <w:bottom w:val="nil"/>
              <w:right w:val="nil"/>
            </w:tcBorders>
            <w:shd w:val="clear" w:color="auto" w:fill="auto"/>
            <w:noWrap/>
            <w:vAlign w:val="bottom"/>
            <w:hideMark/>
          </w:tcPr>
          <w:p w14:paraId="30B71A2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−0.088</w:t>
            </w:r>
          </w:p>
        </w:tc>
        <w:tc>
          <w:tcPr>
            <w:tcW w:w="860" w:type="dxa"/>
            <w:tcBorders>
              <w:top w:val="nil"/>
              <w:left w:val="nil"/>
              <w:bottom w:val="nil"/>
              <w:right w:val="nil"/>
            </w:tcBorders>
            <w:shd w:val="clear" w:color="auto" w:fill="auto"/>
            <w:noWrap/>
            <w:vAlign w:val="bottom"/>
            <w:hideMark/>
          </w:tcPr>
          <w:p w14:paraId="7B73CF1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0.336</w:t>
            </w:r>
          </w:p>
        </w:tc>
        <w:tc>
          <w:tcPr>
            <w:tcW w:w="756" w:type="dxa"/>
            <w:tcBorders>
              <w:top w:val="nil"/>
              <w:left w:val="nil"/>
              <w:bottom w:val="nil"/>
              <w:right w:val="nil"/>
            </w:tcBorders>
            <w:shd w:val="clear" w:color="auto" w:fill="auto"/>
            <w:noWrap/>
            <w:vAlign w:val="bottom"/>
            <w:hideMark/>
          </w:tcPr>
          <w:p w14:paraId="24DBAB2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0.115</w:t>
            </w:r>
          </w:p>
        </w:tc>
        <w:tc>
          <w:tcPr>
            <w:tcW w:w="892" w:type="dxa"/>
            <w:tcBorders>
              <w:top w:val="nil"/>
              <w:left w:val="nil"/>
              <w:bottom w:val="nil"/>
              <w:right w:val="nil"/>
            </w:tcBorders>
            <w:shd w:val="clear" w:color="auto" w:fill="auto"/>
            <w:noWrap/>
            <w:vAlign w:val="bottom"/>
            <w:hideMark/>
          </w:tcPr>
          <w:p w14:paraId="1A41A0E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1.077</w:t>
            </w:r>
          </w:p>
        </w:tc>
        <w:tc>
          <w:tcPr>
            <w:tcW w:w="576" w:type="dxa"/>
            <w:tcBorders>
              <w:top w:val="nil"/>
              <w:left w:val="nil"/>
              <w:bottom w:val="nil"/>
              <w:right w:val="nil"/>
            </w:tcBorders>
            <w:shd w:val="clear" w:color="auto" w:fill="auto"/>
            <w:noWrap/>
            <w:vAlign w:val="bottom"/>
            <w:hideMark/>
          </w:tcPr>
          <w:p w14:paraId="62C69E6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78B893A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0.283</w:t>
            </w:r>
          </w:p>
        </w:tc>
        <w:tc>
          <w:tcPr>
            <w:tcW w:w="892" w:type="dxa"/>
            <w:tcBorders>
              <w:top w:val="nil"/>
              <w:left w:val="nil"/>
              <w:bottom w:val="nil"/>
              <w:right w:val="nil"/>
            </w:tcBorders>
            <w:shd w:val="clear" w:color="auto" w:fill="auto"/>
            <w:noWrap/>
            <w:vAlign w:val="bottom"/>
            <w:hideMark/>
          </w:tcPr>
          <w:p w14:paraId="5C04BE7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0.063</w:t>
            </w:r>
          </w:p>
        </w:tc>
      </w:tr>
      <w:tr w:rsidR="00E823E0" w:rsidRPr="001604C1" w14:paraId="5E8F1D19" w14:textId="77777777" w:rsidTr="00851D69">
        <w:trPr>
          <w:trHeight w:val="320"/>
        </w:trPr>
        <w:tc>
          <w:tcPr>
            <w:tcW w:w="7460" w:type="dxa"/>
            <w:tcBorders>
              <w:top w:val="nil"/>
              <w:left w:val="nil"/>
              <w:bottom w:val="nil"/>
              <w:right w:val="nil"/>
            </w:tcBorders>
            <w:shd w:val="clear" w:color="auto" w:fill="auto"/>
            <w:noWrap/>
            <w:vAlign w:val="bottom"/>
            <w:hideMark/>
          </w:tcPr>
          <w:p w14:paraId="02B5E1AB" w14:textId="010771C7"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Synchrony</w:t>
            </w:r>
          </w:p>
        </w:tc>
        <w:tc>
          <w:tcPr>
            <w:tcW w:w="892" w:type="dxa"/>
            <w:tcBorders>
              <w:top w:val="nil"/>
              <w:left w:val="nil"/>
              <w:bottom w:val="nil"/>
              <w:right w:val="nil"/>
            </w:tcBorders>
            <w:shd w:val="clear" w:color="auto" w:fill="auto"/>
            <w:noWrap/>
            <w:vAlign w:val="bottom"/>
            <w:hideMark/>
          </w:tcPr>
          <w:p w14:paraId="169F021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−0.112</w:t>
            </w:r>
          </w:p>
        </w:tc>
        <w:tc>
          <w:tcPr>
            <w:tcW w:w="892" w:type="dxa"/>
            <w:tcBorders>
              <w:top w:val="nil"/>
              <w:left w:val="nil"/>
              <w:bottom w:val="nil"/>
              <w:right w:val="nil"/>
            </w:tcBorders>
            <w:shd w:val="clear" w:color="auto" w:fill="auto"/>
            <w:noWrap/>
            <w:vAlign w:val="bottom"/>
            <w:hideMark/>
          </w:tcPr>
          <w:p w14:paraId="6D1EE85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−1.273</w:t>
            </w:r>
          </w:p>
        </w:tc>
        <w:tc>
          <w:tcPr>
            <w:tcW w:w="860" w:type="dxa"/>
            <w:tcBorders>
              <w:top w:val="nil"/>
              <w:left w:val="nil"/>
              <w:bottom w:val="nil"/>
              <w:right w:val="nil"/>
            </w:tcBorders>
            <w:shd w:val="clear" w:color="auto" w:fill="auto"/>
            <w:noWrap/>
            <w:vAlign w:val="bottom"/>
            <w:hideMark/>
          </w:tcPr>
          <w:p w14:paraId="55C4623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1.049</w:t>
            </w:r>
          </w:p>
        </w:tc>
        <w:tc>
          <w:tcPr>
            <w:tcW w:w="756" w:type="dxa"/>
            <w:tcBorders>
              <w:top w:val="nil"/>
              <w:left w:val="nil"/>
              <w:bottom w:val="nil"/>
              <w:right w:val="nil"/>
            </w:tcBorders>
            <w:shd w:val="clear" w:color="auto" w:fill="auto"/>
            <w:noWrap/>
            <w:vAlign w:val="bottom"/>
            <w:hideMark/>
          </w:tcPr>
          <w:p w14:paraId="69F8C7B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0.629</w:t>
            </w:r>
          </w:p>
        </w:tc>
        <w:tc>
          <w:tcPr>
            <w:tcW w:w="892" w:type="dxa"/>
            <w:tcBorders>
              <w:top w:val="nil"/>
              <w:left w:val="nil"/>
              <w:bottom w:val="nil"/>
              <w:right w:val="nil"/>
            </w:tcBorders>
            <w:shd w:val="clear" w:color="auto" w:fill="auto"/>
            <w:noWrap/>
            <w:vAlign w:val="bottom"/>
            <w:hideMark/>
          </w:tcPr>
          <w:p w14:paraId="0811F13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−0.178</w:t>
            </w:r>
          </w:p>
        </w:tc>
        <w:tc>
          <w:tcPr>
            <w:tcW w:w="576" w:type="dxa"/>
            <w:tcBorders>
              <w:top w:val="nil"/>
              <w:left w:val="nil"/>
              <w:bottom w:val="nil"/>
              <w:right w:val="nil"/>
            </w:tcBorders>
            <w:shd w:val="clear" w:color="auto" w:fill="auto"/>
            <w:noWrap/>
            <w:vAlign w:val="bottom"/>
            <w:hideMark/>
          </w:tcPr>
          <w:p w14:paraId="335EFCD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5E163FE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0.859</w:t>
            </w:r>
          </w:p>
        </w:tc>
        <w:tc>
          <w:tcPr>
            <w:tcW w:w="892" w:type="dxa"/>
            <w:tcBorders>
              <w:top w:val="nil"/>
              <w:left w:val="nil"/>
              <w:bottom w:val="nil"/>
              <w:right w:val="nil"/>
            </w:tcBorders>
            <w:shd w:val="clear" w:color="auto" w:fill="auto"/>
            <w:noWrap/>
            <w:vAlign w:val="bottom"/>
            <w:hideMark/>
          </w:tcPr>
          <w:p w14:paraId="169EA0E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w:t>
            </w:r>
          </w:p>
        </w:tc>
      </w:tr>
      <w:tr w:rsidR="00E823E0" w:rsidRPr="001604C1" w14:paraId="53E88B6A" w14:textId="77777777" w:rsidTr="00851D69">
        <w:trPr>
          <w:trHeight w:val="320"/>
        </w:trPr>
        <w:tc>
          <w:tcPr>
            <w:tcW w:w="7460" w:type="dxa"/>
            <w:tcBorders>
              <w:top w:val="nil"/>
              <w:left w:val="nil"/>
              <w:bottom w:val="nil"/>
              <w:right w:val="nil"/>
            </w:tcBorders>
            <w:shd w:val="clear" w:color="auto" w:fill="auto"/>
            <w:noWrap/>
            <w:vAlign w:val="bottom"/>
            <w:hideMark/>
          </w:tcPr>
          <w:p w14:paraId="335C32DB" w14:textId="6648F99B"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lastRenderedPageBreak/>
              <w:t>Talking/No Talking × Cooperative/Competitive</w:t>
            </w:r>
          </w:p>
        </w:tc>
        <w:tc>
          <w:tcPr>
            <w:tcW w:w="892" w:type="dxa"/>
            <w:tcBorders>
              <w:top w:val="nil"/>
              <w:left w:val="nil"/>
              <w:bottom w:val="nil"/>
              <w:right w:val="nil"/>
            </w:tcBorders>
            <w:shd w:val="clear" w:color="auto" w:fill="auto"/>
            <w:noWrap/>
            <w:vAlign w:val="bottom"/>
            <w:hideMark/>
          </w:tcPr>
          <w:p w14:paraId="7317CF2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0.027</w:t>
            </w:r>
          </w:p>
        </w:tc>
        <w:tc>
          <w:tcPr>
            <w:tcW w:w="892" w:type="dxa"/>
            <w:tcBorders>
              <w:top w:val="nil"/>
              <w:left w:val="nil"/>
              <w:bottom w:val="nil"/>
              <w:right w:val="nil"/>
            </w:tcBorders>
            <w:shd w:val="clear" w:color="auto" w:fill="auto"/>
            <w:noWrap/>
            <w:vAlign w:val="bottom"/>
            <w:hideMark/>
          </w:tcPr>
          <w:p w14:paraId="7373E67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−0.082</w:t>
            </w:r>
          </w:p>
        </w:tc>
        <w:tc>
          <w:tcPr>
            <w:tcW w:w="860" w:type="dxa"/>
            <w:tcBorders>
              <w:top w:val="nil"/>
              <w:left w:val="nil"/>
              <w:bottom w:val="nil"/>
              <w:right w:val="nil"/>
            </w:tcBorders>
            <w:shd w:val="clear" w:color="auto" w:fill="auto"/>
            <w:noWrap/>
            <w:vAlign w:val="bottom"/>
            <w:hideMark/>
          </w:tcPr>
          <w:p w14:paraId="405D131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0.136</w:t>
            </w:r>
          </w:p>
        </w:tc>
        <w:tc>
          <w:tcPr>
            <w:tcW w:w="756" w:type="dxa"/>
            <w:tcBorders>
              <w:top w:val="nil"/>
              <w:left w:val="nil"/>
              <w:bottom w:val="nil"/>
              <w:right w:val="nil"/>
            </w:tcBorders>
            <w:shd w:val="clear" w:color="auto" w:fill="auto"/>
            <w:noWrap/>
            <w:vAlign w:val="bottom"/>
            <w:hideMark/>
          </w:tcPr>
          <w:p w14:paraId="4DB2F5B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0.059</w:t>
            </w:r>
          </w:p>
        </w:tc>
        <w:tc>
          <w:tcPr>
            <w:tcW w:w="892" w:type="dxa"/>
            <w:tcBorders>
              <w:top w:val="nil"/>
              <w:left w:val="nil"/>
              <w:bottom w:val="nil"/>
              <w:right w:val="nil"/>
            </w:tcBorders>
            <w:shd w:val="clear" w:color="auto" w:fill="auto"/>
            <w:noWrap/>
            <w:vAlign w:val="bottom"/>
            <w:hideMark/>
          </w:tcPr>
          <w:p w14:paraId="6589071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0.464</w:t>
            </w:r>
          </w:p>
        </w:tc>
        <w:tc>
          <w:tcPr>
            <w:tcW w:w="576" w:type="dxa"/>
            <w:tcBorders>
              <w:top w:val="nil"/>
              <w:left w:val="nil"/>
              <w:bottom w:val="nil"/>
              <w:right w:val="nil"/>
            </w:tcBorders>
            <w:shd w:val="clear" w:color="auto" w:fill="auto"/>
            <w:noWrap/>
            <w:vAlign w:val="bottom"/>
            <w:hideMark/>
          </w:tcPr>
          <w:p w14:paraId="54E2754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0EBA99F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0.643</w:t>
            </w:r>
          </w:p>
        </w:tc>
        <w:tc>
          <w:tcPr>
            <w:tcW w:w="892" w:type="dxa"/>
            <w:tcBorders>
              <w:top w:val="nil"/>
              <w:left w:val="nil"/>
              <w:bottom w:val="nil"/>
              <w:right w:val="nil"/>
            </w:tcBorders>
            <w:shd w:val="clear" w:color="auto" w:fill="auto"/>
            <w:noWrap/>
            <w:vAlign w:val="bottom"/>
            <w:hideMark/>
          </w:tcPr>
          <w:p w14:paraId="27B1326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0.027</w:t>
            </w:r>
          </w:p>
        </w:tc>
      </w:tr>
      <w:tr w:rsidR="00E823E0" w:rsidRPr="001604C1" w14:paraId="1C32F107" w14:textId="77777777" w:rsidTr="00851D69">
        <w:trPr>
          <w:trHeight w:val="320"/>
        </w:trPr>
        <w:tc>
          <w:tcPr>
            <w:tcW w:w="7460" w:type="dxa"/>
            <w:tcBorders>
              <w:top w:val="nil"/>
              <w:left w:val="nil"/>
              <w:bottom w:val="nil"/>
              <w:right w:val="nil"/>
            </w:tcBorders>
            <w:shd w:val="clear" w:color="auto" w:fill="auto"/>
            <w:noWrap/>
            <w:vAlign w:val="bottom"/>
            <w:hideMark/>
          </w:tcPr>
          <w:p w14:paraId="1B39391A" w14:textId="4DBCB986"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Reactivity</w:t>
            </w:r>
          </w:p>
        </w:tc>
        <w:tc>
          <w:tcPr>
            <w:tcW w:w="892" w:type="dxa"/>
            <w:tcBorders>
              <w:top w:val="nil"/>
              <w:left w:val="nil"/>
              <w:bottom w:val="nil"/>
              <w:right w:val="nil"/>
            </w:tcBorders>
            <w:shd w:val="clear" w:color="auto" w:fill="auto"/>
            <w:noWrap/>
            <w:vAlign w:val="bottom"/>
            <w:hideMark/>
          </w:tcPr>
          <w:p w14:paraId="7D505AE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−0.090</w:t>
            </w:r>
          </w:p>
        </w:tc>
        <w:tc>
          <w:tcPr>
            <w:tcW w:w="892" w:type="dxa"/>
            <w:tcBorders>
              <w:top w:val="nil"/>
              <w:left w:val="nil"/>
              <w:bottom w:val="nil"/>
              <w:right w:val="nil"/>
            </w:tcBorders>
            <w:shd w:val="clear" w:color="auto" w:fill="auto"/>
            <w:noWrap/>
            <w:vAlign w:val="bottom"/>
            <w:hideMark/>
          </w:tcPr>
          <w:p w14:paraId="0EBB720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−0.302</w:t>
            </w:r>
          </w:p>
        </w:tc>
        <w:tc>
          <w:tcPr>
            <w:tcW w:w="860" w:type="dxa"/>
            <w:tcBorders>
              <w:top w:val="nil"/>
              <w:left w:val="nil"/>
              <w:bottom w:val="nil"/>
              <w:right w:val="nil"/>
            </w:tcBorders>
            <w:shd w:val="clear" w:color="auto" w:fill="auto"/>
            <w:noWrap/>
            <w:vAlign w:val="bottom"/>
            <w:hideMark/>
          </w:tcPr>
          <w:p w14:paraId="4812865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0.122</w:t>
            </w:r>
          </w:p>
        </w:tc>
        <w:tc>
          <w:tcPr>
            <w:tcW w:w="756" w:type="dxa"/>
            <w:tcBorders>
              <w:top w:val="nil"/>
              <w:left w:val="nil"/>
              <w:bottom w:val="nil"/>
              <w:right w:val="nil"/>
            </w:tcBorders>
            <w:shd w:val="clear" w:color="auto" w:fill="auto"/>
            <w:noWrap/>
            <w:vAlign w:val="bottom"/>
            <w:hideMark/>
          </w:tcPr>
          <w:p w14:paraId="09B8342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0.115</w:t>
            </w:r>
          </w:p>
        </w:tc>
        <w:tc>
          <w:tcPr>
            <w:tcW w:w="892" w:type="dxa"/>
            <w:tcBorders>
              <w:top w:val="nil"/>
              <w:left w:val="nil"/>
              <w:bottom w:val="nil"/>
              <w:right w:val="nil"/>
            </w:tcBorders>
            <w:shd w:val="clear" w:color="auto" w:fill="auto"/>
            <w:noWrap/>
            <w:vAlign w:val="bottom"/>
            <w:hideMark/>
          </w:tcPr>
          <w:p w14:paraId="7AB5D51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−0.786</w:t>
            </w:r>
          </w:p>
        </w:tc>
        <w:tc>
          <w:tcPr>
            <w:tcW w:w="576" w:type="dxa"/>
            <w:tcBorders>
              <w:top w:val="nil"/>
              <w:left w:val="nil"/>
              <w:bottom w:val="nil"/>
              <w:right w:val="nil"/>
            </w:tcBorders>
            <w:shd w:val="clear" w:color="auto" w:fill="auto"/>
            <w:noWrap/>
            <w:vAlign w:val="bottom"/>
            <w:hideMark/>
          </w:tcPr>
          <w:p w14:paraId="2CBCEF8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673D166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0.433</w:t>
            </w:r>
          </w:p>
        </w:tc>
        <w:tc>
          <w:tcPr>
            <w:tcW w:w="892" w:type="dxa"/>
            <w:tcBorders>
              <w:top w:val="nil"/>
              <w:left w:val="nil"/>
              <w:bottom w:val="nil"/>
              <w:right w:val="nil"/>
            </w:tcBorders>
            <w:shd w:val="clear" w:color="auto" w:fill="auto"/>
            <w:noWrap/>
            <w:vAlign w:val="bottom"/>
            <w:hideMark/>
          </w:tcPr>
          <w:p w14:paraId="2D90845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−0.046</w:t>
            </w:r>
          </w:p>
        </w:tc>
      </w:tr>
      <w:tr w:rsidR="00E823E0" w:rsidRPr="001604C1" w14:paraId="76974774" w14:textId="77777777" w:rsidTr="00851D69">
        <w:trPr>
          <w:trHeight w:val="320"/>
        </w:trPr>
        <w:tc>
          <w:tcPr>
            <w:tcW w:w="7460" w:type="dxa"/>
            <w:tcBorders>
              <w:top w:val="nil"/>
              <w:left w:val="nil"/>
              <w:bottom w:val="nil"/>
              <w:right w:val="nil"/>
            </w:tcBorders>
            <w:shd w:val="clear" w:color="auto" w:fill="auto"/>
            <w:noWrap/>
            <w:vAlign w:val="bottom"/>
            <w:hideMark/>
          </w:tcPr>
          <w:p w14:paraId="69555C14" w14:textId="3C16CF0B"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 × Reactivity</w:t>
            </w:r>
          </w:p>
        </w:tc>
        <w:tc>
          <w:tcPr>
            <w:tcW w:w="892" w:type="dxa"/>
            <w:tcBorders>
              <w:top w:val="nil"/>
              <w:left w:val="nil"/>
              <w:bottom w:val="nil"/>
              <w:right w:val="nil"/>
            </w:tcBorders>
            <w:shd w:val="clear" w:color="auto" w:fill="auto"/>
            <w:noWrap/>
            <w:vAlign w:val="bottom"/>
            <w:hideMark/>
          </w:tcPr>
          <w:p w14:paraId="0ABA507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−0.025</w:t>
            </w:r>
          </w:p>
        </w:tc>
        <w:tc>
          <w:tcPr>
            <w:tcW w:w="892" w:type="dxa"/>
            <w:tcBorders>
              <w:top w:val="nil"/>
              <w:left w:val="nil"/>
              <w:bottom w:val="nil"/>
              <w:right w:val="nil"/>
            </w:tcBorders>
            <w:shd w:val="clear" w:color="auto" w:fill="auto"/>
            <w:noWrap/>
            <w:vAlign w:val="bottom"/>
            <w:hideMark/>
          </w:tcPr>
          <w:p w14:paraId="28AEDAD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−0.237</w:t>
            </w:r>
          </w:p>
        </w:tc>
        <w:tc>
          <w:tcPr>
            <w:tcW w:w="860" w:type="dxa"/>
            <w:tcBorders>
              <w:top w:val="nil"/>
              <w:left w:val="nil"/>
              <w:bottom w:val="nil"/>
              <w:right w:val="nil"/>
            </w:tcBorders>
            <w:shd w:val="clear" w:color="auto" w:fill="auto"/>
            <w:noWrap/>
            <w:vAlign w:val="bottom"/>
            <w:hideMark/>
          </w:tcPr>
          <w:p w14:paraId="570D9D7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0.188</w:t>
            </w:r>
          </w:p>
        </w:tc>
        <w:tc>
          <w:tcPr>
            <w:tcW w:w="756" w:type="dxa"/>
            <w:tcBorders>
              <w:top w:val="nil"/>
              <w:left w:val="nil"/>
              <w:bottom w:val="nil"/>
              <w:right w:val="nil"/>
            </w:tcBorders>
            <w:shd w:val="clear" w:color="auto" w:fill="auto"/>
            <w:noWrap/>
            <w:vAlign w:val="bottom"/>
            <w:hideMark/>
          </w:tcPr>
          <w:p w14:paraId="405E4BF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0.115</w:t>
            </w:r>
          </w:p>
        </w:tc>
        <w:tc>
          <w:tcPr>
            <w:tcW w:w="892" w:type="dxa"/>
            <w:tcBorders>
              <w:top w:val="nil"/>
              <w:left w:val="nil"/>
              <w:bottom w:val="nil"/>
              <w:right w:val="nil"/>
            </w:tcBorders>
            <w:shd w:val="clear" w:color="auto" w:fill="auto"/>
            <w:noWrap/>
            <w:vAlign w:val="bottom"/>
            <w:hideMark/>
          </w:tcPr>
          <w:p w14:paraId="7C9476D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−0.214</w:t>
            </w:r>
          </w:p>
        </w:tc>
        <w:tc>
          <w:tcPr>
            <w:tcW w:w="576" w:type="dxa"/>
            <w:tcBorders>
              <w:top w:val="nil"/>
              <w:left w:val="nil"/>
              <w:bottom w:val="nil"/>
              <w:right w:val="nil"/>
            </w:tcBorders>
            <w:shd w:val="clear" w:color="auto" w:fill="auto"/>
            <w:noWrap/>
            <w:vAlign w:val="bottom"/>
            <w:hideMark/>
          </w:tcPr>
          <w:p w14:paraId="669F7CC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0F82CF8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0.831</w:t>
            </w:r>
          </w:p>
        </w:tc>
        <w:tc>
          <w:tcPr>
            <w:tcW w:w="892" w:type="dxa"/>
            <w:tcBorders>
              <w:top w:val="nil"/>
              <w:left w:val="nil"/>
              <w:bottom w:val="nil"/>
              <w:right w:val="nil"/>
            </w:tcBorders>
            <w:shd w:val="clear" w:color="auto" w:fill="auto"/>
            <w:noWrap/>
            <w:vAlign w:val="bottom"/>
            <w:hideMark/>
          </w:tcPr>
          <w:p w14:paraId="285F99A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−0.013</w:t>
            </w:r>
          </w:p>
        </w:tc>
      </w:tr>
      <w:tr w:rsidR="00E823E0" w:rsidRPr="001604C1" w14:paraId="18646692" w14:textId="77777777" w:rsidTr="00851D69">
        <w:trPr>
          <w:trHeight w:val="320"/>
        </w:trPr>
        <w:tc>
          <w:tcPr>
            <w:tcW w:w="7460" w:type="dxa"/>
            <w:tcBorders>
              <w:top w:val="nil"/>
              <w:left w:val="nil"/>
              <w:bottom w:val="nil"/>
              <w:right w:val="nil"/>
            </w:tcBorders>
            <w:shd w:val="clear" w:color="auto" w:fill="auto"/>
            <w:noWrap/>
            <w:vAlign w:val="bottom"/>
            <w:hideMark/>
          </w:tcPr>
          <w:p w14:paraId="249D2388" w14:textId="0BD88F7D"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Synchrony</w:t>
            </w:r>
          </w:p>
        </w:tc>
        <w:tc>
          <w:tcPr>
            <w:tcW w:w="892" w:type="dxa"/>
            <w:tcBorders>
              <w:top w:val="nil"/>
              <w:left w:val="nil"/>
              <w:bottom w:val="nil"/>
              <w:right w:val="nil"/>
            </w:tcBorders>
            <w:shd w:val="clear" w:color="auto" w:fill="auto"/>
            <w:noWrap/>
            <w:vAlign w:val="bottom"/>
            <w:hideMark/>
          </w:tcPr>
          <w:p w14:paraId="3B68CB9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−0.348</w:t>
            </w:r>
          </w:p>
        </w:tc>
        <w:tc>
          <w:tcPr>
            <w:tcW w:w="892" w:type="dxa"/>
            <w:tcBorders>
              <w:top w:val="nil"/>
              <w:left w:val="nil"/>
              <w:bottom w:val="nil"/>
              <w:right w:val="nil"/>
            </w:tcBorders>
            <w:shd w:val="clear" w:color="auto" w:fill="auto"/>
            <w:noWrap/>
            <w:vAlign w:val="bottom"/>
            <w:hideMark/>
          </w:tcPr>
          <w:p w14:paraId="3E56EF4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−1.509</w:t>
            </w:r>
          </w:p>
        </w:tc>
        <w:tc>
          <w:tcPr>
            <w:tcW w:w="860" w:type="dxa"/>
            <w:tcBorders>
              <w:top w:val="nil"/>
              <w:left w:val="nil"/>
              <w:bottom w:val="nil"/>
              <w:right w:val="nil"/>
            </w:tcBorders>
            <w:shd w:val="clear" w:color="auto" w:fill="auto"/>
            <w:noWrap/>
            <w:vAlign w:val="bottom"/>
            <w:hideMark/>
          </w:tcPr>
          <w:p w14:paraId="2826D3C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0.814</w:t>
            </w:r>
          </w:p>
        </w:tc>
        <w:tc>
          <w:tcPr>
            <w:tcW w:w="756" w:type="dxa"/>
            <w:tcBorders>
              <w:top w:val="nil"/>
              <w:left w:val="nil"/>
              <w:bottom w:val="nil"/>
              <w:right w:val="nil"/>
            </w:tcBorders>
            <w:shd w:val="clear" w:color="auto" w:fill="auto"/>
            <w:noWrap/>
            <w:vAlign w:val="bottom"/>
            <w:hideMark/>
          </w:tcPr>
          <w:p w14:paraId="7496863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0.629</w:t>
            </w:r>
          </w:p>
        </w:tc>
        <w:tc>
          <w:tcPr>
            <w:tcW w:w="892" w:type="dxa"/>
            <w:tcBorders>
              <w:top w:val="nil"/>
              <w:left w:val="nil"/>
              <w:bottom w:val="nil"/>
              <w:right w:val="nil"/>
            </w:tcBorders>
            <w:shd w:val="clear" w:color="auto" w:fill="auto"/>
            <w:noWrap/>
            <w:vAlign w:val="bottom"/>
            <w:hideMark/>
          </w:tcPr>
          <w:p w14:paraId="4DA752B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−0.553</w:t>
            </w:r>
          </w:p>
        </w:tc>
        <w:tc>
          <w:tcPr>
            <w:tcW w:w="576" w:type="dxa"/>
            <w:tcBorders>
              <w:top w:val="nil"/>
              <w:left w:val="nil"/>
              <w:bottom w:val="nil"/>
              <w:right w:val="nil"/>
            </w:tcBorders>
            <w:shd w:val="clear" w:color="auto" w:fill="auto"/>
            <w:noWrap/>
            <w:vAlign w:val="bottom"/>
            <w:hideMark/>
          </w:tcPr>
          <w:p w14:paraId="271DA1A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36D0709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0.581</w:t>
            </w:r>
          </w:p>
        </w:tc>
        <w:tc>
          <w:tcPr>
            <w:tcW w:w="892" w:type="dxa"/>
            <w:tcBorders>
              <w:top w:val="nil"/>
              <w:left w:val="nil"/>
              <w:bottom w:val="nil"/>
              <w:right w:val="nil"/>
            </w:tcBorders>
            <w:shd w:val="clear" w:color="auto" w:fill="auto"/>
            <w:noWrap/>
            <w:vAlign w:val="bottom"/>
            <w:hideMark/>
          </w:tcPr>
          <w:p w14:paraId="757B5B2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−0.033</w:t>
            </w:r>
          </w:p>
        </w:tc>
      </w:tr>
      <w:tr w:rsidR="00E823E0" w:rsidRPr="001604C1" w14:paraId="30577466" w14:textId="77777777" w:rsidTr="00851D69">
        <w:trPr>
          <w:trHeight w:val="320"/>
        </w:trPr>
        <w:tc>
          <w:tcPr>
            <w:tcW w:w="7460" w:type="dxa"/>
            <w:tcBorders>
              <w:top w:val="nil"/>
              <w:left w:val="nil"/>
              <w:bottom w:val="nil"/>
              <w:right w:val="nil"/>
            </w:tcBorders>
            <w:shd w:val="clear" w:color="auto" w:fill="auto"/>
            <w:noWrap/>
            <w:vAlign w:val="bottom"/>
            <w:hideMark/>
          </w:tcPr>
          <w:p w14:paraId="5EBFB77E" w14:textId="7DD9E688"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 × Synchrony</w:t>
            </w:r>
          </w:p>
        </w:tc>
        <w:tc>
          <w:tcPr>
            <w:tcW w:w="892" w:type="dxa"/>
            <w:tcBorders>
              <w:top w:val="nil"/>
              <w:left w:val="nil"/>
              <w:bottom w:val="nil"/>
              <w:right w:val="nil"/>
            </w:tcBorders>
            <w:shd w:val="clear" w:color="auto" w:fill="auto"/>
            <w:noWrap/>
            <w:vAlign w:val="bottom"/>
            <w:hideMark/>
          </w:tcPr>
          <w:p w14:paraId="7BEF4F6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0.061</w:t>
            </w:r>
          </w:p>
        </w:tc>
        <w:tc>
          <w:tcPr>
            <w:tcW w:w="892" w:type="dxa"/>
            <w:tcBorders>
              <w:top w:val="nil"/>
              <w:left w:val="nil"/>
              <w:bottom w:val="nil"/>
              <w:right w:val="nil"/>
            </w:tcBorders>
            <w:shd w:val="clear" w:color="auto" w:fill="auto"/>
            <w:noWrap/>
            <w:vAlign w:val="bottom"/>
            <w:hideMark/>
          </w:tcPr>
          <w:p w14:paraId="26C66BE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−1.100</w:t>
            </w:r>
          </w:p>
        </w:tc>
        <w:tc>
          <w:tcPr>
            <w:tcW w:w="860" w:type="dxa"/>
            <w:tcBorders>
              <w:top w:val="nil"/>
              <w:left w:val="nil"/>
              <w:bottom w:val="nil"/>
              <w:right w:val="nil"/>
            </w:tcBorders>
            <w:shd w:val="clear" w:color="auto" w:fill="auto"/>
            <w:noWrap/>
            <w:vAlign w:val="bottom"/>
            <w:hideMark/>
          </w:tcPr>
          <w:p w14:paraId="2526410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1.222</w:t>
            </w:r>
          </w:p>
        </w:tc>
        <w:tc>
          <w:tcPr>
            <w:tcW w:w="756" w:type="dxa"/>
            <w:tcBorders>
              <w:top w:val="nil"/>
              <w:left w:val="nil"/>
              <w:bottom w:val="nil"/>
              <w:right w:val="nil"/>
            </w:tcBorders>
            <w:shd w:val="clear" w:color="auto" w:fill="auto"/>
            <w:noWrap/>
            <w:vAlign w:val="bottom"/>
            <w:hideMark/>
          </w:tcPr>
          <w:p w14:paraId="479987A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0.629</w:t>
            </w:r>
          </w:p>
        </w:tc>
        <w:tc>
          <w:tcPr>
            <w:tcW w:w="892" w:type="dxa"/>
            <w:tcBorders>
              <w:top w:val="nil"/>
              <w:left w:val="nil"/>
              <w:bottom w:val="nil"/>
              <w:right w:val="nil"/>
            </w:tcBorders>
            <w:shd w:val="clear" w:color="auto" w:fill="auto"/>
            <w:noWrap/>
            <w:vAlign w:val="bottom"/>
            <w:hideMark/>
          </w:tcPr>
          <w:p w14:paraId="67F5F0E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0.097</w:t>
            </w:r>
          </w:p>
        </w:tc>
        <w:tc>
          <w:tcPr>
            <w:tcW w:w="576" w:type="dxa"/>
            <w:tcBorders>
              <w:top w:val="nil"/>
              <w:left w:val="nil"/>
              <w:bottom w:val="nil"/>
              <w:right w:val="nil"/>
            </w:tcBorders>
            <w:shd w:val="clear" w:color="auto" w:fill="auto"/>
            <w:noWrap/>
            <w:vAlign w:val="bottom"/>
            <w:hideMark/>
          </w:tcPr>
          <w:p w14:paraId="6127A296"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4895381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0.923</w:t>
            </w:r>
          </w:p>
        </w:tc>
        <w:tc>
          <w:tcPr>
            <w:tcW w:w="892" w:type="dxa"/>
            <w:tcBorders>
              <w:top w:val="nil"/>
              <w:left w:val="nil"/>
              <w:bottom w:val="nil"/>
              <w:right w:val="nil"/>
            </w:tcBorders>
            <w:shd w:val="clear" w:color="auto" w:fill="auto"/>
            <w:noWrap/>
            <w:vAlign w:val="bottom"/>
            <w:hideMark/>
          </w:tcPr>
          <w:p w14:paraId="1F94F3B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0.006</w:t>
            </w:r>
          </w:p>
        </w:tc>
      </w:tr>
      <w:tr w:rsidR="00E823E0" w:rsidRPr="001604C1" w14:paraId="65F2A4EE" w14:textId="77777777" w:rsidTr="00851D69">
        <w:trPr>
          <w:trHeight w:val="320"/>
        </w:trPr>
        <w:tc>
          <w:tcPr>
            <w:tcW w:w="7460" w:type="dxa"/>
            <w:tcBorders>
              <w:top w:val="nil"/>
              <w:left w:val="nil"/>
              <w:bottom w:val="nil"/>
              <w:right w:val="nil"/>
            </w:tcBorders>
            <w:shd w:val="clear" w:color="auto" w:fill="auto"/>
            <w:noWrap/>
            <w:vAlign w:val="bottom"/>
            <w:hideMark/>
          </w:tcPr>
          <w:p w14:paraId="2619459F" w14:textId="34237EB2"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Reactivity × Synchrony</w:t>
            </w:r>
          </w:p>
        </w:tc>
        <w:tc>
          <w:tcPr>
            <w:tcW w:w="892" w:type="dxa"/>
            <w:tcBorders>
              <w:top w:val="nil"/>
              <w:left w:val="nil"/>
              <w:bottom w:val="nil"/>
              <w:right w:val="nil"/>
            </w:tcBorders>
            <w:shd w:val="clear" w:color="auto" w:fill="auto"/>
            <w:noWrap/>
            <w:vAlign w:val="bottom"/>
            <w:hideMark/>
          </w:tcPr>
          <w:p w14:paraId="3290B31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0.862</w:t>
            </w:r>
          </w:p>
        </w:tc>
        <w:tc>
          <w:tcPr>
            <w:tcW w:w="892" w:type="dxa"/>
            <w:tcBorders>
              <w:top w:val="nil"/>
              <w:left w:val="nil"/>
              <w:bottom w:val="nil"/>
              <w:right w:val="nil"/>
            </w:tcBorders>
            <w:shd w:val="clear" w:color="auto" w:fill="auto"/>
            <w:noWrap/>
            <w:vAlign w:val="bottom"/>
            <w:hideMark/>
          </w:tcPr>
          <w:p w14:paraId="74323F8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−1.607</w:t>
            </w:r>
          </w:p>
        </w:tc>
        <w:tc>
          <w:tcPr>
            <w:tcW w:w="860" w:type="dxa"/>
            <w:tcBorders>
              <w:top w:val="nil"/>
              <w:left w:val="nil"/>
              <w:bottom w:val="nil"/>
              <w:right w:val="nil"/>
            </w:tcBorders>
            <w:shd w:val="clear" w:color="auto" w:fill="auto"/>
            <w:noWrap/>
            <w:vAlign w:val="bottom"/>
            <w:hideMark/>
          </w:tcPr>
          <w:p w14:paraId="46BC32A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3.331</w:t>
            </w:r>
          </w:p>
        </w:tc>
        <w:tc>
          <w:tcPr>
            <w:tcW w:w="756" w:type="dxa"/>
            <w:tcBorders>
              <w:top w:val="nil"/>
              <w:left w:val="nil"/>
              <w:bottom w:val="nil"/>
              <w:right w:val="nil"/>
            </w:tcBorders>
            <w:shd w:val="clear" w:color="auto" w:fill="auto"/>
            <w:noWrap/>
            <w:vAlign w:val="bottom"/>
            <w:hideMark/>
          </w:tcPr>
          <w:p w14:paraId="3CEF057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1.337</w:t>
            </w:r>
          </w:p>
        </w:tc>
        <w:tc>
          <w:tcPr>
            <w:tcW w:w="892" w:type="dxa"/>
            <w:tcBorders>
              <w:top w:val="nil"/>
              <w:left w:val="nil"/>
              <w:bottom w:val="nil"/>
              <w:right w:val="nil"/>
            </w:tcBorders>
            <w:shd w:val="clear" w:color="auto" w:fill="auto"/>
            <w:noWrap/>
            <w:vAlign w:val="bottom"/>
            <w:hideMark/>
          </w:tcPr>
          <w:p w14:paraId="38B1317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0.645</w:t>
            </w:r>
          </w:p>
        </w:tc>
        <w:tc>
          <w:tcPr>
            <w:tcW w:w="576" w:type="dxa"/>
            <w:tcBorders>
              <w:top w:val="nil"/>
              <w:left w:val="nil"/>
              <w:bottom w:val="nil"/>
              <w:right w:val="nil"/>
            </w:tcBorders>
            <w:shd w:val="clear" w:color="auto" w:fill="auto"/>
            <w:noWrap/>
            <w:vAlign w:val="bottom"/>
            <w:hideMark/>
          </w:tcPr>
          <w:p w14:paraId="00C3ABE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6DA57DB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0.520</w:t>
            </w:r>
          </w:p>
        </w:tc>
        <w:tc>
          <w:tcPr>
            <w:tcW w:w="892" w:type="dxa"/>
            <w:tcBorders>
              <w:top w:val="nil"/>
              <w:left w:val="nil"/>
              <w:bottom w:val="nil"/>
              <w:right w:val="nil"/>
            </w:tcBorders>
            <w:shd w:val="clear" w:color="auto" w:fill="auto"/>
            <w:noWrap/>
            <w:vAlign w:val="bottom"/>
            <w:hideMark/>
          </w:tcPr>
          <w:p w14:paraId="00D4274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0.038</w:t>
            </w:r>
          </w:p>
        </w:tc>
      </w:tr>
      <w:tr w:rsidR="00E823E0" w:rsidRPr="001604C1" w14:paraId="37278310" w14:textId="77777777" w:rsidTr="00851D69">
        <w:trPr>
          <w:trHeight w:val="320"/>
        </w:trPr>
        <w:tc>
          <w:tcPr>
            <w:tcW w:w="7460" w:type="dxa"/>
            <w:tcBorders>
              <w:top w:val="nil"/>
              <w:left w:val="nil"/>
              <w:bottom w:val="nil"/>
              <w:right w:val="nil"/>
            </w:tcBorders>
            <w:shd w:val="clear" w:color="auto" w:fill="auto"/>
            <w:noWrap/>
            <w:vAlign w:val="bottom"/>
            <w:hideMark/>
          </w:tcPr>
          <w:p w14:paraId="28AE20C5" w14:textId="79DF7E14"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 × Reactivity</w:t>
            </w:r>
          </w:p>
        </w:tc>
        <w:tc>
          <w:tcPr>
            <w:tcW w:w="892" w:type="dxa"/>
            <w:tcBorders>
              <w:top w:val="nil"/>
              <w:left w:val="nil"/>
              <w:bottom w:val="nil"/>
              <w:right w:val="nil"/>
            </w:tcBorders>
            <w:shd w:val="clear" w:color="auto" w:fill="auto"/>
            <w:noWrap/>
            <w:vAlign w:val="bottom"/>
            <w:hideMark/>
          </w:tcPr>
          <w:p w14:paraId="3B2BF07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−0.039</w:t>
            </w:r>
          </w:p>
        </w:tc>
        <w:tc>
          <w:tcPr>
            <w:tcW w:w="892" w:type="dxa"/>
            <w:tcBorders>
              <w:top w:val="nil"/>
              <w:left w:val="nil"/>
              <w:bottom w:val="nil"/>
              <w:right w:val="nil"/>
            </w:tcBorders>
            <w:shd w:val="clear" w:color="auto" w:fill="auto"/>
            <w:noWrap/>
            <w:vAlign w:val="bottom"/>
            <w:hideMark/>
          </w:tcPr>
          <w:p w14:paraId="1FB6043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−0.251</w:t>
            </w:r>
          </w:p>
        </w:tc>
        <w:tc>
          <w:tcPr>
            <w:tcW w:w="860" w:type="dxa"/>
            <w:tcBorders>
              <w:top w:val="nil"/>
              <w:left w:val="nil"/>
              <w:bottom w:val="nil"/>
              <w:right w:val="nil"/>
            </w:tcBorders>
            <w:shd w:val="clear" w:color="auto" w:fill="auto"/>
            <w:noWrap/>
            <w:vAlign w:val="bottom"/>
            <w:hideMark/>
          </w:tcPr>
          <w:p w14:paraId="24CB8D4A"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0.173</w:t>
            </w:r>
          </w:p>
        </w:tc>
        <w:tc>
          <w:tcPr>
            <w:tcW w:w="756" w:type="dxa"/>
            <w:tcBorders>
              <w:top w:val="nil"/>
              <w:left w:val="nil"/>
              <w:bottom w:val="nil"/>
              <w:right w:val="nil"/>
            </w:tcBorders>
            <w:shd w:val="clear" w:color="auto" w:fill="auto"/>
            <w:noWrap/>
            <w:vAlign w:val="bottom"/>
            <w:hideMark/>
          </w:tcPr>
          <w:p w14:paraId="2FF8204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0.115</w:t>
            </w:r>
          </w:p>
        </w:tc>
        <w:tc>
          <w:tcPr>
            <w:tcW w:w="892" w:type="dxa"/>
            <w:tcBorders>
              <w:top w:val="nil"/>
              <w:left w:val="nil"/>
              <w:bottom w:val="nil"/>
              <w:right w:val="nil"/>
            </w:tcBorders>
            <w:shd w:val="clear" w:color="auto" w:fill="auto"/>
            <w:noWrap/>
            <w:vAlign w:val="bottom"/>
            <w:hideMark/>
          </w:tcPr>
          <w:p w14:paraId="5CFB402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−0.337</w:t>
            </w:r>
          </w:p>
        </w:tc>
        <w:tc>
          <w:tcPr>
            <w:tcW w:w="576" w:type="dxa"/>
            <w:tcBorders>
              <w:top w:val="nil"/>
              <w:left w:val="nil"/>
              <w:bottom w:val="nil"/>
              <w:right w:val="nil"/>
            </w:tcBorders>
            <w:shd w:val="clear" w:color="auto" w:fill="auto"/>
            <w:noWrap/>
            <w:vAlign w:val="bottom"/>
            <w:hideMark/>
          </w:tcPr>
          <w:p w14:paraId="2DD9C5E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168A1AA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0.736</w:t>
            </w:r>
          </w:p>
        </w:tc>
        <w:tc>
          <w:tcPr>
            <w:tcW w:w="892" w:type="dxa"/>
            <w:tcBorders>
              <w:top w:val="nil"/>
              <w:left w:val="nil"/>
              <w:bottom w:val="nil"/>
              <w:right w:val="nil"/>
            </w:tcBorders>
            <w:shd w:val="clear" w:color="auto" w:fill="auto"/>
            <w:noWrap/>
            <w:vAlign w:val="bottom"/>
            <w:hideMark/>
          </w:tcPr>
          <w:p w14:paraId="4B2DCD3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w:t>
            </w:r>
          </w:p>
        </w:tc>
      </w:tr>
      <w:tr w:rsidR="00E823E0" w:rsidRPr="001604C1" w14:paraId="5AF5833E" w14:textId="77777777" w:rsidTr="00851D69">
        <w:trPr>
          <w:trHeight w:val="320"/>
        </w:trPr>
        <w:tc>
          <w:tcPr>
            <w:tcW w:w="7460" w:type="dxa"/>
            <w:tcBorders>
              <w:top w:val="nil"/>
              <w:left w:val="nil"/>
              <w:bottom w:val="nil"/>
              <w:right w:val="nil"/>
            </w:tcBorders>
            <w:shd w:val="clear" w:color="auto" w:fill="auto"/>
            <w:noWrap/>
            <w:vAlign w:val="bottom"/>
            <w:hideMark/>
          </w:tcPr>
          <w:p w14:paraId="01DBD7DB" w14:textId="0187C6EF"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 × Synchrony</w:t>
            </w:r>
          </w:p>
        </w:tc>
        <w:tc>
          <w:tcPr>
            <w:tcW w:w="892" w:type="dxa"/>
            <w:tcBorders>
              <w:top w:val="nil"/>
              <w:left w:val="nil"/>
              <w:bottom w:val="nil"/>
              <w:right w:val="nil"/>
            </w:tcBorders>
            <w:shd w:val="clear" w:color="auto" w:fill="auto"/>
            <w:noWrap/>
            <w:vAlign w:val="bottom"/>
            <w:hideMark/>
          </w:tcPr>
          <w:p w14:paraId="69F4944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−0.293</w:t>
            </w:r>
          </w:p>
        </w:tc>
        <w:tc>
          <w:tcPr>
            <w:tcW w:w="892" w:type="dxa"/>
            <w:tcBorders>
              <w:top w:val="nil"/>
              <w:left w:val="nil"/>
              <w:bottom w:val="nil"/>
              <w:right w:val="nil"/>
            </w:tcBorders>
            <w:shd w:val="clear" w:color="auto" w:fill="auto"/>
            <w:noWrap/>
            <w:vAlign w:val="bottom"/>
            <w:hideMark/>
          </w:tcPr>
          <w:p w14:paraId="66E8FF3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−1.454</w:t>
            </w:r>
          </w:p>
        </w:tc>
        <w:tc>
          <w:tcPr>
            <w:tcW w:w="860" w:type="dxa"/>
            <w:tcBorders>
              <w:top w:val="nil"/>
              <w:left w:val="nil"/>
              <w:bottom w:val="nil"/>
              <w:right w:val="nil"/>
            </w:tcBorders>
            <w:shd w:val="clear" w:color="auto" w:fill="auto"/>
            <w:noWrap/>
            <w:vAlign w:val="bottom"/>
            <w:hideMark/>
          </w:tcPr>
          <w:p w14:paraId="1394FF1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0.868</w:t>
            </w:r>
          </w:p>
        </w:tc>
        <w:tc>
          <w:tcPr>
            <w:tcW w:w="756" w:type="dxa"/>
            <w:tcBorders>
              <w:top w:val="nil"/>
              <w:left w:val="nil"/>
              <w:bottom w:val="nil"/>
              <w:right w:val="nil"/>
            </w:tcBorders>
            <w:shd w:val="clear" w:color="auto" w:fill="auto"/>
            <w:noWrap/>
            <w:vAlign w:val="bottom"/>
            <w:hideMark/>
          </w:tcPr>
          <w:p w14:paraId="560BAC3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0.629</w:t>
            </w:r>
          </w:p>
        </w:tc>
        <w:tc>
          <w:tcPr>
            <w:tcW w:w="892" w:type="dxa"/>
            <w:tcBorders>
              <w:top w:val="nil"/>
              <w:left w:val="nil"/>
              <w:bottom w:val="nil"/>
              <w:right w:val="nil"/>
            </w:tcBorders>
            <w:shd w:val="clear" w:color="auto" w:fill="auto"/>
            <w:noWrap/>
            <w:vAlign w:val="bottom"/>
            <w:hideMark/>
          </w:tcPr>
          <w:p w14:paraId="18DB7C8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−0.465</w:t>
            </w:r>
          </w:p>
        </w:tc>
        <w:tc>
          <w:tcPr>
            <w:tcW w:w="576" w:type="dxa"/>
            <w:tcBorders>
              <w:top w:val="nil"/>
              <w:left w:val="nil"/>
              <w:bottom w:val="nil"/>
              <w:right w:val="nil"/>
            </w:tcBorders>
            <w:shd w:val="clear" w:color="auto" w:fill="auto"/>
            <w:noWrap/>
            <w:vAlign w:val="bottom"/>
            <w:hideMark/>
          </w:tcPr>
          <w:p w14:paraId="3745DF4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0E936729"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0.642</w:t>
            </w:r>
          </w:p>
        </w:tc>
        <w:tc>
          <w:tcPr>
            <w:tcW w:w="892" w:type="dxa"/>
            <w:tcBorders>
              <w:top w:val="nil"/>
              <w:left w:val="nil"/>
              <w:bottom w:val="nil"/>
              <w:right w:val="nil"/>
            </w:tcBorders>
            <w:shd w:val="clear" w:color="auto" w:fill="auto"/>
            <w:noWrap/>
            <w:vAlign w:val="bottom"/>
            <w:hideMark/>
          </w:tcPr>
          <w:p w14:paraId="47E9447E"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−0.027</w:t>
            </w:r>
          </w:p>
        </w:tc>
      </w:tr>
      <w:tr w:rsidR="00E823E0" w:rsidRPr="001604C1" w14:paraId="430530D7" w14:textId="77777777" w:rsidTr="00851D69">
        <w:trPr>
          <w:trHeight w:val="320"/>
        </w:trPr>
        <w:tc>
          <w:tcPr>
            <w:tcW w:w="7460" w:type="dxa"/>
            <w:tcBorders>
              <w:top w:val="nil"/>
              <w:left w:val="nil"/>
              <w:bottom w:val="nil"/>
              <w:right w:val="nil"/>
            </w:tcBorders>
            <w:shd w:val="clear" w:color="auto" w:fill="auto"/>
            <w:noWrap/>
            <w:vAlign w:val="bottom"/>
            <w:hideMark/>
          </w:tcPr>
          <w:p w14:paraId="17B8C9D4" w14:textId="5B29D95C"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Reactivity × Synchrony</w:t>
            </w:r>
          </w:p>
        </w:tc>
        <w:tc>
          <w:tcPr>
            <w:tcW w:w="892" w:type="dxa"/>
            <w:tcBorders>
              <w:top w:val="nil"/>
              <w:left w:val="nil"/>
              <w:bottom w:val="nil"/>
              <w:right w:val="nil"/>
            </w:tcBorders>
            <w:shd w:val="clear" w:color="auto" w:fill="auto"/>
            <w:noWrap/>
            <w:vAlign w:val="bottom"/>
            <w:hideMark/>
          </w:tcPr>
          <w:p w14:paraId="2723778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0.996</w:t>
            </w:r>
          </w:p>
        </w:tc>
        <w:tc>
          <w:tcPr>
            <w:tcW w:w="892" w:type="dxa"/>
            <w:tcBorders>
              <w:top w:val="nil"/>
              <w:left w:val="nil"/>
              <w:bottom w:val="nil"/>
              <w:right w:val="nil"/>
            </w:tcBorders>
            <w:shd w:val="clear" w:color="auto" w:fill="auto"/>
            <w:noWrap/>
            <w:vAlign w:val="bottom"/>
            <w:hideMark/>
          </w:tcPr>
          <w:p w14:paraId="16AC26CB"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−1.473</w:t>
            </w:r>
          </w:p>
        </w:tc>
        <w:tc>
          <w:tcPr>
            <w:tcW w:w="860" w:type="dxa"/>
            <w:tcBorders>
              <w:top w:val="nil"/>
              <w:left w:val="nil"/>
              <w:bottom w:val="nil"/>
              <w:right w:val="nil"/>
            </w:tcBorders>
            <w:shd w:val="clear" w:color="auto" w:fill="auto"/>
            <w:noWrap/>
            <w:vAlign w:val="bottom"/>
            <w:hideMark/>
          </w:tcPr>
          <w:p w14:paraId="6559038C"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3.466</w:t>
            </w:r>
          </w:p>
        </w:tc>
        <w:tc>
          <w:tcPr>
            <w:tcW w:w="756" w:type="dxa"/>
            <w:tcBorders>
              <w:top w:val="nil"/>
              <w:left w:val="nil"/>
              <w:bottom w:val="nil"/>
              <w:right w:val="nil"/>
            </w:tcBorders>
            <w:shd w:val="clear" w:color="auto" w:fill="auto"/>
            <w:noWrap/>
            <w:vAlign w:val="bottom"/>
            <w:hideMark/>
          </w:tcPr>
          <w:p w14:paraId="22EA0ED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1.337</w:t>
            </w:r>
          </w:p>
        </w:tc>
        <w:tc>
          <w:tcPr>
            <w:tcW w:w="892" w:type="dxa"/>
            <w:tcBorders>
              <w:top w:val="nil"/>
              <w:left w:val="nil"/>
              <w:bottom w:val="nil"/>
              <w:right w:val="nil"/>
            </w:tcBorders>
            <w:shd w:val="clear" w:color="auto" w:fill="auto"/>
            <w:noWrap/>
            <w:vAlign w:val="bottom"/>
            <w:hideMark/>
          </w:tcPr>
          <w:p w14:paraId="0848270D"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0.745</w:t>
            </w:r>
          </w:p>
        </w:tc>
        <w:tc>
          <w:tcPr>
            <w:tcW w:w="576" w:type="dxa"/>
            <w:tcBorders>
              <w:top w:val="nil"/>
              <w:left w:val="nil"/>
              <w:bottom w:val="nil"/>
              <w:right w:val="nil"/>
            </w:tcBorders>
            <w:shd w:val="clear" w:color="auto" w:fill="auto"/>
            <w:noWrap/>
            <w:vAlign w:val="bottom"/>
            <w:hideMark/>
          </w:tcPr>
          <w:p w14:paraId="530EC22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783A9D3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0.457</w:t>
            </w:r>
          </w:p>
        </w:tc>
        <w:tc>
          <w:tcPr>
            <w:tcW w:w="892" w:type="dxa"/>
            <w:tcBorders>
              <w:top w:val="nil"/>
              <w:left w:val="nil"/>
              <w:bottom w:val="nil"/>
              <w:right w:val="nil"/>
            </w:tcBorders>
            <w:shd w:val="clear" w:color="auto" w:fill="auto"/>
            <w:noWrap/>
            <w:vAlign w:val="bottom"/>
            <w:hideMark/>
          </w:tcPr>
          <w:p w14:paraId="7BAD50E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0.044</w:t>
            </w:r>
          </w:p>
        </w:tc>
      </w:tr>
      <w:tr w:rsidR="00E823E0" w:rsidRPr="001604C1" w14:paraId="29A09FD2" w14:textId="77777777" w:rsidTr="00851D69">
        <w:trPr>
          <w:trHeight w:val="320"/>
        </w:trPr>
        <w:tc>
          <w:tcPr>
            <w:tcW w:w="7460" w:type="dxa"/>
            <w:tcBorders>
              <w:top w:val="nil"/>
              <w:left w:val="nil"/>
              <w:bottom w:val="nil"/>
              <w:right w:val="nil"/>
            </w:tcBorders>
            <w:shd w:val="clear" w:color="auto" w:fill="auto"/>
            <w:noWrap/>
            <w:vAlign w:val="bottom"/>
            <w:hideMark/>
          </w:tcPr>
          <w:p w14:paraId="392F853E" w14:textId="487F2E94"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Cooperative/Competitive × Reactivity × Synchrony</w:t>
            </w:r>
          </w:p>
        </w:tc>
        <w:tc>
          <w:tcPr>
            <w:tcW w:w="892" w:type="dxa"/>
            <w:tcBorders>
              <w:top w:val="nil"/>
              <w:left w:val="nil"/>
              <w:bottom w:val="nil"/>
              <w:right w:val="nil"/>
            </w:tcBorders>
            <w:shd w:val="clear" w:color="auto" w:fill="auto"/>
            <w:noWrap/>
            <w:vAlign w:val="bottom"/>
            <w:hideMark/>
          </w:tcPr>
          <w:p w14:paraId="6F176CE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−0.728</w:t>
            </w:r>
          </w:p>
        </w:tc>
        <w:tc>
          <w:tcPr>
            <w:tcW w:w="892" w:type="dxa"/>
            <w:tcBorders>
              <w:top w:val="nil"/>
              <w:left w:val="nil"/>
              <w:bottom w:val="nil"/>
              <w:right w:val="nil"/>
            </w:tcBorders>
            <w:shd w:val="clear" w:color="auto" w:fill="auto"/>
            <w:noWrap/>
            <w:vAlign w:val="bottom"/>
            <w:hideMark/>
          </w:tcPr>
          <w:p w14:paraId="70B9711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−3.197</w:t>
            </w:r>
          </w:p>
        </w:tc>
        <w:tc>
          <w:tcPr>
            <w:tcW w:w="860" w:type="dxa"/>
            <w:tcBorders>
              <w:top w:val="nil"/>
              <w:left w:val="nil"/>
              <w:bottom w:val="nil"/>
              <w:right w:val="nil"/>
            </w:tcBorders>
            <w:shd w:val="clear" w:color="auto" w:fill="auto"/>
            <w:noWrap/>
            <w:vAlign w:val="bottom"/>
            <w:hideMark/>
          </w:tcPr>
          <w:p w14:paraId="15339E5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1.742</w:t>
            </w:r>
          </w:p>
        </w:tc>
        <w:tc>
          <w:tcPr>
            <w:tcW w:w="756" w:type="dxa"/>
            <w:tcBorders>
              <w:top w:val="nil"/>
              <w:left w:val="nil"/>
              <w:bottom w:val="nil"/>
              <w:right w:val="nil"/>
            </w:tcBorders>
            <w:shd w:val="clear" w:color="auto" w:fill="auto"/>
            <w:noWrap/>
            <w:vAlign w:val="bottom"/>
            <w:hideMark/>
          </w:tcPr>
          <w:p w14:paraId="784DA77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1.337</w:t>
            </w:r>
          </w:p>
        </w:tc>
        <w:tc>
          <w:tcPr>
            <w:tcW w:w="892" w:type="dxa"/>
            <w:tcBorders>
              <w:top w:val="nil"/>
              <w:left w:val="nil"/>
              <w:bottom w:val="nil"/>
              <w:right w:val="nil"/>
            </w:tcBorders>
            <w:shd w:val="clear" w:color="auto" w:fill="auto"/>
            <w:noWrap/>
            <w:vAlign w:val="bottom"/>
            <w:hideMark/>
          </w:tcPr>
          <w:p w14:paraId="561DC3B0"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−0.544</w:t>
            </w:r>
          </w:p>
        </w:tc>
        <w:tc>
          <w:tcPr>
            <w:tcW w:w="576" w:type="dxa"/>
            <w:tcBorders>
              <w:top w:val="nil"/>
              <w:left w:val="nil"/>
              <w:bottom w:val="nil"/>
              <w:right w:val="nil"/>
            </w:tcBorders>
            <w:shd w:val="clear" w:color="auto" w:fill="auto"/>
            <w:noWrap/>
            <w:vAlign w:val="bottom"/>
            <w:hideMark/>
          </w:tcPr>
          <w:p w14:paraId="4EE919C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nil"/>
              <w:right w:val="nil"/>
            </w:tcBorders>
            <w:shd w:val="clear" w:color="auto" w:fill="auto"/>
            <w:noWrap/>
            <w:vAlign w:val="bottom"/>
            <w:hideMark/>
          </w:tcPr>
          <w:p w14:paraId="5F8E6472"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0.587</w:t>
            </w:r>
          </w:p>
        </w:tc>
        <w:tc>
          <w:tcPr>
            <w:tcW w:w="892" w:type="dxa"/>
            <w:tcBorders>
              <w:top w:val="nil"/>
              <w:left w:val="nil"/>
              <w:bottom w:val="nil"/>
              <w:right w:val="nil"/>
            </w:tcBorders>
            <w:shd w:val="clear" w:color="auto" w:fill="auto"/>
            <w:noWrap/>
            <w:vAlign w:val="bottom"/>
            <w:hideMark/>
          </w:tcPr>
          <w:p w14:paraId="74B046FF"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−0.032</w:t>
            </w:r>
          </w:p>
        </w:tc>
      </w:tr>
      <w:tr w:rsidR="00E823E0" w:rsidRPr="001604C1" w14:paraId="11D8448C" w14:textId="77777777" w:rsidTr="00851D69">
        <w:trPr>
          <w:trHeight w:val="320"/>
        </w:trPr>
        <w:tc>
          <w:tcPr>
            <w:tcW w:w="7460" w:type="dxa"/>
            <w:tcBorders>
              <w:top w:val="nil"/>
              <w:left w:val="nil"/>
              <w:bottom w:val="single" w:sz="4" w:space="0" w:color="auto"/>
              <w:right w:val="nil"/>
            </w:tcBorders>
            <w:shd w:val="clear" w:color="auto" w:fill="auto"/>
            <w:noWrap/>
            <w:vAlign w:val="bottom"/>
            <w:hideMark/>
          </w:tcPr>
          <w:p w14:paraId="12200672" w14:textId="4F76156D" w:rsidR="00E823E0" w:rsidRPr="001604C1" w:rsidRDefault="00E823E0" w:rsidP="00E823E0">
            <w:pPr>
              <w:rPr>
                <w:rFonts w:ascii="Times New Roman" w:eastAsia="Times New Roman" w:hAnsi="Times New Roman" w:cs="Times New Roman"/>
                <w:lang w:val="en-CA"/>
              </w:rPr>
            </w:pPr>
            <w:r w:rsidRPr="001604C1">
              <w:rPr>
                <w:rFonts w:ascii="Times New Roman" w:hAnsi="Times New Roman" w:cs="Times New Roman"/>
              </w:rPr>
              <w:t>Talking/No Talking × Cooperative/Competitive × Reactivity × Synchrony</w:t>
            </w:r>
          </w:p>
        </w:tc>
        <w:tc>
          <w:tcPr>
            <w:tcW w:w="892" w:type="dxa"/>
            <w:tcBorders>
              <w:top w:val="nil"/>
              <w:left w:val="nil"/>
              <w:bottom w:val="single" w:sz="4" w:space="0" w:color="auto"/>
              <w:right w:val="nil"/>
            </w:tcBorders>
            <w:shd w:val="clear" w:color="auto" w:fill="auto"/>
            <w:noWrap/>
            <w:vAlign w:val="bottom"/>
            <w:hideMark/>
          </w:tcPr>
          <w:p w14:paraId="71A3FE0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−1.105</w:t>
            </w:r>
          </w:p>
        </w:tc>
        <w:tc>
          <w:tcPr>
            <w:tcW w:w="892" w:type="dxa"/>
            <w:tcBorders>
              <w:top w:val="nil"/>
              <w:left w:val="nil"/>
              <w:bottom w:val="single" w:sz="4" w:space="0" w:color="auto"/>
              <w:right w:val="nil"/>
            </w:tcBorders>
            <w:shd w:val="clear" w:color="auto" w:fill="auto"/>
            <w:noWrap/>
            <w:vAlign w:val="bottom"/>
            <w:hideMark/>
          </w:tcPr>
          <w:p w14:paraId="3B546E3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−3.574</w:t>
            </w:r>
          </w:p>
        </w:tc>
        <w:tc>
          <w:tcPr>
            <w:tcW w:w="860" w:type="dxa"/>
            <w:tcBorders>
              <w:top w:val="nil"/>
              <w:left w:val="nil"/>
              <w:bottom w:val="single" w:sz="4" w:space="0" w:color="auto"/>
              <w:right w:val="nil"/>
            </w:tcBorders>
            <w:shd w:val="clear" w:color="auto" w:fill="auto"/>
            <w:noWrap/>
            <w:vAlign w:val="bottom"/>
            <w:hideMark/>
          </w:tcPr>
          <w:p w14:paraId="31150594"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1.365</w:t>
            </w:r>
          </w:p>
        </w:tc>
        <w:tc>
          <w:tcPr>
            <w:tcW w:w="756" w:type="dxa"/>
            <w:tcBorders>
              <w:top w:val="nil"/>
              <w:left w:val="nil"/>
              <w:bottom w:val="single" w:sz="4" w:space="0" w:color="auto"/>
              <w:right w:val="nil"/>
            </w:tcBorders>
            <w:shd w:val="clear" w:color="auto" w:fill="auto"/>
            <w:noWrap/>
            <w:vAlign w:val="bottom"/>
            <w:hideMark/>
          </w:tcPr>
          <w:p w14:paraId="0E83D131"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1.337</w:t>
            </w:r>
          </w:p>
        </w:tc>
        <w:tc>
          <w:tcPr>
            <w:tcW w:w="892" w:type="dxa"/>
            <w:tcBorders>
              <w:top w:val="nil"/>
              <w:left w:val="nil"/>
              <w:bottom w:val="single" w:sz="4" w:space="0" w:color="auto"/>
              <w:right w:val="nil"/>
            </w:tcBorders>
            <w:shd w:val="clear" w:color="auto" w:fill="auto"/>
            <w:noWrap/>
            <w:vAlign w:val="bottom"/>
            <w:hideMark/>
          </w:tcPr>
          <w:p w14:paraId="71FCF0C8"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−0.826</w:t>
            </w:r>
          </w:p>
        </w:tc>
        <w:tc>
          <w:tcPr>
            <w:tcW w:w="576" w:type="dxa"/>
            <w:tcBorders>
              <w:top w:val="nil"/>
              <w:left w:val="nil"/>
              <w:bottom w:val="single" w:sz="4" w:space="0" w:color="auto"/>
              <w:right w:val="nil"/>
            </w:tcBorders>
            <w:shd w:val="clear" w:color="auto" w:fill="auto"/>
            <w:noWrap/>
            <w:vAlign w:val="bottom"/>
            <w:hideMark/>
          </w:tcPr>
          <w:p w14:paraId="0FAE1A67"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288</w:t>
            </w:r>
          </w:p>
        </w:tc>
        <w:tc>
          <w:tcPr>
            <w:tcW w:w="920" w:type="dxa"/>
            <w:tcBorders>
              <w:top w:val="nil"/>
              <w:left w:val="nil"/>
              <w:bottom w:val="single" w:sz="4" w:space="0" w:color="auto"/>
              <w:right w:val="nil"/>
            </w:tcBorders>
            <w:shd w:val="clear" w:color="auto" w:fill="auto"/>
            <w:noWrap/>
            <w:vAlign w:val="bottom"/>
            <w:hideMark/>
          </w:tcPr>
          <w:p w14:paraId="25378AB5"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0.409</w:t>
            </w:r>
          </w:p>
        </w:tc>
        <w:tc>
          <w:tcPr>
            <w:tcW w:w="892" w:type="dxa"/>
            <w:tcBorders>
              <w:top w:val="nil"/>
              <w:left w:val="nil"/>
              <w:bottom w:val="single" w:sz="4" w:space="0" w:color="auto"/>
              <w:right w:val="nil"/>
            </w:tcBorders>
            <w:shd w:val="clear" w:color="auto" w:fill="auto"/>
            <w:noWrap/>
            <w:vAlign w:val="bottom"/>
            <w:hideMark/>
          </w:tcPr>
          <w:p w14:paraId="5ED0F873" w14:textId="77777777" w:rsidR="00E823E0" w:rsidRPr="001604C1" w:rsidRDefault="00E823E0" w:rsidP="00E823E0">
            <w:pPr>
              <w:jc w:val="center"/>
              <w:rPr>
                <w:rFonts w:ascii="Times New Roman" w:eastAsia="Times New Roman" w:hAnsi="Times New Roman" w:cs="Times New Roman"/>
                <w:color w:val="000000"/>
                <w:lang w:val="en-CA"/>
              </w:rPr>
            </w:pPr>
            <w:r w:rsidRPr="001604C1">
              <w:rPr>
                <w:rFonts w:ascii="Times New Roman" w:eastAsia="Times New Roman" w:hAnsi="Times New Roman" w:cs="Times New Roman"/>
                <w:color w:val="000000"/>
                <w:lang w:val="en-CA"/>
              </w:rPr>
              <w:t>−0.049</w:t>
            </w:r>
          </w:p>
        </w:tc>
      </w:tr>
      <w:tr w:rsidR="00BB3DFB" w:rsidRPr="001604C1" w14:paraId="614A9678" w14:textId="77777777" w:rsidTr="00851D69">
        <w:trPr>
          <w:trHeight w:val="1387"/>
        </w:trPr>
        <w:tc>
          <w:tcPr>
            <w:tcW w:w="14140" w:type="dxa"/>
            <w:gridSpan w:val="9"/>
            <w:tcBorders>
              <w:top w:val="nil"/>
              <w:left w:val="nil"/>
              <w:bottom w:val="nil"/>
              <w:right w:val="nil"/>
            </w:tcBorders>
            <w:shd w:val="clear" w:color="auto" w:fill="auto"/>
            <w:vAlign w:val="bottom"/>
            <w:hideMark/>
          </w:tcPr>
          <w:p w14:paraId="30CA707F" w14:textId="405195C5" w:rsidR="00BB3DFB" w:rsidRPr="001604C1" w:rsidRDefault="00255929" w:rsidP="00BB3DFB">
            <w:pPr>
              <w:rPr>
                <w:rFonts w:ascii="Times New Roman" w:eastAsia="Times New Roman" w:hAnsi="Times New Roman" w:cs="Times New Roman"/>
                <w:i/>
                <w:iCs/>
                <w:color w:val="000000"/>
                <w:lang w:val="en-CA"/>
              </w:rPr>
            </w:pPr>
            <w:r w:rsidRPr="001604C1">
              <w:rPr>
                <w:rFonts w:ascii="Times New Roman" w:hAnsi="Times New Roman" w:cs="Times New Roman"/>
                <w:i/>
                <w:iCs/>
              </w:rPr>
              <w:t>Note.</w:t>
            </w:r>
            <w:r w:rsidRPr="001604C1">
              <w:rPr>
                <w:rFonts w:ascii="Times New Roman" w:hAnsi="Times New Roman" w:cs="Times New Roman"/>
              </w:rPr>
              <w:t xml:space="preserve"> </w:t>
            </w:r>
            <w:r w:rsidRPr="001604C1">
              <w:rPr>
                <w:rFonts w:ascii="Times New Roman" w:hAnsi="Times New Roman" w:cs="Times New Roman"/>
                <w:i/>
                <w:iCs/>
              </w:rPr>
              <w:t>b</w:t>
            </w:r>
            <w:r w:rsidRPr="001604C1">
              <w:rPr>
                <w:rFonts w:ascii="Times New Roman" w:hAnsi="Times New Roman" w:cs="Times New Roman"/>
              </w:rPr>
              <w:t xml:space="preserve"> is the unstandardized slope, </w:t>
            </w:r>
            <w:proofErr w:type="spellStart"/>
            <w:r w:rsidRPr="001604C1">
              <w:rPr>
                <w:rFonts w:ascii="Times New Roman" w:hAnsi="Times New Roman" w:cs="Times New Roman"/>
                <w:i/>
                <w:iCs/>
              </w:rPr>
              <w:t>CI</w:t>
            </w:r>
            <w:r w:rsidRPr="001604C1">
              <w:rPr>
                <w:rFonts w:ascii="Times New Roman" w:hAnsi="Times New Roman" w:cs="Times New Roman"/>
                <w:i/>
                <w:iCs/>
                <w:vertAlign w:val="subscript"/>
              </w:rPr>
              <w:t>lower</w:t>
            </w:r>
            <w:proofErr w:type="spellEnd"/>
            <w:r w:rsidRPr="001604C1">
              <w:rPr>
                <w:rFonts w:ascii="Times New Roman" w:hAnsi="Times New Roman" w:cs="Times New Roman"/>
              </w:rPr>
              <w:t xml:space="preserve"> and </w:t>
            </w:r>
            <w:proofErr w:type="spellStart"/>
            <w:r w:rsidRPr="001604C1">
              <w:rPr>
                <w:rFonts w:ascii="Times New Roman" w:hAnsi="Times New Roman" w:cs="Times New Roman"/>
                <w:i/>
                <w:iCs/>
              </w:rPr>
              <w:t>CI</w:t>
            </w:r>
            <w:r w:rsidRPr="001604C1">
              <w:rPr>
                <w:rFonts w:ascii="Times New Roman" w:hAnsi="Times New Roman" w:cs="Times New Roman"/>
                <w:i/>
                <w:iCs/>
                <w:vertAlign w:val="subscript"/>
              </w:rPr>
              <w:t>upper</w:t>
            </w:r>
            <w:proofErr w:type="spellEnd"/>
            <w:r w:rsidRPr="001604C1">
              <w:rPr>
                <w:rFonts w:ascii="Times New Roman" w:hAnsi="Times New Roman" w:cs="Times New Roman"/>
              </w:rPr>
              <w:t xml:space="preserve"> are the lower and upper bounds of the slope’s 95% confidence interval, </w:t>
            </w:r>
            <w:r w:rsidRPr="001604C1">
              <w:rPr>
                <w:rFonts w:ascii="Times New Roman" w:hAnsi="Times New Roman" w:cs="Times New Roman"/>
                <w:i/>
                <w:iCs/>
              </w:rPr>
              <w:t>SE</w:t>
            </w:r>
            <w:r w:rsidRPr="001604C1">
              <w:rPr>
                <w:rFonts w:ascii="Times New Roman" w:hAnsi="Times New Roman" w:cs="Times New Roman"/>
              </w:rPr>
              <w:t xml:space="preserve"> is the standard error of the slope, </w:t>
            </w:r>
            <w:proofErr w:type="spellStart"/>
            <w:r w:rsidRPr="001604C1">
              <w:rPr>
                <w:rFonts w:ascii="Times New Roman" w:hAnsi="Times New Roman" w:cs="Times New Roman"/>
                <w:i/>
                <w:iCs/>
              </w:rPr>
              <w:t>df</w:t>
            </w:r>
            <w:proofErr w:type="spellEnd"/>
            <w:r w:rsidRPr="001604C1">
              <w:rPr>
                <w:rFonts w:ascii="Times New Roman" w:hAnsi="Times New Roman" w:cs="Times New Roman"/>
              </w:rPr>
              <w:t xml:space="preserve"> are the degrees of freedom for that effect, </w:t>
            </w:r>
            <w:r w:rsidRPr="001604C1">
              <w:rPr>
                <w:rFonts w:ascii="Times New Roman" w:hAnsi="Times New Roman" w:cs="Times New Roman"/>
                <w:i/>
                <w:iCs/>
              </w:rPr>
              <w:t>t-value</w:t>
            </w:r>
            <w:r w:rsidRPr="001604C1">
              <w:rPr>
                <w:rFonts w:ascii="Times New Roman" w:hAnsi="Times New Roman" w:cs="Times New Roman"/>
              </w:rPr>
              <w:t xml:space="preserve"> tests whether </w:t>
            </w:r>
            <w:r w:rsidRPr="001604C1">
              <w:rPr>
                <w:rFonts w:ascii="Times New Roman" w:hAnsi="Times New Roman" w:cs="Times New Roman"/>
                <w:i/>
                <w:iCs/>
              </w:rPr>
              <w:t>b</w:t>
            </w:r>
            <w:r w:rsidRPr="001604C1">
              <w:rPr>
                <w:rFonts w:ascii="Times New Roman" w:hAnsi="Times New Roman" w:cs="Times New Roman"/>
              </w:rPr>
              <w:t xml:space="preserve"> is different from zero, </w:t>
            </w:r>
            <w:r w:rsidRPr="001604C1">
              <w:rPr>
                <w:rFonts w:ascii="Times New Roman" w:hAnsi="Times New Roman" w:cs="Times New Roman"/>
                <w:i/>
                <w:iCs/>
              </w:rPr>
              <w:t>p-value</w:t>
            </w:r>
            <w:r w:rsidRPr="001604C1">
              <w:rPr>
                <w:rFonts w:ascii="Times New Roman" w:hAnsi="Times New Roman" w:cs="Times New Roman"/>
              </w:rPr>
              <w:t xml:space="preserve"> reflects the probability of </w:t>
            </w:r>
            <w:r w:rsidRPr="001604C1">
              <w:rPr>
                <w:rFonts w:ascii="Times New Roman" w:hAnsi="Times New Roman" w:cs="Times New Roman"/>
                <w:i/>
                <w:iCs/>
              </w:rPr>
              <w:t>t-value</w:t>
            </w:r>
            <w:r w:rsidRPr="001604C1">
              <w:rPr>
                <w:rFonts w:ascii="Times New Roman" w:hAnsi="Times New Roman" w:cs="Times New Roman"/>
              </w:rPr>
              <w:t xml:space="preserve"> given the slope is zero, and</w:t>
            </w:r>
            <w:r w:rsidRPr="001604C1">
              <w:rPr>
                <w:rFonts w:ascii="Times New Roman" w:hAnsi="Times New Roman" w:cs="Times New Roman"/>
                <w:i/>
                <w:iCs/>
              </w:rPr>
              <w:t xml:space="preserve"> r</w:t>
            </w:r>
            <w:r w:rsidRPr="001604C1">
              <w:rPr>
                <w:rFonts w:ascii="Times New Roman" w:hAnsi="Times New Roman" w:cs="Times New Roman"/>
              </w:rPr>
              <w:t xml:space="preserve"> is a correlation coefficient reflecting the partial effect size. The talking condition was coded with Talking = 1, No Talking = −1. The cooperative condition was coded with Cooperative = 1, Competitive = −1. Talking Cooperative (</w:t>
            </w:r>
            <w:r w:rsidRPr="001604C1">
              <w:rPr>
                <w:rFonts w:ascii="Times New Roman" w:hAnsi="Times New Roman" w:cs="Times New Roman"/>
                <w:i/>
              </w:rPr>
              <w:t>n</w:t>
            </w:r>
            <w:r w:rsidRPr="001604C1">
              <w:rPr>
                <w:rFonts w:ascii="Times New Roman" w:hAnsi="Times New Roman" w:cs="Times New Roman"/>
              </w:rPr>
              <w:t xml:space="preserve"> = 32); Talking Competitive (</w:t>
            </w:r>
            <w:r w:rsidRPr="001604C1">
              <w:rPr>
                <w:rFonts w:ascii="Times New Roman" w:hAnsi="Times New Roman" w:cs="Times New Roman"/>
                <w:i/>
              </w:rPr>
              <w:t>n</w:t>
            </w:r>
            <w:r w:rsidRPr="001604C1">
              <w:rPr>
                <w:rFonts w:ascii="Times New Roman" w:hAnsi="Times New Roman" w:cs="Times New Roman"/>
              </w:rPr>
              <w:t xml:space="preserve"> = 32); No Talking Cooperative (</w:t>
            </w:r>
            <w:r w:rsidRPr="001604C1">
              <w:rPr>
                <w:rFonts w:ascii="Times New Roman" w:hAnsi="Times New Roman" w:cs="Times New Roman"/>
                <w:i/>
              </w:rPr>
              <w:t>n</w:t>
            </w:r>
            <w:r w:rsidRPr="001604C1">
              <w:rPr>
                <w:rFonts w:ascii="Times New Roman" w:hAnsi="Times New Roman" w:cs="Times New Roman"/>
              </w:rPr>
              <w:t xml:space="preserve"> = 30); No Talking Competitive (</w:t>
            </w:r>
            <w:r w:rsidRPr="001604C1">
              <w:rPr>
                <w:rFonts w:ascii="Times New Roman" w:hAnsi="Times New Roman" w:cs="Times New Roman"/>
                <w:i/>
              </w:rPr>
              <w:t>n</w:t>
            </w:r>
            <w:r w:rsidRPr="001604C1">
              <w:rPr>
                <w:rFonts w:ascii="Times New Roman" w:hAnsi="Times New Roman" w:cs="Times New Roman"/>
              </w:rPr>
              <w:t xml:space="preserve"> = 40).</w:t>
            </w:r>
          </w:p>
        </w:tc>
      </w:tr>
    </w:tbl>
    <w:p w14:paraId="3854078D" w14:textId="76858D66" w:rsidR="00203D2B" w:rsidRPr="001604C1" w:rsidRDefault="00203D2B" w:rsidP="00203D2B">
      <w:pPr>
        <w:pStyle w:val="BodyText"/>
      </w:pPr>
    </w:p>
    <w:sectPr w:rsidR="00203D2B" w:rsidRPr="001604C1" w:rsidSect="00041DCA">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09179" w14:textId="77777777" w:rsidR="00626D7C" w:rsidRDefault="00626D7C">
      <w:r>
        <w:separator/>
      </w:r>
    </w:p>
  </w:endnote>
  <w:endnote w:type="continuationSeparator" w:id="0">
    <w:p w14:paraId="0E3DA6F0" w14:textId="77777777" w:rsidR="00626D7C" w:rsidRDefault="0062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altName w:val="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9968636"/>
      <w:docPartObj>
        <w:docPartGallery w:val="Page Numbers (Bottom of Page)"/>
        <w:docPartUnique/>
      </w:docPartObj>
    </w:sdtPr>
    <w:sdtEndPr>
      <w:rPr>
        <w:rStyle w:val="PageNumber"/>
      </w:rPr>
    </w:sdtEndPr>
    <w:sdtContent>
      <w:p w14:paraId="4738586A" w14:textId="65D83E4B" w:rsidR="00313997" w:rsidRDefault="00313997" w:rsidP="003434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516263" w14:textId="77777777" w:rsidR="00313997" w:rsidRDefault="00313997" w:rsidP="003139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96489735"/>
      <w:docPartObj>
        <w:docPartGallery w:val="Page Numbers (Bottom of Page)"/>
        <w:docPartUnique/>
      </w:docPartObj>
    </w:sdtPr>
    <w:sdtEndPr>
      <w:rPr>
        <w:rStyle w:val="PageNumber"/>
      </w:rPr>
    </w:sdtEndPr>
    <w:sdtContent>
      <w:p w14:paraId="22458550" w14:textId="4D43909F" w:rsidR="00313997" w:rsidRDefault="00313997" w:rsidP="003434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1DFB7C" w14:textId="77777777" w:rsidR="00313997" w:rsidRDefault="00313997" w:rsidP="003139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99A34" w14:textId="77777777" w:rsidR="00626D7C" w:rsidRDefault="00626D7C">
      <w:r>
        <w:separator/>
      </w:r>
    </w:p>
  </w:footnote>
  <w:footnote w:type="continuationSeparator" w:id="0">
    <w:p w14:paraId="0FE99CFF" w14:textId="77777777" w:rsidR="00626D7C" w:rsidRDefault="00626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F56ED9"/>
    <w:multiLevelType w:val="multilevel"/>
    <w:tmpl w:val="E4AC1B0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FFFFFF1D"/>
    <w:multiLevelType w:val="multilevel"/>
    <w:tmpl w:val="B15CB7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7A322D4E"/>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84A8B792"/>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CBAAD8E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60180396"/>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1F7410C6"/>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F7ECA1EE"/>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A4ACE808"/>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082E3960"/>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122A4F56"/>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9926E23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0CD2DE"/>
    <w:multiLevelType w:val="multilevel"/>
    <w:tmpl w:val="0D76EC9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3" w15:restartNumberingAfterBreak="0">
    <w:nsid w:val="65AB61B6"/>
    <w:multiLevelType w:val="multilevel"/>
    <w:tmpl w:val="CB5402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2"/>
  </w:num>
  <w:num w:numId="2">
    <w:abstractNumId w:val="12"/>
  </w:num>
  <w:num w:numId="3">
    <w:abstractNumId w:val="1"/>
  </w:num>
  <w:num w:numId="4">
    <w:abstractNumId w:val="2"/>
  </w:num>
  <w:num w:numId="5">
    <w:abstractNumId w:val="3"/>
  </w:num>
  <w:num w:numId="6">
    <w:abstractNumId w:val="4"/>
  </w:num>
  <w:num w:numId="7">
    <w:abstractNumId w:val="5"/>
  </w:num>
  <w:num w:numId="8">
    <w:abstractNumId w:val="10"/>
  </w:num>
  <w:num w:numId="9">
    <w:abstractNumId w:val="6"/>
  </w:num>
  <w:num w:numId="10">
    <w:abstractNumId w:val="7"/>
  </w:num>
  <w:num w:numId="11">
    <w:abstractNumId w:val="8"/>
  </w:num>
  <w:num w:numId="12">
    <w:abstractNumId w:val="9"/>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614D"/>
    <w:rsid w:val="00011C8B"/>
    <w:rsid w:val="00041DCA"/>
    <w:rsid w:val="00046981"/>
    <w:rsid w:val="00054536"/>
    <w:rsid w:val="00055AB6"/>
    <w:rsid w:val="0007128F"/>
    <w:rsid w:val="000A268A"/>
    <w:rsid w:val="000A4F3D"/>
    <w:rsid w:val="000D1661"/>
    <w:rsid w:val="000F3BA4"/>
    <w:rsid w:val="001149A9"/>
    <w:rsid w:val="0012736B"/>
    <w:rsid w:val="001326DD"/>
    <w:rsid w:val="001339D3"/>
    <w:rsid w:val="00160101"/>
    <w:rsid w:val="001604C1"/>
    <w:rsid w:val="00172A7F"/>
    <w:rsid w:val="00193C03"/>
    <w:rsid w:val="001A0919"/>
    <w:rsid w:val="001B5B0E"/>
    <w:rsid w:val="001B6A66"/>
    <w:rsid w:val="00203D2B"/>
    <w:rsid w:val="002236F5"/>
    <w:rsid w:val="00232077"/>
    <w:rsid w:val="00255929"/>
    <w:rsid w:val="002615EB"/>
    <w:rsid w:val="002642EE"/>
    <w:rsid w:val="002A28E1"/>
    <w:rsid w:val="002A5A0B"/>
    <w:rsid w:val="002B6FB0"/>
    <w:rsid w:val="002C327D"/>
    <w:rsid w:val="002E73E0"/>
    <w:rsid w:val="00304155"/>
    <w:rsid w:val="00313997"/>
    <w:rsid w:val="003238D0"/>
    <w:rsid w:val="003321E5"/>
    <w:rsid w:val="0035057F"/>
    <w:rsid w:val="0037160A"/>
    <w:rsid w:val="003A1DCB"/>
    <w:rsid w:val="003C78F2"/>
    <w:rsid w:val="003D2995"/>
    <w:rsid w:val="003E176B"/>
    <w:rsid w:val="003F48B2"/>
    <w:rsid w:val="003F559B"/>
    <w:rsid w:val="00400015"/>
    <w:rsid w:val="004040B5"/>
    <w:rsid w:val="0044693B"/>
    <w:rsid w:val="004719E3"/>
    <w:rsid w:val="00476FBB"/>
    <w:rsid w:val="0047734D"/>
    <w:rsid w:val="0049007D"/>
    <w:rsid w:val="004960AD"/>
    <w:rsid w:val="004A3E5F"/>
    <w:rsid w:val="004C7B63"/>
    <w:rsid w:val="004E29B3"/>
    <w:rsid w:val="00522D17"/>
    <w:rsid w:val="00540626"/>
    <w:rsid w:val="00540FC0"/>
    <w:rsid w:val="00567F91"/>
    <w:rsid w:val="005906BD"/>
    <w:rsid w:val="00590D07"/>
    <w:rsid w:val="005F43BB"/>
    <w:rsid w:val="0061513F"/>
    <w:rsid w:val="00626D7C"/>
    <w:rsid w:val="0063668F"/>
    <w:rsid w:val="00642903"/>
    <w:rsid w:val="00684B96"/>
    <w:rsid w:val="0069280A"/>
    <w:rsid w:val="006B0403"/>
    <w:rsid w:val="006F278C"/>
    <w:rsid w:val="00700566"/>
    <w:rsid w:val="00706078"/>
    <w:rsid w:val="00723352"/>
    <w:rsid w:val="00733ABF"/>
    <w:rsid w:val="007368BB"/>
    <w:rsid w:val="00736D29"/>
    <w:rsid w:val="00750DBB"/>
    <w:rsid w:val="00753FEA"/>
    <w:rsid w:val="00754A53"/>
    <w:rsid w:val="00784D58"/>
    <w:rsid w:val="007C7AD5"/>
    <w:rsid w:val="007E7FDB"/>
    <w:rsid w:val="007F0768"/>
    <w:rsid w:val="007F57BE"/>
    <w:rsid w:val="008029BE"/>
    <w:rsid w:val="00805C79"/>
    <w:rsid w:val="008179C1"/>
    <w:rsid w:val="00824DB8"/>
    <w:rsid w:val="00834CD3"/>
    <w:rsid w:val="008517AF"/>
    <w:rsid w:val="00851D69"/>
    <w:rsid w:val="00865F9F"/>
    <w:rsid w:val="00884B11"/>
    <w:rsid w:val="00894A52"/>
    <w:rsid w:val="008D6863"/>
    <w:rsid w:val="008F1646"/>
    <w:rsid w:val="009136C1"/>
    <w:rsid w:val="009153BF"/>
    <w:rsid w:val="00916D5F"/>
    <w:rsid w:val="009337E1"/>
    <w:rsid w:val="009A522E"/>
    <w:rsid w:val="009A69FC"/>
    <w:rsid w:val="009B2C61"/>
    <w:rsid w:val="009C555F"/>
    <w:rsid w:val="00A0482C"/>
    <w:rsid w:val="00A139C2"/>
    <w:rsid w:val="00A73BBB"/>
    <w:rsid w:val="00AF58AE"/>
    <w:rsid w:val="00B04835"/>
    <w:rsid w:val="00B050A0"/>
    <w:rsid w:val="00B127E4"/>
    <w:rsid w:val="00B5501B"/>
    <w:rsid w:val="00B6222B"/>
    <w:rsid w:val="00B84CE8"/>
    <w:rsid w:val="00B86B75"/>
    <w:rsid w:val="00BB3DFB"/>
    <w:rsid w:val="00BC48D5"/>
    <w:rsid w:val="00BD7F15"/>
    <w:rsid w:val="00BF7FD9"/>
    <w:rsid w:val="00C00B57"/>
    <w:rsid w:val="00C03A11"/>
    <w:rsid w:val="00C34A42"/>
    <w:rsid w:val="00C36279"/>
    <w:rsid w:val="00C4624C"/>
    <w:rsid w:val="00C66F6E"/>
    <w:rsid w:val="00C81151"/>
    <w:rsid w:val="00CA4939"/>
    <w:rsid w:val="00CA70BC"/>
    <w:rsid w:val="00CD32BE"/>
    <w:rsid w:val="00CD77CB"/>
    <w:rsid w:val="00D11DA7"/>
    <w:rsid w:val="00D15F87"/>
    <w:rsid w:val="00D260C4"/>
    <w:rsid w:val="00D40481"/>
    <w:rsid w:val="00D46F54"/>
    <w:rsid w:val="00D70964"/>
    <w:rsid w:val="00D9694A"/>
    <w:rsid w:val="00DA2D47"/>
    <w:rsid w:val="00DD54A1"/>
    <w:rsid w:val="00E0124B"/>
    <w:rsid w:val="00E1386C"/>
    <w:rsid w:val="00E15610"/>
    <w:rsid w:val="00E25DD8"/>
    <w:rsid w:val="00E315A3"/>
    <w:rsid w:val="00E421A1"/>
    <w:rsid w:val="00E54FAB"/>
    <w:rsid w:val="00E62D19"/>
    <w:rsid w:val="00E823E0"/>
    <w:rsid w:val="00E83FC4"/>
    <w:rsid w:val="00E90711"/>
    <w:rsid w:val="00E96259"/>
    <w:rsid w:val="00EB3F6A"/>
    <w:rsid w:val="00EE66E8"/>
    <w:rsid w:val="00F11DE9"/>
    <w:rsid w:val="00F4455B"/>
    <w:rsid w:val="00F575AC"/>
    <w:rsid w:val="00F75075"/>
    <w:rsid w:val="00F757F9"/>
    <w:rsid w:val="00F81B01"/>
    <w:rsid w:val="00F834C6"/>
    <w:rsid w:val="00F964FA"/>
    <w:rsid w:val="00F96659"/>
    <w:rsid w:val="00FB25E5"/>
    <w:rsid w:val="00FC712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06888"/>
  <w15:docId w15:val="{8D3FEDD0-74A7-ED42-8F18-447AEB89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DC0839"/>
    <w:pPr>
      <w:keepNext/>
      <w:keepLines/>
      <w:spacing w:line="480" w:lineRule="auto"/>
      <w:jc w:val="center"/>
      <w:outlineLvl w:val="0"/>
    </w:pPr>
    <w:rPr>
      <w:rFonts w:ascii="Times New Roman" w:eastAsiaTheme="majorEastAsia" w:hAnsi="Times New Roman" w:cs="Times New Roman"/>
      <w:b/>
      <w:bCs/>
      <w:color w:val="000000" w:themeColor="text1"/>
    </w:rPr>
  </w:style>
  <w:style w:type="paragraph" w:styleId="Heading2">
    <w:name w:val="heading 2"/>
    <w:basedOn w:val="Heading1"/>
    <w:next w:val="BodyText"/>
    <w:uiPriority w:val="9"/>
    <w:unhideWhenUsed/>
    <w:qFormat/>
    <w:rsid w:val="00DC0839"/>
    <w:pPr>
      <w:jc w:val="left"/>
      <w:outlineLvl w:val="1"/>
    </w:pPr>
  </w:style>
  <w:style w:type="paragraph" w:styleId="Heading3">
    <w:name w:val="heading 3"/>
    <w:basedOn w:val="Heading2"/>
    <w:next w:val="BodyText"/>
    <w:uiPriority w:val="9"/>
    <w:unhideWhenUsed/>
    <w:qFormat/>
    <w:rsid w:val="00244F35"/>
    <w:pPr>
      <w:outlineLvl w:val="2"/>
    </w:pPr>
    <w:rPr>
      <w:b w:val="0"/>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F4CE5"/>
    <w:pPr>
      <w:spacing w:line="480" w:lineRule="auto"/>
      <w:ind w:firstLine="567"/>
    </w:pPr>
    <w:rPr>
      <w:rFonts w:ascii="Times New Roman" w:hAnsi="Times New Roman" w:cs="Times New Roman"/>
    </w:rPr>
  </w:style>
  <w:style w:type="paragraph" w:customStyle="1" w:styleId="FirstParagraph">
    <w:name w:val="First Paragraph"/>
    <w:basedOn w:val="BodyText"/>
    <w:next w:val="BodyText"/>
    <w:qFormat/>
    <w:rsid w:val="00725E56"/>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cstheme="majorBidi"/>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BodyTextChar">
    <w:name w:val="Body Text Char"/>
    <w:basedOn w:val="DefaultParagraphFont"/>
    <w:link w:val="BodyText"/>
    <w:rsid w:val="00CF4CE5"/>
    <w:rPr>
      <w:rFonts w:ascii="Times New Roman" w:hAnsi="Times New Roman" w:cs="Times New Roman"/>
    </w:rPr>
  </w:style>
  <w:style w:type="character" w:styleId="CommentReference">
    <w:name w:val="annotation reference"/>
    <w:basedOn w:val="DefaultParagraphFont"/>
    <w:semiHidden/>
    <w:unhideWhenUsed/>
    <w:rsid w:val="000F3BA4"/>
    <w:rPr>
      <w:sz w:val="18"/>
      <w:szCs w:val="18"/>
    </w:rPr>
  </w:style>
  <w:style w:type="paragraph" w:styleId="CommentText">
    <w:name w:val="annotation text"/>
    <w:basedOn w:val="Normal"/>
    <w:link w:val="CommentTextChar"/>
    <w:semiHidden/>
    <w:unhideWhenUsed/>
    <w:rsid w:val="000F3BA4"/>
  </w:style>
  <w:style w:type="character" w:customStyle="1" w:styleId="CommentTextChar">
    <w:name w:val="Comment Text Char"/>
    <w:basedOn w:val="DefaultParagraphFont"/>
    <w:link w:val="CommentText"/>
    <w:semiHidden/>
    <w:rsid w:val="000F3BA4"/>
  </w:style>
  <w:style w:type="character" w:customStyle="1" w:styleId="WW-DefaultParagraphFont1">
    <w:name w:val="WW-Default Paragraph Font1"/>
    <w:rsid w:val="000F3BA4"/>
  </w:style>
  <w:style w:type="paragraph" w:styleId="BalloonText">
    <w:name w:val="Balloon Text"/>
    <w:basedOn w:val="Normal"/>
    <w:link w:val="BalloonTextChar"/>
    <w:semiHidden/>
    <w:unhideWhenUsed/>
    <w:rsid w:val="000F3BA4"/>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0F3BA4"/>
    <w:rPr>
      <w:rFonts w:ascii="Times New Roman" w:hAnsi="Times New Roman" w:cs="Times New Roman"/>
      <w:sz w:val="18"/>
      <w:szCs w:val="18"/>
    </w:rPr>
  </w:style>
  <w:style w:type="paragraph" w:styleId="CommentSubject">
    <w:name w:val="annotation subject"/>
    <w:basedOn w:val="CommentText"/>
    <w:next w:val="CommentText"/>
    <w:link w:val="CommentSubjectChar"/>
    <w:semiHidden/>
    <w:unhideWhenUsed/>
    <w:rsid w:val="009A522E"/>
    <w:pPr>
      <w:spacing w:after="200"/>
    </w:pPr>
    <w:rPr>
      <w:b/>
      <w:bCs/>
      <w:sz w:val="20"/>
      <w:szCs w:val="20"/>
    </w:rPr>
  </w:style>
  <w:style w:type="character" w:customStyle="1" w:styleId="CommentSubjectChar">
    <w:name w:val="Comment Subject Char"/>
    <w:basedOn w:val="CommentTextChar"/>
    <w:link w:val="CommentSubject"/>
    <w:semiHidden/>
    <w:rsid w:val="009A522E"/>
    <w:rPr>
      <w:b/>
      <w:bCs/>
      <w:sz w:val="20"/>
      <w:szCs w:val="20"/>
    </w:rPr>
  </w:style>
  <w:style w:type="character" w:styleId="LineNumber">
    <w:name w:val="line number"/>
    <w:basedOn w:val="DefaultParagraphFont"/>
    <w:semiHidden/>
    <w:unhideWhenUsed/>
    <w:rsid w:val="001B6A66"/>
  </w:style>
  <w:style w:type="paragraph" w:styleId="Footer">
    <w:name w:val="footer"/>
    <w:basedOn w:val="Normal"/>
    <w:link w:val="FooterChar"/>
    <w:unhideWhenUsed/>
    <w:rsid w:val="00313997"/>
    <w:pPr>
      <w:tabs>
        <w:tab w:val="center" w:pos="4680"/>
        <w:tab w:val="right" w:pos="9360"/>
      </w:tabs>
    </w:pPr>
  </w:style>
  <w:style w:type="character" w:customStyle="1" w:styleId="FooterChar">
    <w:name w:val="Footer Char"/>
    <w:basedOn w:val="DefaultParagraphFont"/>
    <w:link w:val="Footer"/>
    <w:rsid w:val="00313997"/>
  </w:style>
  <w:style w:type="character" w:styleId="PageNumber">
    <w:name w:val="page number"/>
    <w:basedOn w:val="DefaultParagraphFont"/>
    <w:semiHidden/>
    <w:unhideWhenUsed/>
    <w:rsid w:val="0031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560061">
      <w:bodyDiv w:val="1"/>
      <w:marLeft w:val="0"/>
      <w:marRight w:val="0"/>
      <w:marTop w:val="0"/>
      <w:marBottom w:val="0"/>
      <w:divBdr>
        <w:top w:val="none" w:sz="0" w:space="0" w:color="auto"/>
        <w:left w:val="none" w:sz="0" w:space="0" w:color="auto"/>
        <w:bottom w:val="none" w:sz="0" w:space="0" w:color="auto"/>
        <w:right w:val="none" w:sz="0" w:space="0" w:color="auto"/>
      </w:divBdr>
    </w:div>
    <w:div w:id="938754019">
      <w:bodyDiv w:val="1"/>
      <w:marLeft w:val="0"/>
      <w:marRight w:val="0"/>
      <w:marTop w:val="0"/>
      <w:marBottom w:val="0"/>
      <w:divBdr>
        <w:top w:val="none" w:sz="0" w:space="0" w:color="auto"/>
        <w:left w:val="none" w:sz="0" w:space="0" w:color="auto"/>
        <w:bottom w:val="none" w:sz="0" w:space="0" w:color="auto"/>
        <w:right w:val="none" w:sz="0" w:space="0" w:color="auto"/>
      </w:divBdr>
    </w:div>
    <w:div w:id="950360298">
      <w:bodyDiv w:val="1"/>
      <w:marLeft w:val="0"/>
      <w:marRight w:val="0"/>
      <w:marTop w:val="0"/>
      <w:marBottom w:val="0"/>
      <w:divBdr>
        <w:top w:val="none" w:sz="0" w:space="0" w:color="auto"/>
        <w:left w:val="none" w:sz="0" w:space="0" w:color="auto"/>
        <w:bottom w:val="none" w:sz="0" w:space="0" w:color="auto"/>
        <w:right w:val="none" w:sz="0" w:space="0" w:color="auto"/>
      </w:divBdr>
    </w:div>
    <w:div w:id="1161432424">
      <w:bodyDiv w:val="1"/>
      <w:marLeft w:val="0"/>
      <w:marRight w:val="0"/>
      <w:marTop w:val="0"/>
      <w:marBottom w:val="0"/>
      <w:divBdr>
        <w:top w:val="none" w:sz="0" w:space="0" w:color="auto"/>
        <w:left w:val="none" w:sz="0" w:space="0" w:color="auto"/>
        <w:bottom w:val="none" w:sz="0" w:space="0" w:color="auto"/>
        <w:right w:val="none" w:sz="0" w:space="0" w:color="auto"/>
      </w:divBdr>
    </w:div>
    <w:div w:id="1225025281">
      <w:bodyDiv w:val="1"/>
      <w:marLeft w:val="0"/>
      <w:marRight w:val="0"/>
      <w:marTop w:val="0"/>
      <w:marBottom w:val="0"/>
      <w:divBdr>
        <w:top w:val="none" w:sz="0" w:space="0" w:color="auto"/>
        <w:left w:val="none" w:sz="0" w:space="0" w:color="auto"/>
        <w:bottom w:val="none" w:sz="0" w:space="0" w:color="auto"/>
        <w:right w:val="none" w:sz="0" w:space="0" w:color="auto"/>
      </w:divBdr>
    </w:div>
    <w:div w:id="1337534138">
      <w:bodyDiv w:val="1"/>
      <w:marLeft w:val="0"/>
      <w:marRight w:val="0"/>
      <w:marTop w:val="0"/>
      <w:marBottom w:val="0"/>
      <w:divBdr>
        <w:top w:val="none" w:sz="0" w:space="0" w:color="auto"/>
        <w:left w:val="none" w:sz="0" w:space="0" w:color="auto"/>
        <w:bottom w:val="none" w:sz="0" w:space="0" w:color="auto"/>
        <w:right w:val="none" w:sz="0" w:space="0" w:color="auto"/>
      </w:divBdr>
    </w:div>
    <w:div w:id="1357466483">
      <w:bodyDiv w:val="1"/>
      <w:marLeft w:val="0"/>
      <w:marRight w:val="0"/>
      <w:marTop w:val="0"/>
      <w:marBottom w:val="0"/>
      <w:divBdr>
        <w:top w:val="none" w:sz="0" w:space="0" w:color="auto"/>
        <w:left w:val="none" w:sz="0" w:space="0" w:color="auto"/>
        <w:bottom w:val="none" w:sz="0" w:space="0" w:color="auto"/>
        <w:right w:val="none" w:sz="0" w:space="0" w:color="auto"/>
      </w:divBdr>
    </w:div>
    <w:div w:id="1904099335">
      <w:bodyDiv w:val="1"/>
      <w:marLeft w:val="0"/>
      <w:marRight w:val="0"/>
      <w:marTop w:val="0"/>
      <w:marBottom w:val="0"/>
      <w:divBdr>
        <w:top w:val="none" w:sz="0" w:space="0" w:color="auto"/>
        <w:left w:val="none" w:sz="0" w:space="0" w:color="auto"/>
        <w:bottom w:val="none" w:sz="0" w:space="0" w:color="auto"/>
        <w:right w:val="none" w:sz="0" w:space="0" w:color="auto"/>
      </w:divBdr>
    </w:div>
    <w:div w:id="19128876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sv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image" Target="media/image6.svg"/><Relationship Id="rId10" Type="http://schemas.openxmlformats.org/officeDocument/2006/relationships/image" Target="media/image1.png"/><Relationship Id="rId19" Type="http://schemas.openxmlformats.org/officeDocument/2006/relationships/image" Target="media/image10.sv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0DEC5-8B73-F149-92A7-D27D3375A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5252</Words>
  <Characters>29940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Nature Supplemental Materials</vt:lpstr>
    </vt:vector>
  </TitlesOfParts>
  <Company>University of Toronto</Company>
  <LinksUpToDate>false</LinksUpToDate>
  <CharactersWithSpaces>35122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Supplemental Materials</dc:title>
  <dc:creator>Chad Danyluck &amp; Elizabeth Page-Gould</dc:creator>
  <cp:keywords/>
  <cp:lastModifiedBy>Microsoft Office User</cp:lastModifiedBy>
  <cp:revision>13</cp:revision>
  <cp:lastPrinted>2019-04-01T14:11:00Z</cp:lastPrinted>
  <dcterms:created xsi:type="dcterms:W3CDTF">2019-04-04T17:03:00Z</dcterms:created>
  <dcterms:modified xsi:type="dcterms:W3CDTF">2019-04-08T16:27:00Z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130ed8b2-c8bf-3f42-84ac-0586aa2598dc</vt:lpwstr>
  </property>
  <property fmtid="{D5CDD505-2E9C-101B-9397-08002B2CF9AE}" pid="24" name="Mendeley Citation Style_1">
    <vt:lpwstr>http://www.zotero.org/styles/nature</vt:lpwstr>
  </property>
</Properties>
</file>