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4C225" w14:textId="21AB1066" w:rsidR="00373827" w:rsidRPr="00C40918" w:rsidRDefault="009E7DA9" w:rsidP="00373827">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Supplementa</w:t>
      </w:r>
      <w:r w:rsidR="006D7D6A">
        <w:rPr>
          <w:rFonts w:ascii="Times New Roman" w:hAnsi="Times New Roman" w:cs="Times New Roman"/>
          <w:b/>
          <w:color w:val="000000" w:themeColor="text1"/>
          <w:sz w:val="28"/>
          <w:szCs w:val="28"/>
        </w:rPr>
        <w:t>ry</w:t>
      </w:r>
      <w:bookmarkStart w:id="0" w:name="_GoBack"/>
      <w:bookmarkEnd w:id="0"/>
      <w:r>
        <w:rPr>
          <w:rFonts w:ascii="Times New Roman" w:hAnsi="Times New Roman" w:cs="Times New Roman"/>
          <w:b/>
          <w:color w:val="000000" w:themeColor="text1"/>
          <w:sz w:val="28"/>
          <w:szCs w:val="28"/>
        </w:rPr>
        <w:t xml:space="preserve"> material for: </w:t>
      </w:r>
      <w:r w:rsidR="00FE6F18" w:rsidRPr="00FE6F18">
        <w:rPr>
          <w:rFonts w:ascii="Times New Roman" w:hAnsi="Times New Roman" w:cs="Times New Roman"/>
          <w:b/>
          <w:color w:val="000000" w:themeColor="text1"/>
          <w:sz w:val="28"/>
          <w:szCs w:val="28"/>
        </w:rPr>
        <w:t>Food-provisioning negatively affects calf survival and female reproductive success in bottlenose dolphins</w:t>
      </w:r>
    </w:p>
    <w:p w14:paraId="1508D9BD" w14:textId="77777777" w:rsidR="00373827" w:rsidRPr="00C40918" w:rsidRDefault="00373827" w:rsidP="00373827">
      <w:pPr>
        <w:spacing w:line="360" w:lineRule="auto"/>
        <w:rPr>
          <w:rFonts w:ascii="Times New Roman" w:hAnsi="Times New Roman" w:cs="Times New Roman"/>
          <w:color w:val="000000" w:themeColor="text1"/>
        </w:rPr>
      </w:pPr>
    </w:p>
    <w:p w14:paraId="0F95E867" w14:textId="77777777" w:rsidR="00373827" w:rsidRPr="00F60AFA" w:rsidRDefault="00373827" w:rsidP="00373827">
      <w:pPr>
        <w:spacing w:line="360" w:lineRule="auto"/>
        <w:rPr>
          <w:rFonts w:ascii="Times New Roman" w:hAnsi="Times New Roman" w:cs="Times New Roman"/>
          <w:color w:val="000000" w:themeColor="text1"/>
          <w:lang w:val="sv-SE"/>
        </w:rPr>
      </w:pPr>
      <w:r w:rsidRPr="00F60AFA">
        <w:rPr>
          <w:rFonts w:ascii="Times New Roman" w:hAnsi="Times New Roman" w:cs="Times New Roman"/>
          <w:color w:val="000000" w:themeColor="text1"/>
          <w:lang w:val="sv-SE"/>
        </w:rPr>
        <w:t>Senigaglia V., Christiansen F., Sprogis K.R., Symons J., Bejder L.</w:t>
      </w:r>
    </w:p>
    <w:p w14:paraId="05016880" w14:textId="77777777" w:rsidR="00373827" w:rsidRPr="00F60AFA" w:rsidRDefault="00373827" w:rsidP="00373827">
      <w:pPr>
        <w:spacing w:line="360" w:lineRule="auto"/>
        <w:rPr>
          <w:rFonts w:ascii="Times New Roman" w:hAnsi="Times New Roman" w:cs="Times New Roman"/>
          <w:b/>
          <w:color w:val="000000" w:themeColor="text1"/>
          <w:lang w:val="sv-SE"/>
        </w:rPr>
      </w:pPr>
    </w:p>
    <w:p w14:paraId="2212A901" w14:textId="14C5AA94" w:rsidR="00373827" w:rsidRPr="00C40918" w:rsidRDefault="009E7DA9" w:rsidP="00373827">
      <w:pPr>
        <w:spacing w:line="360" w:lineRule="auto"/>
        <w:rPr>
          <w:rFonts w:ascii="Times New Roman" w:hAnsi="Times New Roman" w:cs="Times New Roman"/>
          <w:b/>
          <w:color w:val="000000" w:themeColor="text1"/>
        </w:rPr>
      </w:pPr>
      <w:r>
        <w:rPr>
          <w:rFonts w:ascii="Times New Roman" w:hAnsi="Times New Roman" w:cs="Times New Roman"/>
          <w:b/>
          <w:color w:val="000000" w:themeColor="text1"/>
        </w:rPr>
        <w:t>Testing the threshold for minimum number of provisioning events:</w:t>
      </w:r>
    </w:p>
    <w:p w14:paraId="66168C05" w14:textId="77777777" w:rsidR="00373827" w:rsidRPr="00D83212" w:rsidRDefault="00373827" w:rsidP="001B5EB4">
      <w:pPr>
        <w:spacing w:line="360" w:lineRule="auto"/>
        <w:rPr>
          <w:rFonts w:ascii="Times New Roman" w:hAnsi="Times New Roman" w:cs="Times New Roman"/>
          <w:color w:val="000000" w:themeColor="text1"/>
        </w:rPr>
      </w:pPr>
    </w:p>
    <w:p w14:paraId="10785189" w14:textId="2760AF89" w:rsidR="001B5EB4" w:rsidRPr="00D83212" w:rsidRDefault="00D83212" w:rsidP="00D83212">
      <w:pPr>
        <w:spacing w:line="360" w:lineRule="auto"/>
        <w:rPr>
          <w:rFonts w:ascii="Times New Roman" w:hAnsi="Times New Roman" w:cs="Times New Roman"/>
          <w:color w:val="000000" w:themeColor="text1"/>
        </w:rPr>
      </w:pPr>
      <w:r w:rsidRPr="00D83212">
        <w:rPr>
          <w:rFonts w:ascii="Times New Roman" w:hAnsi="Times New Roman" w:cs="Times New Roman"/>
          <w:color w:val="000000" w:themeColor="text1"/>
        </w:rPr>
        <w:t xml:space="preserve">To the best of our knowledge, </w:t>
      </w:r>
      <w:r w:rsidR="005E3934">
        <w:rPr>
          <w:rFonts w:ascii="Times New Roman" w:hAnsi="Times New Roman" w:cs="Times New Roman"/>
          <w:color w:val="000000" w:themeColor="text1"/>
        </w:rPr>
        <w:t xml:space="preserve">there </w:t>
      </w:r>
      <w:r w:rsidR="001B5EB4" w:rsidRPr="00D83212">
        <w:rPr>
          <w:rFonts w:ascii="Times New Roman" w:hAnsi="Times New Roman" w:cs="Times New Roman"/>
          <w:color w:val="000000" w:themeColor="text1"/>
        </w:rPr>
        <w:t xml:space="preserve">are no references in the literature regarding how long it takes to condition a wild dolphin to accept food rewards from human. In many instances the behavioral conditioning process appears to be fast but there is no </w:t>
      </w:r>
      <w:r w:rsidRPr="00D83212">
        <w:rPr>
          <w:rFonts w:ascii="Times New Roman" w:hAnsi="Times New Roman" w:cs="Times New Roman"/>
          <w:color w:val="000000" w:themeColor="text1"/>
        </w:rPr>
        <w:t xml:space="preserve">specific </w:t>
      </w:r>
      <w:r w:rsidR="001B5EB4" w:rsidRPr="00D83212">
        <w:rPr>
          <w:rFonts w:ascii="Times New Roman" w:hAnsi="Times New Roman" w:cs="Times New Roman"/>
          <w:color w:val="000000" w:themeColor="text1"/>
        </w:rPr>
        <w:t>threshold for provisioning. In absence of further references and to maximize the sample size, we used 5 as a threshold to categorized a dolphin as “provisioned</w:t>
      </w:r>
      <w:r w:rsidRPr="00D83212">
        <w:rPr>
          <w:rFonts w:ascii="Times New Roman" w:hAnsi="Times New Roman" w:cs="Times New Roman"/>
          <w:color w:val="000000" w:themeColor="text1"/>
        </w:rPr>
        <w:t>. To weight the sensitivity of our chosen threshold, we</w:t>
      </w:r>
      <w:r w:rsidR="001B5EB4" w:rsidRPr="00D83212">
        <w:rPr>
          <w:rFonts w:ascii="Times New Roman" w:hAnsi="Times New Roman" w:cs="Times New Roman"/>
          <w:color w:val="000000" w:themeColor="text1"/>
        </w:rPr>
        <w:t xml:space="preserve"> ran the same analyses on a modified dataset in which we defined as “provisioned” only females who were fed &gt;150 times and we obtained identical results. This analysis lead to no significant difference (Table 2, Figure 2; Table 1 and Figure 1 refer to the original analyses and are provided for comparison).</w:t>
      </w:r>
      <w:r w:rsidRPr="00D83212">
        <w:rPr>
          <w:rFonts w:ascii="Times New Roman" w:hAnsi="Times New Roman" w:cs="Times New Roman"/>
          <w:color w:val="000000" w:themeColor="text1"/>
        </w:rPr>
        <w:t xml:space="preserve"> Thus, to</w:t>
      </w:r>
      <w:r w:rsidR="001B5EB4" w:rsidRPr="00D83212">
        <w:rPr>
          <w:rFonts w:ascii="Times New Roman" w:hAnsi="Times New Roman" w:cs="Times New Roman"/>
          <w:color w:val="000000" w:themeColor="text1"/>
        </w:rPr>
        <w:t xml:space="preserve"> be more conservative with regards to the definition of a provisioned animal, the threshold could be raised. However, to reduce the current sample size by one would require the threshold to be set at 150 events and we can presume consistent changes in the dolphins’ behavior will occur well before this point. Further, even when this new threshold was tested, there was no change in the results of the analysis. Therefore, increasing the threshold doesn’t affect our results, but instead would mask what happens at the lower range on the dolphins’ sensitivity to provisioning. In light of this, we feel that maintaining 5 feeding events as a threshold to categorized an animal as provisioned is a valid approach that allows to maximize sample size while obtaining unbiased results. </w:t>
      </w:r>
    </w:p>
    <w:p w14:paraId="72DCAB77" w14:textId="77777777" w:rsidR="001F093B" w:rsidRPr="00D83212" w:rsidRDefault="006D7D6A"/>
    <w:p w14:paraId="16AAE500" w14:textId="77777777" w:rsidR="00371708" w:rsidRPr="00D83212" w:rsidRDefault="00371708" w:rsidP="00371708">
      <w:pPr>
        <w:pageBreakBefore/>
        <w:spacing w:line="276" w:lineRule="auto"/>
        <w:rPr>
          <w:rFonts w:ascii="Times New Roman" w:eastAsia="Times New Roman" w:hAnsi="Times New Roman" w:cs="Times New Roman"/>
          <w:noProof/>
        </w:rPr>
      </w:pPr>
      <w:r w:rsidRPr="00D83212">
        <w:rPr>
          <w:rFonts w:ascii="Times New Roman" w:eastAsia="Times New Roman" w:hAnsi="Times New Roman" w:cs="Times New Roman"/>
          <w:noProof/>
        </w:rPr>
        <w:lastRenderedPageBreak/>
        <w:t>Figures</w:t>
      </w:r>
    </w:p>
    <w:p w14:paraId="351FF2B7" w14:textId="77777777" w:rsidR="00371708" w:rsidRPr="00D83212" w:rsidRDefault="00371708" w:rsidP="00371708">
      <w:pPr>
        <w:spacing w:line="276" w:lineRule="auto"/>
        <w:rPr>
          <w:rFonts w:ascii="Times New Roman" w:eastAsia="Times New Roman" w:hAnsi="Times New Roman" w:cs="Times New Roman"/>
          <w:noProof/>
        </w:rPr>
      </w:pPr>
    </w:p>
    <w:p w14:paraId="25AF156C" w14:textId="77777777" w:rsidR="00371708" w:rsidRPr="00D83212" w:rsidRDefault="00371708" w:rsidP="00371708">
      <w:pPr>
        <w:keepNext/>
        <w:spacing w:line="276" w:lineRule="auto"/>
      </w:pPr>
      <w:r w:rsidRPr="00D83212">
        <w:rPr>
          <w:rFonts w:ascii="Times New Roman" w:hAnsi="Times New Roman" w:cs="Times New Roman"/>
          <w:noProof/>
          <w:lang w:val="en-GB" w:eastAsia="en-GB"/>
        </w:rPr>
        <w:drawing>
          <wp:inline distT="0" distB="0" distL="0" distR="0" wp14:anchorId="15661959" wp14:editId="08E722A2">
            <wp:extent cx="2985135" cy="2352460"/>
            <wp:effectExtent l="0" t="0" r="12065" b="10160"/>
            <wp:docPr id="3" name="Picture 3" descr="/Users/Momo/Desktop/graph rep suc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Momo/Desktop/graph rep succ.pdf"/>
                    <pic:cNvPicPr>
                      <a:picLocks noChangeAspect="1" noChangeArrowheads="1"/>
                    </pic:cNvPicPr>
                  </pic:nvPicPr>
                  <pic:blipFill rotWithShape="1">
                    <a:blip r:embed="rId4">
                      <a:extLst>
                        <a:ext uri="{28A0092B-C50C-407E-A947-70E740481C1C}">
                          <a14:useLocalDpi xmlns:a14="http://schemas.microsoft.com/office/drawing/2010/main" val="0"/>
                        </a:ext>
                      </a:extLst>
                    </a:blip>
                    <a:srcRect l="26273" t="29023" r="33113" b="14117"/>
                    <a:stretch/>
                  </pic:blipFill>
                  <pic:spPr bwMode="auto">
                    <a:xfrm>
                      <a:off x="0" y="0"/>
                      <a:ext cx="3007458" cy="2370052"/>
                    </a:xfrm>
                    <a:prstGeom prst="rect">
                      <a:avLst/>
                    </a:prstGeom>
                    <a:noFill/>
                    <a:ln>
                      <a:noFill/>
                    </a:ln>
                    <a:extLst>
                      <a:ext uri="{53640926-AAD7-44D8-BBD7-CCE9431645EC}">
                        <a14:shadowObscured xmlns:a14="http://schemas.microsoft.com/office/drawing/2010/main"/>
                      </a:ext>
                    </a:extLst>
                  </pic:spPr>
                </pic:pic>
              </a:graphicData>
            </a:graphic>
          </wp:inline>
        </w:drawing>
      </w:r>
    </w:p>
    <w:p w14:paraId="48D599E4" w14:textId="734B739A" w:rsidR="00371708" w:rsidRPr="00D83212" w:rsidRDefault="00371708" w:rsidP="00371708">
      <w:pPr>
        <w:spacing w:line="276" w:lineRule="auto"/>
        <w:outlineLvl w:val="0"/>
        <w:rPr>
          <w:rFonts w:ascii="Times New Roman" w:hAnsi="Times New Roman" w:cs="Times New Roman"/>
        </w:rPr>
      </w:pPr>
      <w:r w:rsidRPr="00D83212">
        <w:rPr>
          <w:rFonts w:ascii="Times New Roman" w:hAnsi="Times New Roman" w:cs="Times New Roman"/>
        </w:rPr>
        <w:t xml:space="preserve">Figure 1. Boxplot of the reproductive success of non-provisioned (n=55) and provisioned (n=8) females. </w:t>
      </w:r>
      <w:r w:rsidR="005E3934" w:rsidRPr="009E7DA9">
        <w:rPr>
          <w:rFonts w:ascii="Times New Roman" w:hAnsi="Times New Roman" w:cs="Times New Roman"/>
          <w:b/>
        </w:rPr>
        <w:t>A</w:t>
      </w:r>
      <w:r w:rsidR="005E3934">
        <w:rPr>
          <w:rFonts w:ascii="Times New Roman" w:hAnsi="Times New Roman" w:cs="Times New Roman"/>
        </w:rPr>
        <w:t xml:space="preserve"> </w:t>
      </w:r>
      <w:r w:rsidR="005E3934">
        <w:rPr>
          <w:rFonts w:ascii="Times New Roman" w:hAnsi="Times New Roman" w:cs="Times New Roman"/>
          <w:b/>
        </w:rPr>
        <w:t>t</w:t>
      </w:r>
      <w:r w:rsidRPr="00D83212">
        <w:rPr>
          <w:rFonts w:ascii="Times New Roman" w:hAnsi="Times New Roman" w:cs="Times New Roman"/>
          <w:b/>
        </w:rPr>
        <w:t xml:space="preserve">hreshold </w:t>
      </w:r>
      <w:r w:rsidR="005E3934">
        <w:rPr>
          <w:rFonts w:ascii="Times New Roman" w:hAnsi="Times New Roman" w:cs="Times New Roman"/>
          <w:b/>
        </w:rPr>
        <w:t xml:space="preserve">of </w:t>
      </w:r>
      <w:r w:rsidR="005E3934" w:rsidRPr="00D83212">
        <w:rPr>
          <w:rFonts w:ascii="Times New Roman" w:hAnsi="Times New Roman" w:cs="Times New Roman"/>
          <w:b/>
        </w:rPr>
        <w:t xml:space="preserve">&gt; 5 feeding events </w:t>
      </w:r>
      <w:r w:rsidR="005E3934">
        <w:rPr>
          <w:rFonts w:ascii="Times New Roman" w:hAnsi="Times New Roman" w:cs="Times New Roman"/>
          <w:b/>
        </w:rPr>
        <w:t xml:space="preserve">was used </w:t>
      </w:r>
      <w:r w:rsidRPr="00D83212">
        <w:rPr>
          <w:rFonts w:ascii="Times New Roman" w:hAnsi="Times New Roman" w:cs="Times New Roman"/>
          <w:b/>
        </w:rPr>
        <w:t>to define provisioned female</w:t>
      </w:r>
      <w:r w:rsidR="005E3934">
        <w:rPr>
          <w:rFonts w:ascii="Times New Roman" w:hAnsi="Times New Roman" w:cs="Times New Roman"/>
          <w:b/>
        </w:rPr>
        <w:t>s</w:t>
      </w:r>
      <w:r w:rsidRPr="00D83212">
        <w:rPr>
          <w:rFonts w:ascii="Times New Roman" w:hAnsi="Times New Roman" w:cs="Times New Roman"/>
          <w:b/>
        </w:rPr>
        <w:t>.</w:t>
      </w:r>
      <w:r w:rsidRPr="00D83212">
        <w:rPr>
          <w:rFonts w:ascii="Times New Roman" w:hAnsi="Times New Roman" w:cs="Times New Roman"/>
        </w:rPr>
        <w:t xml:space="preserve"> Female reproductive success was calculated as a rate based on the number of weaned calves in relation to the number of years in which a female was reproductively active. The solid black lines represent the median values while the lower and upper end of each box represent the lower and upper 75% quantiles, respectively. The whiskers (dotted lines) represent the 95% and the 5% quantiles.</w:t>
      </w:r>
    </w:p>
    <w:p w14:paraId="457D8882" w14:textId="77777777" w:rsidR="00371708" w:rsidRPr="00D83212" w:rsidRDefault="00371708" w:rsidP="00371708">
      <w:pPr>
        <w:spacing w:line="276" w:lineRule="auto"/>
        <w:rPr>
          <w:rFonts w:ascii="Times New Roman" w:eastAsia="Times New Roman" w:hAnsi="Times New Roman" w:cs="Times New Roman"/>
          <w:noProof/>
        </w:rPr>
      </w:pPr>
    </w:p>
    <w:p w14:paraId="7BEAC468" w14:textId="77777777" w:rsidR="00371708" w:rsidRPr="008058A3" w:rsidRDefault="00371708" w:rsidP="00371708">
      <w:pPr>
        <w:keepNext/>
        <w:spacing w:line="276" w:lineRule="auto"/>
        <w:rPr>
          <w:rFonts w:ascii="Times New Roman" w:eastAsia="Times New Roman" w:hAnsi="Times New Roman" w:cs="Times New Roman"/>
          <w:noProof/>
        </w:rPr>
      </w:pPr>
      <w:r w:rsidRPr="008058A3">
        <w:rPr>
          <w:rFonts w:ascii="Times New Roman" w:eastAsia="Times New Roman" w:hAnsi="Times New Roman" w:cs="Times New Roman"/>
          <w:noProof/>
        </w:rPr>
        <w:t xml:space="preserve">  </w:t>
      </w:r>
      <w:r w:rsidRPr="008058A3">
        <w:rPr>
          <w:rFonts w:ascii="Times New Roman" w:eastAsia="Times New Roman" w:hAnsi="Times New Roman" w:cs="Times New Roman"/>
          <w:noProof/>
          <w:lang w:val="en-GB" w:eastAsia="en-GB"/>
        </w:rPr>
        <w:drawing>
          <wp:inline distT="0" distB="0" distL="0" distR="0" wp14:anchorId="26285647" wp14:editId="7482A8D2">
            <wp:extent cx="2966896" cy="22959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11258" r="1668" b="8516"/>
                    <a:stretch/>
                  </pic:blipFill>
                  <pic:spPr bwMode="auto">
                    <a:xfrm>
                      <a:off x="0" y="0"/>
                      <a:ext cx="3005630" cy="2325931"/>
                    </a:xfrm>
                    <a:prstGeom prst="rect">
                      <a:avLst/>
                    </a:prstGeom>
                    <a:ln>
                      <a:noFill/>
                    </a:ln>
                    <a:extLst>
                      <a:ext uri="{53640926-AAD7-44D8-BBD7-CCE9431645EC}">
                        <a14:shadowObscured xmlns:a14="http://schemas.microsoft.com/office/drawing/2010/main"/>
                      </a:ext>
                    </a:extLst>
                  </pic:spPr>
                </pic:pic>
              </a:graphicData>
            </a:graphic>
          </wp:inline>
        </w:drawing>
      </w:r>
    </w:p>
    <w:p w14:paraId="787DBA2C" w14:textId="77777777" w:rsidR="00371708" w:rsidRPr="008058A3" w:rsidRDefault="00371708" w:rsidP="00371708">
      <w:pPr>
        <w:keepNext/>
        <w:spacing w:line="276" w:lineRule="auto"/>
      </w:pPr>
    </w:p>
    <w:p w14:paraId="0A5C1583" w14:textId="1183BA27" w:rsidR="00371708" w:rsidRPr="009E7DA9" w:rsidRDefault="00371708" w:rsidP="00371708">
      <w:pPr>
        <w:pStyle w:val="Caption"/>
        <w:spacing w:line="276" w:lineRule="auto"/>
        <w:rPr>
          <w:rFonts w:ascii="Times New Roman" w:eastAsia="Times New Roman" w:hAnsi="Times New Roman" w:cs="Times New Roman"/>
          <w:noProof/>
          <w:color w:val="000000" w:themeColor="text1"/>
        </w:rPr>
      </w:pPr>
      <w:r w:rsidRPr="009E7DA9">
        <w:rPr>
          <w:rFonts w:ascii="Times New Roman" w:hAnsi="Times New Roman" w:cs="Times New Roman"/>
          <w:i w:val="0"/>
          <w:color w:val="000000" w:themeColor="text1"/>
          <w:sz w:val="24"/>
          <w:szCs w:val="24"/>
        </w:rPr>
        <w:t>Figure 2. Boxplot of the reproductive success of non-provisioned (n=56) and provisioned (n=7) females.</w:t>
      </w:r>
      <w:r w:rsidR="009E7DA9" w:rsidRPr="009E7DA9">
        <w:rPr>
          <w:rFonts w:ascii="Times New Roman" w:hAnsi="Times New Roman" w:cs="Times New Roman"/>
          <w:i w:val="0"/>
          <w:color w:val="000000" w:themeColor="text1"/>
          <w:sz w:val="24"/>
          <w:szCs w:val="24"/>
        </w:rPr>
        <w:t xml:space="preserve"> </w:t>
      </w:r>
      <w:r w:rsidR="009E7DA9" w:rsidRPr="009E7DA9">
        <w:rPr>
          <w:rFonts w:ascii="Times New Roman" w:hAnsi="Times New Roman" w:cs="Times New Roman"/>
          <w:b/>
          <w:i w:val="0"/>
          <w:color w:val="000000" w:themeColor="text1"/>
          <w:sz w:val="24"/>
          <w:szCs w:val="24"/>
        </w:rPr>
        <w:t>A threshold of &gt; 150 feeding events was used to define provisioned females.</w:t>
      </w:r>
      <w:r w:rsidR="009E7DA9">
        <w:rPr>
          <w:rFonts w:ascii="Times New Roman" w:hAnsi="Times New Roman" w:cs="Times New Roman"/>
          <w:i w:val="0"/>
          <w:color w:val="000000" w:themeColor="text1"/>
          <w:sz w:val="24"/>
          <w:szCs w:val="24"/>
        </w:rPr>
        <w:t xml:space="preserve"> </w:t>
      </w:r>
      <w:r w:rsidRPr="009E7DA9">
        <w:rPr>
          <w:rFonts w:ascii="Times New Roman" w:hAnsi="Times New Roman" w:cs="Times New Roman"/>
          <w:i w:val="0"/>
          <w:color w:val="000000" w:themeColor="text1"/>
          <w:sz w:val="24"/>
          <w:szCs w:val="24"/>
        </w:rPr>
        <w:t>Female reproductive success was calculated as a rate based on the number of weaned calves in relation to the number of years in which a female was reproductively active. The solid black lines represent the median values while the lower and upper end of each box represent the lower and upper 75% quantiles, respectively. The whiskers (dotted lines) represent the 95% and the 5% quantiles.</w:t>
      </w:r>
    </w:p>
    <w:p w14:paraId="09B1E8E2" w14:textId="77777777" w:rsidR="00371708" w:rsidRPr="008058A3" w:rsidRDefault="00371708" w:rsidP="00371708">
      <w:pPr>
        <w:keepNext/>
        <w:keepLines/>
        <w:widowControl w:val="0"/>
        <w:spacing w:line="276" w:lineRule="auto"/>
        <w:contextualSpacing/>
        <w:rPr>
          <w:rFonts w:ascii="Times New Roman" w:eastAsia="Times New Roman" w:hAnsi="Times New Roman" w:cs="Times New Roman"/>
          <w:noProof/>
        </w:rPr>
      </w:pPr>
    </w:p>
    <w:p w14:paraId="093FD29D" w14:textId="77777777" w:rsidR="00371708" w:rsidRPr="008058A3" w:rsidRDefault="00371708" w:rsidP="00371708">
      <w:pPr>
        <w:keepNext/>
        <w:keepLines/>
        <w:pageBreakBefore/>
        <w:widowControl w:val="0"/>
        <w:spacing w:line="276" w:lineRule="auto"/>
        <w:contextualSpacing/>
        <w:rPr>
          <w:rFonts w:ascii="Times New Roman" w:eastAsia="Times New Roman" w:hAnsi="Times New Roman" w:cs="Times New Roman"/>
          <w:noProof/>
        </w:rPr>
      </w:pPr>
      <w:r w:rsidRPr="008058A3">
        <w:rPr>
          <w:rFonts w:ascii="Times New Roman" w:eastAsia="Times New Roman" w:hAnsi="Times New Roman" w:cs="Times New Roman"/>
          <w:noProof/>
        </w:rPr>
        <w:lastRenderedPageBreak/>
        <w:t>Tables</w:t>
      </w:r>
    </w:p>
    <w:p w14:paraId="707F8076" w14:textId="77777777" w:rsidR="00371708" w:rsidRPr="008058A3" w:rsidRDefault="00371708" w:rsidP="00371708">
      <w:pPr>
        <w:keepNext/>
        <w:keepLines/>
        <w:widowControl w:val="0"/>
        <w:spacing w:line="276" w:lineRule="auto"/>
        <w:contextualSpacing/>
        <w:rPr>
          <w:rFonts w:ascii="Times New Roman" w:eastAsia="Times New Roman" w:hAnsi="Times New Roman" w:cs="Times New Roman"/>
          <w:noProof/>
        </w:rPr>
      </w:pPr>
    </w:p>
    <w:p w14:paraId="78AAF8A1" w14:textId="67D483E5" w:rsidR="00371708" w:rsidRPr="008058A3" w:rsidRDefault="00371708" w:rsidP="00364C07">
      <w:pPr>
        <w:keepNext/>
        <w:spacing w:line="276" w:lineRule="auto"/>
        <w:rPr>
          <w:rFonts w:ascii="Times New Roman" w:hAnsi="Times New Roman" w:cs="Times New Roman"/>
          <w:i/>
        </w:rPr>
      </w:pPr>
      <w:r w:rsidRPr="00364C07">
        <w:rPr>
          <w:rFonts w:ascii="Times New Roman" w:hAnsi="Times New Roman" w:cs="Times New Roman"/>
          <w:iCs/>
          <w:color w:val="000000" w:themeColor="text1"/>
        </w:rPr>
        <w:t xml:space="preserve">Table </w:t>
      </w:r>
      <w:r w:rsidRPr="00364C07">
        <w:rPr>
          <w:rFonts w:ascii="Times New Roman" w:hAnsi="Times New Roman" w:cs="Times New Roman"/>
          <w:iCs/>
          <w:color w:val="000000" w:themeColor="text1"/>
        </w:rPr>
        <w:fldChar w:fldCharType="begin"/>
      </w:r>
      <w:r w:rsidRPr="00364C07">
        <w:rPr>
          <w:rFonts w:ascii="Times New Roman" w:hAnsi="Times New Roman" w:cs="Times New Roman"/>
          <w:iCs/>
          <w:color w:val="000000" w:themeColor="text1"/>
        </w:rPr>
        <w:instrText xml:space="preserve"> SEQ Table \* ARABIC </w:instrText>
      </w:r>
      <w:r w:rsidRPr="00364C07">
        <w:rPr>
          <w:rFonts w:ascii="Times New Roman" w:hAnsi="Times New Roman" w:cs="Times New Roman"/>
          <w:iCs/>
          <w:color w:val="000000" w:themeColor="text1"/>
        </w:rPr>
        <w:fldChar w:fldCharType="separate"/>
      </w:r>
      <w:r w:rsidRPr="00364C07">
        <w:rPr>
          <w:rFonts w:ascii="Times New Roman" w:hAnsi="Times New Roman" w:cs="Times New Roman"/>
          <w:iCs/>
          <w:noProof/>
          <w:color w:val="000000" w:themeColor="text1"/>
        </w:rPr>
        <w:t>1</w:t>
      </w:r>
      <w:r w:rsidRPr="00364C07">
        <w:rPr>
          <w:rFonts w:ascii="Times New Roman" w:hAnsi="Times New Roman" w:cs="Times New Roman"/>
          <w:iCs/>
          <w:noProof/>
          <w:color w:val="000000" w:themeColor="text1"/>
        </w:rPr>
        <w:fldChar w:fldCharType="end"/>
      </w:r>
      <w:r w:rsidRPr="00364C07">
        <w:rPr>
          <w:rFonts w:ascii="Times New Roman" w:hAnsi="Times New Roman" w:cs="Times New Roman"/>
          <w:iCs/>
          <w:color w:val="000000" w:themeColor="text1"/>
        </w:rPr>
        <w:t>. Model selection results of GLMs of female reproductive success (RS) as a function of preferred location (sheltered vs open waters), provisioning status, begging status and the number of times a female was provisioned (provision events) and observed begging (begging events). The offset represents the number of years for which reproduction data were available, calculated from the birth year of the first known calf of each female. AIC and BIC values are provided with ∆AIC and ∆BIC (difference in AIC and BIC values compared to the most parsimonious model) (number 7, highlighted in bold). w</w:t>
      </w:r>
      <w:r w:rsidRPr="00364C07">
        <w:rPr>
          <w:rFonts w:ascii="Times New Roman" w:hAnsi="Times New Roman" w:cs="Times New Roman"/>
          <w:iCs/>
          <w:color w:val="000000" w:themeColor="text1"/>
          <w:vertAlign w:val="subscript"/>
        </w:rPr>
        <w:t>i</w:t>
      </w:r>
      <w:r w:rsidRPr="00364C07">
        <w:rPr>
          <w:rFonts w:ascii="Times New Roman" w:hAnsi="Times New Roman" w:cs="Times New Roman"/>
          <w:iCs/>
          <w:color w:val="000000" w:themeColor="text1"/>
        </w:rPr>
        <w:t xml:space="preserve"> = Akaike weight values are provided.</w:t>
      </w:r>
      <w:r w:rsidRPr="00364C07">
        <w:rPr>
          <w:rFonts w:ascii="Times New Roman" w:hAnsi="Times New Roman" w:cs="Times New Roman"/>
          <w:b/>
          <w:color w:val="000000" w:themeColor="text1"/>
        </w:rPr>
        <w:t xml:space="preserve"> </w:t>
      </w:r>
      <w:r w:rsidR="00364C07" w:rsidRPr="009E7DA9">
        <w:rPr>
          <w:rFonts w:ascii="Times New Roman" w:hAnsi="Times New Roman" w:cs="Times New Roman"/>
          <w:b/>
          <w:color w:val="000000" w:themeColor="text1"/>
        </w:rPr>
        <w:t>A threshold of &gt; 5</w:t>
      </w:r>
      <w:r w:rsidR="00364C07">
        <w:rPr>
          <w:rFonts w:ascii="Times New Roman" w:hAnsi="Times New Roman" w:cs="Times New Roman"/>
          <w:b/>
          <w:color w:val="000000" w:themeColor="text1"/>
        </w:rPr>
        <w:t xml:space="preserve"> </w:t>
      </w:r>
      <w:r w:rsidR="00364C07" w:rsidRPr="009E7DA9">
        <w:rPr>
          <w:rFonts w:ascii="Times New Roman" w:hAnsi="Times New Roman" w:cs="Times New Roman"/>
          <w:b/>
          <w:color w:val="000000" w:themeColor="text1"/>
        </w:rPr>
        <w:t>feeding events was used to define provisioned females.</w:t>
      </w:r>
    </w:p>
    <w:p w14:paraId="52113F35" w14:textId="77777777" w:rsidR="00371708" w:rsidRPr="008058A3" w:rsidRDefault="00371708" w:rsidP="00371708"/>
    <w:tbl>
      <w:tblPr>
        <w:tblStyle w:val="TableGrid"/>
        <w:tblW w:w="8970" w:type="dxa"/>
        <w:tblLook w:val="04A0" w:firstRow="1" w:lastRow="0" w:firstColumn="1" w:lastColumn="0" w:noHBand="0" w:noVBand="1"/>
      </w:tblPr>
      <w:tblGrid>
        <w:gridCol w:w="739"/>
        <w:gridCol w:w="4195"/>
        <w:gridCol w:w="766"/>
        <w:gridCol w:w="683"/>
        <w:gridCol w:w="666"/>
        <w:gridCol w:w="766"/>
        <w:gridCol w:w="672"/>
        <w:gridCol w:w="483"/>
      </w:tblGrid>
      <w:tr w:rsidR="00150A28" w:rsidRPr="008058A3" w14:paraId="3EE5C0C4" w14:textId="77777777" w:rsidTr="00150A28">
        <w:trPr>
          <w:trHeight w:val="491"/>
        </w:trPr>
        <w:tc>
          <w:tcPr>
            <w:tcW w:w="739" w:type="dxa"/>
          </w:tcPr>
          <w:p w14:paraId="7AB2C4DE"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Model</w:t>
            </w:r>
          </w:p>
        </w:tc>
        <w:tc>
          <w:tcPr>
            <w:tcW w:w="4195" w:type="dxa"/>
          </w:tcPr>
          <w:p w14:paraId="37377914"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Variables</w:t>
            </w:r>
          </w:p>
        </w:tc>
        <w:tc>
          <w:tcPr>
            <w:tcW w:w="766" w:type="dxa"/>
          </w:tcPr>
          <w:p w14:paraId="5C1A5F73"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AIC</w:t>
            </w:r>
          </w:p>
        </w:tc>
        <w:tc>
          <w:tcPr>
            <w:tcW w:w="683" w:type="dxa"/>
          </w:tcPr>
          <w:p w14:paraId="7ACCAC3F"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∆AIC</w:t>
            </w:r>
          </w:p>
        </w:tc>
        <w:tc>
          <w:tcPr>
            <w:tcW w:w="666" w:type="dxa"/>
          </w:tcPr>
          <w:p w14:paraId="18F8D531" w14:textId="77777777" w:rsidR="00150A28" w:rsidRPr="008058A3" w:rsidRDefault="00150A28" w:rsidP="00221B7F">
            <w:pPr>
              <w:widowControl w:val="0"/>
              <w:spacing w:line="360" w:lineRule="auto"/>
              <w:contextualSpacing/>
              <w:jc w:val="center"/>
              <w:outlineLvl w:val="0"/>
              <w:rPr>
                <w:rFonts w:ascii="Times New Roman" w:hAnsi="Times New Roman" w:cs="Times New Roman"/>
                <w:i/>
                <w:sz w:val="20"/>
                <w:szCs w:val="20"/>
              </w:rPr>
            </w:pPr>
            <w:r w:rsidRPr="008058A3">
              <w:rPr>
                <w:rFonts w:ascii="Times New Roman" w:hAnsi="Times New Roman" w:cs="Times New Roman"/>
                <w:i/>
                <w:sz w:val="20"/>
                <w:szCs w:val="20"/>
              </w:rPr>
              <w:t>w</w:t>
            </w:r>
            <w:r w:rsidRPr="008058A3">
              <w:rPr>
                <w:rFonts w:ascii="Times New Roman" w:hAnsi="Times New Roman" w:cs="Times New Roman"/>
                <w:i/>
                <w:sz w:val="20"/>
                <w:szCs w:val="20"/>
                <w:vertAlign w:val="subscript"/>
              </w:rPr>
              <w:t>i</w:t>
            </w:r>
          </w:p>
        </w:tc>
        <w:tc>
          <w:tcPr>
            <w:tcW w:w="766" w:type="dxa"/>
          </w:tcPr>
          <w:p w14:paraId="1D176649"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BIC</w:t>
            </w:r>
          </w:p>
        </w:tc>
        <w:tc>
          <w:tcPr>
            <w:tcW w:w="672" w:type="dxa"/>
          </w:tcPr>
          <w:p w14:paraId="25BBBBD0"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∆BIC</w:t>
            </w:r>
          </w:p>
        </w:tc>
        <w:tc>
          <w:tcPr>
            <w:tcW w:w="483" w:type="dxa"/>
          </w:tcPr>
          <w:p w14:paraId="2E20E45E"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d.f.</w:t>
            </w:r>
          </w:p>
        </w:tc>
      </w:tr>
      <w:tr w:rsidR="00150A28" w:rsidRPr="008058A3" w14:paraId="6096A17F" w14:textId="77777777" w:rsidTr="00150A28">
        <w:trPr>
          <w:trHeight w:val="454"/>
        </w:trPr>
        <w:tc>
          <w:tcPr>
            <w:tcW w:w="739" w:type="dxa"/>
          </w:tcPr>
          <w:p w14:paraId="0F20F825"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w:t>
            </w:r>
          </w:p>
        </w:tc>
        <w:tc>
          <w:tcPr>
            <w:tcW w:w="4195" w:type="dxa"/>
          </w:tcPr>
          <w:p w14:paraId="7EDC6E37" w14:textId="77777777" w:rsidR="00150A28" w:rsidRPr="008058A3" w:rsidRDefault="00150A28" w:rsidP="00221B7F">
            <w:pPr>
              <w:widowControl w:val="0"/>
              <w:spacing w:line="360" w:lineRule="auto"/>
              <w:contextualSpacing/>
              <w:outlineLvl w:val="0"/>
              <w:rPr>
                <w:rFonts w:ascii="Times New Roman" w:hAnsi="Times New Roman" w:cs="Times New Roman"/>
                <w:sz w:val="20"/>
                <w:szCs w:val="20"/>
              </w:rPr>
            </w:pPr>
            <w:r w:rsidRPr="008058A3">
              <w:rPr>
                <w:rFonts w:ascii="Times New Roman" w:hAnsi="Times New Roman" w:cs="Times New Roman"/>
                <w:sz w:val="20"/>
                <w:szCs w:val="20"/>
              </w:rPr>
              <w:t>RS ~ 1</w:t>
            </w:r>
          </w:p>
        </w:tc>
        <w:tc>
          <w:tcPr>
            <w:tcW w:w="766" w:type="dxa"/>
          </w:tcPr>
          <w:p w14:paraId="04DFEE76"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168.98</w:t>
            </w:r>
          </w:p>
        </w:tc>
        <w:tc>
          <w:tcPr>
            <w:tcW w:w="683" w:type="dxa"/>
          </w:tcPr>
          <w:p w14:paraId="1DCBD520"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11.36</w:t>
            </w:r>
          </w:p>
        </w:tc>
        <w:tc>
          <w:tcPr>
            <w:tcW w:w="666" w:type="dxa"/>
          </w:tcPr>
          <w:p w14:paraId="2FBBDF34"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0.004</w:t>
            </w:r>
          </w:p>
        </w:tc>
        <w:tc>
          <w:tcPr>
            <w:tcW w:w="766" w:type="dxa"/>
          </w:tcPr>
          <w:p w14:paraId="556E98AB"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171.12</w:t>
            </w:r>
          </w:p>
        </w:tc>
        <w:tc>
          <w:tcPr>
            <w:tcW w:w="672" w:type="dxa"/>
          </w:tcPr>
          <w:p w14:paraId="0EE3BC9A"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9.22</w:t>
            </w:r>
          </w:p>
        </w:tc>
        <w:tc>
          <w:tcPr>
            <w:tcW w:w="483" w:type="dxa"/>
          </w:tcPr>
          <w:p w14:paraId="51C729AD"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62</w:t>
            </w:r>
          </w:p>
        </w:tc>
      </w:tr>
      <w:tr w:rsidR="00150A28" w:rsidRPr="008058A3" w14:paraId="3506C019" w14:textId="77777777" w:rsidTr="00150A28">
        <w:trPr>
          <w:trHeight w:val="221"/>
        </w:trPr>
        <w:tc>
          <w:tcPr>
            <w:tcW w:w="739" w:type="dxa"/>
          </w:tcPr>
          <w:p w14:paraId="0DBE6233"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2</w:t>
            </w:r>
          </w:p>
        </w:tc>
        <w:tc>
          <w:tcPr>
            <w:tcW w:w="4195" w:type="dxa"/>
          </w:tcPr>
          <w:p w14:paraId="5BCA08EE" w14:textId="77777777" w:rsidR="00150A28" w:rsidRPr="008058A3" w:rsidRDefault="00150A28" w:rsidP="00221B7F">
            <w:pPr>
              <w:widowControl w:val="0"/>
              <w:spacing w:line="360" w:lineRule="auto"/>
              <w:contextualSpacing/>
              <w:outlineLvl w:val="0"/>
              <w:rPr>
                <w:rFonts w:ascii="Times New Roman" w:hAnsi="Times New Roman" w:cs="Times New Roman"/>
                <w:b/>
                <w:sz w:val="20"/>
                <w:szCs w:val="20"/>
              </w:rPr>
            </w:pPr>
            <w:r w:rsidRPr="008058A3">
              <w:rPr>
                <w:rFonts w:ascii="Times New Roman" w:hAnsi="Times New Roman" w:cs="Times New Roman"/>
                <w:sz w:val="20"/>
                <w:szCs w:val="20"/>
              </w:rPr>
              <w:t>RS ~ provisioning + provision events + begging + begging events +location + offset</w:t>
            </w:r>
          </w:p>
        </w:tc>
        <w:tc>
          <w:tcPr>
            <w:tcW w:w="766" w:type="dxa"/>
          </w:tcPr>
          <w:p w14:paraId="62F7DF33"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165.13</w:t>
            </w:r>
          </w:p>
        </w:tc>
        <w:tc>
          <w:tcPr>
            <w:tcW w:w="683" w:type="dxa"/>
          </w:tcPr>
          <w:p w14:paraId="5A3A9BBD"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7.52</w:t>
            </w:r>
          </w:p>
        </w:tc>
        <w:tc>
          <w:tcPr>
            <w:tcW w:w="666" w:type="dxa"/>
          </w:tcPr>
          <w:p w14:paraId="1575974D"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0.000</w:t>
            </w:r>
          </w:p>
        </w:tc>
        <w:tc>
          <w:tcPr>
            <w:tcW w:w="766" w:type="dxa"/>
          </w:tcPr>
          <w:p w14:paraId="5B3A1F31"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177.99</w:t>
            </w:r>
          </w:p>
        </w:tc>
        <w:tc>
          <w:tcPr>
            <w:tcW w:w="672" w:type="dxa"/>
          </w:tcPr>
          <w:p w14:paraId="5FCB79CF"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16.09</w:t>
            </w:r>
          </w:p>
        </w:tc>
        <w:tc>
          <w:tcPr>
            <w:tcW w:w="483" w:type="dxa"/>
          </w:tcPr>
          <w:p w14:paraId="1C0CE054"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57</w:t>
            </w:r>
          </w:p>
        </w:tc>
      </w:tr>
      <w:tr w:rsidR="00150A28" w:rsidRPr="008058A3" w14:paraId="1CBC6E92" w14:textId="77777777" w:rsidTr="00150A28">
        <w:trPr>
          <w:trHeight w:val="221"/>
        </w:trPr>
        <w:tc>
          <w:tcPr>
            <w:tcW w:w="739" w:type="dxa"/>
          </w:tcPr>
          <w:p w14:paraId="5F0440CB"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3</w:t>
            </w:r>
          </w:p>
        </w:tc>
        <w:tc>
          <w:tcPr>
            <w:tcW w:w="4195" w:type="dxa"/>
          </w:tcPr>
          <w:p w14:paraId="4136910D" w14:textId="77777777" w:rsidR="00150A28" w:rsidRPr="008058A3" w:rsidRDefault="00150A28" w:rsidP="00221B7F">
            <w:pPr>
              <w:widowControl w:val="0"/>
              <w:spacing w:line="360" w:lineRule="auto"/>
              <w:contextualSpacing/>
              <w:outlineLvl w:val="0"/>
              <w:rPr>
                <w:rFonts w:ascii="Times New Roman" w:hAnsi="Times New Roman" w:cs="Times New Roman"/>
                <w:b/>
                <w:sz w:val="20"/>
                <w:szCs w:val="20"/>
              </w:rPr>
            </w:pPr>
            <w:r w:rsidRPr="008058A3">
              <w:rPr>
                <w:rFonts w:ascii="Times New Roman" w:hAnsi="Times New Roman" w:cs="Times New Roman"/>
                <w:sz w:val="20"/>
                <w:szCs w:val="20"/>
              </w:rPr>
              <w:t>RS ~ provisioning + provision events + begging + begging events + offset</w:t>
            </w:r>
          </w:p>
        </w:tc>
        <w:tc>
          <w:tcPr>
            <w:tcW w:w="766" w:type="dxa"/>
          </w:tcPr>
          <w:p w14:paraId="4B4276EB"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163.19</w:t>
            </w:r>
          </w:p>
        </w:tc>
        <w:tc>
          <w:tcPr>
            <w:tcW w:w="683" w:type="dxa"/>
          </w:tcPr>
          <w:p w14:paraId="4FD8F68D"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5.58</w:t>
            </w:r>
          </w:p>
        </w:tc>
        <w:tc>
          <w:tcPr>
            <w:tcW w:w="666" w:type="dxa"/>
          </w:tcPr>
          <w:p w14:paraId="51776F9D"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0.001</w:t>
            </w:r>
          </w:p>
        </w:tc>
        <w:tc>
          <w:tcPr>
            <w:tcW w:w="766" w:type="dxa"/>
          </w:tcPr>
          <w:p w14:paraId="6E01C58E"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173.91</w:t>
            </w:r>
          </w:p>
        </w:tc>
        <w:tc>
          <w:tcPr>
            <w:tcW w:w="672" w:type="dxa"/>
          </w:tcPr>
          <w:p w14:paraId="5504CB86"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12.01</w:t>
            </w:r>
          </w:p>
        </w:tc>
        <w:tc>
          <w:tcPr>
            <w:tcW w:w="483" w:type="dxa"/>
          </w:tcPr>
          <w:p w14:paraId="3400C619"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58</w:t>
            </w:r>
          </w:p>
        </w:tc>
      </w:tr>
      <w:tr w:rsidR="00150A28" w:rsidRPr="008058A3" w14:paraId="2C997E02" w14:textId="77777777" w:rsidTr="00150A28">
        <w:trPr>
          <w:trHeight w:val="221"/>
        </w:trPr>
        <w:tc>
          <w:tcPr>
            <w:tcW w:w="739" w:type="dxa"/>
          </w:tcPr>
          <w:p w14:paraId="03EAA771"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4</w:t>
            </w:r>
          </w:p>
        </w:tc>
        <w:tc>
          <w:tcPr>
            <w:tcW w:w="4195" w:type="dxa"/>
          </w:tcPr>
          <w:p w14:paraId="5C2649B4" w14:textId="77777777" w:rsidR="00150A28" w:rsidRPr="008058A3" w:rsidRDefault="00150A28" w:rsidP="00221B7F">
            <w:pPr>
              <w:widowControl w:val="0"/>
              <w:spacing w:line="360" w:lineRule="auto"/>
              <w:contextualSpacing/>
              <w:outlineLvl w:val="0"/>
              <w:rPr>
                <w:rFonts w:ascii="Times New Roman" w:hAnsi="Times New Roman" w:cs="Times New Roman"/>
                <w:b/>
                <w:sz w:val="20"/>
                <w:szCs w:val="20"/>
              </w:rPr>
            </w:pPr>
            <w:r w:rsidRPr="008058A3">
              <w:rPr>
                <w:rFonts w:ascii="Times New Roman" w:hAnsi="Times New Roman" w:cs="Times New Roman"/>
                <w:sz w:val="20"/>
                <w:szCs w:val="20"/>
              </w:rPr>
              <w:t>RS ~provisioning + provision events + offset</w:t>
            </w:r>
          </w:p>
        </w:tc>
        <w:tc>
          <w:tcPr>
            <w:tcW w:w="766" w:type="dxa"/>
          </w:tcPr>
          <w:p w14:paraId="79D5FE71"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159.61</w:t>
            </w:r>
          </w:p>
        </w:tc>
        <w:tc>
          <w:tcPr>
            <w:tcW w:w="683" w:type="dxa"/>
          </w:tcPr>
          <w:p w14:paraId="218F3CE6"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1.99</w:t>
            </w:r>
          </w:p>
        </w:tc>
        <w:tc>
          <w:tcPr>
            <w:tcW w:w="666" w:type="dxa"/>
          </w:tcPr>
          <w:p w14:paraId="0F20032C"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0.055</w:t>
            </w:r>
          </w:p>
        </w:tc>
        <w:tc>
          <w:tcPr>
            <w:tcW w:w="766" w:type="dxa"/>
          </w:tcPr>
          <w:p w14:paraId="5A266AA0"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166.08</w:t>
            </w:r>
          </w:p>
        </w:tc>
        <w:tc>
          <w:tcPr>
            <w:tcW w:w="672" w:type="dxa"/>
          </w:tcPr>
          <w:p w14:paraId="0ED56C72"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4.14</w:t>
            </w:r>
          </w:p>
        </w:tc>
        <w:tc>
          <w:tcPr>
            <w:tcW w:w="483" w:type="dxa"/>
          </w:tcPr>
          <w:p w14:paraId="2CAE0F9B"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60</w:t>
            </w:r>
          </w:p>
        </w:tc>
      </w:tr>
      <w:tr w:rsidR="00150A28" w:rsidRPr="008058A3" w14:paraId="1CFC60AD" w14:textId="77777777" w:rsidTr="00150A28">
        <w:trPr>
          <w:trHeight w:val="221"/>
        </w:trPr>
        <w:tc>
          <w:tcPr>
            <w:tcW w:w="739" w:type="dxa"/>
          </w:tcPr>
          <w:p w14:paraId="1783DE42"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5</w:t>
            </w:r>
          </w:p>
        </w:tc>
        <w:tc>
          <w:tcPr>
            <w:tcW w:w="4195" w:type="dxa"/>
          </w:tcPr>
          <w:p w14:paraId="38F2410D" w14:textId="77777777" w:rsidR="00150A28" w:rsidRPr="008058A3" w:rsidRDefault="00150A28" w:rsidP="00221B7F">
            <w:pPr>
              <w:widowControl w:val="0"/>
              <w:spacing w:line="360" w:lineRule="auto"/>
              <w:contextualSpacing/>
              <w:outlineLvl w:val="0"/>
              <w:rPr>
                <w:rFonts w:ascii="Times New Roman" w:hAnsi="Times New Roman" w:cs="Times New Roman"/>
                <w:b/>
                <w:sz w:val="20"/>
                <w:szCs w:val="20"/>
              </w:rPr>
            </w:pPr>
            <w:r w:rsidRPr="008058A3">
              <w:rPr>
                <w:rFonts w:ascii="Times New Roman" w:hAnsi="Times New Roman" w:cs="Times New Roman"/>
                <w:sz w:val="20"/>
                <w:szCs w:val="20"/>
              </w:rPr>
              <w:t>RS ~provisioning*provision events + offset</w:t>
            </w:r>
          </w:p>
        </w:tc>
        <w:tc>
          <w:tcPr>
            <w:tcW w:w="766" w:type="dxa"/>
          </w:tcPr>
          <w:p w14:paraId="2E254BB5"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167.03</w:t>
            </w:r>
          </w:p>
        </w:tc>
        <w:tc>
          <w:tcPr>
            <w:tcW w:w="683" w:type="dxa"/>
          </w:tcPr>
          <w:p w14:paraId="67D61899"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9.41</w:t>
            </w:r>
          </w:p>
        </w:tc>
        <w:tc>
          <w:tcPr>
            <w:tcW w:w="666" w:type="dxa"/>
          </w:tcPr>
          <w:p w14:paraId="1B7A881E"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0.000</w:t>
            </w:r>
          </w:p>
        </w:tc>
        <w:tc>
          <w:tcPr>
            <w:tcW w:w="766" w:type="dxa"/>
          </w:tcPr>
          <w:p w14:paraId="46C494E8"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182.03</w:t>
            </w:r>
          </w:p>
        </w:tc>
        <w:tc>
          <w:tcPr>
            <w:tcW w:w="672" w:type="dxa"/>
          </w:tcPr>
          <w:p w14:paraId="7E914FFC"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20.13</w:t>
            </w:r>
          </w:p>
        </w:tc>
        <w:tc>
          <w:tcPr>
            <w:tcW w:w="483" w:type="dxa"/>
          </w:tcPr>
          <w:p w14:paraId="27B6703B"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56</w:t>
            </w:r>
          </w:p>
        </w:tc>
      </w:tr>
      <w:tr w:rsidR="00150A28" w:rsidRPr="008058A3" w14:paraId="3178F4C6" w14:textId="77777777" w:rsidTr="00150A28">
        <w:trPr>
          <w:trHeight w:val="221"/>
        </w:trPr>
        <w:tc>
          <w:tcPr>
            <w:tcW w:w="739" w:type="dxa"/>
          </w:tcPr>
          <w:p w14:paraId="19158D24"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p>
        </w:tc>
        <w:tc>
          <w:tcPr>
            <w:tcW w:w="4195" w:type="dxa"/>
          </w:tcPr>
          <w:p w14:paraId="6AD44BB5" w14:textId="77777777" w:rsidR="00150A28" w:rsidRPr="008058A3" w:rsidRDefault="00150A28" w:rsidP="00221B7F">
            <w:pPr>
              <w:widowControl w:val="0"/>
              <w:spacing w:line="360" w:lineRule="auto"/>
              <w:contextualSpacing/>
              <w:outlineLvl w:val="0"/>
              <w:rPr>
                <w:rFonts w:ascii="Times New Roman" w:hAnsi="Times New Roman" w:cs="Times New Roman"/>
                <w:sz w:val="20"/>
                <w:szCs w:val="20"/>
              </w:rPr>
            </w:pPr>
            <w:r w:rsidRPr="008058A3">
              <w:rPr>
                <w:rFonts w:ascii="Times New Roman" w:hAnsi="Times New Roman" w:cs="Times New Roman"/>
                <w:sz w:val="20"/>
                <w:szCs w:val="20"/>
              </w:rPr>
              <w:t>RS ~ begging + begging events + offset</w:t>
            </w:r>
          </w:p>
        </w:tc>
        <w:tc>
          <w:tcPr>
            <w:tcW w:w="766" w:type="dxa"/>
          </w:tcPr>
          <w:p w14:paraId="7C3C27E4"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162.34</w:t>
            </w:r>
          </w:p>
        </w:tc>
        <w:tc>
          <w:tcPr>
            <w:tcW w:w="683" w:type="dxa"/>
          </w:tcPr>
          <w:p w14:paraId="2AD353A2"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4.72</w:t>
            </w:r>
          </w:p>
        </w:tc>
        <w:tc>
          <w:tcPr>
            <w:tcW w:w="666" w:type="dxa"/>
          </w:tcPr>
          <w:p w14:paraId="083C46CC"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0.014</w:t>
            </w:r>
          </w:p>
        </w:tc>
        <w:tc>
          <w:tcPr>
            <w:tcW w:w="766" w:type="dxa"/>
          </w:tcPr>
          <w:p w14:paraId="0B74A487"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168.77</w:t>
            </w:r>
          </w:p>
        </w:tc>
        <w:tc>
          <w:tcPr>
            <w:tcW w:w="672" w:type="dxa"/>
          </w:tcPr>
          <w:p w14:paraId="14D88D29"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6.87</w:t>
            </w:r>
          </w:p>
        </w:tc>
        <w:tc>
          <w:tcPr>
            <w:tcW w:w="483" w:type="dxa"/>
          </w:tcPr>
          <w:p w14:paraId="52AC27A0"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60</w:t>
            </w:r>
          </w:p>
        </w:tc>
      </w:tr>
      <w:tr w:rsidR="00150A28" w:rsidRPr="008058A3" w14:paraId="21A90A50" w14:textId="77777777" w:rsidTr="00150A28">
        <w:trPr>
          <w:trHeight w:val="221"/>
        </w:trPr>
        <w:tc>
          <w:tcPr>
            <w:tcW w:w="739" w:type="dxa"/>
          </w:tcPr>
          <w:p w14:paraId="08532CFF"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6</w:t>
            </w:r>
          </w:p>
        </w:tc>
        <w:tc>
          <w:tcPr>
            <w:tcW w:w="4195" w:type="dxa"/>
          </w:tcPr>
          <w:p w14:paraId="79F1D6AD" w14:textId="77777777" w:rsidR="00150A28" w:rsidRPr="008058A3" w:rsidRDefault="00150A28" w:rsidP="00221B7F">
            <w:pPr>
              <w:widowControl w:val="0"/>
              <w:spacing w:line="360" w:lineRule="auto"/>
              <w:contextualSpacing/>
              <w:outlineLvl w:val="0"/>
              <w:rPr>
                <w:rFonts w:ascii="Times New Roman" w:hAnsi="Times New Roman" w:cs="Times New Roman"/>
                <w:b/>
                <w:sz w:val="20"/>
                <w:szCs w:val="20"/>
              </w:rPr>
            </w:pPr>
            <w:r w:rsidRPr="008058A3">
              <w:rPr>
                <w:rFonts w:ascii="Times New Roman" w:hAnsi="Times New Roman" w:cs="Times New Roman"/>
                <w:sz w:val="20"/>
                <w:szCs w:val="20"/>
              </w:rPr>
              <w:t>RS ~ begging * begging events + offset</w:t>
            </w:r>
          </w:p>
        </w:tc>
        <w:tc>
          <w:tcPr>
            <w:tcW w:w="766" w:type="dxa"/>
          </w:tcPr>
          <w:p w14:paraId="2F9F6D2B"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164.01</w:t>
            </w:r>
          </w:p>
        </w:tc>
        <w:tc>
          <w:tcPr>
            <w:tcW w:w="683" w:type="dxa"/>
          </w:tcPr>
          <w:p w14:paraId="122BD866"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6.39</w:t>
            </w:r>
          </w:p>
        </w:tc>
        <w:tc>
          <w:tcPr>
            <w:tcW w:w="666" w:type="dxa"/>
          </w:tcPr>
          <w:p w14:paraId="3719895D"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0.002</w:t>
            </w:r>
          </w:p>
        </w:tc>
        <w:tc>
          <w:tcPr>
            <w:tcW w:w="766" w:type="dxa"/>
          </w:tcPr>
          <w:p w14:paraId="69B77320"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172.58</w:t>
            </w:r>
          </w:p>
        </w:tc>
        <w:tc>
          <w:tcPr>
            <w:tcW w:w="672" w:type="dxa"/>
          </w:tcPr>
          <w:p w14:paraId="3DC87143"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10.68</w:t>
            </w:r>
          </w:p>
        </w:tc>
        <w:tc>
          <w:tcPr>
            <w:tcW w:w="483" w:type="dxa"/>
          </w:tcPr>
          <w:p w14:paraId="4DADDAA0"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59</w:t>
            </w:r>
          </w:p>
        </w:tc>
      </w:tr>
      <w:tr w:rsidR="00150A28" w:rsidRPr="008058A3" w14:paraId="6A9AE0F1" w14:textId="77777777" w:rsidTr="00150A28">
        <w:trPr>
          <w:trHeight w:val="221"/>
        </w:trPr>
        <w:tc>
          <w:tcPr>
            <w:tcW w:w="739" w:type="dxa"/>
          </w:tcPr>
          <w:p w14:paraId="6CFD5EE6" w14:textId="77777777" w:rsidR="00150A28" w:rsidRPr="008058A3" w:rsidRDefault="00150A28" w:rsidP="00221B7F">
            <w:pPr>
              <w:widowControl w:val="0"/>
              <w:spacing w:line="360" w:lineRule="auto"/>
              <w:contextualSpacing/>
              <w:jc w:val="center"/>
              <w:outlineLvl w:val="0"/>
              <w:rPr>
                <w:rFonts w:ascii="Times New Roman" w:hAnsi="Times New Roman" w:cs="Times New Roman"/>
                <w:b/>
                <w:sz w:val="20"/>
                <w:szCs w:val="20"/>
              </w:rPr>
            </w:pPr>
            <w:r w:rsidRPr="008058A3">
              <w:rPr>
                <w:rFonts w:ascii="Times New Roman" w:hAnsi="Times New Roman" w:cs="Times New Roman"/>
                <w:b/>
                <w:sz w:val="20"/>
                <w:szCs w:val="20"/>
              </w:rPr>
              <w:t>7</w:t>
            </w:r>
          </w:p>
        </w:tc>
        <w:tc>
          <w:tcPr>
            <w:tcW w:w="4195" w:type="dxa"/>
          </w:tcPr>
          <w:p w14:paraId="4F2E9477" w14:textId="77777777" w:rsidR="00150A28" w:rsidRPr="008058A3" w:rsidRDefault="00150A28" w:rsidP="00221B7F">
            <w:pPr>
              <w:widowControl w:val="0"/>
              <w:spacing w:line="360" w:lineRule="auto"/>
              <w:contextualSpacing/>
              <w:outlineLvl w:val="0"/>
              <w:rPr>
                <w:rFonts w:ascii="Times New Roman" w:hAnsi="Times New Roman" w:cs="Times New Roman"/>
                <w:b/>
                <w:sz w:val="20"/>
                <w:szCs w:val="20"/>
              </w:rPr>
            </w:pPr>
            <w:r w:rsidRPr="008058A3">
              <w:rPr>
                <w:rFonts w:ascii="Times New Roman" w:hAnsi="Times New Roman" w:cs="Times New Roman"/>
                <w:b/>
                <w:sz w:val="20"/>
                <w:szCs w:val="20"/>
              </w:rPr>
              <w:t xml:space="preserve">RS ~ provisioning + offset </w:t>
            </w:r>
          </w:p>
        </w:tc>
        <w:tc>
          <w:tcPr>
            <w:tcW w:w="766" w:type="dxa"/>
          </w:tcPr>
          <w:p w14:paraId="7F8C399E" w14:textId="77777777" w:rsidR="00150A28" w:rsidRPr="008058A3" w:rsidRDefault="00150A28" w:rsidP="00221B7F">
            <w:pPr>
              <w:widowControl w:val="0"/>
              <w:spacing w:line="360" w:lineRule="auto"/>
              <w:contextualSpacing/>
              <w:jc w:val="center"/>
              <w:outlineLvl w:val="0"/>
              <w:rPr>
                <w:rFonts w:ascii="Times New Roman" w:hAnsi="Times New Roman" w:cs="Times New Roman"/>
                <w:b/>
                <w:sz w:val="20"/>
                <w:szCs w:val="20"/>
              </w:rPr>
            </w:pPr>
            <w:r w:rsidRPr="008058A3">
              <w:rPr>
                <w:rFonts w:ascii="Times New Roman" w:hAnsi="Times New Roman" w:cs="Times New Roman"/>
                <w:b/>
                <w:sz w:val="20"/>
                <w:szCs w:val="20"/>
              </w:rPr>
              <w:t>157.61</w:t>
            </w:r>
          </w:p>
        </w:tc>
        <w:tc>
          <w:tcPr>
            <w:tcW w:w="683" w:type="dxa"/>
          </w:tcPr>
          <w:p w14:paraId="418B7123" w14:textId="77777777" w:rsidR="00150A28" w:rsidRPr="008058A3" w:rsidRDefault="00150A28" w:rsidP="00221B7F">
            <w:pPr>
              <w:widowControl w:val="0"/>
              <w:spacing w:line="360" w:lineRule="auto"/>
              <w:contextualSpacing/>
              <w:jc w:val="center"/>
              <w:outlineLvl w:val="0"/>
              <w:rPr>
                <w:rFonts w:ascii="Times New Roman" w:hAnsi="Times New Roman" w:cs="Times New Roman"/>
                <w:b/>
                <w:sz w:val="20"/>
                <w:szCs w:val="20"/>
              </w:rPr>
            </w:pPr>
            <w:r w:rsidRPr="008058A3">
              <w:rPr>
                <w:rFonts w:ascii="Times New Roman" w:hAnsi="Times New Roman" w:cs="Times New Roman"/>
                <w:b/>
                <w:sz w:val="20"/>
                <w:szCs w:val="20"/>
              </w:rPr>
              <w:t>0.00</w:t>
            </w:r>
          </w:p>
        </w:tc>
        <w:tc>
          <w:tcPr>
            <w:tcW w:w="666" w:type="dxa"/>
          </w:tcPr>
          <w:p w14:paraId="1D80269B" w14:textId="77777777" w:rsidR="00150A28" w:rsidRPr="008058A3" w:rsidRDefault="00150A28" w:rsidP="00221B7F">
            <w:pPr>
              <w:widowControl w:val="0"/>
              <w:spacing w:line="360" w:lineRule="auto"/>
              <w:contextualSpacing/>
              <w:jc w:val="center"/>
              <w:outlineLvl w:val="0"/>
              <w:rPr>
                <w:rFonts w:ascii="Times New Roman" w:hAnsi="Times New Roman" w:cs="Times New Roman"/>
                <w:b/>
                <w:sz w:val="20"/>
                <w:szCs w:val="20"/>
              </w:rPr>
            </w:pPr>
            <w:r w:rsidRPr="008058A3">
              <w:rPr>
                <w:rFonts w:ascii="Times New Roman" w:hAnsi="Times New Roman" w:cs="Times New Roman"/>
                <w:b/>
                <w:sz w:val="20"/>
                <w:szCs w:val="20"/>
              </w:rPr>
              <w:t>0.442</w:t>
            </w:r>
          </w:p>
        </w:tc>
        <w:tc>
          <w:tcPr>
            <w:tcW w:w="766" w:type="dxa"/>
          </w:tcPr>
          <w:p w14:paraId="5855C872" w14:textId="77777777" w:rsidR="00150A28" w:rsidRPr="008058A3" w:rsidRDefault="00150A28" w:rsidP="00221B7F">
            <w:pPr>
              <w:widowControl w:val="0"/>
              <w:spacing w:line="360" w:lineRule="auto"/>
              <w:contextualSpacing/>
              <w:jc w:val="center"/>
              <w:outlineLvl w:val="0"/>
              <w:rPr>
                <w:rFonts w:ascii="Times New Roman" w:hAnsi="Times New Roman" w:cs="Times New Roman"/>
                <w:b/>
                <w:sz w:val="20"/>
                <w:szCs w:val="20"/>
              </w:rPr>
            </w:pPr>
            <w:r w:rsidRPr="008058A3">
              <w:rPr>
                <w:rFonts w:ascii="Times New Roman" w:hAnsi="Times New Roman" w:cs="Times New Roman"/>
                <w:b/>
                <w:sz w:val="20"/>
                <w:szCs w:val="20"/>
              </w:rPr>
              <w:t>161.90</w:t>
            </w:r>
          </w:p>
        </w:tc>
        <w:tc>
          <w:tcPr>
            <w:tcW w:w="672" w:type="dxa"/>
          </w:tcPr>
          <w:p w14:paraId="6DF7A9D5" w14:textId="77777777" w:rsidR="00150A28" w:rsidRPr="008058A3" w:rsidRDefault="00150A28" w:rsidP="00221B7F">
            <w:pPr>
              <w:widowControl w:val="0"/>
              <w:spacing w:line="360" w:lineRule="auto"/>
              <w:contextualSpacing/>
              <w:jc w:val="center"/>
              <w:outlineLvl w:val="0"/>
              <w:rPr>
                <w:rFonts w:ascii="Times New Roman" w:hAnsi="Times New Roman" w:cs="Times New Roman"/>
                <w:b/>
                <w:sz w:val="20"/>
                <w:szCs w:val="20"/>
              </w:rPr>
            </w:pPr>
            <w:r w:rsidRPr="008058A3">
              <w:rPr>
                <w:rFonts w:ascii="Times New Roman" w:hAnsi="Times New Roman" w:cs="Times New Roman"/>
                <w:b/>
                <w:sz w:val="20"/>
                <w:szCs w:val="20"/>
              </w:rPr>
              <w:t>0.00</w:t>
            </w:r>
          </w:p>
        </w:tc>
        <w:tc>
          <w:tcPr>
            <w:tcW w:w="483" w:type="dxa"/>
          </w:tcPr>
          <w:p w14:paraId="513B4A36" w14:textId="77777777" w:rsidR="00150A28" w:rsidRPr="008058A3" w:rsidRDefault="00150A28" w:rsidP="00221B7F">
            <w:pPr>
              <w:widowControl w:val="0"/>
              <w:spacing w:line="360" w:lineRule="auto"/>
              <w:contextualSpacing/>
              <w:jc w:val="center"/>
              <w:outlineLvl w:val="0"/>
              <w:rPr>
                <w:rFonts w:ascii="Times New Roman" w:hAnsi="Times New Roman" w:cs="Times New Roman"/>
                <w:b/>
                <w:sz w:val="20"/>
                <w:szCs w:val="20"/>
              </w:rPr>
            </w:pPr>
            <w:r w:rsidRPr="008058A3">
              <w:rPr>
                <w:rFonts w:ascii="Times New Roman" w:hAnsi="Times New Roman" w:cs="Times New Roman"/>
                <w:b/>
                <w:sz w:val="20"/>
                <w:szCs w:val="20"/>
              </w:rPr>
              <w:t>61</w:t>
            </w:r>
          </w:p>
        </w:tc>
      </w:tr>
      <w:tr w:rsidR="00150A28" w:rsidRPr="008058A3" w14:paraId="19470946" w14:textId="77777777" w:rsidTr="00150A28">
        <w:trPr>
          <w:trHeight w:val="221"/>
        </w:trPr>
        <w:tc>
          <w:tcPr>
            <w:tcW w:w="739" w:type="dxa"/>
          </w:tcPr>
          <w:p w14:paraId="52B469E5"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8</w:t>
            </w:r>
          </w:p>
        </w:tc>
        <w:tc>
          <w:tcPr>
            <w:tcW w:w="4195" w:type="dxa"/>
          </w:tcPr>
          <w:p w14:paraId="6E4F690E" w14:textId="77777777" w:rsidR="00150A28" w:rsidRPr="008058A3" w:rsidRDefault="00150A28" w:rsidP="00221B7F">
            <w:pPr>
              <w:widowControl w:val="0"/>
              <w:spacing w:line="360" w:lineRule="auto"/>
              <w:contextualSpacing/>
              <w:outlineLvl w:val="0"/>
              <w:rPr>
                <w:rFonts w:ascii="Times New Roman" w:hAnsi="Times New Roman" w:cs="Times New Roman"/>
                <w:sz w:val="20"/>
                <w:szCs w:val="20"/>
              </w:rPr>
            </w:pPr>
            <w:r w:rsidRPr="008058A3">
              <w:rPr>
                <w:rFonts w:ascii="Times New Roman" w:hAnsi="Times New Roman" w:cs="Times New Roman"/>
                <w:sz w:val="20"/>
                <w:szCs w:val="20"/>
              </w:rPr>
              <w:t xml:space="preserve">RS ~ begging + offset </w:t>
            </w:r>
          </w:p>
        </w:tc>
        <w:tc>
          <w:tcPr>
            <w:tcW w:w="766" w:type="dxa"/>
          </w:tcPr>
          <w:p w14:paraId="3E0672A3"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160.83</w:t>
            </w:r>
          </w:p>
        </w:tc>
        <w:tc>
          <w:tcPr>
            <w:tcW w:w="683" w:type="dxa"/>
          </w:tcPr>
          <w:p w14:paraId="1868AF8F"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3.21</w:t>
            </w:r>
          </w:p>
        </w:tc>
        <w:tc>
          <w:tcPr>
            <w:tcW w:w="666" w:type="dxa"/>
          </w:tcPr>
          <w:p w14:paraId="0323BA59"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0.088</w:t>
            </w:r>
          </w:p>
        </w:tc>
        <w:tc>
          <w:tcPr>
            <w:tcW w:w="766" w:type="dxa"/>
          </w:tcPr>
          <w:p w14:paraId="0CB0A10E"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165.11</w:t>
            </w:r>
          </w:p>
        </w:tc>
        <w:tc>
          <w:tcPr>
            <w:tcW w:w="672" w:type="dxa"/>
          </w:tcPr>
          <w:p w14:paraId="6F1F5CD1"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3.21</w:t>
            </w:r>
          </w:p>
        </w:tc>
        <w:tc>
          <w:tcPr>
            <w:tcW w:w="483" w:type="dxa"/>
          </w:tcPr>
          <w:p w14:paraId="2138C0BE"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61</w:t>
            </w:r>
          </w:p>
        </w:tc>
      </w:tr>
      <w:tr w:rsidR="00150A28" w:rsidRPr="008058A3" w14:paraId="463D4DD8" w14:textId="77777777" w:rsidTr="00150A28">
        <w:trPr>
          <w:trHeight w:val="221"/>
        </w:trPr>
        <w:tc>
          <w:tcPr>
            <w:tcW w:w="739" w:type="dxa"/>
          </w:tcPr>
          <w:p w14:paraId="553B8A82"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9</w:t>
            </w:r>
          </w:p>
        </w:tc>
        <w:tc>
          <w:tcPr>
            <w:tcW w:w="4195" w:type="dxa"/>
          </w:tcPr>
          <w:p w14:paraId="683D9363" w14:textId="77777777" w:rsidR="00150A28" w:rsidRPr="008058A3" w:rsidRDefault="00150A28" w:rsidP="00221B7F">
            <w:pPr>
              <w:widowControl w:val="0"/>
              <w:spacing w:line="360" w:lineRule="auto"/>
              <w:contextualSpacing/>
              <w:outlineLvl w:val="0"/>
              <w:rPr>
                <w:rFonts w:ascii="Times New Roman" w:hAnsi="Times New Roman" w:cs="Times New Roman"/>
                <w:sz w:val="20"/>
                <w:szCs w:val="20"/>
              </w:rPr>
            </w:pPr>
            <w:r w:rsidRPr="008058A3">
              <w:rPr>
                <w:rFonts w:ascii="Times New Roman" w:hAnsi="Times New Roman" w:cs="Times New Roman"/>
                <w:sz w:val="20"/>
                <w:szCs w:val="20"/>
              </w:rPr>
              <w:t xml:space="preserve">RS ~location + offset </w:t>
            </w:r>
          </w:p>
        </w:tc>
        <w:tc>
          <w:tcPr>
            <w:tcW w:w="766" w:type="dxa"/>
          </w:tcPr>
          <w:p w14:paraId="0DA5F0E5"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160.49</w:t>
            </w:r>
          </w:p>
        </w:tc>
        <w:tc>
          <w:tcPr>
            <w:tcW w:w="683" w:type="dxa"/>
          </w:tcPr>
          <w:p w14:paraId="32174394"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2.88</w:t>
            </w:r>
          </w:p>
        </w:tc>
        <w:tc>
          <w:tcPr>
            <w:tcW w:w="666" w:type="dxa"/>
          </w:tcPr>
          <w:p w14:paraId="41885C0F"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0.104</w:t>
            </w:r>
          </w:p>
        </w:tc>
        <w:tc>
          <w:tcPr>
            <w:tcW w:w="766" w:type="dxa"/>
          </w:tcPr>
          <w:p w14:paraId="27407661"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164.78</w:t>
            </w:r>
          </w:p>
        </w:tc>
        <w:tc>
          <w:tcPr>
            <w:tcW w:w="672" w:type="dxa"/>
          </w:tcPr>
          <w:p w14:paraId="6F0A334A"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2.88</w:t>
            </w:r>
          </w:p>
        </w:tc>
        <w:tc>
          <w:tcPr>
            <w:tcW w:w="483" w:type="dxa"/>
          </w:tcPr>
          <w:p w14:paraId="755E85BB"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61</w:t>
            </w:r>
          </w:p>
        </w:tc>
      </w:tr>
      <w:tr w:rsidR="00150A28" w:rsidRPr="008058A3" w14:paraId="0CB7ED58" w14:textId="77777777" w:rsidTr="00150A28">
        <w:trPr>
          <w:trHeight w:val="221"/>
        </w:trPr>
        <w:tc>
          <w:tcPr>
            <w:tcW w:w="739" w:type="dxa"/>
          </w:tcPr>
          <w:p w14:paraId="38E03B80"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10</w:t>
            </w:r>
          </w:p>
        </w:tc>
        <w:tc>
          <w:tcPr>
            <w:tcW w:w="4195" w:type="dxa"/>
          </w:tcPr>
          <w:p w14:paraId="0D5763C9" w14:textId="77777777" w:rsidR="00150A28" w:rsidRPr="008058A3" w:rsidRDefault="00150A28" w:rsidP="00221B7F">
            <w:pPr>
              <w:widowControl w:val="0"/>
              <w:spacing w:line="360" w:lineRule="auto"/>
              <w:contextualSpacing/>
              <w:outlineLvl w:val="0"/>
              <w:rPr>
                <w:rFonts w:ascii="Times New Roman" w:hAnsi="Times New Roman" w:cs="Times New Roman"/>
                <w:sz w:val="20"/>
                <w:szCs w:val="20"/>
              </w:rPr>
            </w:pPr>
            <w:r w:rsidRPr="008058A3">
              <w:rPr>
                <w:rFonts w:ascii="Times New Roman" w:hAnsi="Times New Roman" w:cs="Times New Roman"/>
                <w:sz w:val="20"/>
                <w:szCs w:val="20"/>
              </w:rPr>
              <w:t>RS ~ provision events + offset</w:t>
            </w:r>
          </w:p>
        </w:tc>
        <w:tc>
          <w:tcPr>
            <w:tcW w:w="766" w:type="dxa"/>
          </w:tcPr>
          <w:p w14:paraId="31BB85B8"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159.48</w:t>
            </w:r>
          </w:p>
        </w:tc>
        <w:tc>
          <w:tcPr>
            <w:tcW w:w="683" w:type="dxa"/>
          </w:tcPr>
          <w:p w14:paraId="0205C362"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1.87</w:t>
            </w:r>
          </w:p>
        </w:tc>
        <w:tc>
          <w:tcPr>
            <w:tcW w:w="666" w:type="dxa"/>
          </w:tcPr>
          <w:p w14:paraId="32252A6B"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0.173</w:t>
            </w:r>
          </w:p>
        </w:tc>
        <w:tc>
          <w:tcPr>
            <w:tcW w:w="766" w:type="dxa"/>
          </w:tcPr>
          <w:p w14:paraId="56D91DF8"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163.77</w:t>
            </w:r>
          </w:p>
        </w:tc>
        <w:tc>
          <w:tcPr>
            <w:tcW w:w="672" w:type="dxa"/>
          </w:tcPr>
          <w:p w14:paraId="625F8E6E"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1.87</w:t>
            </w:r>
          </w:p>
        </w:tc>
        <w:tc>
          <w:tcPr>
            <w:tcW w:w="483" w:type="dxa"/>
          </w:tcPr>
          <w:p w14:paraId="06E7FBEA"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61</w:t>
            </w:r>
          </w:p>
        </w:tc>
      </w:tr>
      <w:tr w:rsidR="00150A28" w:rsidRPr="008058A3" w14:paraId="57625A31" w14:textId="77777777" w:rsidTr="00150A28">
        <w:trPr>
          <w:trHeight w:val="221"/>
        </w:trPr>
        <w:tc>
          <w:tcPr>
            <w:tcW w:w="739" w:type="dxa"/>
          </w:tcPr>
          <w:p w14:paraId="0718F854"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11</w:t>
            </w:r>
          </w:p>
        </w:tc>
        <w:tc>
          <w:tcPr>
            <w:tcW w:w="4195" w:type="dxa"/>
          </w:tcPr>
          <w:p w14:paraId="63FB5A32" w14:textId="77777777" w:rsidR="00150A28" w:rsidRPr="008058A3" w:rsidRDefault="00150A28" w:rsidP="00221B7F">
            <w:pPr>
              <w:widowControl w:val="0"/>
              <w:spacing w:line="360" w:lineRule="auto"/>
              <w:contextualSpacing/>
              <w:outlineLvl w:val="0"/>
              <w:rPr>
                <w:rFonts w:ascii="Times New Roman" w:hAnsi="Times New Roman" w:cs="Times New Roman"/>
                <w:sz w:val="20"/>
                <w:szCs w:val="20"/>
              </w:rPr>
            </w:pPr>
            <w:r w:rsidRPr="008058A3">
              <w:rPr>
                <w:rFonts w:ascii="Times New Roman" w:hAnsi="Times New Roman" w:cs="Times New Roman"/>
                <w:sz w:val="20"/>
                <w:szCs w:val="20"/>
              </w:rPr>
              <w:t xml:space="preserve">RS ~ begging events + offset </w:t>
            </w:r>
          </w:p>
        </w:tc>
        <w:tc>
          <w:tcPr>
            <w:tcW w:w="766" w:type="dxa"/>
          </w:tcPr>
          <w:p w14:paraId="3373FEAD"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160.36</w:t>
            </w:r>
          </w:p>
        </w:tc>
        <w:tc>
          <w:tcPr>
            <w:tcW w:w="683" w:type="dxa"/>
          </w:tcPr>
          <w:p w14:paraId="03FE007A"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2.74</w:t>
            </w:r>
          </w:p>
        </w:tc>
        <w:tc>
          <w:tcPr>
            <w:tcW w:w="666" w:type="dxa"/>
          </w:tcPr>
          <w:p w14:paraId="426502B1"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0.112</w:t>
            </w:r>
          </w:p>
        </w:tc>
        <w:tc>
          <w:tcPr>
            <w:tcW w:w="766" w:type="dxa"/>
          </w:tcPr>
          <w:p w14:paraId="382506E2"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164.64</w:t>
            </w:r>
          </w:p>
        </w:tc>
        <w:tc>
          <w:tcPr>
            <w:tcW w:w="672" w:type="dxa"/>
          </w:tcPr>
          <w:p w14:paraId="7F85E9FC"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2.74</w:t>
            </w:r>
          </w:p>
        </w:tc>
        <w:tc>
          <w:tcPr>
            <w:tcW w:w="483" w:type="dxa"/>
          </w:tcPr>
          <w:p w14:paraId="4F6E593D" w14:textId="77777777" w:rsidR="00150A28" w:rsidRPr="008058A3" w:rsidRDefault="00150A28" w:rsidP="00221B7F">
            <w:pPr>
              <w:widowControl w:val="0"/>
              <w:spacing w:line="360" w:lineRule="auto"/>
              <w:contextualSpacing/>
              <w:jc w:val="center"/>
              <w:outlineLvl w:val="0"/>
              <w:rPr>
                <w:rFonts w:ascii="Times New Roman" w:hAnsi="Times New Roman" w:cs="Times New Roman"/>
                <w:sz w:val="20"/>
                <w:szCs w:val="20"/>
              </w:rPr>
            </w:pPr>
            <w:r w:rsidRPr="008058A3">
              <w:rPr>
                <w:rFonts w:ascii="Times New Roman" w:hAnsi="Times New Roman" w:cs="Times New Roman"/>
                <w:sz w:val="20"/>
                <w:szCs w:val="20"/>
              </w:rPr>
              <w:t>61</w:t>
            </w:r>
          </w:p>
        </w:tc>
      </w:tr>
    </w:tbl>
    <w:p w14:paraId="732AEC41" w14:textId="77777777" w:rsidR="00371708" w:rsidRPr="008058A3" w:rsidRDefault="00371708" w:rsidP="00371708"/>
    <w:p w14:paraId="50B66D60" w14:textId="77777777" w:rsidR="00371708" w:rsidRPr="008058A3" w:rsidRDefault="00371708" w:rsidP="00371708"/>
    <w:p w14:paraId="018EEE25" w14:textId="77777777" w:rsidR="00371708" w:rsidRPr="008058A3" w:rsidRDefault="00371708" w:rsidP="00371708"/>
    <w:p w14:paraId="6352B4FE" w14:textId="77777777" w:rsidR="00371708" w:rsidRPr="008058A3" w:rsidRDefault="00371708" w:rsidP="00371708"/>
    <w:p w14:paraId="76F64CE9" w14:textId="77777777" w:rsidR="00371708" w:rsidRPr="008058A3" w:rsidRDefault="00371708" w:rsidP="00371708"/>
    <w:p w14:paraId="61F18DBD" w14:textId="77777777" w:rsidR="00371708" w:rsidRPr="008058A3" w:rsidRDefault="00371708" w:rsidP="00371708"/>
    <w:p w14:paraId="0AD778AF" w14:textId="77777777" w:rsidR="00371708" w:rsidRPr="008058A3" w:rsidRDefault="00371708" w:rsidP="00371708"/>
    <w:p w14:paraId="073D9011" w14:textId="77777777" w:rsidR="00371708" w:rsidRPr="008058A3" w:rsidRDefault="00371708" w:rsidP="00371708"/>
    <w:p w14:paraId="5FCCA262" w14:textId="77777777" w:rsidR="00371708" w:rsidRPr="008058A3" w:rsidRDefault="00371708" w:rsidP="00371708"/>
    <w:p w14:paraId="487E6B02" w14:textId="77777777" w:rsidR="00371708" w:rsidRPr="008058A3" w:rsidRDefault="00371708" w:rsidP="00371708"/>
    <w:p w14:paraId="34DC0AA9" w14:textId="77777777" w:rsidR="00371708" w:rsidRPr="008058A3" w:rsidRDefault="00371708" w:rsidP="00371708"/>
    <w:p w14:paraId="7891D48D" w14:textId="77777777" w:rsidR="00371708" w:rsidRPr="008058A3" w:rsidRDefault="00371708" w:rsidP="00371708"/>
    <w:p w14:paraId="0D94194A" w14:textId="77777777" w:rsidR="00371708" w:rsidRPr="008058A3" w:rsidRDefault="00371708" w:rsidP="00371708"/>
    <w:p w14:paraId="059AED4D" w14:textId="77777777" w:rsidR="00371708" w:rsidRPr="008058A3" w:rsidRDefault="00371708" w:rsidP="00371708"/>
    <w:p w14:paraId="238E460B" w14:textId="77777777" w:rsidR="00371708" w:rsidRPr="008058A3" w:rsidRDefault="00371708" w:rsidP="00371708"/>
    <w:p w14:paraId="2421C7C6" w14:textId="77777777" w:rsidR="00371708" w:rsidRPr="008058A3" w:rsidRDefault="00371708" w:rsidP="00371708"/>
    <w:p w14:paraId="3EF9BE1D" w14:textId="77777777" w:rsidR="00371708" w:rsidRPr="008058A3" w:rsidRDefault="00371708" w:rsidP="00371708"/>
    <w:p w14:paraId="1098E9C7" w14:textId="59809ABE" w:rsidR="00371708" w:rsidRDefault="00371708" w:rsidP="00364C07">
      <w:pPr>
        <w:keepNext/>
        <w:spacing w:line="276" w:lineRule="auto"/>
        <w:rPr>
          <w:rFonts w:ascii="Times New Roman" w:hAnsi="Times New Roman" w:cs="Times New Roman"/>
          <w:b/>
          <w:color w:val="000000" w:themeColor="text1"/>
        </w:rPr>
      </w:pPr>
      <w:r w:rsidRPr="008058A3">
        <w:rPr>
          <w:rFonts w:ascii="Times New Roman" w:hAnsi="Times New Roman" w:cs="Times New Roman"/>
          <w:color w:val="000000" w:themeColor="text1"/>
        </w:rPr>
        <w:lastRenderedPageBreak/>
        <w:t>Table 2. Model selection results of GLMs of female reproductive success (RS) as a function of preferred location (sheltered vs open waters), provisioning status, begging status and the number of times a female was provisioned (provision events) and observed begging (begging events). The offset represents the number of years for which reproduction data were available, calculated from the birth year of the first known calf of each female. AIC and BIC values are provided with ∆AIC and ∆BIC (difference in AIC and BIC values compared to the most parsimonious model) (number 7, highlighted in bold). wi = Akaike weight values are provided.</w:t>
      </w:r>
      <w:r w:rsidRPr="008058A3">
        <w:rPr>
          <w:rFonts w:ascii="Times New Roman" w:hAnsi="Times New Roman" w:cs="Times New Roman"/>
        </w:rPr>
        <w:t xml:space="preserve"> </w:t>
      </w:r>
      <w:r w:rsidR="00364C07" w:rsidRPr="009E7DA9">
        <w:rPr>
          <w:rFonts w:ascii="Times New Roman" w:hAnsi="Times New Roman" w:cs="Times New Roman"/>
          <w:b/>
          <w:color w:val="000000" w:themeColor="text1"/>
        </w:rPr>
        <w:t>A threshold of &gt; 150 feeding events was used to define provisioned females.</w:t>
      </w:r>
    </w:p>
    <w:p w14:paraId="35BD5041" w14:textId="77777777" w:rsidR="00153EDC" w:rsidRPr="008058A3" w:rsidRDefault="00153EDC" w:rsidP="00364C07">
      <w:pPr>
        <w:keepNext/>
        <w:spacing w:line="276" w:lineRule="auto"/>
        <w:rPr>
          <w:rFonts w:ascii="Times New Roman" w:hAnsi="Times New Roman" w:cs="Times New Roman"/>
          <w:color w:val="000000" w:themeColor="text1"/>
        </w:rPr>
      </w:pPr>
    </w:p>
    <w:tbl>
      <w:tblPr>
        <w:tblStyle w:val="TableGrid"/>
        <w:tblW w:w="8970" w:type="dxa"/>
        <w:tblLook w:val="04A0" w:firstRow="1" w:lastRow="0" w:firstColumn="1" w:lastColumn="0" w:noHBand="0" w:noVBand="1"/>
      </w:tblPr>
      <w:tblGrid>
        <w:gridCol w:w="739"/>
        <w:gridCol w:w="4041"/>
        <w:gridCol w:w="936"/>
        <w:gridCol w:w="683"/>
        <w:gridCol w:w="658"/>
        <w:gridCol w:w="758"/>
        <w:gridCol w:w="672"/>
        <w:gridCol w:w="483"/>
      </w:tblGrid>
      <w:tr w:rsidR="00150A28" w:rsidRPr="008058A3" w14:paraId="7A2CCF98" w14:textId="77777777" w:rsidTr="00150A28">
        <w:trPr>
          <w:trHeight w:val="491"/>
        </w:trPr>
        <w:tc>
          <w:tcPr>
            <w:tcW w:w="739" w:type="dxa"/>
          </w:tcPr>
          <w:p w14:paraId="554D34F5"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Model</w:t>
            </w:r>
          </w:p>
        </w:tc>
        <w:tc>
          <w:tcPr>
            <w:tcW w:w="4041" w:type="dxa"/>
          </w:tcPr>
          <w:p w14:paraId="0DF587A7"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Variables</w:t>
            </w:r>
          </w:p>
        </w:tc>
        <w:tc>
          <w:tcPr>
            <w:tcW w:w="936" w:type="dxa"/>
          </w:tcPr>
          <w:p w14:paraId="07029507"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AIC</w:t>
            </w:r>
          </w:p>
        </w:tc>
        <w:tc>
          <w:tcPr>
            <w:tcW w:w="683" w:type="dxa"/>
          </w:tcPr>
          <w:p w14:paraId="091BE6B8"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∆AIC</w:t>
            </w:r>
          </w:p>
        </w:tc>
        <w:tc>
          <w:tcPr>
            <w:tcW w:w="658" w:type="dxa"/>
          </w:tcPr>
          <w:p w14:paraId="0E6EC4AA" w14:textId="77777777" w:rsidR="00150A28" w:rsidRPr="008058A3" w:rsidRDefault="00150A28" w:rsidP="00221B7F">
            <w:pPr>
              <w:spacing w:line="360" w:lineRule="auto"/>
              <w:jc w:val="center"/>
              <w:outlineLvl w:val="0"/>
              <w:rPr>
                <w:rFonts w:ascii="Times New Roman" w:hAnsi="Times New Roman" w:cs="Times New Roman"/>
                <w:i/>
                <w:sz w:val="20"/>
                <w:szCs w:val="20"/>
              </w:rPr>
            </w:pPr>
            <w:r w:rsidRPr="008058A3">
              <w:rPr>
                <w:rFonts w:ascii="Times New Roman" w:hAnsi="Times New Roman" w:cs="Times New Roman"/>
                <w:i/>
                <w:sz w:val="20"/>
                <w:szCs w:val="20"/>
              </w:rPr>
              <w:t>w</w:t>
            </w:r>
            <w:r w:rsidRPr="008058A3">
              <w:rPr>
                <w:rFonts w:ascii="Times New Roman" w:hAnsi="Times New Roman" w:cs="Times New Roman"/>
                <w:i/>
                <w:sz w:val="20"/>
                <w:szCs w:val="20"/>
                <w:vertAlign w:val="subscript"/>
              </w:rPr>
              <w:t>i</w:t>
            </w:r>
          </w:p>
        </w:tc>
        <w:tc>
          <w:tcPr>
            <w:tcW w:w="758" w:type="dxa"/>
          </w:tcPr>
          <w:p w14:paraId="4A7B5A7D"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BIC</w:t>
            </w:r>
          </w:p>
        </w:tc>
        <w:tc>
          <w:tcPr>
            <w:tcW w:w="672" w:type="dxa"/>
          </w:tcPr>
          <w:p w14:paraId="794B581B"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∆BIC</w:t>
            </w:r>
          </w:p>
        </w:tc>
        <w:tc>
          <w:tcPr>
            <w:tcW w:w="483" w:type="dxa"/>
          </w:tcPr>
          <w:p w14:paraId="5A7FF6D2"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d.f.</w:t>
            </w:r>
          </w:p>
        </w:tc>
      </w:tr>
      <w:tr w:rsidR="00150A28" w:rsidRPr="008058A3" w14:paraId="0FB6AD8D" w14:textId="77777777" w:rsidTr="00150A28">
        <w:trPr>
          <w:trHeight w:val="221"/>
        </w:trPr>
        <w:tc>
          <w:tcPr>
            <w:tcW w:w="739" w:type="dxa"/>
          </w:tcPr>
          <w:p w14:paraId="2424FD58"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w:t>
            </w:r>
          </w:p>
        </w:tc>
        <w:tc>
          <w:tcPr>
            <w:tcW w:w="4041" w:type="dxa"/>
          </w:tcPr>
          <w:p w14:paraId="3A17EE03" w14:textId="77777777" w:rsidR="00150A28" w:rsidRPr="008058A3" w:rsidRDefault="00150A28" w:rsidP="00221B7F">
            <w:pPr>
              <w:spacing w:line="360" w:lineRule="auto"/>
              <w:outlineLvl w:val="0"/>
              <w:rPr>
                <w:rFonts w:ascii="Times New Roman" w:hAnsi="Times New Roman" w:cs="Times New Roman"/>
                <w:sz w:val="20"/>
                <w:szCs w:val="20"/>
              </w:rPr>
            </w:pPr>
            <w:r w:rsidRPr="008058A3">
              <w:rPr>
                <w:rFonts w:ascii="Times New Roman" w:hAnsi="Times New Roman" w:cs="Times New Roman"/>
                <w:sz w:val="20"/>
                <w:szCs w:val="20"/>
              </w:rPr>
              <w:t>RS ~ 1</w:t>
            </w:r>
          </w:p>
        </w:tc>
        <w:tc>
          <w:tcPr>
            <w:tcW w:w="936" w:type="dxa"/>
          </w:tcPr>
          <w:p w14:paraId="42BB8B66"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157.28</w:t>
            </w:r>
          </w:p>
        </w:tc>
        <w:tc>
          <w:tcPr>
            <w:tcW w:w="683" w:type="dxa"/>
          </w:tcPr>
          <w:p w14:paraId="2FDFA4AB"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4.0</w:t>
            </w:r>
          </w:p>
        </w:tc>
        <w:tc>
          <w:tcPr>
            <w:tcW w:w="658" w:type="dxa"/>
          </w:tcPr>
          <w:p w14:paraId="31BCFB14"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0.04</w:t>
            </w:r>
          </w:p>
        </w:tc>
        <w:tc>
          <w:tcPr>
            <w:tcW w:w="758" w:type="dxa"/>
          </w:tcPr>
          <w:p w14:paraId="39F908A1"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159.4</w:t>
            </w:r>
          </w:p>
        </w:tc>
        <w:tc>
          <w:tcPr>
            <w:tcW w:w="672" w:type="dxa"/>
          </w:tcPr>
          <w:p w14:paraId="21CCE494"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1.9</w:t>
            </w:r>
          </w:p>
        </w:tc>
        <w:tc>
          <w:tcPr>
            <w:tcW w:w="483" w:type="dxa"/>
          </w:tcPr>
          <w:p w14:paraId="4C69BE4F"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62</w:t>
            </w:r>
          </w:p>
        </w:tc>
      </w:tr>
      <w:tr w:rsidR="00150A28" w:rsidRPr="008058A3" w14:paraId="30C71BA1" w14:textId="77777777" w:rsidTr="00150A28">
        <w:trPr>
          <w:trHeight w:val="221"/>
        </w:trPr>
        <w:tc>
          <w:tcPr>
            <w:tcW w:w="739" w:type="dxa"/>
          </w:tcPr>
          <w:p w14:paraId="6E2CAD52"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2</w:t>
            </w:r>
          </w:p>
        </w:tc>
        <w:tc>
          <w:tcPr>
            <w:tcW w:w="4041" w:type="dxa"/>
          </w:tcPr>
          <w:p w14:paraId="43021E59" w14:textId="77777777" w:rsidR="00150A28" w:rsidRPr="008058A3" w:rsidRDefault="00150A28" w:rsidP="00221B7F">
            <w:pPr>
              <w:spacing w:line="360" w:lineRule="auto"/>
              <w:outlineLvl w:val="0"/>
              <w:rPr>
                <w:rFonts w:ascii="Times New Roman" w:hAnsi="Times New Roman" w:cs="Times New Roman"/>
                <w:b/>
                <w:sz w:val="20"/>
                <w:szCs w:val="20"/>
              </w:rPr>
            </w:pPr>
            <w:r w:rsidRPr="008058A3">
              <w:rPr>
                <w:rFonts w:ascii="Times New Roman" w:hAnsi="Times New Roman" w:cs="Times New Roman"/>
                <w:sz w:val="20"/>
                <w:szCs w:val="20"/>
              </w:rPr>
              <w:t>RS ~ provisioning + provision events + begging + begging events +location + offset</w:t>
            </w:r>
          </w:p>
        </w:tc>
        <w:tc>
          <w:tcPr>
            <w:tcW w:w="936" w:type="dxa"/>
          </w:tcPr>
          <w:p w14:paraId="62CEC6F4"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159.62</w:t>
            </w:r>
          </w:p>
        </w:tc>
        <w:tc>
          <w:tcPr>
            <w:tcW w:w="683" w:type="dxa"/>
          </w:tcPr>
          <w:p w14:paraId="31B357E2"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6.3</w:t>
            </w:r>
          </w:p>
        </w:tc>
        <w:tc>
          <w:tcPr>
            <w:tcW w:w="658" w:type="dxa"/>
          </w:tcPr>
          <w:p w14:paraId="483F3964"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0.01</w:t>
            </w:r>
          </w:p>
        </w:tc>
        <w:tc>
          <w:tcPr>
            <w:tcW w:w="758" w:type="dxa"/>
          </w:tcPr>
          <w:p w14:paraId="3C898553"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172.4</w:t>
            </w:r>
          </w:p>
        </w:tc>
        <w:tc>
          <w:tcPr>
            <w:tcW w:w="672" w:type="dxa"/>
          </w:tcPr>
          <w:p w14:paraId="02CC8C62"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14.9</w:t>
            </w:r>
          </w:p>
        </w:tc>
        <w:tc>
          <w:tcPr>
            <w:tcW w:w="483" w:type="dxa"/>
          </w:tcPr>
          <w:p w14:paraId="7C324D29"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57</w:t>
            </w:r>
          </w:p>
        </w:tc>
      </w:tr>
      <w:tr w:rsidR="00150A28" w:rsidRPr="008058A3" w14:paraId="348BE751" w14:textId="77777777" w:rsidTr="00150A28">
        <w:trPr>
          <w:trHeight w:val="221"/>
        </w:trPr>
        <w:tc>
          <w:tcPr>
            <w:tcW w:w="739" w:type="dxa"/>
          </w:tcPr>
          <w:p w14:paraId="617BB219"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3</w:t>
            </w:r>
          </w:p>
        </w:tc>
        <w:tc>
          <w:tcPr>
            <w:tcW w:w="4041" w:type="dxa"/>
          </w:tcPr>
          <w:p w14:paraId="616C5547" w14:textId="77777777" w:rsidR="00150A28" w:rsidRPr="008058A3" w:rsidRDefault="00150A28" w:rsidP="00221B7F">
            <w:pPr>
              <w:spacing w:line="360" w:lineRule="auto"/>
              <w:outlineLvl w:val="0"/>
              <w:rPr>
                <w:rFonts w:ascii="Times New Roman" w:hAnsi="Times New Roman" w:cs="Times New Roman"/>
                <w:b/>
                <w:sz w:val="20"/>
                <w:szCs w:val="20"/>
              </w:rPr>
            </w:pPr>
            <w:r w:rsidRPr="008058A3">
              <w:rPr>
                <w:rFonts w:ascii="Times New Roman" w:hAnsi="Times New Roman" w:cs="Times New Roman"/>
                <w:sz w:val="20"/>
                <w:szCs w:val="20"/>
              </w:rPr>
              <w:t>RS ~ provisioning + provision events + begging + begging events + offset</w:t>
            </w:r>
          </w:p>
        </w:tc>
        <w:tc>
          <w:tcPr>
            <w:tcW w:w="936" w:type="dxa"/>
          </w:tcPr>
          <w:p w14:paraId="54B4AB62"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157.62</w:t>
            </w:r>
          </w:p>
        </w:tc>
        <w:tc>
          <w:tcPr>
            <w:tcW w:w="683" w:type="dxa"/>
          </w:tcPr>
          <w:p w14:paraId="321FABE3"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4.3</w:t>
            </w:r>
          </w:p>
        </w:tc>
        <w:tc>
          <w:tcPr>
            <w:tcW w:w="658" w:type="dxa"/>
          </w:tcPr>
          <w:p w14:paraId="041202C7"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0.03</w:t>
            </w:r>
          </w:p>
        </w:tc>
        <w:tc>
          <w:tcPr>
            <w:tcW w:w="758" w:type="dxa"/>
          </w:tcPr>
          <w:p w14:paraId="42014191"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168.3</w:t>
            </w:r>
          </w:p>
        </w:tc>
        <w:tc>
          <w:tcPr>
            <w:tcW w:w="672" w:type="dxa"/>
          </w:tcPr>
          <w:p w14:paraId="453D3722"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10.8</w:t>
            </w:r>
          </w:p>
        </w:tc>
        <w:tc>
          <w:tcPr>
            <w:tcW w:w="483" w:type="dxa"/>
          </w:tcPr>
          <w:p w14:paraId="5878FCED"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58</w:t>
            </w:r>
          </w:p>
        </w:tc>
      </w:tr>
      <w:tr w:rsidR="00150A28" w:rsidRPr="008058A3" w14:paraId="57F5A6CB" w14:textId="77777777" w:rsidTr="00150A28">
        <w:trPr>
          <w:trHeight w:val="379"/>
        </w:trPr>
        <w:tc>
          <w:tcPr>
            <w:tcW w:w="739" w:type="dxa"/>
          </w:tcPr>
          <w:p w14:paraId="7635D262"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4</w:t>
            </w:r>
          </w:p>
        </w:tc>
        <w:tc>
          <w:tcPr>
            <w:tcW w:w="4041" w:type="dxa"/>
          </w:tcPr>
          <w:p w14:paraId="09D4F024" w14:textId="77777777" w:rsidR="00150A28" w:rsidRPr="008058A3" w:rsidRDefault="00150A28" w:rsidP="00221B7F">
            <w:pPr>
              <w:spacing w:line="360" w:lineRule="auto"/>
              <w:outlineLvl w:val="0"/>
              <w:rPr>
                <w:rFonts w:ascii="Times New Roman" w:hAnsi="Times New Roman" w:cs="Times New Roman"/>
                <w:b/>
                <w:sz w:val="20"/>
                <w:szCs w:val="20"/>
              </w:rPr>
            </w:pPr>
            <w:r w:rsidRPr="008058A3">
              <w:rPr>
                <w:rFonts w:ascii="Times New Roman" w:hAnsi="Times New Roman" w:cs="Times New Roman"/>
                <w:sz w:val="20"/>
                <w:szCs w:val="20"/>
              </w:rPr>
              <w:t>RS ~provisioning + provision events + offset</w:t>
            </w:r>
          </w:p>
        </w:tc>
        <w:tc>
          <w:tcPr>
            <w:tcW w:w="936" w:type="dxa"/>
          </w:tcPr>
          <w:p w14:paraId="1FB62977"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155.23</w:t>
            </w:r>
          </w:p>
        </w:tc>
        <w:tc>
          <w:tcPr>
            <w:tcW w:w="683" w:type="dxa"/>
          </w:tcPr>
          <w:p w14:paraId="2A617640"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1.9</w:t>
            </w:r>
          </w:p>
        </w:tc>
        <w:tc>
          <w:tcPr>
            <w:tcW w:w="658" w:type="dxa"/>
          </w:tcPr>
          <w:p w14:paraId="78023BAE"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0.11</w:t>
            </w:r>
          </w:p>
        </w:tc>
        <w:tc>
          <w:tcPr>
            <w:tcW w:w="758" w:type="dxa"/>
          </w:tcPr>
          <w:p w14:paraId="08B87887"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161.6</w:t>
            </w:r>
          </w:p>
        </w:tc>
        <w:tc>
          <w:tcPr>
            <w:tcW w:w="672" w:type="dxa"/>
          </w:tcPr>
          <w:p w14:paraId="27F47F54"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4.1</w:t>
            </w:r>
          </w:p>
        </w:tc>
        <w:tc>
          <w:tcPr>
            <w:tcW w:w="483" w:type="dxa"/>
          </w:tcPr>
          <w:p w14:paraId="69C57A67"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60</w:t>
            </w:r>
          </w:p>
        </w:tc>
      </w:tr>
      <w:tr w:rsidR="00150A28" w:rsidRPr="008058A3" w14:paraId="08A9AF24" w14:textId="77777777" w:rsidTr="00150A28">
        <w:trPr>
          <w:trHeight w:val="221"/>
        </w:trPr>
        <w:tc>
          <w:tcPr>
            <w:tcW w:w="739" w:type="dxa"/>
          </w:tcPr>
          <w:p w14:paraId="060CB0BC"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5</w:t>
            </w:r>
          </w:p>
        </w:tc>
        <w:tc>
          <w:tcPr>
            <w:tcW w:w="4041" w:type="dxa"/>
          </w:tcPr>
          <w:p w14:paraId="2FE4E0DC" w14:textId="77777777" w:rsidR="00150A28" w:rsidRPr="008058A3" w:rsidRDefault="00150A28" w:rsidP="00221B7F">
            <w:pPr>
              <w:spacing w:line="360" w:lineRule="auto"/>
              <w:outlineLvl w:val="0"/>
              <w:rPr>
                <w:rFonts w:ascii="Times New Roman" w:hAnsi="Times New Roman" w:cs="Times New Roman"/>
                <w:b/>
                <w:sz w:val="20"/>
                <w:szCs w:val="20"/>
              </w:rPr>
            </w:pPr>
            <w:r w:rsidRPr="008058A3">
              <w:rPr>
                <w:rFonts w:ascii="Times New Roman" w:hAnsi="Times New Roman" w:cs="Times New Roman"/>
                <w:sz w:val="20"/>
                <w:szCs w:val="20"/>
              </w:rPr>
              <w:t>RS ~provisioning*provision events + offset</w:t>
            </w:r>
          </w:p>
        </w:tc>
        <w:tc>
          <w:tcPr>
            <w:tcW w:w="936" w:type="dxa"/>
          </w:tcPr>
          <w:p w14:paraId="77512C67"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161.60</w:t>
            </w:r>
          </w:p>
        </w:tc>
        <w:tc>
          <w:tcPr>
            <w:tcW w:w="683" w:type="dxa"/>
          </w:tcPr>
          <w:p w14:paraId="002168C7"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8.3</w:t>
            </w:r>
          </w:p>
        </w:tc>
        <w:tc>
          <w:tcPr>
            <w:tcW w:w="658" w:type="dxa"/>
          </w:tcPr>
          <w:p w14:paraId="1CBD496D"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0.00</w:t>
            </w:r>
          </w:p>
        </w:tc>
        <w:tc>
          <w:tcPr>
            <w:tcW w:w="758" w:type="dxa"/>
          </w:tcPr>
          <w:p w14:paraId="24B697BE"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176.6</w:t>
            </w:r>
          </w:p>
        </w:tc>
        <w:tc>
          <w:tcPr>
            <w:tcW w:w="672" w:type="dxa"/>
          </w:tcPr>
          <w:p w14:paraId="0BE81E48"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19.0</w:t>
            </w:r>
          </w:p>
        </w:tc>
        <w:tc>
          <w:tcPr>
            <w:tcW w:w="483" w:type="dxa"/>
          </w:tcPr>
          <w:p w14:paraId="62DE63DB"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56</w:t>
            </w:r>
          </w:p>
        </w:tc>
      </w:tr>
      <w:tr w:rsidR="00150A28" w:rsidRPr="008058A3" w14:paraId="191680A4" w14:textId="77777777" w:rsidTr="00150A28">
        <w:trPr>
          <w:trHeight w:val="379"/>
        </w:trPr>
        <w:tc>
          <w:tcPr>
            <w:tcW w:w="739" w:type="dxa"/>
          </w:tcPr>
          <w:p w14:paraId="70B09EBD" w14:textId="77777777" w:rsidR="00150A28" w:rsidRPr="008058A3" w:rsidRDefault="00150A28" w:rsidP="00221B7F">
            <w:pPr>
              <w:spacing w:line="360" w:lineRule="auto"/>
              <w:jc w:val="center"/>
              <w:outlineLvl w:val="0"/>
              <w:rPr>
                <w:rFonts w:ascii="Times New Roman" w:hAnsi="Times New Roman" w:cs="Times New Roman"/>
                <w:sz w:val="20"/>
                <w:szCs w:val="20"/>
              </w:rPr>
            </w:pPr>
          </w:p>
        </w:tc>
        <w:tc>
          <w:tcPr>
            <w:tcW w:w="4041" w:type="dxa"/>
          </w:tcPr>
          <w:p w14:paraId="42C6AE5F" w14:textId="77777777" w:rsidR="00150A28" w:rsidRPr="008058A3" w:rsidRDefault="00150A28" w:rsidP="00221B7F">
            <w:pPr>
              <w:spacing w:line="360" w:lineRule="auto"/>
              <w:outlineLvl w:val="0"/>
              <w:rPr>
                <w:rFonts w:ascii="Times New Roman" w:hAnsi="Times New Roman" w:cs="Times New Roman"/>
                <w:sz w:val="20"/>
                <w:szCs w:val="20"/>
              </w:rPr>
            </w:pPr>
            <w:r w:rsidRPr="008058A3">
              <w:rPr>
                <w:rFonts w:ascii="Times New Roman" w:hAnsi="Times New Roman" w:cs="Times New Roman"/>
                <w:sz w:val="20"/>
                <w:szCs w:val="20"/>
              </w:rPr>
              <w:t>RS ~ begging + begging events + offset</w:t>
            </w:r>
          </w:p>
        </w:tc>
        <w:tc>
          <w:tcPr>
            <w:tcW w:w="936" w:type="dxa"/>
          </w:tcPr>
          <w:p w14:paraId="69BAD292"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157.33</w:t>
            </w:r>
          </w:p>
        </w:tc>
        <w:tc>
          <w:tcPr>
            <w:tcW w:w="683" w:type="dxa"/>
          </w:tcPr>
          <w:p w14:paraId="3F2D0D6C"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4.0</w:t>
            </w:r>
          </w:p>
        </w:tc>
        <w:tc>
          <w:tcPr>
            <w:tcW w:w="658" w:type="dxa"/>
          </w:tcPr>
          <w:p w14:paraId="3E68AEAB"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0.03</w:t>
            </w:r>
          </w:p>
        </w:tc>
        <w:tc>
          <w:tcPr>
            <w:tcW w:w="758" w:type="dxa"/>
          </w:tcPr>
          <w:p w14:paraId="5101A612"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163.7</w:t>
            </w:r>
          </w:p>
        </w:tc>
        <w:tc>
          <w:tcPr>
            <w:tcW w:w="672" w:type="dxa"/>
          </w:tcPr>
          <w:p w14:paraId="474CD31C"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6.2</w:t>
            </w:r>
          </w:p>
        </w:tc>
        <w:tc>
          <w:tcPr>
            <w:tcW w:w="483" w:type="dxa"/>
          </w:tcPr>
          <w:p w14:paraId="694BB974"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60</w:t>
            </w:r>
          </w:p>
        </w:tc>
      </w:tr>
      <w:tr w:rsidR="00150A28" w:rsidRPr="008058A3" w14:paraId="77098D11" w14:textId="77777777" w:rsidTr="00150A28">
        <w:trPr>
          <w:trHeight w:val="221"/>
        </w:trPr>
        <w:tc>
          <w:tcPr>
            <w:tcW w:w="739" w:type="dxa"/>
          </w:tcPr>
          <w:p w14:paraId="0F51E3D4"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6</w:t>
            </w:r>
          </w:p>
        </w:tc>
        <w:tc>
          <w:tcPr>
            <w:tcW w:w="4041" w:type="dxa"/>
          </w:tcPr>
          <w:p w14:paraId="539E0419" w14:textId="77777777" w:rsidR="00150A28" w:rsidRPr="008058A3" w:rsidRDefault="00150A28" w:rsidP="00221B7F">
            <w:pPr>
              <w:spacing w:line="360" w:lineRule="auto"/>
              <w:outlineLvl w:val="0"/>
              <w:rPr>
                <w:rFonts w:ascii="Times New Roman" w:hAnsi="Times New Roman" w:cs="Times New Roman"/>
                <w:b/>
                <w:sz w:val="20"/>
                <w:szCs w:val="20"/>
              </w:rPr>
            </w:pPr>
            <w:r w:rsidRPr="008058A3">
              <w:rPr>
                <w:rFonts w:ascii="Times New Roman" w:hAnsi="Times New Roman" w:cs="Times New Roman"/>
                <w:sz w:val="20"/>
                <w:szCs w:val="20"/>
              </w:rPr>
              <w:t>RS ~ begging * begging events + offset</w:t>
            </w:r>
          </w:p>
        </w:tc>
        <w:tc>
          <w:tcPr>
            <w:tcW w:w="936" w:type="dxa"/>
          </w:tcPr>
          <w:p w14:paraId="314B5CBD"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157.33</w:t>
            </w:r>
          </w:p>
        </w:tc>
        <w:tc>
          <w:tcPr>
            <w:tcW w:w="683" w:type="dxa"/>
          </w:tcPr>
          <w:p w14:paraId="333180D3"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4.0</w:t>
            </w:r>
          </w:p>
        </w:tc>
        <w:tc>
          <w:tcPr>
            <w:tcW w:w="658" w:type="dxa"/>
          </w:tcPr>
          <w:p w14:paraId="0D27E10B"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0.03</w:t>
            </w:r>
          </w:p>
        </w:tc>
        <w:tc>
          <w:tcPr>
            <w:tcW w:w="758" w:type="dxa"/>
          </w:tcPr>
          <w:p w14:paraId="4DF113EC"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163.7</w:t>
            </w:r>
          </w:p>
        </w:tc>
        <w:tc>
          <w:tcPr>
            <w:tcW w:w="672" w:type="dxa"/>
          </w:tcPr>
          <w:p w14:paraId="34963607"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6.2</w:t>
            </w:r>
          </w:p>
        </w:tc>
        <w:tc>
          <w:tcPr>
            <w:tcW w:w="483" w:type="dxa"/>
          </w:tcPr>
          <w:p w14:paraId="01A37699"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60</w:t>
            </w:r>
          </w:p>
        </w:tc>
      </w:tr>
      <w:tr w:rsidR="00150A28" w:rsidRPr="008058A3" w14:paraId="7E5C8F03" w14:textId="77777777" w:rsidTr="00150A28">
        <w:trPr>
          <w:trHeight w:val="221"/>
        </w:trPr>
        <w:tc>
          <w:tcPr>
            <w:tcW w:w="739" w:type="dxa"/>
          </w:tcPr>
          <w:p w14:paraId="4475BBF0" w14:textId="77777777" w:rsidR="00150A28" w:rsidRPr="008058A3" w:rsidRDefault="00150A28" w:rsidP="00221B7F">
            <w:pPr>
              <w:spacing w:line="360" w:lineRule="auto"/>
              <w:jc w:val="center"/>
              <w:outlineLvl w:val="0"/>
              <w:rPr>
                <w:rFonts w:ascii="Times New Roman" w:hAnsi="Times New Roman" w:cs="Times New Roman"/>
                <w:b/>
                <w:sz w:val="20"/>
                <w:szCs w:val="20"/>
              </w:rPr>
            </w:pPr>
            <w:r w:rsidRPr="008058A3">
              <w:rPr>
                <w:rFonts w:ascii="Times New Roman" w:hAnsi="Times New Roman" w:cs="Times New Roman"/>
                <w:b/>
                <w:sz w:val="20"/>
                <w:szCs w:val="20"/>
              </w:rPr>
              <w:t>7</w:t>
            </w:r>
          </w:p>
        </w:tc>
        <w:tc>
          <w:tcPr>
            <w:tcW w:w="4041" w:type="dxa"/>
          </w:tcPr>
          <w:p w14:paraId="73B7C7D1" w14:textId="77777777" w:rsidR="00150A28" w:rsidRPr="008058A3" w:rsidRDefault="00150A28" w:rsidP="00221B7F">
            <w:pPr>
              <w:spacing w:line="360" w:lineRule="auto"/>
              <w:outlineLvl w:val="0"/>
              <w:rPr>
                <w:rFonts w:ascii="Times New Roman" w:hAnsi="Times New Roman" w:cs="Times New Roman"/>
                <w:b/>
                <w:sz w:val="20"/>
                <w:szCs w:val="20"/>
              </w:rPr>
            </w:pPr>
            <w:r w:rsidRPr="008058A3">
              <w:rPr>
                <w:rFonts w:ascii="Times New Roman" w:hAnsi="Times New Roman" w:cs="Times New Roman"/>
                <w:b/>
                <w:sz w:val="20"/>
                <w:szCs w:val="20"/>
              </w:rPr>
              <w:t xml:space="preserve">RS ~ provisioning + offset </w:t>
            </w:r>
          </w:p>
        </w:tc>
        <w:tc>
          <w:tcPr>
            <w:tcW w:w="936" w:type="dxa"/>
          </w:tcPr>
          <w:p w14:paraId="0EB38227" w14:textId="77777777" w:rsidR="00150A28" w:rsidRPr="008058A3" w:rsidRDefault="00150A28" w:rsidP="00221B7F">
            <w:pPr>
              <w:spacing w:line="360" w:lineRule="auto"/>
              <w:jc w:val="center"/>
              <w:outlineLvl w:val="0"/>
              <w:rPr>
                <w:rFonts w:ascii="Times New Roman" w:hAnsi="Times New Roman" w:cs="Times New Roman"/>
                <w:b/>
                <w:sz w:val="20"/>
                <w:szCs w:val="20"/>
              </w:rPr>
            </w:pPr>
            <w:r w:rsidRPr="008058A3">
              <w:rPr>
                <w:rFonts w:ascii="Times New Roman" w:hAnsi="Times New Roman" w:cs="Times New Roman"/>
                <w:b/>
                <w:sz w:val="20"/>
                <w:szCs w:val="20"/>
              </w:rPr>
              <w:t>153.24</w:t>
            </w:r>
          </w:p>
        </w:tc>
        <w:tc>
          <w:tcPr>
            <w:tcW w:w="683" w:type="dxa"/>
          </w:tcPr>
          <w:p w14:paraId="1794C8A5" w14:textId="77777777" w:rsidR="00150A28" w:rsidRPr="008058A3" w:rsidRDefault="00150A28" w:rsidP="00221B7F">
            <w:pPr>
              <w:spacing w:line="360" w:lineRule="auto"/>
              <w:jc w:val="center"/>
              <w:outlineLvl w:val="0"/>
              <w:rPr>
                <w:rFonts w:ascii="Times New Roman" w:hAnsi="Times New Roman" w:cs="Times New Roman"/>
                <w:b/>
                <w:sz w:val="20"/>
                <w:szCs w:val="20"/>
              </w:rPr>
            </w:pPr>
            <w:r w:rsidRPr="008058A3">
              <w:rPr>
                <w:rFonts w:ascii="Times New Roman" w:hAnsi="Times New Roman" w:cs="Times New Roman"/>
                <w:b/>
                <w:sz w:val="20"/>
                <w:szCs w:val="20"/>
              </w:rPr>
              <w:t>0.0</w:t>
            </w:r>
          </w:p>
        </w:tc>
        <w:tc>
          <w:tcPr>
            <w:tcW w:w="658" w:type="dxa"/>
          </w:tcPr>
          <w:p w14:paraId="41E21771" w14:textId="77777777" w:rsidR="00150A28" w:rsidRPr="008058A3" w:rsidRDefault="00150A28" w:rsidP="00221B7F">
            <w:pPr>
              <w:spacing w:line="360" w:lineRule="auto"/>
              <w:jc w:val="center"/>
              <w:outlineLvl w:val="0"/>
              <w:rPr>
                <w:rFonts w:ascii="Times New Roman" w:hAnsi="Times New Roman" w:cs="Times New Roman"/>
                <w:b/>
                <w:sz w:val="20"/>
                <w:szCs w:val="20"/>
              </w:rPr>
            </w:pPr>
            <w:r w:rsidRPr="008058A3">
              <w:rPr>
                <w:rFonts w:ascii="Times New Roman" w:hAnsi="Times New Roman" w:cs="Times New Roman"/>
                <w:b/>
                <w:sz w:val="20"/>
                <w:szCs w:val="20"/>
              </w:rPr>
              <w:t>0.30</w:t>
            </w:r>
          </w:p>
        </w:tc>
        <w:tc>
          <w:tcPr>
            <w:tcW w:w="758" w:type="dxa"/>
          </w:tcPr>
          <w:p w14:paraId="19AA180E" w14:textId="77777777" w:rsidR="00150A28" w:rsidRPr="008058A3" w:rsidRDefault="00150A28" w:rsidP="00221B7F">
            <w:pPr>
              <w:spacing w:line="360" w:lineRule="auto"/>
              <w:jc w:val="center"/>
              <w:outlineLvl w:val="0"/>
              <w:rPr>
                <w:rFonts w:ascii="Times New Roman" w:hAnsi="Times New Roman" w:cs="Times New Roman"/>
                <w:b/>
                <w:sz w:val="20"/>
                <w:szCs w:val="20"/>
              </w:rPr>
            </w:pPr>
            <w:r w:rsidRPr="008058A3">
              <w:rPr>
                <w:rFonts w:ascii="Times New Roman" w:hAnsi="Times New Roman" w:cs="Times New Roman"/>
                <w:b/>
                <w:sz w:val="20"/>
                <w:szCs w:val="20"/>
              </w:rPr>
              <w:t>157.5</w:t>
            </w:r>
          </w:p>
        </w:tc>
        <w:tc>
          <w:tcPr>
            <w:tcW w:w="672" w:type="dxa"/>
          </w:tcPr>
          <w:p w14:paraId="2D6987EF" w14:textId="77777777" w:rsidR="00150A28" w:rsidRPr="008058A3" w:rsidRDefault="00150A28" w:rsidP="00221B7F">
            <w:pPr>
              <w:spacing w:line="360" w:lineRule="auto"/>
              <w:jc w:val="center"/>
              <w:outlineLvl w:val="0"/>
              <w:rPr>
                <w:rFonts w:ascii="Times New Roman" w:hAnsi="Times New Roman" w:cs="Times New Roman"/>
                <w:b/>
                <w:sz w:val="20"/>
                <w:szCs w:val="20"/>
              </w:rPr>
            </w:pPr>
            <w:r w:rsidRPr="008058A3">
              <w:rPr>
                <w:rFonts w:ascii="Times New Roman" w:hAnsi="Times New Roman" w:cs="Times New Roman"/>
                <w:b/>
                <w:sz w:val="20"/>
                <w:szCs w:val="20"/>
              </w:rPr>
              <w:t>0.0</w:t>
            </w:r>
          </w:p>
        </w:tc>
        <w:tc>
          <w:tcPr>
            <w:tcW w:w="483" w:type="dxa"/>
          </w:tcPr>
          <w:p w14:paraId="4490B42A" w14:textId="77777777" w:rsidR="00150A28" w:rsidRPr="008058A3" w:rsidRDefault="00150A28" w:rsidP="00221B7F">
            <w:pPr>
              <w:spacing w:line="360" w:lineRule="auto"/>
              <w:jc w:val="center"/>
              <w:outlineLvl w:val="0"/>
              <w:rPr>
                <w:rFonts w:ascii="Times New Roman" w:hAnsi="Times New Roman" w:cs="Times New Roman"/>
                <w:b/>
                <w:sz w:val="20"/>
                <w:szCs w:val="20"/>
              </w:rPr>
            </w:pPr>
            <w:r w:rsidRPr="008058A3">
              <w:rPr>
                <w:rFonts w:ascii="Times New Roman" w:hAnsi="Times New Roman" w:cs="Times New Roman"/>
                <w:b/>
                <w:sz w:val="20"/>
                <w:szCs w:val="20"/>
              </w:rPr>
              <w:t>61</w:t>
            </w:r>
          </w:p>
        </w:tc>
      </w:tr>
      <w:tr w:rsidR="00150A28" w:rsidRPr="008058A3" w14:paraId="7DC79E5F" w14:textId="77777777" w:rsidTr="00150A28">
        <w:trPr>
          <w:trHeight w:val="221"/>
        </w:trPr>
        <w:tc>
          <w:tcPr>
            <w:tcW w:w="739" w:type="dxa"/>
          </w:tcPr>
          <w:p w14:paraId="3FE76B8A"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8</w:t>
            </w:r>
          </w:p>
        </w:tc>
        <w:tc>
          <w:tcPr>
            <w:tcW w:w="4041" w:type="dxa"/>
          </w:tcPr>
          <w:p w14:paraId="2C1553F1" w14:textId="77777777" w:rsidR="00150A28" w:rsidRPr="008058A3" w:rsidRDefault="00150A28" w:rsidP="00221B7F">
            <w:pPr>
              <w:spacing w:line="360" w:lineRule="auto"/>
              <w:outlineLvl w:val="0"/>
              <w:rPr>
                <w:rFonts w:ascii="Times New Roman" w:hAnsi="Times New Roman" w:cs="Times New Roman"/>
                <w:sz w:val="20"/>
                <w:szCs w:val="20"/>
              </w:rPr>
            </w:pPr>
            <w:r w:rsidRPr="008058A3">
              <w:rPr>
                <w:rFonts w:ascii="Times New Roman" w:hAnsi="Times New Roman" w:cs="Times New Roman"/>
                <w:sz w:val="20"/>
                <w:szCs w:val="20"/>
              </w:rPr>
              <w:t xml:space="preserve">RS ~ begging + offset </w:t>
            </w:r>
          </w:p>
        </w:tc>
        <w:tc>
          <w:tcPr>
            <w:tcW w:w="936" w:type="dxa"/>
          </w:tcPr>
          <w:p w14:paraId="06922B27"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155.74</w:t>
            </w:r>
          </w:p>
        </w:tc>
        <w:tc>
          <w:tcPr>
            <w:tcW w:w="683" w:type="dxa"/>
          </w:tcPr>
          <w:p w14:paraId="308E32F6"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2.5</w:t>
            </w:r>
          </w:p>
        </w:tc>
        <w:tc>
          <w:tcPr>
            <w:tcW w:w="658" w:type="dxa"/>
          </w:tcPr>
          <w:p w14:paraId="5A45DF42"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0.08</w:t>
            </w:r>
          </w:p>
        </w:tc>
        <w:tc>
          <w:tcPr>
            <w:tcW w:w="758" w:type="dxa"/>
          </w:tcPr>
          <w:p w14:paraId="4592C34A"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160.0</w:t>
            </w:r>
          </w:p>
        </w:tc>
        <w:tc>
          <w:tcPr>
            <w:tcW w:w="672" w:type="dxa"/>
          </w:tcPr>
          <w:p w14:paraId="2A5ABF55"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2.5</w:t>
            </w:r>
          </w:p>
        </w:tc>
        <w:tc>
          <w:tcPr>
            <w:tcW w:w="483" w:type="dxa"/>
          </w:tcPr>
          <w:p w14:paraId="766AE45C"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61</w:t>
            </w:r>
          </w:p>
        </w:tc>
      </w:tr>
      <w:tr w:rsidR="00150A28" w:rsidRPr="008058A3" w14:paraId="6D1F3BC4" w14:textId="77777777" w:rsidTr="00150A28">
        <w:trPr>
          <w:trHeight w:val="221"/>
        </w:trPr>
        <w:tc>
          <w:tcPr>
            <w:tcW w:w="739" w:type="dxa"/>
          </w:tcPr>
          <w:p w14:paraId="6E139393"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9</w:t>
            </w:r>
          </w:p>
        </w:tc>
        <w:tc>
          <w:tcPr>
            <w:tcW w:w="4041" w:type="dxa"/>
          </w:tcPr>
          <w:p w14:paraId="0011725B" w14:textId="77777777" w:rsidR="00150A28" w:rsidRPr="008058A3" w:rsidRDefault="00150A28" w:rsidP="00221B7F">
            <w:pPr>
              <w:spacing w:line="360" w:lineRule="auto"/>
              <w:outlineLvl w:val="0"/>
              <w:rPr>
                <w:rFonts w:ascii="Times New Roman" w:hAnsi="Times New Roman" w:cs="Times New Roman"/>
                <w:sz w:val="20"/>
                <w:szCs w:val="20"/>
              </w:rPr>
            </w:pPr>
            <w:r w:rsidRPr="008058A3">
              <w:rPr>
                <w:rFonts w:ascii="Times New Roman" w:hAnsi="Times New Roman" w:cs="Times New Roman"/>
                <w:sz w:val="20"/>
                <w:szCs w:val="20"/>
              </w:rPr>
              <w:t xml:space="preserve">RS ~location + offset </w:t>
            </w:r>
          </w:p>
        </w:tc>
        <w:tc>
          <w:tcPr>
            <w:tcW w:w="936" w:type="dxa"/>
          </w:tcPr>
          <w:p w14:paraId="589561FA"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155.75</w:t>
            </w:r>
          </w:p>
        </w:tc>
        <w:tc>
          <w:tcPr>
            <w:tcW w:w="683" w:type="dxa"/>
          </w:tcPr>
          <w:p w14:paraId="75DC9E4A"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2.5</w:t>
            </w:r>
          </w:p>
        </w:tc>
        <w:tc>
          <w:tcPr>
            <w:tcW w:w="658" w:type="dxa"/>
          </w:tcPr>
          <w:p w14:paraId="2BB1815C"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0.08</w:t>
            </w:r>
          </w:p>
        </w:tc>
        <w:tc>
          <w:tcPr>
            <w:tcW w:w="758" w:type="dxa"/>
          </w:tcPr>
          <w:p w14:paraId="53BC5F4B"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160.0</w:t>
            </w:r>
          </w:p>
        </w:tc>
        <w:tc>
          <w:tcPr>
            <w:tcW w:w="672" w:type="dxa"/>
          </w:tcPr>
          <w:p w14:paraId="7CA094E9"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2.5</w:t>
            </w:r>
          </w:p>
        </w:tc>
        <w:tc>
          <w:tcPr>
            <w:tcW w:w="483" w:type="dxa"/>
          </w:tcPr>
          <w:p w14:paraId="377DB897"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61</w:t>
            </w:r>
          </w:p>
        </w:tc>
      </w:tr>
      <w:tr w:rsidR="00150A28" w:rsidRPr="008058A3" w14:paraId="59A9A2CC" w14:textId="77777777" w:rsidTr="00150A28">
        <w:trPr>
          <w:trHeight w:val="221"/>
        </w:trPr>
        <w:tc>
          <w:tcPr>
            <w:tcW w:w="739" w:type="dxa"/>
          </w:tcPr>
          <w:p w14:paraId="6244AFE8"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10</w:t>
            </w:r>
          </w:p>
        </w:tc>
        <w:tc>
          <w:tcPr>
            <w:tcW w:w="4041" w:type="dxa"/>
          </w:tcPr>
          <w:p w14:paraId="001D5218" w14:textId="77777777" w:rsidR="00150A28" w:rsidRPr="008058A3" w:rsidRDefault="00150A28" w:rsidP="00221B7F">
            <w:pPr>
              <w:spacing w:line="360" w:lineRule="auto"/>
              <w:outlineLvl w:val="0"/>
              <w:rPr>
                <w:rFonts w:ascii="Times New Roman" w:hAnsi="Times New Roman" w:cs="Times New Roman"/>
                <w:sz w:val="20"/>
                <w:szCs w:val="20"/>
              </w:rPr>
            </w:pPr>
            <w:r w:rsidRPr="008058A3">
              <w:rPr>
                <w:rFonts w:ascii="Times New Roman" w:hAnsi="Times New Roman" w:cs="Times New Roman"/>
                <w:sz w:val="20"/>
                <w:szCs w:val="20"/>
              </w:rPr>
              <w:t>RS ~ provision events + offset</w:t>
            </w:r>
          </w:p>
        </w:tc>
        <w:tc>
          <w:tcPr>
            <w:tcW w:w="936" w:type="dxa"/>
          </w:tcPr>
          <w:p w14:paraId="442B011B"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154.59</w:t>
            </w:r>
          </w:p>
        </w:tc>
        <w:tc>
          <w:tcPr>
            <w:tcW w:w="683" w:type="dxa"/>
          </w:tcPr>
          <w:p w14:paraId="40D650E2"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1.3</w:t>
            </w:r>
          </w:p>
        </w:tc>
        <w:tc>
          <w:tcPr>
            <w:tcW w:w="658" w:type="dxa"/>
          </w:tcPr>
          <w:p w14:paraId="78E9D367"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0.15</w:t>
            </w:r>
          </w:p>
        </w:tc>
        <w:tc>
          <w:tcPr>
            <w:tcW w:w="758" w:type="dxa"/>
          </w:tcPr>
          <w:p w14:paraId="3D600670"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158.8</w:t>
            </w:r>
          </w:p>
        </w:tc>
        <w:tc>
          <w:tcPr>
            <w:tcW w:w="672" w:type="dxa"/>
          </w:tcPr>
          <w:p w14:paraId="27E3BF72"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1.3</w:t>
            </w:r>
          </w:p>
        </w:tc>
        <w:tc>
          <w:tcPr>
            <w:tcW w:w="483" w:type="dxa"/>
          </w:tcPr>
          <w:p w14:paraId="67343A33"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61</w:t>
            </w:r>
          </w:p>
        </w:tc>
      </w:tr>
      <w:tr w:rsidR="00150A28" w:rsidRPr="008058A3" w14:paraId="331D81E5" w14:textId="77777777" w:rsidTr="00150A28">
        <w:trPr>
          <w:trHeight w:val="221"/>
        </w:trPr>
        <w:tc>
          <w:tcPr>
            <w:tcW w:w="739" w:type="dxa"/>
          </w:tcPr>
          <w:p w14:paraId="5BD75801"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11</w:t>
            </w:r>
          </w:p>
        </w:tc>
        <w:tc>
          <w:tcPr>
            <w:tcW w:w="4041" w:type="dxa"/>
          </w:tcPr>
          <w:p w14:paraId="6F580DC7" w14:textId="77777777" w:rsidR="00150A28" w:rsidRPr="008058A3" w:rsidRDefault="00150A28" w:rsidP="00221B7F">
            <w:pPr>
              <w:spacing w:line="360" w:lineRule="auto"/>
              <w:outlineLvl w:val="0"/>
              <w:rPr>
                <w:rFonts w:ascii="Times New Roman" w:hAnsi="Times New Roman" w:cs="Times New Roman"/>
                <w:sz w:val="20"/>
                <w:szCs w:val="20"/>
              </w:rPr>
            </w:pPr>
            <w:r w:rsidRPr="008058A3">
              <w:rPr>
                <w:rFonts w:ascii="Times New Roman" w:hAnsi="Times New Roman" w:cs="Times New Roman"/>
                <w:sz w:val="20"/>
                <w:szCs w:val="20"/>
              </w:rPr>
              <w:t xml:space="preserve">RS ~ begging events + offset </w:t>
            </w:r>
          </w:p>
        </w:tc>
        <w:tc>
          <w:tcPr>
            <w:tcW w:w="936" w:type="dxa"/>
          </w:tcPr>
          <w:p w14:paraId="7627F25C"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155.51</w:t>
            </w:r>
          </w:p>
        </w:tc>
        <w:tc>
          <w:tcPr>
            <w:tcW w:w="683" w:type="dxa"/>
          </w:tcPr>
          <w:p w14:paraId="7589AEC0"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2.2</w:t>
            </w:r>
          </w:p>
        </w:tc>
        <w:tc>
          <w:tcPr>
            <w:tcW w:w="658" w:type="dxa"/>
          </w:tcPr>
          <w:p w14:paraId="3E01FB5A"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0.09</w:t>
            </w:r>
          </w:p>
        </w:tc>
        <w:tc>
          <w:tcPr>
            <w:tcW w:w="758" w:type="dxa"/>
          </w:tcPr>
          <w:p w14:paraId="6D14926B"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159.8</w:t>
            </w:r>
          </w:p>
        </w:tc>
        <w:tc>
          <w:tcPr>
            <w:tcW w:w="672" w:type="dxa"/>
          </w:tcPr>
          <w:p w14:paraId="49421432"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2.3</w:t>
            </w:r>
          </w:p>
        </w:tc>
        <w:tc>
          <w:tcPr>
            <w:tcW w:w="483" w:type="dxa"/>
          </w:tcPr>
          <w:p w14:paraId="070DAFCA" w14:textId="77777777" w:rsidR="00150A28" w:rsidRPr="008058A3" w:rsidRDefault="00150A28" w:rsidP="00221B7F">
            <w:pPr>
              <w:spacing w:line="360" w:lineRule="auto"/>
              <w:jc w:val="center"/>
              <w:outlineLvl w:val="0"/>
              <w:rPr>
                <w:rFonts w:ascii="Times New Roman" w:hAnsi="Times New Roman" w:cs="Times New Roman"/>
                <w:sz w:val="20"/>
                <w:szCs w:val="20"/>
              </w:rPr>
            </w:pPr>
            <w:r w:rsidRPr="008058A3">
              <w:rPr>
                <w:rFonts w:ascii="Times New Roman" w:hAnsi="Times New Roman" w:cs="Times New Roman"/>
                <w:sz w:val="20"/>
                <w:szCs w:val="20"/>
              </w:rPr>
              <w:t>61</w:t>
            </w:r>
          </w:p>
        </w:tc>
      </w:tr>
    </w:tbl>
    <w:p w14:paraId="0E0CF9CC" w14:textId="77777777" w:rsidR="00371708" w:rsidRPr="008058A3" w:rsidRDefault="00371708" w:rsidP="00371708">
      <w:pPr>
        <w:spacing w:line="276" w:lineRule="auto"/>
        <w:rPr>
          <w:rFonts w:ascii="Times New Roman" w:hAnsi="Times New Roman" w:cs="Times New Roman"/>
          <w:color w:val="000000" w:themeColor="text1"/>
        </w:rPr>
      </w:pPr>
    </w:p>
    <w:p w14:paraId="22D7C527" w14:textId="77777777" w:rsidR="00371708" w:rsidRPr="008058A3" w:rsidRDefault="00371708" w:rsidP="00371708">
      <w:pPr>
        <w:spacing w:line="276" w:lineRule="auto"/>
        <w:rPr>
          <w:rFonts w:ascii="Times New Roman" w:hAnsi="Times New Roman" w:cs="Times New Roman"/>
          <w:color w:val="000000" w:themeColor="text1"/>
        </w:rPr>
      </w:pPr>
    </w:p>
    <w:p w14:paraId="4AB32BEE" w14:textId="77777777" w:rsidR="00371708" w:rsidRPr="008058A3" w:rsidRDefault="00371708" w:rsidP="00371708">
      <w:pPr>
        <w:spacing w:line="276" w:lineRule="auto"/>
        <w:rPr>
          <w:rFonts w:ascii="Times New Roman" w:hAnsi="Times New Roman" w:cs="Times New Roman"/>
          <w:color w:val="000000" w:themeColor="text1"/>
        </w:rPr>
      </w:pPr>
    </w:p>
    <w:p w14:paraId="56A91D3B" w14:textId="77777777" w:rsidR="00371708" w:rsidRPr="008058A3" w:rsidRDefault="00371708" w:rsidP="00371708">
      <w:pPr>
        <w:spacing w:line="276" w:lineRule="auto"/>
        <w:rPr>
          <w:rFonts w:ascii="Times New Roman" w:hAnsi="Times New Roman" w:cs="Times New Roman"/>
          <w:color w:val="000000" w:themeColor="text1"/>
        </w:rPr>
      </w:pPr>
    </w:p>
    <w:p w14:paraId="30D33D1F" w14:textId="77777777" w:rsidR="00371708" w:rsidRPr="008058A3" w:rsidRDefault="00371708" w:rsidP="00371708">
      <w:pPr>
        <w:spacing w:line="276" w:lineRule="auto"/>
        <w:rPr>
          <w:rFonts w:ascii="Times New Roman" w:hAnsi="Times New Roman" w:cs="Times New Roman"/>
          <w:color w:val="000000" w:themeColor="text1"/>
        </w:rPr>
      </w:pPr>
    </w:p>
    <w:p w14:paraId="32DC9C30" w14:textId="77777777" w:rsidR="00371708" w:rsidRPr="008058A3" w:rsidRDefault="00371708" w:rsidP="00371708">
      <w:pPr>
        <w:spacing w:line="276" w:lineRule="auto"/>
        <w:rPr>
          <w:rFonts w:ascii="Times New Roman" w:hAnsi="Times New Roman" w:cs="Times New Roman"/>
          <w:color w:val="000000" w:themeColor="text1"/>
        </w:rPr>
      </w:pPr>
    </w:p>
    <w:p w14:paraId="5460B3AE" w14:textId="77777777" w:rsidR="00371708" w:rsidRPr="008058A3" w:rsidRDefault="00371708" w:rsidP="00371708">
      <w:pPr>
        <w:spacing w:line="276" w:lineRule="auto"/>
        <w:rPr>
          <w:rFonts w:ascii="Times New Roman" w:hAnsi="Times New Roman" w:cs="Times New Roman"/>
          <w:color w:val="000000" w:themeColor="text1"/>
        </w:rPr>
      </w:pPr>
    </w:p>
    <w:p w14:paraId="1CD9F6AD" w14:textId="77777777" w:rsidR="00371708" w:rsidRPr="008058A3" w:rsidRDefault="00371708" w:rsidP="00371708">
      <w:pPr>
        <w:spacing w:line="276" w:lineRule="auto"/>
        <w:rPr>
          <w:rFonts w:ascii="Times New Roman" w:hAnsi="Times New Roman" w:cs="Times New Roman"/>
          <w:color w:val="000000" w:themeColor="text1"/>
        </w:rPr>
      </w:pPr>
    </w:p>
    <w:p w14:paraId="70D903DE" w14:textId="77777777" w:rsidR="00371708" w:rsidRPr="008058A3" w:rsidRDefault="00371708" w:rsidP="00371708">
      <w:pPr>
        <w:spacing w:line="276" w:lineRule="auto"/>
        <w:rPr>
          <w:rFonts w:ascii="Times New Roman" w:hAnsi="Times New Roman" w:cs="Times New Roman"/>
          <w:color w:val="000000" w:themeColor="text1"/>
        </w:rPr>
      </w:pPr>
    </w:p>
    <w:p w14:paraId="50763E41" w14:textId="77777777" w:rsidR="00371708" w:rsidRPr="008058A3" w:rsidRDefault="00371708" w:rsidP="00371708">
      <w:pPr>
        <w:spacing w:line="276" w:lineRule="auto"/>
        <w:rPr>
          <w:rFonts w:ascii="Times New Roman" w:hAnsi="Times New Roman" w:cs="Times New Roman"/>
          <w:color w:val="000000" w:themeColor="text1"/>
        </w:rPr>
      </w:pPr>
    </w:p>
    <w:p w14:paraId="633F1EF3" w14:textId="77777777" w:rsidR="00371708" w:rsidRPr="008058A3" w:rsidRDefault="00371708" w:rsidP="00371708">
      <w:pPr>
        <w:spacing w:line="276" w:lineRule="auto"/>
        <w:rPr>
          <w:rFonts w:ascii="Times New Roman" w:hAnsi="Times New Roman" w:cs="Times New Roman"/>
          <w:color w:val="000000" w:themeColor="text1"/>
        </w:rPr>
      </w:pPr>
    </w:p>
    <w:p w14:paraId="7267FCB2" w14:textId="77777777" w:rsidR="00153EDC" w:rsidRDefault="00153EDC" w:rsidP="00153EDC">
      <w:pPr>
        <w:spacing w:line="360" w:lineRule="auto"/>
        <w:rPr>
          <w:rFonts w:ascii="Times New Roman" w:hAnsi="Times New Roman" w:cs="Times New Roman"/>
          <w:b/>
          <w:color w:val="000000" w:themeColor="text1"/>
        </w:rPr>
      </w:pPr>
    </w:p>
    <w:p w14:paraId="7491DF47" w14:textId="77777777" w:rsidR="00153EDC" w:rsidRDefault="00153EDC" w:rsidP="00153EDC">
      <w:pPr>
        <w:spacing w:line="360" w:lineRule="auto"/>
        <w:rPr>
          <w:rFonts w:ascii="Times New Roman" w:hAnsi="Times New Roman" w:cs="Times New Roman"/>
          <w:b/>
          <w:color w:val="000000" w:themeColor="text1"/>
        </w:rPr>
      </w:pPr>
    </w:p>
    <w:p w14:paraId="0CDBC52F" w14:textId="77777777" w:rsidR="00153EDC" w:rsidRDefault="00153EDC" w:rsidP="00153EDC">
      <w:pPr>
        <w:spacing w:line="360" w:lineRule="auto"/>
        <w:rPr>
          <w:rFonts w:ascii="Times New Roman" w:hAnsi="Times New Roman" w:cs="Times New Roman"/>
          <w:b/>
          <w:color w:val="000000" w:themeColor="text1"/>
        </w:rPr>
      </w:pPr>
    </w:p>
    <w:p w14:paraId="3577AF43" w14:textId="77777777" w:rsidR="00153EDC" w:rsidRDefault="00153EDC" w:rsidP="00153EDC">
      <w:pPr>
        <w:spacing w:line="360" w:lineRule="auto"/>
        <w:rPr>
          <w:rFonts w:ascii="Times New Roman" w:hAnsi="Times New Roman" w:cs="Times New Roman"/>
          <w:b/>
          <w:color w:val="000000" w:themeColor="text1"/>
        </w:rPr>
      </w:pPr>
    </w:p>
    <w:p w14:paraId="417EC4D7" w14:textId="77777777" w:rsidR="00153EDC" w:rsidRDefault="00153EDC" w:rsidP="00153EDC">
      <w:pPr>
        <w:spacing w:line="360" w:lineRule="auto"/>
        <w:rPr>
          <w:rFonts w:ascii="Times New Roman" w:hAnsi="Times New Roman" w:cs="Times New Roman"/>
          <w:b/>
          <w:color w:val="000000" w:themeColor="text1"/>
        </w:rPr>
      </w:pPr>
    </w:p>
    <w:p w14:paraId="67D6E32A" w14:textId="77777777" w:rsidR="00153EDC" w:rsidRDefault="00153EDC" w:rsidP="00153EDC">
      <w:pPr>
        <w:spacing w:line="360" w:lineRule="auto"/>
        <w:rPr>
          <w:rFonts w:ascii="Times New Roman" w:hAnsi="Times New Roman" w:cs="Times New Roman"/>
          <w:b/>
          <w:color w:val="000000" w:themeColor="text1"/>
        </w:rPr>
      </w:pPr>
    </w:p>
    <w:p w14:paraId="57026C84" w14:textId="77777777" w:rsidR="00153EDC" w:rsidRDefault="00153EDC" w:rsidP="00153EDC">
      <w:pPr>
        <w:spacing w:line="360" w:lineRule="auto"/>
        <w:rPr>
          <w:rFonts w:ascii="Times New Roman" w:hAnsi="Times New Roman" w:cs="Times New Roman"/>
          <w:b/>
          <w:color w:val="000000" w:themeColor="text1"/>
        </w:rPr>
      </w:pPr>
    </w:p>
    <w:p w14:paraId="79E3D79D" w14:textId="672C94D9" w:rsidR="00153EDC" w:rsidRDefault="00153EDC" w:rsidP="00153EDC">
      <w:pPr>
        <w:spacing w:line="360" w:lineRule="auto"/>
        <w:rPr>
          <w:rFonts w:ascii="Times New Roman" w:hAnsi="Times New Roman" w:cs="Times New Roman"/>
          <w:b/>
          <w:color w:val="000000" w:themeColor="text1"/>
        </w:rPr>
      </w:pPr>
      <w:r>
        <w:rPr>
          <w:rFonts w:ascii="Times New Roman" w:hAnsi="Times New Roman" w:cs="Times New Roman"/>
          <w:b/>
          <w:color w:val="000000" w:themeColor="text1"/>
        </w:rPr>
        <w:t>Appendix 1</w:t>
      </w:r>
    </w:p>
    <w:p w14:paraId="3457296A" w14:textId="77777777" w:rsidR="0085172A" w:rsidRDefault="0085172A" w:rsidP="00153EDC">
      <w:pPr>
        <w:spacing w:line="360" w:lineRule="auto"/>
        <w:rPr>
          <w:rFonts w:ascii="Times New Roman" w:hAnsi="Times New Roman" w:cs="Times New Roman"/>
          <w:b/>
          <w:color w:val="000000" w:themeColor="text1"/>
        </w:rPr>
      </w:pPr>
    </w:p>
    <w:p w14:paraId="0DC48B2E" w14:textId="481C22F3" w:rsidR="00153EDC" w:rsidRDefault="00153EDC" w:rsidP="00153EDC">
      <w:pPr>
        <w:spacing w:line="360" w:lineRule="auto"/>
        <w:rPr>
          <w:rFonts w:ascii="Times New Roman" w:hAnsi="Times New Roman" w:cs="Times New Roman"/>
          <w:b/>
          <w:color w:val="000000" w:themeColor="text1"/>
        </w:rPr>
      </w:pPr>
      <w:r>
        <w:rPr>
          <w:rFonts w:ascii="Times New Roman" w:hAnsi="Times New Roman" w:cs="Times New Roman"/>
          <w:b/>
          <w:color w:val="000000" w:themeColor="text1"/>
        </w:rPr>
        <w:t>SOI monthly values from the Australian Government Bureau of Metereology</w:t>
      </w:r>
    </w:p>
    <w:p w14:paraId="07933A3B" w14:textId="77777777" w:rsidR="00371708" w:rsidRPr="008058A3" w:rsidRDefault="00371708" w:rsidP="00371708">
      <w:pPr>
        <w:spacing w:line="276" w:lineRule="auto"/>
        <w:rPr>
          <w:rFonts w:ascii="Times New Roman" w:hAnsi="Times New Roman" w:cs="Times New Roman"/>
          <w:color w:val="000000" w:themeColor="text1"/>
        </w:rPr>
      </w:pPr>
    </w:p>
    <w:p w14:paraId="362D96C4" w14:textId="6537B86D" w:rsidR="00371708" w:rsidRPr="008058A3" w:rsidRDefault="00153EDC" w:rsidP="00153EDC">
      <w:pPr>
        <w:spacing w:line="276" w:lineRule="auto"/>
        <w:ind w:hanging="567"/>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25AB0BC9" wp14:editId="6EF8A6C6">
            <wp:extent cx="6973604" cy="73571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pendix 1_ENSO events.pdf"/>
                    <pic:cNvPicPr/>
                  </pic:nvPicPr>
                  <pic:blipFill rotWithShape="1">
                    <a:blip r:embed="rId6">
                      <a:extLst>
                        <a:ext uri="{28A0092B-C50C-407E-A947-70E740481C1C}">
                          <a14:useLocalDpi xmlns:a14="http://schemas.microsoft.com/office/drawing/2010/main" val="0"/>
                        </a:ext>
                      </a:extLst>
                    </a:blip>
                    <a:srcRect l="4095" t="15602" b="9133"/>
                    <a:stretch/>
                  </pic:blipFill>
                  <pic:spPr bwMode="auto">
                    <a:xfrm>
                      <a:off x="0" y="0"/>
                      <a:ext cx="6985650" cy="7369818"/>
                    </a:xfrm>
                    <a:prstGeom prst="rect">
                      <a:avLst/>
                    </a:prstGeom>
                    <a:ln>
                      <a:noFill/>
                    </a:ln>
                    <a:extLst>
                      <a:ext uri="{53640926-AAD7-44D8-BBD7-CCE9431645EC}">
                        <a14:shadowObscured xmlns:a14="http://schemas.microsoft.com/office/drawing/2010/main"/>
                      </a:ext>
                    </a:extLst>
                  </pic:spPr>
                </pic:pic>
              </a:graphicData>
            </a:graphic>
          </wp:inline>
        </w:drawing>
      </w:r>
    </w:p>
    <w:p w14:paraId="0DFDB2ED" w14:textId="77777777" w:rsidR="00371708" w:rsidRPr="008058A3" w:rsidRDefault="00371708" w:rsidP="00371708">
      <w:pPr>
        <w:spacing w:line="276" w:lineRule="auto"/>
        <w:rPr>
          <w:rFonts w:ascii="Times New Roman" w:hAnsi="Times New Roman" w:cs="Times New Roman"/>
          <w:color w:val="000000" w:themeColor="text1"/>
        </w:rPr>
      </w:pPr>
    </w:p>
    <w:p w14:paraId="3940A386" w14:textId="77777777" w:rsidR="00371708" w:rsidRPr="008058A3" w:rsidRDefault="00371708" w:rsidP="00371708">
      <w:pPr>
        <w:spacing w:line="276" w:lineRule="auto"/>
        <w:rPr>
          <w:rFonts w:ascii="Times New Roman" w:hAnsi="Times New Roman" w:cs="Times New Roman"/>
          <w:color w:val="000000" w:themeColor="text1"/>
        </w:rPr>
      </w:pPr>
    </w:p>
    <w:p w14:paraId="7FCE2BA9" w14:textId="77777777" w:rsidR="00371708" w:rsidRDefault="00371708"/>
    <w:sectPr w:rsidR="00371708" w:rsidSect="00906313">
      <w:type w:val="nextColumn"/>
      <w:pgSz w:w="11900" w:h="16840"/>
      <w:pgMar w:top="1134" w:right="1134" w:bottom="1134" w:left="1134" w:header="851" w:footer="851" w:gutter="0"/>
      <w:cols w:space="708"/>
      <w:vAlign w:val="both"/>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altName w:val="Titling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gutterAtTop/>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5EB4"/>
    <w:rsid w:val="000B037D"/>
    <w:rsid w:val="00150A28"/>
    <w:rsid w:val="001539AC"/>
    <w:rsid w:val="00153EDC"/>
    <w:rsid w:val="001B5EB4"/>
    <w:rsid w:val="001C7174"/>
    <w:rsid w:val="001E41A2"/>
    <w:rsid w:val="001F52AE"/>
    <w:rsid w:val="002960DC"/>
    <w:rsid w:val="002A4CD2"/>
    <w:rsid w:val="002B3E47"/>
    <w:rsid w:val="003309F7"/>
    <w:rsid w:val="00334A6F"/>
    <w:rsid w:val="003513EF"/>
    <w:rsid w:val="0036284C"/>
    <w:rsid w:val="00364C07"/>
    <w:rsid w:val="00370131"/>
    <w:rsid w:val="00371708"/>
    <w:rsid w:val="00373827"/>
    <w:rsid w:val="003926A2"/>
    <w:rsid w:val="003A3E55"/>
    <w:rsid w:val="003B409C"/>
    <w:rsid w:val="003B53FE"/>
    <w:rsid w:val="003B7E3C"/>
    <w:rsid w:val="003C74C1"/>
    <w:rsid w:val="004013C5"/>
    <w:rsid w:val="00420E5A"/>
    <w:rsid w:val="00454662"/>
    <w:rsid w:val="00462DC4"/>
    <w:rsid w:val="004B1575"/>
    <w:rsid w:val="00515E6F"/>
    <w:rsid w:val="005248CA"/>
    <w:rsid w:val="0053546B"/>
    <w:rsid w:val="00556906"/>
    <w:rsid w:val="00587657"/>
    <w:rsid w:val="005D793D"/>
    <w:rsid w:val="005E3934"/>
    <w:rsid w:val="005F2CC6"/>
    <w:rsid w:val="006006E8"/>
    <w:rsid w:val="00655FC7"/>
    <w:rsid w:val="006803BD"/>
    <w:rsid w:val="00681B5D"/>
    <w:rsid w:val="006D7D6A"/>
    <w:rsid w:val="007049E5"/>
    <w:rsid w:val="00746167"/>
    <w:rsid w:val="0074659A"/>
    <w:rsid w:val="00775DB1"/>
    <w:rsid w:val="00777962"/>
    <w:rsid w:val="0079271A"/>
    <w:rsid w:val="00795489"/>
    <w:rsid w:val="007C613B"/>
    <w:rsid w:val="007F6AC4"/>
    <w:rsid w:val="00803C0B"/>
    <w:rsid w:val="0085172A"/>
    <w:rsid w:val="00862270"/>
    <w:rsid w:val="00895AA3"/>
    <w:rsid w:val="00904C3C"/>
    <w:rsid w:val="00906313"/>
    <w:rsid w:val="00916218"/>
    <w:rsid w:val="00984008"/>
    <w:rsid w:val="009942D7"/>
    <w:rsid w:val="009B6E30"/>
    <w:rsid w:val="009C37B4"/>
    <w:rsid w:val="009E667B"/>
    <w:rsid w:val="009E7DA9"/>
    <w:rsid w:val="009F263C"/>
    <w:rsid w:val="00A600A0"/>
    <w:rsid w:val="00A805EE"/>
    <w:rsid w:val="00A825D3"/>
    <w:rsid w:val="00AD44A3"/>
    <w:rsid w:val="00B47C29"/>
    <w:rsid w:val="00BB4A38"/>
    <w:rsid w:val="00BC47FB"/>
    <w:rsid w:val="00BD1E81"/>
    <w:rsid w:val="00BD2DAE"/>
    <w:rsid w:val="00C00BCC"/>
    <w:rsid w:val="00C057FA"/>
    <w:rsid w:val="00C318F0"/>
    <w:rsid w:val="00C373C9"/>
    <w:rsid w:val="00C647B0"/>
    <w:rsid w:val="00C65350"/>
    <w:rsid w:val="00C928B6"/>
    <w:rsid w:val="00CD50ED"/>
    <w:rsid w:val="00CE31D9"/>
    <w:rsid w:val="00CE57E9"/>
    <w:rsid w:val="00D462FE"/>
    <w:rsid w:val="00D641E0"/>
    <w:rsid w:val="00D70D57"/>
    <w:rsid w:val="00D75D17"/>
    <w:rsid w:val="00D83212"/>
    <w:rsid w:val="00D863AD"/>
    <w:rsid w:val="00DE2CB5"/>
    <w:rsid w:val="00DE369B"/>
    <w:rsid w:val="00E1595C"/>
    <w:rsid w:val="00E32D90"/>
    <w:rsid w:val="00E848CD"/>
    <w:rsid w:val="00E97042"/>
    <w:rsid w:val="00ED53DE"/>
    <w:rsid w:val="00ED6FE1"/>
    <w:rsid w:val="00EF2F4B"/>
    <w:rsid w:val="00F06CD8"/>
    <w:rsid w:val="00F17960"/>
    <w:rsid w:val="00F325BC"/>
    <w:rsid w:val="00F366EE"/>
    <w:rsid w:val="00F57B87"/>
    <w:rsid w:val="00F60AFA"/>
    <w:rsid w:val="00F71519"/>
    <w:rsid w:val="00F83AC5"/>
    <w:rsid w:val="00F85186"/>
    <w:rsid w:val="00F85A7F"/>
    <w:rsid w:val="00FE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4A696"/>
  <w15:docId w15:val="{28EB1977-BFB0-514C-98E8-33A93CE24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5EB4"/>
    <w:rPr>
      <w:rFonts w:eastAsiaTheme="minorEastAsia"/>
    </w:rPr>
  </w:style>
  <w:style w:type="paragraph" w:styleId="Heading1">
    <w:name w:val="heading 1"/>
    <w:basedOn w:val="Normal"/>
    <w:next w:val="Normal"/>
    <w:link w:val="Heading1Char"/>
    <w:uiPriority w:val="9"/>
    <w:qFormat/>
    <w:rsid w:val="00C928B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28B6"/>
    <w:pPr>
      <w:keepNext/>
      <w:keepLines/>
      <w:spacing w:before="200" w:line="259" w:lineRule="auto"/>
      <w:outlineLvl w:val="1"/>
    </w:pPr>
    <w:rPr>
      <w:rFonts w:asciiTheme="majorHAnsi" w:eastAsiaTheme="majorEastAsia" w:hAnsiTheme="majorHAnsi" w:cstheme="majorBidi"/>
      <w:b/>
      <w:bCs/>
      <w:color w:val="4472C4" w:themeColor="accent1"/>
      <w:sz w:val="26"/>
      <w:szCs w:val="26"/>
      <w:lang w:val="en-AU"/>
    </w:rPr>
  </w:style>
  <w:style w:type="paragraph" w:styleId="Heading3">
    <w:name w:val="heading 3"/>
    <w:basedOn w:val="Normal"/>
    <w:next w:val="Normal"/>
    <w:link w:val="Heading3Char"/>
    <w:uiPriority w:val="9"/>
    <w:unhideWhenUsed/>
    <w:qFormat/>
    <w:rsid w:val="00C928B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8B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928B6"/>
    <w:rPr>
      <w:rFonts w:asciiTheme="majorHAnsi" w:eastAsiaTheme="majorEastAsia" w:hAnsiTheme="majorHAnsi" w:cstheme="majorBidi"/>
      <w:b/>
      <w:bCs/>
      <w:color w:val="4472C4" w:themeColor="accent1"/>
      <w:sz w:val="26"/>
      <w:szCs w:val="26"/>
      <w:lang w:val="en-AU"/>
    </w:rPr>
  </w:style>
  <w:style w:type="character" w:customStyle="1" w:styleId="Heading3Char">
    <w:name w:val="Heading 3 Char"/>
    <w:basedOn w:val="DefaultParagraphFont"/>
    <w:link w:val="Heading3"/>
    <w:uiPriority w:val="9"/>
    <w:rsid w:val="00C928B6"/>
    <w:rPr>
      <w:rFonts w:asciiTheme="majorHAnsi" w:eastAsiaTheme="majorEastAsia" w:hAnsiTheme="majorHAnsi" w:cstheme="majorBidi"/>
      <w:color w:val="1F3763" w:themeColor="accent1" w:themeShade="7F"/>
    </w:rPr>
  </w:style>
  <w:style w:type="paragraph" w:styleId="TOC1">
    <w:name w:val="toc 1"/>
    <w:basedOn w:val="Normal"/>
    <w:next w:val="Normal"/>
    <w:autoRedefine/>
    <w:uiPriority w:val="39"/>
    <w:unhideWhenUsed/>
    <w:qFormat/>
    <w:rsid w:val="00C928B6"/>
    <w:pPr>
      <w:spacing w:before="120"/>
    </w:pPr>
    <w:rPr>
      <w:rFonts w:asciiTheme="majorHAnsi" w:hAnsiTheme="majorHAnsi"/>
      <w:b/>
      <w:bCs/>
      <w:color w:val="548DD4"/>
    </w:rPr>
  </w:style>
  <w:style w:type="paragraph" w:styleId="ListParagraph">
    <w:name w:val="List Paragraph"/>
    <w:basedOn w:val="Normal"/>
    <w:uiPriority w:val="34"/>
    <w:qFormat/>
    <w:rsid w:val="00C928B6"/>
    <w:pPr>
      <w:spacing w:after="160" w:line="259" w:lineRule="auto"/>
      <w:ind w:left="720"/>
      <w:contextualSpacing/>
    </w:pPr>
    <w:rPr>
      <w:rFonts w:eastAsiaTheme="minorHAnsi"/>
      <w:sz w:val="22"/>
      <w:szCs w:val="22"/>
      <w:lang w:val="en-AU"/>
    </w:rPr>
  </w:style>
  <w:style w:type="table" w:styleId="TableGrid">
    <w:name w:val="Table Grid"/>
    <w:basedOn w:val="TableNormal"/>
    <w:uiPriority w:val="39"/>
    <w:rsid w:val="00371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71708"/>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5E3934"/>
    <w:rPr>
      <w:rFonts w:ascii="Tahoma" w:hAnsi="Tahoma" w:cs="Tahoma"/>
      <w:sz w:val="16"/>
      <w:szCs w:val="16"/>
    </w:rPr>
  </w:style>
  <w:style w:type="character" w:customStyle="1" w:styleId="BalloonTextChar">
    <w:name w:val="Balloon Text Char"/>
    <w:basedOn w:val="DefaultParagraphFont"/>
    <w:link w:val="BalloonText"/>
    <w:uiPriority w:val="99"/>
    <w:semiHidden/>
    <w:rsid w:val="005E3934"/>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5E3934"/>
    <w:rPr>
      <w:sz w:val="16"/>
      <w:szCs w:val="16"/>
    </w:rPr>
  </w:style>
  <w:style w:type="paragraph" w:styleId="CommentText">
    <w:name w:val="annotation text"/>
    <w:basedOn w:val="Normal"/>
    <w:link w:val="CommentTextChar"/>
    <w:uiPriority w:val="99"/>
    <w:semiHidden/>
    <w:unhideWhenUsed/>
    <w:rsid w:val="005E3934"/>
    <w:rPr>
      <w:sz w:val="20"/>
      <w:szCs w:val="20"/>
    </w:rPr>
  </w:style>
  <w:style w:type="character" w:customStyle="1" w:styleId="CommentTextChar">
    <w:name w:val="Comment Text Char"/>
    <w:basedOn w:val="DefaultParagraphFont"/>
    <w:link w:val="CommentText"/>
    <w:uiPriority w:val="99"/>
    <w:semiHidden/>
    <w:rsid w:val="005E393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E3934"/>
    <w:rPr>
      <w:b/>
      <w:bCs/>
    </w:rPr>
  </w:style>
  <w:style w:type="character" w:customStyle="1" w:styleId="CommentSubjectChar">
    <w:name w:val="Comment Subject Char"/>
    <w:basedOn w:val="CommentTextChar"/>
    <w:link w:val="CommentSubject"/>
    <w:uiPriority w:val="99"/>
    <w:semiHidden/>
    <w:rsid w:val="005E3934"/>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958</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dcterms:created xsi:type="dcterms:W3CDTF">2018-12-21T01:24:00Z</dcterms:created>
  <dcterms:modified xsi:type="dcterms:W3CDTF">2019-05-17T22:42:00Z</dcterms:modified>
</cp:coreProperties>
</file>