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AD9C3" w14:textId="77777777" w:rsidR="00D32DFC" w:rsidRPr="006D61E7" w:rsidRDefault="00D32DFC" w:rsidP="00F803FA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449A574E" w14:textId="77777777" w:rsidR="002F0BF6" w:rsidRPr="006D61E7" w:rsidRDefault="002F0BF6" w:rsidP="002F0BF6">
      <w:pPr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_Ref519756217"/>
      <w:bookmarkStart w:id="1" w:name="_Ref519756250"/>
      <w:bookmarkEnd w:id="0"/>
      <w:bookmarkEnd w:id="1"/>
      <w:r w:rsidRPr="006D61E7">
        <w:rPr>
          <w:rFonts w:ascii="Times New Roman" w:hAnsi="Times New Roman" w:cs="Times New Roman"/>
          <w:b/>
        </w:rPr>
        <w:t xml:space="preserve">YB-1 recruitment to stress granules in zebrafish cells reveals a differential adaptive response to stress </w:t>
      </w:r>
    </w:p>
    <w:p w14:paraId="7014180F" w14:textId="77777777" w:rsidR="002F0BF6" w:rsidRPr="006D61E7" w:rsidRDefault="002F0BF6" w:rsidP="002F0BF6">
      <w:pPr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</w:p>
    <w:p w14:paraId="4DEBF7A7" w14:textId="77777777" w:rsidR="002F0BF6" w:rsidRPr="006D61E7" w:rsidRDefault="002F0BF6" w:rsidP="002F0BF6">
      <w:pPr>
        <w:spacing w:line="360" w:lineRule="auto"/>
        <w:rPr>
          <w:rFonts w:ascii="Times New Roman" w:hAnsi="Times New Roman" w:cs="Times New Roman"/>
          <w:b/>
        </w:rPr>
      </w:pPr>
    </w:p>
    <w:p w14:paraId="70889369" w14:textId="77777777" w:rsidR="002F0BF6" w:rsidRPr="006D61E7" w:rsidRDefault="002F0BF6" w:rsidP="002F0BF6">
      <w:pPr>
        <w:spacing w:line="360" w:lineRule="auto"/>
        <w:jc w:val="center"/>
        <w:rPr>
          <w:rFonts w:ascii="Times New Roman" w:hAnsi="Times New Roman" w:cs="Times New Roman"/>
          <w:lang w:val="it-IT"/>
        </w:rPr>
      </w:pPr>
      <w:r w:rsidRPr="006D61E7">
        <w:rPr>
          <w:rFonts w:ascii="Times New Roman" w:hAnsi="Times New Roman" w:cs="Times New Roman"/>
          <w:lang w:val="it-IT"/>
        </w:rPr>
        <w:t>Andrea Maria Guarino</w:t>
      </w:r>
      <w:r w:rsidRPr="006D61E7">
        <w:rPr>
          <w:rFonts w:ascii="Times New Roman" w:hAnsi="Times New Roman" w:cs="Times New Roman"/>
          <w:vertAlign w:val="superscript"/>
          <w:lang w:val="it-IT"/>
        </w:rPr>
        <w:t>1</w:t>
      </w:r>
      <w:r w:rsidRPr="006D61E7">
        <w:rPr>
          <w:rFonts w:ascii="Times New Roman" w:hAnsi="Times New Roman" w:cs="Times New Roman"/>
          <w:lang w:val="it-IT"/>
        </w:rPr>
        <w:t>, Giuseppe Di Mauro</w:t>
      </w:r>
      <w:r w:rsidRPr="006D61E7">
        <w:rPr>
          <w:rFonts w:ascii="Times New Roman" w:hAnsi="Times New Roman" w:cs="Times New Roman"/>
          <w:vertAlign w:val="superscript"/>
          <w:lang w:val="it-IT"/>
        </w:rPr>
        <w:t>2,3</w:t>
      </w:r>
      <w:r w:rsidRPr="006D61E7">
        <w:rPr>
          <w:rFonts w:ascii="Times New Roman" w:hAnsi="Times New Roman" w:cs="Times New Roman"/>
          <w:lang w:val="it-IT"/>
        </w:rPr>
        <w:t>, Gennaro Ruggiero</w:t>
      </w:r>
      <w:r w:rsidRPr="006D61E7">
        <w:rPr>
          <w:rFonts w:ascii="Times New Roman" w:hAnsi="Times New Roman" w:cs="Times New Roman"/>
          <w:vertAlign w:val="superscript"/>
          <w:lang w:val="it-IT"/>
        </w:rPr>
        <w:t>2</w:t>
      </w:r>
      <w:r w:rsidRPr="006D61E7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6D61E7">
        <w:rPr>
          <w:rFonts w:ascii="Times New Roman" w:hAnsi="Times New Roman" w:cs="Times New Roman"/>
          <w:lang w:val="it-IT"/>
        </w:rPr>
        <w:t>Nathalie</w:t>
      </w:r>
      <w:proofErr w:type="spellEnd"/>
      <w:r w:rsidRPr="006D61E7">
        <w:rPr>
          <w:rFonts w:ascii="Times New Roman" w:hAnsi="Times New Roman" w:cs="Times New Roman"/>
          <w:lang w:val="it-IT"/>
        </w:rPr>
        <w:t xml:space="preserve"> Geyer</w:t>
      </w:r>
      <w:r w:rsidRPr="006D61E7">
        <w:rPr>
          <w:rFonts w:ascii="Times New Roman" w:hAnsi="Times New Roman" w:cs="Times New Roman"/>
          <w:vertAlign w:val="superscript"/>
          <w:lang w:val="it-IT"/>
        </w:rPr>
        <w:t>2</w:t>
      </w:r>
      <w:r w:rsidRPr="006D61E7">
        <w:rPr>
          <w:rFonts w:ascii="Times New Roman" w:hAnsi="Times New Roman" w:cs="Times New Roman"/>
          <w:lang w:val="it-IT"/>
        </w:rPr>
        <w:t>, Antonella Delicato</w:t>
      </w:r>
      <w:r w:rsidRPr="006D61E7">
        <w:rPr>
          <w:rFonts w:ascii="Times New Roman" w:hAnsi="Times New Roman" w:cs="Times New Roman"/>
          <w:vertAlign w:val="superscript"/>
          <w:lang w:val="it-IT"/>
        </w:rPr>
        <w:t>1</w:t>
      </w:r>
      <w:r w:rsidRPr="006D61E7">
        <w:rPr>
          <w:rFonts w:ascii="Times New Roman" w:hAnsi="Times New Roman" w:cs="Times New Roman"/>
          <w:lang w:val="it-IT"/>
        </w:rPr>
        <w:t>, Nicholas S. Foulkes</w:t>
      </w:r>
      <w:r w:rsidRPr="006D61E7">
        <w:rPr>
          <w:rFonts w:ascii="Times New Roman" w:hAnsi="Times New Roman" w:cs="Times New Roman"/>
          <w:vertAlign w:val="superscript"/>
          <w:lang w:val="it-IT"/>
        </w:rPr>
        <w:t>2</w:t>
      </w:r>
      <w:r w:rsidRPr="006D61E7">
        <w:rPr>
          <w:rFonts w:ascii="Times New Roman" w:hAnsi="Times New Roman" w:cs="Times New Roman"/>
          <w:lang w:val="it-IT"/>
        </w:rPr>
        <w:t>, Daniela Vallone</w:t>
      </w:r>
      <w:r w:rsidRPr="006D61E7">
        <w:rPr>
          <w:rFonts w:ascii="Times New Roman" w:hAnsi="Times New Roman" w:cs="Times New Roman"/>
          <w:vertAlign w:val="superscript"/>
          <w:lang w:val="it-IT"/>
        </w:rPr>
        <w:t>2*</w:t>
      </w:r>
      <w:r w:rsidRPr="006D61E7">
        <w:rPr>
          <w:rFonts w:ascii="Times New Roman" w:hAnsi="Times New Roman" w:cs="Times New Roman"/>
          <w:lang w:val="it-IT"/>
        </w:rPr>
        <w:t xml:space="preserve"> and Viola Calabrò</w:t>
      </w:r>
      <w:r w:rsidRPr="006D61E7">
        <w:rPr>
          <w:rFonts w:ascii="Times New Roman" w:hAnsi="Times New Roman" w:cs="Times New Roman"/>
          <w:vertAlign w:val="superscript"/>
          <w:lang w:val="it-IT"/>
        </w:rPr>
        <w:t>1*</w:t>
      </w:r>
      <w:r w:rsidRPr="006D61E7">
        <w:rPr>
          <w:rFonts w:ascii="Times New Roman" w:hAnsi="Times New Roman" w:cs="Times New Roman"/>
          <w:lang w:val="it-IT"/>
        </w:rPr>
        <w:t>.</w:t>
      </w:r>
    </w:p>
    <w:p w14:paraId="08E539BA" w14:textId="337FB047" w:rsidR="00D32DFC" w:rsidRPr="006D61E7" w:rsidRDefault="00D32DFC" w:rsidP="00D32DFC">
      <w:pPr>
        <w:spacing w:line="360" w:lineRule="auto"/>
        <w:jc w:val="center"/>
        <w:rPr>
          <w:rFonts w:ascii="Times New Roman" w:hAnsi="Times New Roman" w:cs="Times New Roman"/>
        </w:rPr>
      </w:pPr>
      <w:r w:rsidRPr="006D61E7">
        <w:rPr>
          <w:rFonts w:ascii="Times New Roman" w:hAnsi="Times New Roman" w:cs="Times New Roman"/>
        </w:rPr>
        <w:t>.</w:t>
      </w:r>
    </w:p>
    <w:p w14:paraId="5CE45A67" w14:textId="77777777" w:rsidR="00D32DFC" w:rsidRPr="006D61E7" w:rsidRDefault="00D32DFC" w:rsidP="007D7313">
      <w:pPr>
        <w:spacing w:line="360" w:lineRule="auto"/>
        <w:jc w:val="both"/>
        <w:rPr>
          <w:rFonts w:ascii="Times New Roman" w:hAnsi="Times New Roman" w:cs="Times New Roman"/>
        </w:rPr>
      </w:pPr>
    </w:p>
    <w:p w14:paraId="3F6D0659" w14:textId="16E0707C" w:rsidR="00D32DFC" w:rsidRPr="007D7313" w:rsidRDefault="00D32DFC" w:rsidP="007D7313">
      <w:pPr>
        <w:spacing w:line="360" w:lineRule="auto"/>
        <w:rPr>
          <w:rFonts w:ascii="Times New Roman" w:eastAsia="Times New Roman" w:hAnsi="Times New Roman" w:cs="Times New Roman"/>
          <w:lang w:val="en-GB" w:eastAsia="it-IT"/>
        </w:rPr>
      </w:pPr>
      <w:r w:rsidRPr="007D7313">
        <w:rPr>
          <w:rFonts w:ascii="Times New Roman" w:hAnsi="Times New Roman" w:cs="Times New Roman"/>
          <w:vertAlign w:val="superscript"/>
          <w:lang w:val="en-GB"/>
        </w:rPr>
        <w:t>1</w:t>
      </w:r>
      <w:r w:rsidRPr="007D7313">
        <w:rPr>
          <w:rFonts w:ascii="Times New Roman" w:hAnsi="Times New Roman" w:cs="Times New Roman"/>
          <w:lang w:val="en-GB"/>
        </w:rPr>
        <w:t>University of Naples Federico II, Department of Biology,</w:t>
      </w:r>
      <w:r w:rsidR="007D7313" w:rsidRPr="007D7313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7D7313" w:rsidRPr="007D7313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Monte Sant’Angelo Campus, Via Cinthia 4, </w:t>
      </w:r>
      <w:r w:rsidRPr="007D7313">
        <w:rPr>
          <w:rFonts w:ascii="Times New Roman" w:hAnsi="Times New Roman" w:cs="Times New Roman"/>
          <w:lang w:val="en-GB"/>
        </w:rPr>
        <w:t>Naples, 80126, Italy.</w:t>
      </w:r>
    </w:p>
    <w:p w14:paraId="4EB65235" w14:textId="3EE361C2" w:rsidR="007D7313" w:rsidRPr="007D7313" w:rsidRDefault="00D32DFC" w:rsidP="007D7313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7D7313">
        <w:rPr>
          <w:rFonts w:ascii="Times New Roman" w:hAnsi="Times New Roman" w:cs="Times New Roman"/>
          <w:vertAlign w:val="superscript"/>
          <w:lang w:val="en-GB"/>
        </w:rPr>
        <w:t>2</w:t>
      </w:r>
      <w:r w:rsidR="007D7313" w:rsidRPr="007D7313">
        <w:rPr>
          <w:rFonts w:ascii="Times New Roman" w:hAnsi="Times New Roman" w:cs="Times New Roman"/>
          <w:lang w:val="en-GB"/>
        </w:rPr>
        <w:t xml:space="preserve"> </w:t>
      </w:r>
      <w:r w:rsidRPr="007D7313">
        <w:rPr>
          <w:rFonts w:ascii="Times New Roman" w:hAnsi="Times New Roman" w:cs="Times New Roman"/>
          <w:lang w:val="en-GB"/>
        </w:rPr>
        <w:t xml:space="preserve">Institute of Toxicology and Genetics, Karlsruhe Institute of Technology, Hermann-von-Helmholtz-Platz 1, </w:t>
      </w:r>
      <w:r w:rsidR="009D7F86" w:rsidRPr="007D7313">
        <w:rPr>
          <w:rFonts w:ascii="Times New Roman" w:hAnsi="Times New Roman" w:cs="Times New Roman"/>
          <w:lang w:val="en-GB"/>
        </w:rPr>
        <w:t>76344</w:t>
      </w:r>
      <w:r w:rsidR="009D7F86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7D7313">
        <w:rPr>
          <w:rFonts w:ascii="Times New Roman" w:hAnsi="Times New Roman" w:cs="Times New Roman"/>
          <w:lang w:val="en-GB"/>
        </w:rPr>
        <w:t>Eggenstein-Leopoldshafen</w:t>
      </w:r>
      <w:proofErr w:type="spellEnd"/>
      <w:r w:rsidRPr="007D7313">
        <w:rPr>
          <w:rFonts w:ascii="Times New Roman" w:hAnsi="Times New Roman" w:cs="Times New Roman"/>
          <w:lang w:val="en-GB"/>
        </w:rPr>
        <w:t>, Germany.</w:t>
      </w:r>
    </w:p>
    <w:p w14:paraId="649A42C7" w14:textId="16729366" w:rsidR="007D7313" w:rsidRPr="007D7313" w:rsidRDefault="007D7313" w:rsidP="007D7313">
      <w:pPr>
        <w:spacing w:line="360" w:lineRule="auto"/>
        <w:rPr>
          <w:rFonts w:ascii="Times New Roman" w:eastAsia="Times New Roman" w:hAnsi="Times New Roman" w:cs="Times New Roman"/>
          <w:lang w:val="en-GB" w:eastAsia="it-IT"/>
        </w:rPr>
      </w:pPr>
      <w:r w:rsidRPr="007D7313">
        <w:rPr>
          <w:rFonts w:ascii="Times New Roman" w:eastAsia="Times New Roman" w:hAnsi="Times New Roman" w:cs="Times New Roman"/>
          <w:color w:val="000000"/>
          <w:vertAlign w:val="superscript"/>
          <w:lang w:val="en-GB" w:eastAsia="it-IT"/>
        </w:rPr>
        <w:t xml:space="preserve">3 </w:t>
      </w:r>
      <w:r w:rsidRPr="007D7313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University of Ferrara, Department of Life Sciences and Biotechnology, Via </w:t>
      </w:r>
      <w:proofErr w:type="spellStart"/>
      <w:r w:rsidRPr="007D7313">
        <w:rPr>
          <w:rFonts w:ascii="Times New Roman" w:eastAsia="Times New Roman" w:hAnsi="Times New Roman" w:cs="Times New Roman"/>
          <w:color w:val="000000"/>
          <w:lang w:val="en-GB" w:eastAsia="it-IT"/>
        </w:rPr>
        <w:t>Borsari</w:t>
      </w:r>
      <w:proofErr w:type="spellEnd"/>
      <w:r w:rsidRPr="007D7313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 46, 44121, Ferrara, Italy.</w:t>
      </w:r>
    </w:p>
    <w:p w14:paraId="4F1E11E6" w14:textId="77777777" w:rsidR="00D32DFC" w:rsidRPr="003947D1" w:rsidRDefault="00D32DFC" w:rsidP="00D32DFC">
      <w:pPr>
        <w:spacing w:line="360" w:lineRule="auto"/>
        <w:jc w:val="both"/>
        <w:rPr>
          <w:rFonts w:ascii="Times New Roman" w:hAnsi="Times New Roman" w:cs="Times New Roman"/>
        </w:rPr>
      </w:pPr>
    </w:p>
    <w:p w14:paraId="4FA18031" w14:textId="77777777" w:rsidR="00D32DFC" w:rsidRPr="003947D1" w:rsidRDefault="00D32DFC" w:rsidP="00D32DFC">
      <w:pPr>
        <w:spacing w:line="360" w:lineRule="auto"/>
        <w:rPr>
          <w:rFonts w:ascii="Times New Roman" w:hAnsi="Times New Roman" w:cs="Times New Roman"/>
        </w:rPr>
      </w:pPr>
    </w:p>
    <w:p w14:paraId="01BFB743" w14:textId="77777777" w:rsidR="00D32DFC" w:rsidRPr="003947D1" w:rsidRDefault="00D32DFC" w:rsidP="00D32DFC">
      <w:pPr>
        <w:spacing w:line="360" w:lineRule="auto"/>
        <w:rPr>
          <w:rFonts w:ascii="Times New Roman" w:hAnsi="Times New Roman" w:cs="Times New Roman"/>
        </w:rPr>
      </w:pPr>
      <w:r w:rsidRPr="003947D1">
        <w:rPr>
          <w:rFonts w:ascii="Times New Roman" w:hAnsi="Times New Roman" w:cs="Times New Roman"/>
        </w:rPr>
        <w:t xml:space="preserve">*Co-senior and co-corresponding authors </w:t>
      </w:r>
    </w:p>
    <w:p w14:paraId="32E6488D" w14:textId="77777777" w:rsidR="00D32DFC" w:rsidRPr="003947D1" w:rsidRDefault="00D32DFC" w:rsidP="00D32DFC">
      <w:pPr>
        <w:spacing w:line="360" w:lineRule="auto"/>
        <w:rPr>
          <w:rFonts w:ascii="Times New Roman" w:hAnsi="Times New Roman" w:cs="Times New Roman"/>
        </w:rPr>
      </w:pPr>
      <w:r w:rsidRPr="003947D1">
        <w:rPr>
          <w:rFonts w:ascii="Times New Roman" w:hAnsi="Times New Roman" w:cs="Times New Roman"/>
        </w:rPr>
        <w:t xml:space="preserve">Viola </w:t>
      </w:r>
      <w:proofErr w:type="spellStart"/>
      <w:r w:rsidRPr="003947D1">
        <w:rPr>
          <w:rFonts w:ascii="Times New Roman" w:hAnsi="Times New Roman" w:cs="Times New Roman"/>
        </w:rPr>
        <w:t>Calabrò</w:t>
      </w:r>
      <w:proofErr w:type="spellEnd"/>
      <w:r w:rsidRPr="003947D1">
        <w:rPr>
          <w:rFonts w:ascii="Times New Roman" w:hAnsi="Times New Roman" w:cs="Times New Roman"/>
        </w:rPr>
        <w:t xml:space="preserve">, phone +39 081 679069 email: </w:t>
      </w:r>
      <w:hyperlink r:id="rId4" w:history="1">
        <w:r w:rsidRPr="003947D1">
          <w:rPr>
            <w:rStyle w:val="Collegamentoipertestuale"/>
            <w:rFonts w:ascii="Times New Roman" w:hAnsi="Times New Roman" w:cs="Times New Roman"/>
          </w:rPr>
          <w:t>vcalabro@unina.it</w:t>
        </w:r>
      </w:hyperlink>
    </w:p>
    <w:p w14:paraId="477A2071" w14:textId="77777777" w:rsidR="00D32DFC" w:rsidRPr="003947D1" w:rsidRDefault="00D32DFC" w:rsidP="00D32DFC">
      <w:pPr>
        <w:spacing w:line="360" w:lineRule="auto"/>
        <w:jc w:val="both"/>
        <w:rPr>
          <w:rFonts w:ascii="Times New Roman" w:hAnsi="Times New Roman" w:cs="Times New Roman"/>
        </w:rPr>
      </w:pPr>
      <w:r w:rsidRPr="003947D1">
        <w:rPr>
          <w:rFonts w:ascii="Times New Roman" w:hAnsi="Times New Roman" w:cs="Times New Roman"/>
        </w:rPr>
        <w:t xml:space="preserve">Daniela Vallone, phone +49 721 60828728 email: </w:t>
      </w:r>
      <w:r w:rsidRPr="003947D1">
        <w:rPr>
          <w:rFonts w:ascii="Times New Roman" w:hAnsi="Times New Roman" w:cs="Times New Roman"/>
          <w:color w:val="0070C0"/>
          <w:u w:val="single"/>
        </w:rPr>
        <w:t>daniela.vallone@kit.edu</w:t>
      </w:r>
      <w:r w:rsidRPr="003947D1">
        <w:rPr>
          <w:rFonts w:ascii="Times New Roman" w:hAnsi="Times New Roman" w:cs="Times New Roman"/>
        </w:rPr>
        <w:t xml:space="preserve"> </w:t>
      </w:r>
    </w:p>
    <w:p w14:paraId="333B6A04" w14:textId="77777777" w:rsidR="00D32DFC" w:rsidRPr="003947D1" w:rsidRDefault="00D32DFC" w:rsidP="00D32DFC">
      <w:pPr>
        <w:spacing w:line="360" w:lineRule="auto"/>
        <w:jc w:val="both"/>
        <w:rPr>
          <w:rFonts w:ascii="Times New Roman" w:hAnsi="Times New Roman" w:cs="Times New Roman"/>
        </w:rPr>
      </w:pPr>
    </w:p>
    <w:p w14:paraId="18267041" w14:textId="77777777" w:rsidR="00D32DFC" w:rsidRPr="003947D1" w:rsidRDefault="00D32DFC" w:rsidP="00D32DFC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5B56B628" w14:textId="77777777" w:rsidR="007C6D57" w:rsidRDefault="007C6D57">
      <w:pPr>
        <w:rPr>
          <w:rFonts w:ascii="Times New Roman" w:hAnsi="Times New Roman" w:cs="Times New Roman"/>
          <w:b/>
        </w:rPr>
      </w:pPr>
    </w:p>
    <w:p w14:paraId="289708E1" w14:textId="77777777" w:rsidR="007C6D57" w:rsidRDefault="007C6D57">
      <w:pPr>
        <w:rPr>
          <w:rFonts w:ascii="Times New Roman" w:hAnsi="Times New Roman" w:cs="Times New Roman"/>
          <w:b/>
        </w:rPr>
      </w:pPr>
    </w:p>
    <w:p w14:paraId="453C6C3D" w14:textId="77777777" w:rsidR="007C6D57" w:rsidRDefault="007C6D57">
      <w:pPr>
        <w:rPr>
          <w:rFonts w:ascii="Times New Roman" w:hAnsi="Times New Roman" w:cs="Times New Roman"/>
          <w:b/>
        </w:rPr>
      </w:pPr>
    </w:p>
    <w:p w14:paraId="3A114B75" w14:textId="77777777" w:rsidR="007C6D57" w:rsidRDefault="007C6D57">
      <w:pPr>
        <w:rPr>
          <w:rFonts w:ascii="Times New Roman" w:hAnsi="Times New Roman" w:cs="Times New Roman"/>
          <w:b/>
        </w:rPr>
      </w:pPr>
    </w:p>
    <w:p w14:paraId="4488A58A" w14:textId="77777777" w:rsidR="007C6D57" w:rsidRDefault="007C6D57">
      <w:pPr>
        <w:rPr>
          <w:rFonts w:ascii="Times New Roman" w:hAnsi="Times New Roman" w:cs="Times New Roman"/>
          <w:b/>
        </w:rPr>
      </w:pPr>
    </w:p>
    <w:p w14:paraId="49437766" w14:textId="77777777" w:rsidR="007C6D57" w:rsidRDefault="007C6D57">
      <w:pPr>
        <w:rPr>
          <w:rFonts w:ascii="Times New Roman" w:hAnsi="Times New Roman" w:cs="Times New Roman"/>
          <w:b/>
        </w:rPr>
      </w:pPr>
    </w:p>
    <w:p w14:paraId="3C485CD8" w14:textId="77777777" w:rsidR="007C6D57" w:rsidRDefault="007C6D57">
      <w:pPr>
        <w:rPr>
          <w:rFonts w:ascii="Times New Roman" w:hAnsi="Times New Roman" w:cs="Times New Roman"/>
          <w:b/>
        </w:rPr>
      </w:pPr>
    </w:p>
    <w:p w14:paraId="3F1EADAD" w14:textId="77777777" w:rsidR="007C6D57" w:rsidRDefault="007C6D57">
      <w:pPr>
        <w:rPr>
          <w:rFonts w:ascii="Times New Roman" w:hAnsi="Times New Roman" w:cs="Times New Roman"/>
          <w:b/>
        </w:rPr>
      </w:pPr>
    </w:p>
    <w:p w14:paraId="16F98C35" w14:textId="77777777" w:rsidR="007C6D57" w:rsidRDefault="007C6D57">
      <w:pPr>
        <w:rPr>
          <w:rFonts w:ascii="Times New Roman" w:hAnsi="Times New Roman" w:cs="Times New Roman"/>
          <w:b/>
        </w:rPr>
      </w:pPr>
    </w:p>
    <w:p w14:paraId="7E84963B" w14:textId="77777777" w:rsidR="007C6D57" w:rsidRDefault="007C6D57">
      <w:pPr>
        <w:rPr>
          <w:rFonts w:ascii="Times New Roman" w:hAnsi="Times New Roman" w:cs="Times New Roman"/>
          <w:b/>
        </w:rPr>
      </w:pPr>
    </w:p>
    <w:p w14:paraId="3F84527D" w14:textId="77777777" w:rsidR="007C6D57" w:rsidRDefault="007C6D57">
      <w:pPr>
        <w:rPr>
          <w:rFonts w:ascii="Times New Roman" w:hAnsi="Times New Roman" w:cs="Times New Roman"/>
          <w:b/>
        </w:rPr>
      </w:pPr>
    </w:p>
    <w:p w14:paraId="525D6564" w14:textId="77777777" w:rsidR="007C6D57" w:rsidRDefault="007C6D57">
      <w:pPr>
        <w:rPr>
          <w:rFonts w:ascii="Times New Roman" w:hAnsi="Times New Roman" w:cs="Times New Roman"/>
          <w:b/>
        </w:rPr>
      </w:pPr>
    </w:p>
    <w:p w14:paraId="6407A151" w14:textId="77777777" w:rsidR="007C6D57" w:rsidRDefault="007C6D57">
      <w:pPr>
        <w:rPr>
          <w:rFonts w:ascii="Times New Roman" w:hAnsi="Times New Roman" w:cs="Times New Roman"/>
          <w:b/>
        </w:rPr>
      </w:pPr>
    </w:p>
    <w:p w14:paraId="13C48129" w14:textId="77777777" w:rsidR="007C6D57" w:rsidRDefault="007C6D57">
      <w:pPr>
        <w:rPr>
          <w:rFonts w:ascii="Times New Roman" w:hAnsi="Times New Roman" w:cs="Times New Roman"/>
          <w:b/>
        </w:rPr>
      </w:pPr>
    </w:p>
    <w:p w14:paraId="749BC879" w14:textId="77777777" w:rsidR="007C6D57" w:rsidRDefault="007C6D57">
      <w:pPr>
        <w:rPr>
          <w:rFonts w:ascii="Times New Roman" w:hAnsi="Times New Roman" w:cs="Times New Roman"/>
          <w:b/>
        </w:rPr>
      </w:pPr>
    </w:p>
    <w:p w14:paraId="1766CE35" w14:textId="77777777" w:rsidR="007C6D57" w:rsidRDefault="007C6D57">
      <w:pPr>
        <w:rPr>
          <w:rFonts w:ascii="Times New Roman" w:hAnsi="Times New Roman" w:cs="Times New Roman"/>
          <w:b/>
        </w:rPr>
      </w:pPr>
    </w:p>
    <w:p w14:paraId="5E0191A8" w14:textId="77777777" w:rsidR="007C6D57" w:rsidRDefault="007C6D57">
      <w:pPr>
        <w:rPr>
          <w:rFonts w:ascii="Times New Roman" w:hAnsi="Times New Roman" w:cs="Times New Roman"/>
          <w:b/>
        </w:rPr>
      </w:pPr>
    </w:p>
    <w:p w14:paraId="45498B3E" w14:textId="77777777" w:rsidR="007C6D57" w:rsidRDefault="007C6D57">
      <w:pPr>
        <w:rPr>
          <w:rFonts w:ascii="Times New Roman" w:hAnsi="Times New Roman" w:cs="Times New Roman"/>
          <w:b/>
        </w:rPr>
      </w:pPr>
    </w:p>
    <w:p w14:paraId="316F9760" w14:textId="77777777" w:rsidR="007C6D57" w:rsidRDefault="007C6D57">
      <w:pPr>
        <w:rPr>
          <w:rFonts w:ascii="Times New Roman" w:hAnsi="Times New Roman" w:cs="Times New Roman"/>
          <w:b/>
        </w:rPr>
      </w:pPr>
    </w:p>
    <w:p w14:paraId="15AD1B19" w14:textId="77777777" w:rsidR="00BB0D92" w:rsidRPr="00D353F5" w:rsidRDefault="003947D1">
      <w:pPr>
        <w:rPr>
          <w:rFonts w:ascii="Times New Roman" w:hAnsi="Times New Roman" w:cs="Times New Roman"/>
          <w:b/>
        </w:rPr>
      </w:pPr>
      <w:r w:rsidRPr="00D353F5">
        <w:rPr>
          <w:rFonts w:ascii="Times New Roman" w:hAnsi="Times New Roman" w:cs="Times New Roman"/>
          <w:b/>
        </w:rPr>
        <w:t>Original western blotting data</w:t>
      </w:r>
      <w:r w:rsidR="00BB0D92" w:rsidRPr="00D353F5">
        <w:rPr>
          <w:rFonts w:ascii="Times New Roman" w:hAnsi="Times New Roman" w:cs="Times New Roman"/>
          <w:b/>
        </w:rPr>
        <w:br/>
      </w:r>
    </w:p>
    <w:p w14:paraId="210F0D27" w14:textId="7D6594F6" w:rsidR="007C6D57" w:rsidRPr="00527C08" w:rsidRDefault="00BB0D92">
      <w:pPr>
        <w:rPr>
          <w:rFonts w:ascii="Times New Roman" w:hAnsi="Times New Roman" w:cs="Times New Roman"/>
        </w:rPr>
      </w:pPr>
      <w:r w:rsidRPr="00D353F5">
        <w:rPr>
          <w:rFonts w:ascii="Times New Roman" w:hAnsi="Times New Roman" w:cs="Times New Roman"/>
          <w:b/>
        </w:rPr>
        <w:t>Original west</w:t>
      </w:r>
      <w:r w:rsidR="00360CC5">
        <w:rPr>
          <w:rFonts w:ascii="Times New Roman" w:hAnsi="Times New Roman" w:cs="Times New Roman"/>
          <w:b/>
        </w:rPr>
        <w:t>ern blotting data presented in Figure 1b (</w:t>
      </w:r>
      <w:r w:rsidR="002632D1">
        <w:rPr>
          <w:rFonts w:ascii="Times New Roman" w:hAnsi="Times New Roman" w:cs="Times New Roman"/>
          <w:b/>
        </w:rPr>
        <w:t>four panels</w:t>
      </w:r>
      <w:r w:rsidR="00360CC5">
        <w:rPr>
          <w:rFonts w:ascii="Times New Roman" w:hAnsi="Times New Roman" w:cs="Times New Roman"/>
          <w:b/>
        </w:rPr>
        <w:t>)</w:t>
      </w:r>
      <w:r w:rsidRPr="00D353F5">
        <w:rPr>
          <w:rFonts w:ascii="Times New Roman" w:hAnsi="Times New Roman" w:cs="Times New Roman"/>
          <w:b/>
        </w:rPr>
        <w:t>.</w:t>
      </w:r>
      <w:r w:rsidR="003947D1">
        <w:rPr>
          <w:rFonts w:ascii="Times New Roman" w:hAnsi="Times New Roman" w:cs="Times New Roman"/>
        </w:rPr>
        <w:br/>
      </w:r>
      <w:r w:rsidR="00527C08">
        <w:rPr>
          <w:rFonts w:ascii="Times New Roman" w:hAnsi="Times New Roman" w:cs="Times New Roman"/>
        </w:rPr>
        <w:t xml:space="preserve">Margins of the original immunoblots are highlighted in black. Cropped areas of immunoblots </w:t>
      </w:r>
      <w:r w:rsidR="00360CC5">
        <w:rPr>
          <w:rFonts w:ascii="Times New Roman" w:hAnsi="Times New Roman" w:cs="Times New Roman"/>
        </w:rPr>
        <w:t>used in the manuscript are indicated by red dash boxes.</w:t>
      </w:r>
      <w:r w:rsidR="00616504">
        <w:rPr>
          <w:rFonts w:ascii="Times New Roman" w:hAnsi="Times New Roman" w:cs="Times New Roman"/>
        </w:rPr>
        <w:t xml:space="preserve"> </w:t>
      </w:r>
      <w:r w:rsidR="00295A79">
        <w:rPr>
          <w:rFonts w:ascii="Times New Roman" w:hAnsi="Times New Roman" w:cs="Times New Roman"/>
        </w:rPr>
        <w:t>Antibodies</w:t>
      </w:r>
      <w:r w:rsidR="00360CC5" w:rsidRPr="00360CC5">
        <w:rPr>
          <w:rFonts w:ascii="Times New Roman" w:hAnsi="Times New Roman" w:cs="Times New Roman"/>
        </w:rPr>
        <w:t xml:space="preserve"> </w:t>
      </w:r>
      <w:r w:rsidR="00360CC5">
        <w:rPr>
          <w:rFonts w:ascii="Times New Roman" w:hAnsi="Times New Roman" w:cs="Times New Roman"/>
        </w:rPr>
        <w:t>used</w:t>
      </w:r>
      <w:r w:rsidR="00616504">
        <w:rPr>
          <w:rFonts w:ascii="Times New Roman" w:hAnsi="Times New Roman" w:cs="Times New Roman"/>
        </w:rPr>
        <w:t xml:space="preserve"> </w:t>
      </w:r>
      <w:r w:rsidR="00360CC5">
        <w:rPr>
          <w:rFonts w:ascii="Times New Roman" w:hAnsi="Times New Roman" w:cs="Times New Roman"/>
        </w:rPr>
        <w:t xml:space="preserve">and molecular weights </w:t>
      </w:r>
      <w:r w:rsidR="00616504">
        <w:rPr>
          <w:rFonts w:ascii="Times New Roman" w:hAnsi="Times New Roman" w:cs="Times New Roman"/>
        </w:rPr>
        <w:t xml:space="preserve">are indicated in </w:t>
      </w:r>
      <w:r w:rsidR="00295A79">
        <w:rPr>
          <w:rFonts w:ascii="Times New Roman" w:hAnsi="Times New Roman" w:cs="Times New Roman"/>
        </w:rPr>
        <w:t xml:space="preserve">each </w:t>
      </w:r>
      <w:r w:rsidR="00360CC5">
        <w:rPr>
          <w:rFonts w:ascii="Times New Roman" w:hAnsi="Times New Roman" w:cs="Times New Roman"/>
        </w:rPr>
        <w:t>panel</w:t>
      </w:r>
      <w:r w:rsidR="00616504">
        <w:rPr>
          <w:rFonts w:ascii="Times New Roman" w:hAnsi="Times New Roman" w:cs="Times New Roman"/>
        </w:rPr>
        <w:t>.</w:t>
      </w:r>
      <w:r w:rsidR="002632D1">
        <w:rPr>
          <w:rFonts w:ascii="Times New Roman" w:hAnsi="Times New Roman" w:cs="Times New Roman"/>
        </w:rPr>
        <w:t xml:space="preserve"> For YB-1 protein, two major molecular forms (50 and 3</w:t>
      </w:r>
      <w:r w:rsidR="002240B7">
        <w:rPr>
          <w:rFonts w:ascii="Times New Roman" w:hAnsi="Times New Roman" w:cs="Times New Roman"/>
        </w:rPr>
        <w:t>7</w:t>
      </w:r>
      <w:bookmarkStart w:id="2" w:name="_GoBack"/>
      <w:bookmarkEnd w:id="2"/>
      <w:r w:rsidR="002632D1">
        <w:rPr>
          <w:rFonts w:ascii="Times New Roman" w:hAnsi="Times New Roman" w:cs="Times New Roman"/>
        </w:rPr>
        <w:t xml:space="preserve"> </w:t>
      </w:r>
      <w:proofErr w:type="spellStart"/>
      <w:r w:rsidR="002632D1">
        <w:rPr>
          <w:rFonts w:ascii="Times New Roman" w:hAnsi="Times New Roman" w:cs="Times New Roman"/>
        </w:rPr>
        <w:t>kDa</w:t>
      </w:r>
      <w:proofErr w:type="spellEnd"/>
      <w:r w:rsidR="002632D1">
        <w:rPr>
          <w:rFonts w:ascii="Times New Roman" w:hAnsi="Times New Roman" w:cs="Times New Roman"/>
        </w:rPr>
        <w:t>) are indicated.</w:t>
      </w:r>
      <w:r w:rsidR="00360CC5">
        <w:rPr>
          <w:rFonts w:ascii="Times New Roman" w:hAnsi="Times New Roman" w:cs="Times New Roman"/>
        </w:rPr>
        <w:br/>
      </w:r>
      <w:r w:rsidR="00905F47">
        <w:rPr>
          <w:rFonts w:ascii="Times New Roman" w:hAnsi="Times New Roman" w:cs="Times New Roman"/>
        </w:rPr>
        <w:br/>
      </w:r>
    </w:p>
    <w:p w14:paraId="76F0F3F9" w14:textId="18D98049" w:rsidR="007C6D57" w:rsidRDefault="002632D1" w:rsidP="002632D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B1B215F" wp14:editId="4BAB0FA0">
            <wp:extent cx="4495800" cy="4544449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T - original western blot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352"/>
                    <a:stretch/>
                  </pic:blipFill>
                  <pic:spPr bwMode="auto">
                    <a:xfrm>
                      <a:off x="0" y="0"/>
                      <a:ext cx="4504260" cy="4553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C7D96" w14:textId="77777777" w:rsidR="007C6D57" w:rsidRDefault="007C6D57">
      <w:pPr>
        <w:rPr>
          <w:rFonts w:ascii="Times New Roman" w:hAnsi="Times New Roman" w:cs="Times New Roman"/>
          <w:b/>
        </w:rPr>
      </w:pPr>
    </w:p>
    <w:p w14:paraId="42D1537C" w14:textId="77777777" w:rsidR="007C6D57" w:rsidRDefault="007C6D57">
      <w:pPr>
        <w:rPr>
          <w:rFonts w:ascii="Times New Roman" w:hAnsi="Times New Roman" w:cs="Times New Roman"/>
          <w:b/>
        </w:rPr>
      </w:pPr>
    </w:p>
    <w:p w14:paraId="737C9D3A" w14:textId="77777777" w:rsidR="007C6D57" w:rsidRDefault="007C6D57">
      <w:pPr>
        <w:rPr>
          <w:rFonts w:ascii="Times New Roman" w:hAnsi="Times New Roman" w:cs="Times New Roman"/>
          <w:b/>
        </w:rPr>
      </w:pPr>
    </w:p>
    <w:p w14:paraId="79E09B04" w14:textId="77777777" w:rsidR="0037085D" w:rsidRDefault="0037085D">
      <w:pPr>
        <w:rPr>
          <w:rFonts w:ascii="Times New Roman" w:hAnsi="Times New Roman" w:cs="Times New Roman"/>
          <w:b/>
        </w:rPr>
      </w:pPr>
    </w:p>
    <w:p w14:paraId="284E761F" w14:textId="77777777" w:rsidR="0037085D" w:rsidRDefault="0037085D">
      <w:pPr>
        <w:rPr>
          <w:rFonts w:ascii="Times New Roman" w:hAnsi="Times New Roman" w:cs="Times New Roman"/>
          <w:b/>
        </w:rPr>
      </w:pPr>
    </w:p>
    <w:p w14:paraId="65165010" w14:textId="77777777" w:rsidR="0037085D" w:rsidRDefault="0037085D">
      <w:pPr>
        <w:rPr>
          <w:rFonts w:ascii="Times New Roman" w:hAnsi="Times New Roman" w:cs="Times New Roman"/>
          <w:b/>
        </w:rPr>
      </w:pPr>
    </w:p>
    <w:p w14:paraId="240A569F" w14:textId="77777777" w:rsidR="0037085D" w:rsidRDefault="0037085D">
      <w:pPr>
        <w:rPr>
          <w:rFonts w:ascii="Times New Roman" w:hAnsi="Times New Roman" w:cs="Times New Roman"/>
          <w:b/>
        </w:rPr>
      </w:pPr>
    </w:p>
    <w:p w14:paraId="3BA9DF50" w14:textId="77777777" w:rsidR="0037085D" w:rsidRDefault="0037085D">
      <w:pPr>
        <w:rPr>
          <w:rFonts w:ascii="Times New Roman" w:hAnsi="Times New Roman" w:cs="Times New Roman"/>
          <w:b/>
        </w:rPr>
      </w:pPr>
    </w:p>
    <w:p w14:paraId="7EE8D9D3" w14:textId="77777777" w:rsidR="0037085D" w:rsidRDefault="0037085D">
      <w:pPr>
        <w:rPr>
          <w:rFonts w:ascii="Times New Roman" w:hAnsi="Times New Roman" w:cs="Times New Roman"/>
          <w:b/>
        </w:rPr>
      </w:pPr>
    </w:p>
    <w:p w14:paraId="45F964B8" w14:textId="77777777" w:rsidR="0037085D" w:rsidRDefault="0037085D">
      <w:pPr>
        <w:rPr>
          <w:rFonts w:ascii="Times New Roman" w:hAnsi="Times New Roman" w:cs="Times New Roman"/>
          <w:b/>
        </w:rPr>
      </w:pPr>
    </w:p>
    <w:p w14:paraId="0B99C46F" w14:textId="77777777" w:rsidR="0037085D" w:rsidRDefault="0037085D">
      <w:pPr>
        <w:rPr>
          <w:rFonts w:ascii="Times New Roman" w:hAnsi="Times New Roman" w:cs="Times New Roman"/>
          <w:b/>
        </w:rPr>
      </w:pPr>
    </w:p>
    <w:p w14:paraId="251184C8" w14:textId="77777777" w:rsidR="0037085D" w:rsidRDefault="0037085D">
      <w:pPr>
        <w:rPr>
          <w:rFonts w:ascii="Times New Roman" w:hAnsi="Times New Roman" w:cs="Times New Roman"/>
          <w:b/>
        </w:rPr>
      </w:pPr>
    </w:p>
    <w:p w14:paraId="2C1FB7D0" w14:textId="77777777" w:rsidR="0037085D" w:rsidRDefault="0037085D">
      <w:pPr>
        <w:rPr>
          <w:rFonts w:ascii="Times New Roman" w:hAnsi="Times New Roman" w:cs="Times New Roman"/>
          <w:b/>
        </w:rPr>
      </w:pPr>
    </w:p>
    <w:p w14:paraId="57DB6128" w14:textId="77777777" w:rsidR="0037085D" w:rsidRDefault="0037085D">
      <w:pPr>
        <w:rPr>
          <w:rFonts w:ascii="Times New Roman" w:hAnsi="Times New Roman" w:cs="Times New Roman"/>
          <w:b/>
        </w:rPr>
      </w:pPr>
    </w:p>
    <w:p w14:paraId="5953E389" w14:textId="77B68A0D" w:rsidR="00105169" w:rsidRDefault="00105169" w:rsidP="00105169">
      <w:pPr>
        <w:rPr>
          <w:rFonts w:ascii="Times New Roman" w:hAnsi="Times New Roman" w:cs="Times New Roman"/>
        </w:rPr>
      </w:pPr>
      <w:r w:rsidRPr="00D353F5">
        <w:rPr>
          <w:rFonts w:ascii="Times New Roman" w:hAnsi="Times New Roman" w:cs="Times New Roman"/>
          <w:b/>
        </w:rPr>
        <w:lastRenderedPageBreak/>
        <w:t>Original west</w:t>
      </w:r>
      <w:r>
        <w:rPr>
          <w:rFonts w:ascii="Times New Roman" w:hAnsi="Times New Roman" w:cs="Times New Roman"/>
          <w:b/>
        </w:rPr>
        <w:t>ern blotting data presented in Figure S3a</w:t>
      </w:r>
      <w:r w:rsidR="00475076">
        <w:rPr>
          <w:rFonts w:ascii="Times New Roman" w:hAnsi="Times New Roman" w:cs="Times New Roman"/>
          <w:b/>
        </w:rPr>
        <w:t xml:space="preserve"> (upper, middle and lower panels)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Cropped areas of immunoblots used in the manuscript are indicated by red dash boxes. TOT, C and N indicate, total protein extract, cytoplasmic protein extract and nuclear protein extract, respectively. Antibodies</w:t>
      </w:r>
      <w:r w:rsidRPr="00360C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used and molecular weights are indicated in each panel.</w:t>
      </w:r>
      <w:r>
        <w:rPr>
          <w:rFonts w:ascii="Times New Roman" w:hAnsi="Times New Roman" w:cs="Times New Roman"/>
        </w:rPr>
        <w:br/>
      </w:r>
    </w:p>
    <w:p w14:paraId="69576894" w14:textId="77777777" w:rsidR="00105169" w:rsidRDefault="00105169" w:rsidP="00105169">
      <w:pPr>
        <w:rPr>
          <w:rFonts w:ascii="Times New Roman" w:hAnsi="Times New Roman" w:cs="Times New Roman"/>
        </w:rPr>
      </w:pPr>
    </w:p>
    <w:p w14:paraId="605A2F56" w14:textId="345C8D47" w:rsidR="00105169" w:rsidRDefault="00475076" w:rsidP="000966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 wp14:anchorId="0902F675" wp14:editId="6B735BBB">
            <wp:extent cx="5863727" cy="3199951"/>
            <wp:effectExtent l="0" t="0" r="3810" b="63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IT - original western blot.tif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70" r="42144"/>
                    <a:stretch/>
                  </pic:blipFill>
                  <pic:spPr bwMode="auto">
                    <a:xfrm>
                      <a:off x="0" y="0"/>
                      <a:ext cx="5893147" cy="3216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4B116" w14:textId="10854816" w:rsidR="00B314D0" w:rsidRDefault="00B314D0" w:rsidP="0009664C">
      <w:pPr>
        <w:rPr>
          <w:rFonts w:ascii="Times New Roman" w:hAnsi="Times New Roman" w:cs="Times New Roman"/>
        </w:rPr>
      </w:pPr>
    </w:p>
    <w:p w14:paraId="642B3939" w14:textId="693F399D" w:rsidR="00B314D0" w:rsidRDefault="00B314D0" w:rsidP="0009664C">
      <w:pPr>
        <w:rPr>
          <w:rFonts w:ascii="Times New Roman" w:hAnsi="Times New Roman" w:cs="Times New Roman"/>
        </w:rPr>
      </w:pPr>
    </w:p>
    <w:p w14:paraId="39922A2E" w14:textId="37690100" w:rsidR="00B314D0" w:rsidRDefault="00B314D0" w:rsidP="0009664C">
      <w:pPr>
        <w:rPr>
          <w:rFonts w:ascii="Times New Roman" w:hAnsi="Times New Roman" w:cs="Times New Roman"/>
        </w:rPr>
      </w:pPr>
    </w:p>
    <w:p w14:paraId="5258321E" w14:textId="1C878FED" w:rsidR="00B314D0" w:rsidRDefault="00B314D0" w:rsidP="0009664C">
      <w:pPr>
        <w:rPr>
          <w:rFonts w:ascii="Times New Roman" w:hAnsi="Times New Roman" w:cs="Times New Roman"/>
        </w:rPr>
      </w:pPr>
    </w:p>
    <w:p w14:paraId="17A94793" w14:textId="542B8906" w:rsidR="00B314D0" w:rsidRDefault="00B314D0" w:rsidP="0009664C">
      <w:pPr>
        <w:rPr>
          <w:rFonts w:ascii="Times New Roman" w:hAnsi="Times New Roman" w:cs="Times New Roman"/>
        </w:rPr>
      </w:pPr>
    </w:p>
    <w:p w14:paraId="253494FB" w14:textId="6D4426F0" w:rsidR="00B314D0" w:rsidRDefault="00B314D0" w:rsidP="0009664C">
      <w:pPr>
        <w:rPr>
          <w:rFonts w:ascii="Times New Roman" w:hAnsi="Times New Roman" w:cs="Times New Roman"/>
        </w:rPr>
      </w:pPr>
    </w:p>
    <w:p w14:paraId="6A96C982" w14:textId="35BD780A" w:rsidR="00B314D0" w:rsidRDefault="00B314D0" w:rsidP="0009664C">
      <w:pPr>
        <w:rPr>
          <w:rFonts w:ascii="Times New Roman" w:hAnsi="Times New Roman" w:cs="Times New Roman"/>
        </w:rPr>
      </w:pPr>
    </w:p>
    <w:p w14:paraId="40B2DC1E" w14:textId="28B3457D" w:rsidR="00B314D0" w:rsidRDefault="00B314D0" w:rsidP="0009664C">
      <w:pPr>
        <w:rPr>
          <w:rFonts w:ascii="Times New Roman" w:hAnsi="Times New Roman" w:cs="Times New Roman"/>
        </w:rPr>
      </w:pPr>
    </w:p>
    <w:p w14:paraId="007D970B" w14:textId="6D18312C" w:rsidR="00B314D0" w:rsidRDefault="00B314D0" w:rsidP="0009664C">
      <w:pPr>
        <w:rPr>
          <w:rFonts w:ascii="Times New Roman" w:hAnsi="Times New Roman" w:cs="Times New Roman"/>
        </w:rPr>
      </w:pPr>
    </w:p>
    <w:p w14:paraId="54235D52" w14:textId="6BBFED3A" w:rsidR="00B314D0" w:rsidRDefault="00B314D0" w:rsidP="0009664C">
      <w:pPr>
        <w:rPr>
          <w:rFonts w:ascii="Times New Roman" w:hAnsi="Times New Roman" w:cs="Times New Roman"/>
        </w:rPr>
      </w:pPr>
    </w:p>
    <w:p w14:paraId="3CFCAD20" w14:textId="448A838F" w:rsidR="00B314D0" w:rsidRDefault="00B314D0" w:rsidP="0009664C">
      <w:pPr>
        <w:rPr>
          <w:rFonts w:ascii="Times New Roman" w:hAnsi="Times New Roman" w:cs="Times New Roman"/>
        </w:rPr>
      </w:pPr>
    </w:p>
    <w:p w14:paraId="10E5E41D" w14:textId="5E6CD3DF" w:rsidR="00B314D0" w:rsidRDefault="00B314D0" w:rsidP="0009664C">
      <w:pPr>
        <w:rPr>
          <w:rFonts w:ascii="Times New Roman" w:hAnsi="Times New Roman" w:cs="Times New Roman"/>
        </w:rPr>
      </w:pPr>
    </w:p>
    <w:p w14:paraId="1008F9B7" w14:textId="4360A3F1" w:rsidR="00B314D0" w:rsidRDefault="00B314D0" w:rsidP="0009664C">
      <w:pPr>
        <w:rPr>
          <w:rFonts w:ascii="Times New Roman" w:hAnsi="Times New Roman" w:cs="Times New Roman"/>
        </w:rPr>
      </w:pPr>
    </w:p>
    <w:p w14:paraId="6D7E32CF" w14:textId="1D701C5F" w:rsidR="00B314D0" w:rsidRDefault="00B314D0" w:rsidP="0009664C">
      <w:pPr>
        <w:rPr>
          <w:rFonts w:ascii="Times New Roman" w:hAnsi="Times New Roman" w:cs="Times New Roman"/>
        </w:rPr>
      </w:pPr>
    </w:p>
    <w:p w14:paraId="70FD3503" w14:textId="3CE79F63" w:rsidR="00B314D0" w:rsidRDefault="00B314D0" w:rsidP="0009664C">
      <w:pPr>
        <w:rPr>
          <w:rFonts w:ascii="Times New Roman" w:hAnsi="Times New Roman" w:cs="Times New Roman"/>
        </w:rPr>
      </w:pPr>
    </w:p>
    <w:p w14:paraId="1CDA7701" w14:textId="04141345" w:rsidR="00B314D0" w:rsidRDefault="00B314D0" w:rsidP="0009664C">
      <w:pPr>
        <w:rPr>
          <w:rFonts w:ascii="Times New Roman" w:hAnsi="Times New Roman" w:cs="Times New Roman"/>
        </w:rPr>
      </w:pPr>
    </w:p>
    <w:p w14:paraId="1133F07F" w14:textId="109DF4FB" w:rsidR="00B314D0" w:rsidRDefault="00B314D0" w:rsidP="0009664C">
      <w:pPr>
        <w:rPr>
          <w:rFonts w:ascii="Times New Roman" w:hAnsi="Times New Roman" w:cs="Times New Roman"/>
        </w:rPr>
      </w:pPr>
    </w:p>
    <w:p w14:paraId="16CC078B" w14:textId="2C4A287A" w:rsidR="00B314D0" w:rsidRDefault="00B314D0" w:rsidP="0009664C">
      <w:pPr>
        <w:rPr>
          <w:rFonts w:ascii="Times New Roman" w:hAnsi="Times New Roman" w:cs="Times New Roman"/>
        </w:rPr>
      </w:pPr>
    </w:p>
    <w:p w14:paraId="33FFA703" w14:textId="71B6FDFF" w:rsidR="00B314D0" w:rsidRDefault="00B314D0" w:rsidP="0009664C">
      <w:pPr>
        <w:rPr>
          <w:rFonts w:ascii="Times New Roman" w:hAnsi="Times New Roman" w:cs="Times New Roman"/>
        </w:rPr>
      </w:pPr>
    </w:p>
    <w:p w14:paraId="143B0CA9" w14:textId="38616DF6" w:rsidR="00B314D0" w:rsidRDefault="00B314D0" w:rsidP="0009664C">
      <w:pPr>
        <w:rPr>
          <w:rFonts w:ascii="Times New Roman" w:hAnsi="Times New Roman" w:cs="Times New Roman"/>
        </w:rPr>
      </w:pPr>
    </w:p>
    <w:p w14:paraId="0CC4438C" w14:textId="606008C8" w:rsidR="00B314D0" w:rsidRDefault="00B314D0" w:rsidP="0009664C">
      <w:pPr>
        <w:rPr>
          <w:rFonts w:ascii="Times New Roman" w:hAnsi="Times New Roman" w:cs="Times New Roman"/>
        </w:rPr>
      </w:pPr>
    </w:p>
    <w:p w14:paraId="5F3DBFF7" w14:textId="5EFA425E" w:rsidR="00B314D0" w:rsidRDefault="00B314D0" w:rsidP="0009664C">
      <w:pPr>
        <w:rPr>
          <w:rFonts w:ascii="Times New Roman" w:hAnsi="Times New Roman" w:cs="Times New Roman"/>
        </w:rPr>
      </w:pPr>
    </w:p>
    <w:p w14:paraId="41D0EF9B" w14:textId="0784F6E3" w:rsidR="00B314D0" w:rsidRDefault="00B314D0" w:rsidP="0009664C">
      <w:pPr>
        <w:rPr>
          <w:rFonts w:ascii="Times New Roman" w:hAnsi="Times New Roman" w:cs="Times New Roman"/>
        </w:rPr>
      </w:pPr>
    </w:p>
    <w:p w14:paraId="13001352" w14:textId="04F1F4C1" w:rsidR="00B314D0" w:rsidRDefault="00B314D0" w:rsidP="0009664C">
      <w:pPr>
        <w:rPr>
          <w:rFonts w:ascii="Times New Roman" w:hAnsi="Times New Roman" w:cs="Times New Roman"/>
        </w:rPr>
      </w:pPr>
    </w:p>
    <w:p w14:paraId="514739EC" w14:textId="77777777" w:rsidR="00B314D0" w:rsidRDefault="00B314D0" w:rsidP="0009664C">
      <w:pPr>
        <w:rPr>
          <w:rFonts w:ascii="Times New Roman" w:hAnsi="Times New Roman" w:cs="Times New Roman"/>
        </w:rPr>
      </w:pPr>
    </w:p>
    <w:p w14:paraId="048A2DC3" w14:textId="77777777" w:rsidR="00B314D0" w:rsidRDefault="00B314D0" w:rsidP="00B314D0">
      <w:pPr>
        <w:rPr>
          <w:rFonts w:ascii="Times New Roman" w:hAnsi="Times New Roman" w:cs="Times New Roman"/>
          <w:b/>
        </w:rPr>
      </w:pPr>
    </w:p>
    <w:p w14:paraId="3AE896AC" w14:textId="1BD7772A" w:rsidR="00B314D0" w:rsidRDefault="00B314D0" w:rsidP="00B314D0">
      <w:pPr>
        <w:rPr>
          <w:rFonts w:ascii="Times New Roman" w:hAnsi="Times New Roman" w:cs="Times New Roman"/>
        </w:rPr>
      </w:pPr>
      <w:r w:rsidRPr="00D353F5">
        <w:rPr>
          <w:rFonts w:ascii="Times New Roman" w:hAnsi="Times New Roman" w:cs="Times New Roman"/>
          <w:b/>
        </w:rPr>
        <w:lastRenderedPageBreak/>
        <w:t xml:space="preserve">Original western blotting data </w:t>
      </w:r>
      <w:r>
        <w:rPr>
          <w:rFonts w:ascii="Times New Roman" w:hAnsi="Times New Roman" w:cs="Times New Roman"/>
          <w:b/>
        </w:rPr>
        <w:t>presented in Figure S4a</w:t>
      </w:r>
      <w:r w:rsidRPr="00D353F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br/>
        <w:t>Margins of the original immunoblot are highlighted in black.</w:t>
      </w:r>
      <w:r w:rsidR="00126EB0">
        <w:rPr>
          <w:rFonts w:ascii="Times New Roman" w:hAnsi="Times New Roman" w:cs="Times New Roman"/>
        </w:rPr>
        <w:br/>
        <w:t>Cropped areas of immunoblots used in the manuscript are indicated by red dash boxes. Antibodies</w:t>
      </w:r>
      <w:r w:rsidR="00126EB0" w:rsidRPr="00360CC5">
        <w:rPr>
          <w:rFonts w:ascii="Times New Roman" w:hAnsi="Times New Roman" w:cs="Times New Roman"/>
        </w:rPr>
        <w:t xml:space="preserve"> </w:t>
      </w:r>
      <w:r w:rsidR="00126EB0">
        <w:rPr>
          <w:rFonts w:ascii="Times New Roman" w:hAnsi="Times New Roman" w:cs="Times New Roman"/>
        </w:rPr>
        <w:t xml:space="preserve">used and molecular weights are indicated in each panel. </w:t>
      </w:r>
      <w:r w:rsidR="00126EB0">
        <w:rPr>
          <w:rFonts w:ascii="Times New Roman" w:hAnsi="Times New Roman" w:cs="Times New Roman"/>
        </w:rPr>
        <w:br/>
        <w:t>For YB-1 protein, two major molecular forms (50 and 3</w:t>
      </w:r>
      <w:r w:rsidR="002240B7">
        <w:rPr>
          <w:rFonts w:ascii="Times New Roman" w:hAnsi="Times New Roman" w:cs="Times New Roman"/>
        </w:rPr>
        <w:t xml:space="preserve">7 </w:t>
      </w:r>
      <w:proofErr w:type="spellStart"/>
      <w:r w:rsidR="00126EB0">
        <w:rPr>
          <w:rFonts w:ascii="Times New Roman" w:hAnsi="Times New Roman" w:cs="Times New Roman"/>
        </w:rPr>
        <w:t>kDa</w:t>
      </w:r>
      <w:proofErr w:type="spellEnd"/>
      <w:r w:rsidR="00126EB0">
        <w:rPr>
          <w:rFonts w:ascii="Times New Roman" w:hAnsi="Times New Roman" w:cs="Times New Roman"/>
        </w:rPr>
        <w:t>) are indicated by arrows.</w:t>
      </w:r>
      <w:r w:rsidR="00126EB0">
        <w:rPr>
          <w:rFonts w:ascii="Times New Roman" w:hAnsi="Times New Roman" w:cs="Times New Roman"/>
        </w:rPr>
        <w:br/>
      </w:r>
    </w:p>
    <w:p w14:paraId="0380F02A" w14:textId="5BD41EDE" w:rsidR="00B314D0" w:rsidRPr="003947D1" w:rsidRDefault="002240B7" w:rsidP="00B314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B110EC" wp14:editId="509D4836">
            <wp:extent cx="3706910" cy="4572000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IT - original western blot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4" r="50229"/>
                    <a:stretch/>
                  </pic:blipFill>
                  <pic:spPr bwMode="auto">
                    <a:xfrm>
                      <a:off x="0" y="0"/>
                      <a:ext cx="3711626" cy="4577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14D0" w:rsidRPr="003947D1" w:rsidSect="003C1EF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DFC"/>
    <w:rsid w:val="00063FC9"/>
    <w:rsid w:val="00080D60"/>
    <w:rsid w:val="0009664C"/>
    <w:rsid w:val="000F560C"/>
    <w:rsid w:val="00105169"/>
    <w:rsid w:val="00126EB0"/>
    <w:rsid w:val="00173FE7"/>
    <w:rsid w:val="001C4AFB"/>
    <w:rsid w:val="002240B7"/>
    <w:rsid w:val="002632D1"/>
    <w:rsid w:val="00295A79"/>
    <w:rsid w:val="002F0BF6"/>
    <w:rsid w:val="00355D3C"/>
    <w:rsid w:val="00360CC5"/>
    <w:rsid w:val="0037085D"/>
    <w:rsid w:val="003947D1"/>
    <w:rsid w:val="003C1EFF"/>
    <w:rsid w:val="004058E6"/>
    <w:rsid w:val="00475076"/>
    <w:rsid w:val="0048796D"/>
    <w:rsid w:val="00527C08"/>
    <w:rsid w:val="00616504"/>
    <w:rsid w:val="006B2AA2"/>
    <w:rsid w:val="006C5877"/>
    <w:rsid w:val="006D61E7"/>
    <w:rsid w:val="00704430"/>
    <w:rsid w:val="0071774B"/>
    <w:rsid w:val="007C6D57"/>
    <w:rsid w:val="007D7313"/>
    <w:rsid w:val="00905F47"/>
    <w:rsid w:val="00921FD2"/>
    <w:rsid w:val="0092644B"/>
    <w:rsid w:val="009D7F86"/>
    <w:rsid w:val="00A17701"/>
    <w:rsid w:val="00A31880"/>
    <w:rsid w:val="00A7120E"/>
    <w:rsid w:val="00B314D0"/>
    <w:rsid w:val="00BB0D92"/>
    <w:rsid w:val="00C15B17"/>
    <w:rsid w:val="00CC2A26"/>
    <w:rsid w:val="00CD27E8"/>
    <w:rsid w:val="00D32DFC"/>
    <w:rsid w:val="00D353F5"/>
    <w:rsid w:val="00D424E0"/>
    <w:rsid w:val="00D65B4C"/>
    <w:rsid w:val="00D66B5B"/>
    <w:rsid w:val="00D80414"/>
    <w:rsid w:val="00DE547B"/>
    <w:rsid w:val="00DF216C"/>
    <w:rsid w:val="00EA59C4"/>
    <w:rsid w:val="00EB0FF0"/>
    <w:rsid w:val="00F534A8"/>
    <w:rsid w:val="00F8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61080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32DFC"/>
    <w:rPr>
      <w:rFonts w:eastAsiaTheme="minorEastAsia"/>
      <w:lang w:val="en-US"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32DF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D32DF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FC9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FC9"/>
    <w:rPr>
      <w:rFonts w:ascii="Times New Roman" w:eastAsiaTheme="minorEastAsia" w:hAnsi="Times New Roman" w:cs="Times New Roman"/>
      <w:sz w:val="18"/>
      <w:szCs w:val="18"/>
      <w:lang w:val="en-US" w:eastAsia="ja-JP"/>
    </w:rPr>
  </w:style>
  <w:style w:type="paragraph" w:styleId="Revisione">
    <w:name w:val="Revision"/>
    <w:hidden/>
    <w:uiPriority w:val="99"/>
    <w:semiHidden/>
    <w:rsid w:val="00DE547B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hyperlink" Target="mailto:vcalabro@unina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MARIA GUARINO</dc:creator>
  <cp:keywords/>
  <dc:description/>
  <cp:lastModifiedBy>Microsoft Office User</cp:lastModifiedBy>
  <cp:revision>5</cp:revision>
  <dcterms:created xsi:type="dcterms:W3CDTF">2019-05-27T15:27:00Z</dcterms:created>
  <dcterms:modified xsi:type="dcterms:W3CDTF">2019-05-29T21:32:00Z</dcterms:modified>
</cp:coreProperties>
</file>