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801214" w14:textId="77777777" w:rsidR="00662F3A" w:rsidRDefault="00662F3A" w:rsidP="00662F3A">
      <w:pPr>
        <w:spacing w:after="0" w:line="240" w:lineRule="auto"/>
        <w:jc w:val="center"/>
        <w:rPr>
          <w:rFonts w:cs="Arial"/>
          <w:b/>
          <w:sz w:val="48"/>
          <w:szCs w:val="40"/>
        </w:rPr>
      </w:pPr>
      <w:r w:rsidRPr="006B067B">
        <w:rPr>
          <w:rFonts w:cs="Arial"/>
          <w:b/>
          <w:sz w:val="48"/>
          <w:szCs w:val="40"/>
        </w:rPr>
        <w:t xml:space="preserve">Motor modules account for active </w:t>
      </w:r>
    </w:p>
    <w:p w14:paraId="10424510" w14:textId="77777777" w:rsidR="00662F3A" w:rsidRPr="006B067B" w:rsidRDefault="00662F3A" w:rsidP="00662F3A">
      <w:pPr>
        <w:spacing w:after="0" w:line="240" w:lineRule="auto"/>
        <w:jc w:val="center"/>
        <w:rPr>
          <w:rFonts w:cs="Arial"/>
          <w:b/>
          <w:sz w:val="48"/>
          <w:szCs w:val="40"/>
        </w:rPr>
      </w:pPr>
      <w:r w:rsidRPr="006B067B">
        <w:rPr>
          <w:rFonts w:cs="Arial"/>
          <w:b/>
          <w:sz w:val="48"/>
          <w:szCs w:val="40"/>
        </w:rPr>
        <w:t xml:space="preserve">perception of force </w:t>
      </w:r>
    </w:p>
    <w:p w14:paraId="2A613EF2" w14:textId="77777777" w:rsidR="003D6D4D" w:rsidRPr="003D6D4D" w:rsidRDefault="003D6D4D" w:rsidP="003D6D4D">
      <w:pPr>
        <w:spacing w:after="0" w:line="240" w:lineRule="auto"/>
        <w:rPr>
          <w:rFonts w:cs="Arial"/>
          <w:b/>
          <w:color w:val="000000" w:themeColor="text1"/>
          <w:sz w:val="26"/>
          <w:szCs w:val="26"/>
        </w:rPr>
      </w:pPr>
    </w:p>
    <w:p w14:paraId="6FB89B95" w14:textId="77777777" w:rsidR="003D6D4D" w:rsidRPr="003D6D4D" w:rsidRDefault="003D6D4D" w:rsidP="003D6D4D">
      <w:pPr>
        <w:spacing w:after="0" w:line="240" w:lineRule="auto"/>
        <w:jc w:val="center"/>
        <w:rPr>
          <w:rFonts w:cs="Arial"/>
          <w:color w:val="000000" w:themeColor="text1"/>
          <w:sz w:val="26"/>
          <w:szCs w:val="26"/>
        </w:rPr>
      </w:pPr>
      <w:r w:rsidRPr="003D6D4D">
        <w:rPr>
          <w:rFonts w:cs="Arial"/>
          <w:color w:val="000000" w:themeColor="text1"/>
          <w:sz w:val="26"/>
          <w:szCs w:val="26"/>
        </w:rPr>
        <w:t>Simone Toma,</w:t>
      </w:r>
      <w:r w:rsidRPr="003D6D4D">
        <w:rPr>
          <w:rFonts w:cs="Arial"/>
          <w:color w:val="000000" w:themeColor="text1"/>
          <w:sz w:val="26"/>
          <w:szCs w:val="26"/>
          <w:vertAlign w:val="superscript"/>
        </w:rPr>
        <w:t>1,2</w:t>
      </w:r>
      <w:r w:rsidRPr="003D6D4D">
        <w:rPr>
          <w:rFonts w:cs="Arial"/>
          <w:color w:val="000000" w:themeColor="text1"/>
          <w:sz w:val="26"/>
          <w:szCs w:val="26"/>
        </w:rPr>
        <w:t xml:space="preserve"> Marco Santello</w:t>
      </w:r>
      <w:r w:rsidRPr="003D6D4D">
        <w:rPr>
          <w:rFonts w:cs="Arial"/>
          <w:color w:val="000000" w:themeColor="text1"/>
          <w:sz w:val="26"/>
          <w:szCs w:val="26"/>
          <w:vertAlign w:val="superscript"/>
        </w:rPr>
        <w:t>2</w:t>
      </w:r>
    </w:p>
    <w:p w14:paraId="1835A2E2" w14:textId="77777777" w:rsidR="003D6D4D" w:rsidRPr="003D6D4D" w:rsidRDefault="003D6D4D" w:rsidP="003D6D4D">
      <w:pPr>
        <w:spacing w:after="0" w:line="240" w:lineRule="auto"/>
        <w:jc w:val="center"/>
        <w:rPr>
          <w:rFonts w:cs="Arial"/>
          <w:color w:val="000000" w:themeColor="text1"/>
          <w:sz w:val="26"/>
          <w:szCs w:val="26"/>
          <w:vertAlign w:val="superscript"/>
        </w:rPr>
      </w:pPr>
    </w:p>
    <w:p w14:paraId="5CB68666" w14:textId="77777777" w:rsidR="003D6D4D" w:rsidRPr="003D6D4D" w:rsidRDefault="003D6D4D" w:rsidP="003D6D4D">
      <w:pPr>
        <w:spacing w:after="0" w:line="240" w:lineRule="auto"/>
        <w:jc w:val="both"/>
        <w:rPr>
          <w:rFonts w:cs="Arial"/>
          <w:i/>
          <w:color w:val="000000" w:themeColor="text1"/>
          <w:sz w:val="26"/>
          <w:szCs w:val="26"/>
        </w:rPr>
      </w:pPr>
      <w:r w:rsidRPr="003D6D4D">
        <w:rPr>
          <w:rFonts w:cs="Arial"/>
          <w:i/>
          <w:color w:val="000000" w:themeColor="text1"/>
          <w:sz w:val="26"/>
          <w:szCs w:val="26"/>
          <w:vertAlign w:val="superscript"/>
        </w:rPr>
        <w:t>1</w:t>
      </w:r>
      <w:r w:rsidRPr="003D6D4D">
        <w:rPr>
          <w:rFonts w:cs="Arial"/>
          <w:i/>
          <w:color w:val="000000" w:themeColor="text1"/>
          <w:sz w:val="26"/>
          <w:szCs w:val="26"/>
        </w:rPr>
        <w:t>Laboratory of Neuromotor Physiology, Santa Lucia Foundation, Rome, Italy 00179</w:t>
      </w:r>
    </w:p>
    <w:p w14:paraId="614EF023" w14:textId="77777777" w:rsidR="003D6D4D" w:rsidRPr="003D6D4D" w:rsidRDefault="003D6D4D" w:rsidP="003D6D4D">
      <w:pPr>
        <w:spacing w:after="0" w:line="240" w:lineRule="auto"/>
        <w:jc w:val="both"/>
        <w:rPr>
          <w:rFonts w:cs="Arial"/>
          <w:i/>
          <w:color w:val="000000" w:themeColor="text1"/>
          <w:sz w:val="26"/>
          <w:szCs w:val="26"/>
        </w:rPr>
      </w:pPr>
      <w:r w:rsidRPr="003D6D4D">
        <w:rPr>
          <w:rFonts w:cs="Arial"/>
          <w:i/>
          <w:color w:val="000000" w:themeColor="text1"/>
          <w:sz w:val="26"/>
          <w:szCs w:val="26"/>
          <w:vertAlign w:val="superscript"/>
        </w:rPr>
        <w:t>2</w:t>
      </w:r>
      <w:r w:rsidRPr="003D6D4D">
        <w:rPr>
          <w:rFonts w:cs="Arial"/>
          <w:i/>
          <w:color w:val="000000" w:themeColor="text1"/>
          <w:sz w:val="26"/>
          <w:szCs w:val="26"/>
        </w:rPr>
        <w:t>School of Biological and Health Systems Engineering, Arizona State University, Tempe, AZ 85287-9709</w:t>
      </w:r>
    </w:p>
    <w:p w14:paraId="2C5F5CF0" w14:textId="77777777" w:rsidR="003D6D4D" w:rsidRPr="003D6D4D" w:rsidRDefault="003D6D4D" w:rsidP="003D6D4D">
      <w:pPr>
        <w:spacing w:after="0" w:line="240" w:lineRule="auto"/>
        <w:jc w:val="center"/>
        <w:rPr>
          <w:rFonts w:cs="Arial"/>
          <w:color w:val="000000" w:themeColor="text1"/>
          <w:sz w:val="26"/>
          <w:szCs w:val="26"/>
        </w:rPr>
      </w:pPr>
    </w:p>
    <w:p w14:paraId="617D1E14" w14:textId="77777777" w:rsidR="003D6D4D" w:rsidRPr="003D6D4D" w:rsidRDefault="003D6D4D" w:rsidP="003D6D4D">
      <w:pPr>
        <w:spacing w:after="0" w:line="240" w:lineRule="auto"/>
        <w:rPr>
          <w:rFonts w:cs="Arial"/>
          <w:i/>
          <w:color w:val="000000" w:themeColor="text1"/>
          <w:sz w:val="26"/>
          <w:szCs w:val="26"/>
        </w:rPr>
      </w:pPr>
    </w:p>
    <w:p w14:paraId="17F7DCA1" w14:textId="345D5216" w:rsidR="003D6D4D" w:rsidRPr="003D6D4D" w:rsidRDefault="003D6D4D" w:rsidP="003D6D4D">
      <w:pPr>
        <w:spacing w:after="0" w:line="240" w:lineRule="auto"/>
        <w:rPr>
          <w:rFonts w:cs="Arial"/>
          <w:color w:val="000000" w:themeColor="text1"/>
          <w:sz w:val="26"/>
          <w:szCs w:val="26"/>
        </w:rPr>
      </w:pPr>
      <w:r w:rsidRPr="003D6D4D">
        <w:rPr>
          <w:rFonts w:cs="Arial"/>
          <w:i/>
          <w:color w:val="000000" w:themeColor="text1"/>
          <w:sz w:val="26"/>
          <w:szCs w:val="26"/>
        </w:rPr>
        <w:t>Short Title</w:t>
      </w:r>
      <w:r w:rsidRPr="003D6D4D">
        <w:rPr>
          <w:rFonts w:cs="Arial"/>
          <w:color w:val="000000" w:themeColor="text1"/>
          <w:sz w:val="26"/>
          <w:szCs w:val="26"/>
        </w:rPr>
        <w:t xml:space="preserve">: </w:t>
      </w:r>
      <w:r w:rsidR="00662F3A" w:rsidRPr="00662F3A">
        <w:rPr>
          <w:rFonts w:cs="Arial"/>
          <w:sz w:val="26"/>
          <w:szCs w:val="26"/>
        </w:rPr>
        <w:t>Muscle synergies account for active perception of force</w:t>
      </w:r>
    </w:p>
    <w:p w14:paraId="1AD7CD87" w14:textId="77777777" w:rsidR="003D6D4D" w:rsidRPr="003D6D4D" w:rsidRDefault="003D6D4D" w:rsidP="003D6D4D">
      <w:pPr>
        <w:spacing w:after="0" w:line="240" w:lineRule="auto"/>
        <w:rPr>
          <w:rFonts w:cs="Arial"/>
          <w:color w:val="000000" w:themeColor="text1"/>
          <w:sz w:val="26"/>
          <w:szCs w:val="26"/>
        </w:rPr>
      </w:pPr>
    </w:p>
    <w:p w14:paraId="63F480FE" w14:textId="77777777" w:rsidR="003D6D4D" w:rsidRPr="003D6D4D" w:rsidRDefault="003D6D4D" w:rsidP="003D6D4D">
      <w:pPr>
        <w:pStyle w:val="BodyText"/>
        <w:tabs>
          <w:tab w:val="left" w:pos="3060"/>
        </w:tabs>
        <w:jc w:val="both"/>
        <w:outlineLvl w:val="0"/>
        <w:rPr>
          <w:rFonts w:asciiTheme="minorHAnsi" w:hAnsiTheme="minorHAnsi" w:cs="Arial"/>
          <w:b/>
          <w:bCs/>
          <w:color w:val="000000" w:themeColor="text1"/>
          <w:sz w:val="26"/>
          <w:szCs w:val="26"/>
          <w:lang w:val="fr-FR"/>
        </w:rPr>
      </w:pPr>
      <w:r w:rsidRPr="003D6D4D">
        <w:rPr>
          <w:rFonts w:asciiTheme="minorHAnsi" w:hAnsiTheme="minorHAnsi" w:cs="Arial"/>
          <w:color w:val="000000" w:themeColor="text1"/>
          <w:sz w:val="26"/>
          <w:szCs w:val="26"/>
        </w:rPr>
        <w:t xml:space="preserve">Corresponding author: Simone Toma, School of Biological and Health Systems Engineering, 501 East Tyler Mall, ECG Building, Suite 334, Arizona State University, </w:t>
      </w:r>
      <w:r w:rsidRPr="003D6D4D">
        <w:rPr>
          <w:rFonts w:asciiTheme="minorHAnsi" w:hAnsiTheme="minorHAnsi" w:cs="Arial"/>
          <w:color w:val="000000" w:themeColor="text1"/>
          <w:sz w:val="26"/>
          <w:szCs w:val="26"/>
          <w:lang w:val="fr-FR"/>
        </w:rPr>
        <w:t>Tempe, AZ 85287-9709, simone.toma@asu.edu</w:t>
      </w:r>
    </w:p>
    <w:p w14:paraId="36057F05" w14:textId="77777777" w:rsidR="00011F60" w:rsidRPr="003D6D4D" w:rsidRDefault="00011F60" w:rsidP="00011F60">
      <w:pPr>
        <w:spacing w:after="0" w:line="240" w:lineRule="auto"/>
        <w:jc w:val="center"/>
        <w:rPr>
          <w:rFonts w:cs="Arial"/>
          <w:color w:val="000000" w:themeColor="text1"/>
          <w:sz w:val="26"/>
          <w:szCs w:val="26"/>
          <w:vertAlign w:val="superscript"/>
        </w:rPr>
      </w:pPr>
    </w:p>
    <w:p w14:paraId="0BE6A821" w14:textId="77777777" w:rsidR="003D6D4D" w:rsidRPr="003D6D4D" w:rsidRDefault="003D6D4D" w:rsidP="003D6D4D">
      <w:pPr>
        <w:spacing w:after="0" w:line="240" w:lineRule="auto"/>
        <w:rPr>
          <w:rFonts w:cs="Arial"/>
          <w:color w:val="000000" w:themeColor="text1"/>
          <w:sz w:val="26"/>
          <w:szCs w:val="26"/>
          <w:vertAlign w:val="superscript"/>
        </w:rPr>
      </w:pPr>
    </w:p>
    <w:p w14:paraId="2ACCAE24" w14:textId="77777777" w:rsidR="00011F60" w:rsidRDefault="003D6D4D" w:rsidP="004F3F38">
      <w:pPr>
        <w:spacing w:after="0" w:line="240" w:lineRule="auto"/>
        <w:jc w:val="center"/>
        <w:rPr>
          <w:rFonts w:cs="Arial"/>
          <w:color w:val="000000" w:themeColor="text1"/>
          <w:sz w:val="30"/>
          <w:szCs w:val="30"/>
          <w:vertAlign w:val="superscript"/>
        </w:rPr>
      </w:pPr>
      <w:r w:rsidRPr="003D6D4D">
        <w:rPr>
          <w:rFonts w:cs="Arial"/>
          <w:b/>
          <w:sz w:val="30"/>
          <w:szCs w:val="30"/>
        </w:rPr>
        <w:t>Supplementary Material</w:t>
      </w:r>
      <w:r w:rsidR="001739B5">
        <w:rPr>
          <w:rFonts w:cs="Arial"/>
          <w:b/>
          <w:sz w:val="30"/>
          <w:szCs w:val="30"/>
        </w:rPr>
        <w:t xml:space="preserve"> </w:t>
      </w:r>
    </w:p>
    <w:p w14:paraId="09415EBE" w14:textId="77777777" w:rsidR="004F3F38" w:rsidRPr="004F3F38" w:rsidRDefault="004F3F38" w:rsidP="004F3F38">
      <w:pPr>
        <w:spacing w:after="0" w:line="240" w:lineRule="auto"/>
        <w:jc w:val="center"/>
        <w:rPr>
          <w:rFonts w:cs="Arial"/>
          <w:color w:val="000000" w:themeColor="text1"/>
          <w:sz w:val="30"/>
          <w:szCs w:val="30"/>
          <w:vertAlign w:val="superscript"/>
        </w:rPr>
      </w:pPr>
    </w:p>
    <w:p w14:paraId="2BDC5353" w14:textId="75B38223" w:rsidR="00136824" w:rsidRPr="00731649" w:rsidRDefault="00D04A0E" w:rsidP="00731649">
      <w:pPr>
        <w:tabs>
          <w:tab w:val="left" w:pos="720"/>
        </w:tabs>
        <w:spacing w:after="0" w:line="240" w:lineRule="auto"/>
        <w:jc w:val="both"/>
        <w:rPr>
          <w:rFonts w:cs="Arial"/>
          <w:sz w:val="26"/>
          <w:szCs w:val="26"/>
        </w:rPr>
      </w:pPr>
      <w:r w:rsidRPr="003D6D4D">
        <w:rPr>
          <w:rFonts w:cs="Arial"/>
          <w:sz w:val="30"/>
          <w:szCs w:val="30"/>
        </w:rPr>
        <w:t>S</w:t>
      </w:r>
      <w:r w:rsidR="00AB77F8" w:rsidRPr="003D6D4D">
        <w:rPr>
          <w:rFonts w:cs="Arial"/>
          <w:sz w:val="30"/>
          <w:szCs w:val="30"/>
        </w:rPr>
        <w:t xml:space="preserve">1.1 </w:t>
      </w:r>
      <w:r w:rsidR="00011F60" w:rsidRPr="003D6D4D">
        <w:rPr>
          <w:rFonts w:cs="Arial"/>
          <w:sz w:val="30"/>
          <w:szCs w:val="30"/>
        </w:rPr>
        <w:t>Synergy Extraction</w:t>
      </w:r>
      <w:r w:rsidR="003D6D4D" w:rsidRPr="003D6D4D">
        <w:rPr>
          <w:rFonts w:cs="Arial"/>
          <w:sz w:val="30"/>
          <w:szCs w:val="30"/>
        </w:rPr>
        <w:t>.</w:t>
      </w:r>
      <w:r w:rsidR="003D6D4D">
        <w:rPr>
          <w:rFonts w:cs="Arial"/>
          <w:sz w:val="26"/>
          <w:szCs w:val="26"/>
        </w:rPr>
        <w:t xml:space="preserve"> </w:t>
      </w:r>
      <w:r w:rsidR="00011F60" w:rsidRPr="003D6D4D">
        <w:rPr>
          <w:rFonts w:cs="Arial"/>
          <w:sz w:val="26"/>
          <w:szCs w:val="26"/>
        </w:rPr>
        <w:t xml:space="preserve">The </w:t>
      </w:r>
      <w:r w:rsidR="00347117" w:rsidRPr="003D6D4D">
        <w:rPr>
          <w:rFonts w:cs="Arial"/>
          <w:sz w:val="26"/>
          <w:szCs w:val="26"/>
        </w:rPr>
        <w:t>identification</w:t>
      </w:r>
      <w:r w:rsidR="00011F60" w:rsidRPr="003D6D4D">
        <w:rPr>
          <w:rFonts w:cs="Arial"/>
          <w:sz w:val="26"/>
          <w:szCs w:val="26"/>
        </w:rPr>
        <w:t xml:space="preserve"> of the minimum number of </w:t>
      </w:r>
      <w:r w:rsidR="00347117" w:rsidRPr="003D6D4D">
        <w:rPr>
          <w:rFonts w:cs="Arial"/>
          <w:sz w:val="26"/>
          <w:szCs w:val="26"/>
        </w:rPr>
        <w:t>task-related</w:t>
      </w:r>
      <w:r w:rsidR="00011F60" w:rsidRPr="003D6D4D">
        <w:rPr>
          <w:rFonts w:cs="Arial"/>
          <w:sz w:val="26"/>
          <w:szCs w:val="26"/>
        </w:rPr>
        <w:t xml:space="preserve"> synergies </w:t>
      </w:r>
      <w:r w:rsidR="00347117" w:rsidRPr="003D6D4D">
        <w:rPr>
          <w:rFonts w:cs="Arial"/>
          <w:sz w:val="26"/>
          <w:szCs w:val="26"/>
        </w:rPr>
        <w:t>through</w:t>
      </w:r>
      <w:r w:rsidR="00011F60" w:rsidRPr="003D6D4D">
        <w:rPr>
          <w:rFonts w:cs="Arial"/>
          <w:sz w:val="26"/>
          <w:szCs w:val="26"/>
        </w:rPr>
        <w:t xml:space="preserve"> local and global criteria ensured that both each muscle and overall muscle activity could be reconstructed with a good level of accuracy. In some cases (e.g., subjects 9 and 10, Fig. S2), the increase of </w:t>
      </w:r>
      <w:r w:rsidR="00D11898">
        <w:rPr>
          <w:rFonts w:cs="Arial"/>
          <w:sz w:val="26"/>
          <w:szCs w:val="26"/>
        </w:rPr>
        <w:t>variance accounted for (</w:t>
      </w:r>
      <w:r w:rsidR="00011F60" w:rsidRPr="003D6D4D">
        <w:rPr>
          <w:rFonts w:cs="Arial"/>
          <w:sz w:val="26"/>
          <w:szCs w:val="26"/>
        </w:rPr>
        <w:t>VAF</w:t>
      </w:r>
      <w:r w:rsidR="00D11898">
        <w:rPr>
          <w:rFonts w:cs="Arial"/>
          <w:sz w:val="26"/>
          <w:szCs w:val="26"/>
        </w:rPr>
        <w:t>)</w:t>
      </w:r>
      <w:r w:rsidR="00011F60" w:rsidRPr="003D6D4D">
        <w:rPr>
          <w:rFonts w:cs="Arial"/>
          <w:sz w:val="26"/>
          <w:szCs w:val="26"/>
        </w:rPr>
        <w:t xml:space="preserve"> values with respect to the number of synergies does not have the usual ‘knee-shape’ trend often reported in literature</w:t>
      </w:r>
      <w:r w:rsidR="00011F60" w:rsidRPr="003D6D4D">
        <w:rPr>
          <w:rFonts w:cs="Arial"/>
          <w:sz w:val="26"/>
          <w:szCs w:val="26"/>
          <w:vertAlign w:val="superscript"/>
        </w:rPr>
        <w:t>1,2</w:t>
      </w:r>
      <w:r w:rsidR="00011F60" w:rsidRPr="003D6D4D">
        <w:rPr>
          <w:rFonts w:cs="Arial"/>
          <w:sz w:val="26"/>
          <w:szCs w:val="26"/>
        </w:rPr>
        <w:t>. For these participants, adding more synergies did not significantly enhance the global VAF, this being always over 90%. In contrast,</w:t>
      </w:r>
      <w:r w:rsidR="00497738" w:rsidRPr="003D6D4D">
        <w:rPr>
          <w:rFonts w:cs="Arial"/>
          <w:sz w:val="26"/>
          <w:szCs w:val="26"/>
        </w:rPr>
        <w:t xml:space="preserve"> </w:t>
      </w:r>
      <w:r w:rsidR="00D11898" w:rsidRPr="003D6D4D">
        <w:rPr>
          <w:rFonts w:cs="Arial"/>
          <w:sz w:val="26"/>
          <w:szCs w:val="26"/>
        </w:rPr>
        <w:t xml:space="preserve">adding more synergies </w:t>
      </w:r>
      <w:r w:rsidR="00497738" w:rsidRPr="003D6D4D">
        <w:rPr>
          <w:rFonts w:cs="Arial"/>
          <w:sz w:val="26"/>
          <w:szCs w:val="26"/>
        </w:rPr>
        <w:t>for these subjects</w:t>
      </w:r>
      <w:r w:rsidR="00011F60" w:rsidRPr="003D6D4D">
        <w:rPr>
          <w:rFonts w:cs="Arial"/>
          <w:sz w:val="26"/>
          <w:szCs w:val="26"/>
        </w:rPr>
        <w:t xml:space="preserve"> improved single muscle</w:t>
      </w:r>
      <w:r w:rsidR="00D11898">
        <w:rPr>
          <w:rFonts w:cs="Arial"/>
          <w:sz w:val="26"/>
          <w:szCs w:val="26"/>
        </w:rPr>
        <w:t xml:space="preserve"> activity</w:t>
      </w:r>
      <w:r w:rsidR="00011F60" w:rsidRPr="003D6D4D">
        <w:rPr>
          <w:rFonts w:cs="Arial"/>
          <w:sz w:val="26"/>
          <w:szCs w:val="26"/>
        </w:rPr>
        <w:t xml:space="preserve"> reconstruction, thereby satisfying the local criterion. We interpret this result as evidence that our EMG reconstruction accounted for relevant changes of individual muscle activity, rather than random variations in the data.</w:t>
      </w:r>
      <w:r w:rsidR="00136824">
        <w:rPr>
          <w:rFonts w:cs="Arial"/>
          <w:sz w:val="26"/>
          <w:szCs w:val="26"/>
        </w:rPr>
        <w:t xml:space="preserve"> </w:t>
      </w:r>
      <w:r w:rsidR="00176044">
        <w:rPr>
          <w:rFonts w:cs="Arial"/>
          <w:sz w:val="26"/>
          <w:szCs w:val="26"/>
        </w:rPr>
        <w:t>We note that, i</w:t>
      </w:r>
      <w:r w:rsidR="00136824" w:rsidRPr="00136824">
        <w:rPr>
          <w:rFonts w:cs="Arial"/>
          <w:sz w:val="26"/>
          <w:szCs w:val="26"/>
        </w:rPr>
        <w:t xml:space="preserve">n </w:t>
      </w:r>
      <w:r w:rsidR="00136824">
        <w:rPr>
          <w:rFonts w:cs="Arial"/>
          <w:sz w:val="26"/>
          <w:szCs w:val="26"/>
        </w:rPr>
        <w:t>the present</w:t>
      </w:r>
      <w:r w:rsidR="00136824" w:rsidRPr="00136824">
        <w:rPr>
          <w:rFonts w:cs="Arial"/>
          <w:sz w:val="26"/>
          <w:szCs w:val="26"/>
        </w:rPr>
        <w:t xml:space="preserve"> task, participants had to resist a force while maintaining arm configuration, against gravity, over </w:t>
      </w:r>
      <w:r w:rsidR="00D11898">
        <w:rPr>
          <w:rFonts w:cs="Arial"/>
          <w:sz w:val="26"/>
          <w:szCs w:val="26"/>
        </w:rPr>
        <w:t xml:space="preserve">four degrees of freedom across </w:t>
      </w:r>
      <w:r w:rsidR="00136824" w:rsidRPr="00136824">
        <w:rPr>
          <w:rFonts w:cs="Arial"/>
          <w:sz w:val="26"/>
          <w:szCs w:val="26"/>
        </w:rPr>
        <w:t>shoulder</w:t>
      </w:r>
      <w:r w:rsidR="00D11898">
        <w:rPr>
          <w:rFonts w:cs="Arial"/>
          <w:sz w:val="26"/>
          <w:szCs w:val="26"/>
        </w:rPr>
        <w:t xml:space="preserve"> and </w:t>
      </w:r>
      <w:r w:rsidR="00136824" w:rsidRPr="00136824">
        <w:rPr>
          <w:rFonts w:cs="Arial"/>
          <w:sz w:val="26"/>
          <w:szCs w:val="26"/>
        </w:rPr>
        <w:t xml:space="preserve">elbow in a quasi-isometric condition. </w:t>
      </w:r>
      <w:r w:rsidR="00D11898">
        <w:rPr>
          <w:sz w:val="26"/>
          <w:szCs w:val="26"/>
        </w:rPr>
        <w:t>One can</w:t>
      </w:r>
      <w:r w:rsidR="00136824" w:rsidRPr="00136824">
        <w:rPr>
          <w:sz w:val="26"/>
          <w:szCs w:val="26"/>
        </w:rPr>
        <w:t xml:space="preserve"> </w:t>
      </w:r>
      <w:r w:rsidR="00D11898">
        <w:rPr>
          <w:sz w:val="26"/>
          <w:szCs w:val="26"/>
        </w:rPr>
        <w:t>assume</w:t>
      </w:r>
      <w:r w:rsidR="00D11898" w:rsidRPr="00136824">
        <w:rPr>
          <w:sz w:val="26"/>
          <w:szCs w:val="26"/>
        </w:rPr>
        <w:t xml:space="preserve"> </w:t>
      </w:r>
      <w:r w:rsidR="00136824" w:rsidRPr="00136824">
        <w:rPr>
          <w:sz w:val="26"/>
          <w:szCs w:val="26"/>
        </w:rPr>
        <w:t xml:space="preserve">that inter-subject differences in </w:t>
      </w:r>
      <w:r w:rsidR="00D11898">
        <w:rPr>
          <w:sz w:val="26"/>
          <w:szCs w:val="26"/>
        </w:rPr>
        <w:t>agonist-antagonist muscle activity</w:t>
      </w:r>
      <w:r w:rsidR="00136824" w:rsidRPr="00136824">
        <w:rPr>
          <w:sz w:val="26"/>
          <w:szCs w:val="26"/>
        </w:rPr>
        <w:t xml:space="preserve"> </w:t>
      </w:r>
      <w:r w:rsidR="00D11898">
        <w:rPr>
          <w:sz w:val="26"/>
          <w:szCs w:val="26"/>
        </w:rPr>
        <w:t>elicited by the requirement of</w:t>
      </w:r>
      <w:r w:rsidR="00136824" w:rsidRPr="00136824">
        <w:rPr>
          <w:sz w:val="26"/>
          <w:szCs w:val="26"/>
        </w:rPr>
        <w:t xml:space="preserve"> </w:t>
      </w:r>
      <w:r w:rsidR="00D11898">
        <w:rPr>
          <w:sz w:val="26"/>
          <w:szCs w:val="26"/>
        </w:rPr>
        <w:t xml:space="preserve">maintaining a static posture </w:t>
      </w:r>
      <w:r w:rsidR="00136824" w:rsidRPr="00136824">
        <w:rPr>
          <w:sz w:val="26"/>
          <w:szCs w:val="26"/>
        </w:rPr>
        <w:t>influenced the total number of task</w:t>
      </w:r>
      <w:r w:rsidR="00D11898">
        <w:rPr>
          <w:sz w:val="26"/>
          <w:szCs w:val="26"/>
        </w:rPr>
        <w:t>-</w:t>
      </w:r>
      <w:r w:rsidR="00136824" w:rsidRPr="00136824">
        <w:rPr>
          <w:sz w:val="26"/>
          <w:szCs w:val="26"/>
        </w:rPr>
        <w:t>related synergies</w:t>
      </w:r>
      <w:r w:rsidR="003C7E03">
        <w:rPr>
          <w:sz w:val="26"/>
          <w:szCs w:val="26"/>
        </w:rPr>
        <w:t xml:space="preserve"> across participants</w:t>
      </w:r>
      <w:r w:rsidR="00136824" w:rsidRPr="00731649">
        <w:rPr>
          <w:sz w:val="26"/>
          <w:szCs w:val="26"/>
        </w:rPr>
        <w:t>.</w:t>
      </w:r>
      <w:r w:rsidR="00731649">
        <w:rPr>
          <w:sz w:val="26"/>
          <w:szCs w:val="26"/>
        </w:rPr>
        <w:t xml:space="preserve"> </w:t>
      </w:r>
      <w:r w:rsidR="00731649" w:rsidRPr="00731649">
        <w:rPr>
          <w:rFonts w:cs="Arial"/>
          <w:sz w:val="26"/>
          <w:szCs w:val="26"/>
        </w:rPr>
        <w:t xml:space="preserve">This interpretation is supported by </w:t>
      </w:r>
      <w:r w:rsidR="00D11898">
        <w:rPr>
          <w:rFonts w:cs="Arial"/>
          <w:sz w:val="26"/>
          <w:szCs w:val="26"/>
        </w:rPr>
        <w:t xml:space="preserve">data shown in </w:t>
      </w:r>
      <w:r w:rsidR="00731649" w:rsidRPr="00731649">
        <w:rPr>
          <w:rFonts w:cs="Arial"/>
          <w:sz w:val="26"/>
          <w:szCs w:val="26"/>
        </w:rPr>
        <w:t>Fig. 3 show</w:t>
      </w:r>
      <w:r w:rsidR="00D11898">
        <w:rPr>
          <w:rFonts w:cs="Arial"/>
          <w:sz w:val="26"/>
          <w:szCs w:val="26"/>
        </w:rPr>
        <w:t>ing</w:t>
      </w:r>
      <w:r w:rsidR="00731649" w:rsidRPr="00731649">
        <w:rPr>
          <w:rFonts w:cs="Arial"/>
          <w:sz w:val="26"/>
          <w:szCs w:val="26"/>
        </w:rPr>
        <w:t xml:space="preserve"> a higher variability of the number of task-related synergies (3 to 7) than force-related synergies (2 to</w:t>
      </w:r>
      <w:r w:rsidR="00D11898">
        <w:rPr>
          <w:rFonts w:cs="Arial"/>
          <w:sz w:val="26"/>
          <w:szCs w:val="26"/>
        </w:rPr>
        <w:t xml:space="preserve"> </w:t>
      </w:r>
      <w:r w:rsidR="00731649" w:rsidRPr="00731649">
        <w:rPr>
          <w:rFonts w:cs="Arial"/>
          <w:sz w:val="26"/>
          <w:szCs w:val="26"/>
        </w:rPr>
        <w:t>3)</w:t>
      </w:r>
      <w:r w:rsidR="00D11898">
        <w:rPr>
          <w:rFonts w:cs="Arial"/>
          <w:sz w:val="26"/>
          <w:szCs w:val="26"/>
        </w:rPr>
        <w:t>. We note that</w:t>
      </w:r>
      <w:r w:rsidR="00731649" w:rsidRPr="00731649">
        <w:rPr>
          <w:rFonts w:cs="Arial"/>
          <w:sz w:val="26"/>
          <w:szCs w:val="26"/>
        </w:rPr>
        <w:t xml:space="preserve"> this comparison effectively remov</w:t>
      </w:r>
      <w:r w:rsidR="00D11898">
        <w:rPr>
          <w:rFonts w:cs="Arial"/>
          <w:sz w:val="26"/>
          <w:szCs w:val="26"/>
        </w:rPr>
        <w:t>es</w:t>
      </w:r>
      <w:r w:rsidR="00731649" w:rsidRPr="00731649">
        <w:rPr>
          <w:rFonts w:cs="Arial"/>
          <w:sz w:val="26"/>
          <w:szCs w:val="26"/>
        </w:rPr>
        <w:t xml:space="preserve"> the influence of </w:t>
      </w:r>
      <w:r w:rsidR="00D11898">
        <w:rPr>
          <w:rFonts w:cs="Arial"/>
          <w:sz w:val="26"/>
          <w:szCs w:val="26"/>
        </w:rPr>
        <w:t xml:space="preserve">the </w:t>
      </w:r>
      <w:r w:rsidR="00731649" w:rsidRPr="00731649">
        <w:rPr>
          <w:rFonts w:cs="Arial"/>
          <w:sz w:val="26"/>
          <w:szCs w:val="26"/>
        </w:rPr>
        <w:t xml:space="preserve">postural </w:t>
      </w:r>
      <w:r w:rsidR="00D11898">
        <w:rPr>
          <w:rFonts w:cs="Arial"/>
          <w:sz w:val="26"/>
          <w:szCs w:val="26"/>
        </w:rPr>
        <w:t>maintenance requirement</w:t>
      </w:r>
      <w:r w:rsidR="00731649" w:rsidRPr="00731649">
        <w:rPr>
          <w:rFonts w:cs="Arial"/>
          <w:sz w:val="26"/>
          <w:szCs w:val="26"/>
        </w:rPr>
        <w:t xml:space="preserve"> on </w:t>
      </w:r>
      <w:r w:rsidR="00D11898">
        <w:rPr>
          <w:rFonts w:cs="Arial"/>
          <w:sz w:val="26"/>
          <w:szCs w:val="26"/>
        </w:rPr>
        <w:t xml:space="preserve">muscle </w:t>
      </w:r>
      <w:r w:rsidR="00731649" w:rsidRPr="00731649">
        <w:rPr>
          <w:rFonts w:cs="Arial"/>
          <w:sz w:val="26"/>
          <w:szCs w:val="26"/>
        </w:rPr>
        <w:t>synergies.</w:t>
      </w:r>
    </w:p>
    <w:p w14:paraId="3E7568C0" w14:textId="77777777" w:rsidR="004F3F38" w:rsidRDefault="004F3F38" w:rsidP="004F3F38">
      <w:pPr>
        <w:tabs>
          <w:tab w:val="left" w:pos="720"/>
        </w:tabs>
        <w:spacing w:after="0" w:line="240" w:lineRule="auto"/>
        <w:jc w:val="both"/>
        <w:rPr>
          <w:rFonts w:cs="Arial"/>
          <w:sz w:val="26"/>
          <w:szCs w:val="26"/>
        </w:rPr>
      </w:pPr>
    </w:p>
    <w:p w14:paraId="3940602C" w14:textId="39C0DF6D" w:rsidR="004F3F38" w:rsidRDefault="00AB77F8" w:rsidP="004F3F38">
      <w:pPr>
        <w:tabs>
          <w:tab w:val="left" w:pos="720"/>
        </w:tabs>
        <w:spacing w:after="0" w:line="240" w:lineRule="auto"/>
        <w:jc w:val="both"/>
        <w:rPr>
          <w:rFonts w:cs="Arial"/>
          <w:sz w:val="26"/>
          <w:szCs w:val="26"/>
        </w:rPr>
      </w:pPr>
      <w:r w:rsidRPr="00F33B85">
        <w:rPr>
          <w:rFonts w:cs="Arial"/>
          <w:sz w:val="30"/>
          <w:szCs w:val="30"/>
        </w:rPr>
        <w:t>1.</w:t>
      </w:r>
      <w:r w:rsidR="00F02E62">
        <w:rPr>
          <w:rFonts w:cs="Arial"/>
          <w:sz w:val="30"/>
          <w:szCs w:val="30"/>
        </w:rPr>
        <w:t>2</w:t>
      </w:r>
      <w:r w:rsidR="00210601" w:rsidRPr="00F33B85">
        <w:rPr>
          <w:rFonts w:cs="Arial"/>
          <w:sz w:val="30"/>
          <w:szCs w:val="30"/>
        </w:rPr>
        <w:t xml:space="preserve"> Force-related synergy i</w:t>
      </w:r>
      <w:r w:rsidR="00D06EDE" w:rsidRPr="00F33B85">
        <w:rPr>
          <w:rFonts w:cs="Arial"/>
          <w:sz w:val="30"/>
          <w:szCs w:val="30"/>
        </w:rPr>
        <w:t>teration procedure</w:t>
      </w:r>
      <w:r w:rsidR="00F33B85">
        <w:rPr>
          <w:rFonts w:cs="Arial"/>
          <w:sz w:val="30"/>
          <w:szCs w:val="30"/>
        </w:rPr>
        <w:t>.</w:t>
      </w:r>
      <w:r w:rsidR="005375A5" w:rsidRPr="003D6D4D">
        <w:rPr>
          <w:rFonts w:cs="Arial"/>
          <w:sz w:val="26"/>
          <w:szCs w:val="26"/>
        </w:rPr>
        <w:tab/>
      </w:r>
      <w:r w:rsidR="002103B0" w:rsidRPr="003D6D4D">
        <w:rPr>
          <w:rFonts w:cs="Arial"/>
          <w:sz w:val="26"/>
          <w:szCs w:val="26"/>
        </w:rPr>
        <w:t xml:space="preserve">The interpretation of the level of information </w:t>
      </w:r>
      <w:r w:rsidR="00A7210A">
        <w:rPr>
          <w:rFonts w:cs="Arial"/>
          <w:sz w:val="26"/>
          <w:szCs w:val="26"/>
        </w:rPr>
        <w:t>provided by</w:t>
      </w:r>
      <w:r w:rsidR="002103B0" w:rsidRPr="003D6D4D">
        <w:rPr>
          <w:rFonts w:cs="Arial"/>
          <w:sz w:val="26"/>
          <w:szCs w:val="26"/>
        </w:rPr>
        <w:t xml:space="preserve"> each model was based on Burnham and Anderson heuristic table suggesting that ΔAIC higher than 10 represents a nested model significantly less informative than the best </w:t>
      </w:r>
      <w:r w:rsidR="002103B0" w:rsidRPr="00A60B7E">
        <w:rPr>
          <w:rFonts w:cs="Arial"/>
          <w:sz w:val="26"/>
          <w:szCs w:val="26"/>
        </w:rPr>
        <w:t>model</w:t>
      </w:r>
      <w:r w:rsidR="003B024D" w:rsidRPr="00A60B7E">
        <w:rPr>
          <w:rFonts w:cs="Arial"/>
          <w:sz w:val="26"/>
          <w:szCs w:val="26"/>
          <w:vertAlign w:val="superscript"/>
        </w:rPr>
        <w:t>3</w:t>
      </w:r>
      <w:r w:rsidR="002103B0" w:rsidRPr="00A60B7E">
        <w:rPr>
          <w:rFonts w:cs="Arial"/>
          <w:sz w:val="26"/>
          <w:szCs w:val="26"/>
        </w:rPr>
        <w:t>.</w:t>
      </w:r>
      <w:r w:rsidR="00A7210A">
        <w:rPr>
          <w:rFonts w:cs="Arial"/>
          <w:sz w:val="26"/>
          <w:szCs w:val="26"/>
        </w:rPr>
        <w:t xml:space="preserve"> </w:t>
      </w:r>
      <w:r w:rsidR="002103B0" w:rsidRPr="003D6D4D">
        <w:rPr>
          <w:rFonts w:cs="Arial"/>
          <w:sz w:val="26"/>
          <w:szCs w:val="26"/>
        </w:rPr>
        <w:t>Occasionally</w:t>
      </w:r>
      <w:r w:rsidR="00A7210A">
        <w:rPr>
          <w:rFonts w:cs="Arial"/>
          <w:sz w:val="26"/>
          <w:szCs w:val="26"/>
        </w:rPr>
        <w:t>,</w:t>
      </w:r>
      <w:r w:rsidR="002103B0" w:rsidRPr="003D6D4D">
        <w:rPr>
          <w:rFonts w:cs="Arial"/>
          <w:sz w:val="26"/>
          <w:szCs w:val="26"/>
        </w:rPr>
        <w:t xml:space="preserve"> during the iteration procedure the GLMM optimization routine either failed to converge</w:t>
      </w:r>
      <w:r w:rsidR="00A7210A">
        <w:rPr>
          <w:rFonts w:cs="Arial"/>
          <w:sz w:val="26"/>
          <w:szCs w:val="26"/>
        </w:rPr>
        <w:t>,</w:t>
      </w:r>
      <w:r w:rsidR="002103B0" w:rsidRPr="003D6D4D">
        <w:rPr>
          <w:rFonts w:cs="Arial"/>
          <w:sz w:val="26"/>
          <w:szCs w:val="26"/>
        </w:rPr>
        <w:t xml:space="preserve"> or the nested model with lowest </w:t>
      </w:r>
      <w:r w:rsidR="002103B0" w:rsidRPr="003D6D4D">
        <w:rPr>
          <w:rFonts w:cs="Times New Roman"/>
          <w:sz w:val="26"/>
          <w:szCs w:val="26"/>
        </w:rPr>
        <w:t>Δ</w:t>
      </w:r>
      <w:r w:rsidR="002103B0" w:rsidRPr="003D6D4D">
        <w:rPr>
          <w:rFonts w:cs="Arial"/>
          <w:sz w:val="26"/>
          <w:szCs w:val="26"/>
        </w:rPr>
        <w:t>AIC exhibited a slope coefficient not statistically significant. In these two cases</w:t>
      </w:r>
      <w:r w:rsidR="00A7210A">
        <w:rPr>
          <w:rFonts w:cs="Arial"/>
          <w:sz w:val="26"/>
          <w:szCs w:val="26"/>
        </w:rPr>
        <w:t>,</w:t>
      </w:r>
      <w:r w:rsidR="002103B0" w:rsidRPr="003D6D4D">
        <w:rPr>
          <w:rFonts w:cs="Arial"/>
          <w:sz w:val="26"/>
          <w:szCs w:val="26"/>
        </w:rPr>
        <w:t xml:space="preserve"> the nested</w:t>
      </w:r>
      <w:r w:rsidR="00210601" w:rsidRPr="003D6D4D">
        <w:rPr>
          <w:rFonts w:cs="Arial"/>
          <w:sz w:val="26"/>
          <w:szCs w:val="26"/>
        </w:rPr>
        <w:t xml:space="preserve"> model with lowest ΔAIC</w:t>
      </w:r>
      <w:r w:rsidR="002103B0" w:rsidRPr="003D6D4D">
        <w:rPr>
          <w:rFonts w:cs="Arial"/>
          <w:sz w:val="26"/>
          <w:szCs w:val="26"/>
        </w:rPr>
        <w:t xml:space="preserve"> was discarded and the model with the second lowest ΔAIC was considered as MSM for further analysis.</w:t>
      </w:r>
    </w:p>
    <w:p w14:paraId="75B64A54" w14:textId="77777777" w:rsidR="004F3F38" w:rsidRDefault="004F3F38" w:rsidP="004F3F38">
      <w:pPr>
        <w:tabs>
          <w:tab w:val="left" w:pos="720"/>
        </w:tabs>
        <w:spacing w:after="0" w:line="240" w:lineRule="auto"/>
        <w:jc w:val="both"/>
        <w:rPr>
          <w:rFonts w:cs="Arial"/>
          <w:sz w:val="26"/>
          <w:szCs w:val="26"/>
        </w:rPr>
      </w:pPr>
    </w:p>
    <w:p w14:paraId="6D4E6A41" w14:textId="02CA3D83" w:rsidR="009C4018" w:rsidRDefault="003D7D7F" w:rsidP="004F3F38">
      <w:pPr>
        <w:tabs>
          <w:tab w:val="left" w:pos="720"/>
        </w:tabs>
        <w:spacing w:after="0" w:line="240" w:lineRule="auto"/>
        <w:jc w:val="both"/>
        <w:rPr>
          <w:rFonts w:cs="Arial"/>
          <w:sz w:val="26"/>
          <w:szCs w:val="26"/>
        </w:rPr>
      </w:pPr>
      <w:r>
        <w:rPr>
          <w:rFonts w:cs="Arial"/>
          <w:sz w:val="30"/>
          <w:szCs w:val="30"/>
        </w:rPr>
        <w:t>1.</w:t>
      </w:r>
      <w:r w:rsidR="00F02E62">
        <w:rPr>
          <w:rFonts w:cs="Arial"/>
          <w:sz w:val="30"/>
          <w:szCs w:val="30"/>
        </w:rPr>
        <w:t>3</w:t>
      </w:r>
      <w:r>
        <w:rPr>
          <w:rFonts w:cs="Arial"/>
          <w:sz w:val="30"/>
          <w:szCs w:val="30"/>
        </w:rPr>
        <w:t xml:space="preserve"> </w:t>
      </w:r>
      <w:r w:rsidR="00011F60" w:rsidRPr="003D7D7F">
        <w:rPr>
          <w:rFonts w:cs="Arial"/>
          <w:sz w:val="30"/>
          <w:szCs w:val="30"/>
        </w:rPr>
        <w:t>MCM</w:t>
      </w:r>
      <w:r w:rsidR="00A7210A">
        <w:rPr>
          <w:rFonts w:cs="Arial"/>
          <w:sz w:val="30"/>
          <w:szCs w:val="30"/>
        </w:rPr>
        <w:t xml:space="preserve"> framework</w:t>
      </w:r>
      <w:r w:rsidRPr="003D7D7F">
        <w:rPr>
          <w:rFonts w:cs="Arial"/>
          <w:sz w:val="30"/>
          <w:szCs w:val="30"/>
        </w:rPr>
        <w:t xml:space="preserve">. </w:t>
      </w:r>
      <w:r w:rsidR="00011F60" w:rsidRPr="003D7D7F">
        <w:rPr>
          <w:rFonts w:cs="Arial"/>
          <w:sz w:val="26"/>
          <w:szCs w:val="26"/>
        </w:rPr>
        <w:t xml:space="preserve">The rationale </w:t>
      </w:r>
      <w:r w:rsidR="00A7210A">
        <w:rPr>
          <w:rFonts w:cs="Arial"/>
          <w:sz w:val="26"/>
          <w:szCs w:val="26"/>
        </w:rPr>
        <w:t xml:space="preserve">underlying </w:t>
      </w:r>
      <w:r w:rsidR="00011F60" w:rsidRPr="003D7D7F">
        <w:rPr>
          <w:rFonts w:cs="Arial"/>
          <w:sz w:val="26"/>
          <w:szCs w:val="26"/>
        </w:rPr>
        <w:t xml:space="preserve">the MCM framework is based on studies investigating </w:t>
      </w:r>
      <w:r w:rsidR="00A7210A">
        <w:rPr>
          <w:rFonts w:cs="Arial"/>
          <w:sz w:val="26"/>
          <w:szCs w:val="26"/>
        </w:rPr>
        <w:t xml:space="preserve">the </w:t>
      </w:r>
      <w:r w:rsidR="00011F60" w:rsidRPr="003D7D7F">
        <w:rPr>
          <w:rFonts w:cs="Arial"/>
          <w:sz w:val="26"/>
          <w:szCs w:val="26"/>
        </w:rPr>
        <w:t xml:space="preserve">sense of force </w:t>
      </w:r>
      <w:r w:rsidR="00730DC4">
        <w:rPr>
          <w:rFonts w:cs="Arial"/>
          <w:sz w:val="26"/>
          <w:szCs w:val="26"/>
        </w:rPr>
        <w:t>during tasks</w:t>
      </w:r>
      <w:r w:rsidR="00A7210A">
        <w:rPr>
          <w:rFonts w:cs="Arial"/>
          <w:sz w:val="26"/>
          <w:szCs w:val="26"/>
        </w:rPr>
        <w:t xml:space="preserve"> </w:t>
      </w:r>
      <w:r w:rsidR="00011F60" w:rsidRPr="003D7D7F">
        <w:rPr>
          <w:rFonts w:cs="Arial"/>
          <w:sz w:val="26"/>
          <w:szCs w:val="26"/>
        </w:rPr>
        <w:t>involving single or pairs of functionally</w:t>
      </w:r>
      <w:r w:rsidR="00A7210A">
        <w:rPr>
          <w:rFonts w:cs="Arial"/>
          <w:sz w:val="26"/>
          <w:szCs w:val="26"/>
        </w:rPr>
        <w:t>-</w:t>
      </w:r>
      <w:r w:rsidR="00011F60" w:rsidRPr="003D7D7F">
        <w:rPr>
          <w:rFonts w:cs="Arial"/>
          <w:sz w:val="26"/>
          <w:szCs w:val="26"/>
        </w:rPr>
        <w:t>related muscles, i.e., inserting on the same joint. Th</w:t>
      </w:r>
      <w:r w:rsidR="00A7210A">
        <w:rPr>
          <w:rFonts w:cs="Arial"/>
          <w:sz w:val="26"/>
          <w:szCs w:val="26"/>
        </w:rPr>
        <w:t>is</w:t>
      </w:r>
      <w:r w:rsidR="00011F60" w:rsidRPr="003D7D7F">
        <w:rPr>
          <w:rFonts w:cs="Arial"/>
          <w:sz w:val="26"/>
          <w:szCs w:val="26"/>
        </w:rPr>
        <w:t xml:space="preserve"> previous work suggested that the perception of force and weight is relative</w:t>
      </w:r>
      <w:r w:rsidR="00A7210A">
        <w:rPr>
          <w:rFonts w:cs="Arial"/>
          <w:sz w:val="26"/>
          <w:szCs w:val="26"/>
        </w:rPr>
        <w:t>,</w:t>
      </w:r>
      <w:r w:rsidR="00011F60" w:rsidRPr="003D7D7F">
        <w:rPr>
          <w:rFonts w:cs="Arial"/>
          <w:sz w:val="26"/>
          <w:szCs w:val="26"/>
        </w:rPr>
        <w:t xml:space="preserve"> rather than absolute</w:t>
      </w:r>
      <w:r w:rsidR="008458C0">
        <w:rPr>
          <w:rFonts w:cs="Arial"/>
          <w:sz w:val="26"/>
          <w:szCs w:val="26"/>
          <w:vertAlign w:val="superscript"/>
        </w:rPr>
        <w:t>4</w:t>
      </w:r>
      <w:r w:rsidR="00011F60" w:rsidRPr="003D7D7F">
        <w:rPr>
          <w:rFonts w:cs="Arial"/>
          <w:sz w:val="26"/>
          <w:szCs w:val="26"/>
        </w:rPr>
        <w:t>, namely it results from the relation between</w:t>
      </w:r>
      <w:r w:rsidR="00A7210A">
        <w:rPr>
          <w:rFonts w:cs="Arial"/>
          <w:sz w:val="26"/>
          <w:szCs w:val="26"/>
        </w:rPr>
        <w:t xml:space="preserve"> </w:t>
      </w:r>
      <w:r w:rsidR="00011F60" w:rsidRPr="003D7D7F">
        <w:rPr>
          <w:rFonts w:cs="Arial"/>
          <w:sz w:val="26"/>
          <w:szCs w:val="26"/>
        </w:rPr>
        <w:t>descending commands and the</w:t>
      </w:r>
      <w:r w:rsidR="00A7210A">
        <w:rPr>
          <w:rFonts w:cs="Arial"/>
          <w:sz w:val="26"/>
          <w:szCs w:val="26"/>
        </w:rPr>
        <w:t xml:space="preserve"> </w:t>
      </w:r>
      <w:r w:rsidR="00011F60" w:rsidRPr="003D7D7F">
        <w:rPr>
          <w:rFonts w:cs="Arial"/>
          <w:sz w:val="26"/>
          <w:szCs w:val="26"/>
        </w:rPr>
        <w:t xml:space="preserve">characteristics of </w:t>
      </w:r>
      <w:r w:rsidR="00B9275E" w:rsidRPr="003D7D7F">
        <w:rPr>
          <w:rFonts w:cs="Arial"/>
          <w:sz w:val="26"/>
          <w:szCs w:val="26"/>
        </w:rPr>
        <w:t>individual</w:t>
      </w:r>
      <w:r w:rsidR="00011F60" w:rsidRPr="003D7D7F">
        <w:rPr>
          <w:rFonts w:cs="Arial"/>
          <w:sz w:val="26"/>
          <w:szCs w:val="26"/>
        </w:rPr>
        <w:t xml:space="preserve"> muscles activated </w:t>
      </w:r>
      <w:r w:rsidR="00A7210A">
        <w:rPr>
          <w:rFonts w:cs="Arial"/>
          <w:sz w:val="26"/>
          <w:szCs w:val="26"/>
        </w:rPr>
        <w:t>during</w:t>
      </w:r>
      <w:r w:rsidR="00A7210A" w:rsidRPr="003D7D7F">
        <w:rPr>
          <w:rFonts w:cs="Arial"/>
          <w:sz w:val="26"/>
          <w:szCs w:val="26"/>
        </w:rPr>
        <w:t xml:space="preserve"> </w:t>
      </w:r>
      <w:r w:rsidR="00A7210A">
        <w:rPr>
          <w:rFonts w:cs="Arial"/>
          <w:sz w:val="26"/>
          <w:szCs w:val="26"/>
        </w:rPr>
        <w:t xml:space="preserve">performance of </w:t>
      </w:r>
      <w:r w:rsidR="00011F60" w:rsidRPr="003D7D7F">
        <w:rPr>
          <w:rFonts w:cs="Arial"/>
          <w:sz w:val="26"/>
          <w:szCs w:val="26"/>
        </w:rPr>
        <w:t>the task</w:t>
      </w:r>
      <w:r w:rsidR="00A7210A">
        <w:rPr>
          <w:rFonts w:cs="Arial"/>
          <w:sz w:val="26"/>
          <w:szCs w:val="26"/>
        </w:rPr>
        <w:t xml:space="preserve">, e.g., </w:t>
      </w:r>
      <w:r w:rsidR="00011F60" w:rsidRPr="003D7D7F">
        <w:rPr>
          <w:rFonts w:cs="Arial"/>
          <w:sz w:val="26"/>
          <w:szCs w:val="26"/>
        </w:rPr>
        <w:t>fatig</w:t>
      </w:r>
      <w:r w:rsidR="00A7210A">
        <w:rPr>
          <w:rFonts w:cs="Arial"/>
          <w:sz w:val="26"/>
          <w:szCs w:val="26"/>
        </w:rPr>
        <w:t>ability</w:t>
      </w:r>
      <w:r w:rsidR="00011F60" w:rsidRPr="003D7D7F">
        <w:rPr>
          <w:rFonts w:cs="Arial"/>
          <w:sz w:val="26"/>
          <w:szCs w:val="26"/>
        </w:rPr>
        <w:t xml:space="preserve"> or changes in muscle biomechanics</w:t>
      </w:r>
      <w:r w:rsidR="008458C0">
        <w:rPr>
          <w:rFonts w:cs="Arial"/>
          <w:sz w:val="26"/>
          <w:szCs w:val="26"/>
          <w:vertAlign w:val="superscript"/>
        </w:rPr>
        <w:t>5</w:t>
      </w:r>
      <w:r w:rsidR="00011F60" w:rsidRPr="003D7D7F">
        <w:rPr>
          <w:rFonts w:cs="Arial"/>
          <w:sz w:val="26"/>
          <w:szCs w:val="26"/>
          <w:vertAlign w:val="superscript"/>
        </w:rPr>
        <w:t>-</w:t>
      </w:r>
      <w:r w:rsidR="008458C0">
        <w:rPr>
          <w:rFonts w:cs="Arial"/>
          <w:sz w:val="26"/>
          <w:szCs w:val="26"/>
          <w:vertAlign w:val="superscript"/>
        </w:rPr>
        <w:t>7</w:t>
      </w:r>
      <w:r w:rsidR="00011F60" w:rsidRPr="003D7D7F">
        <w:rPr>
          <w:rFonts w:cs="Arial"/>
          <w:sz w:val="26"/>
          <w:szCs w:val="26"/>
        </w:rPr>
        <w:t>, density of corticospinal projection</w:t>
      </w:r>
      <w:r w:rsidR="008458C0">
        <w:rPr>
          <w:rFonts w:cs="Arial"/>
          <w:sz w:val="26"/>
          <w:szCs w:val="26"/>
          <w:vertAlign w:val="superscript"/>
        </w:rPr>
        <w:t>8,9</w:t>
      </w:r>
      <w:r w:rsidR="00011F60" w:rsidRPr="003D7D7F">
        <w:rPr>
          <w:rFonts w:cs="Arial"/>
          <w:sz w:val="26"/>
          <w:szCs w:val="26"/>
        </w:rPr>
        <w:t>, maximal force</w:t>
      </w:r>
      <w:r w:rsidR="00A7210A">
        <w:rPr>
          <w:rFonts w:cs="Arial"/>
          <w:sz w:val="26"/>
          <w:szCs w:val="26"/>
        </w:rPr>
        <w:t>-</w:t>
      </w:r>
      <w:r w:rsidR="00011F60" w:rsidRPr="003D7D7F">
        <w:rPr>
          <w:rFonts w:cs="Arial"/>
          <w:sz w:val="26"/>
          <w:szCs w:val="26"/>
        </w:rPr>
        <w:t>generating capacity of the muscle</w:t>
      </w:r>
      <w:r w:rsidR="008458C0">
        <w:rPr>
          <w:rFonts w:cs="Arial"/>
          <w:sz w:val="26"/>
          <w:szCs w:val="26"/>
          <w:vertAlign w:val="superscript"/>
        </w:rPr>
        <w:t>5,</w:t>
      </w:r>
      <w:r w:rsidR="00011F60" w:rsidRPr="003D7D7F">
        <w:rPr>
          <w:rFonts w:cs="Arial"/>
          <w:sz w:val="26"/>
          <w:szCs w:val="26"/>
          <w:vertAlign w:val="superscript"/>
        </w:rPr>
        <w:t>1</w:t>
      </w:r>
      <w:r w:rsidR="008458C0">
        <w:rPr>
          <w:rFonts w:cs="Arial"/>
          <w:sz w:val="26"/>
          <w:szCs w:val="26"/>
          <w:vertAlign w:val="superscript"/>
        </w:rPr>
        <w:t>0,11</w:t>
      </w:r>
      <w:r w:rsidR="00011F60" w:rsidRPr="003D7D7F">
        <w:rPr>
          <w:rFonts w:cs="Arial"/>
          <w:sz w:val="26"/>
          <w:szCs w:val="26"/>
        </w:rPr>
        <w:t>, the group of muscles involved in the motor task</w:t>
      </w:r>
      <w:r w:rsidR="008458C0">
        <w:rPr>
          <w:rFonts w:cs="Arial"/>
          <w:sz w:val="26"/>
          <w:szCs w:val="26"/>
          <w:vertAlign w:val="superscript"/>
        </w:rPr>
        <w:t>8</w:t>
      </w:r>
      <w:r w:rsidR="00A7210A">
        <w:rPr>
          <w:rFonts w:cs="Arial"/>
          <w:sz w:val="26"/>
          <w:szCs w:val="26"/>
        </w:rPr>
        <w:t xml:space="preserve">, </w:t>
      </w:r>
      <w:r w:rsidR="00011F60" w:rsidRPr="003D7D7F">
        <w:rPr>
          <w:rFonts w:cs="Arial"/>
          <w:sz w:val="26"/>
          <w:szCs w:val="26"/>
        </w:rPr>
        <w:t xml:space="preserve">muscles’ anatomical location </w:t>
      </w:r>
      <w:r w:rsidR="00A7210A">
        <w:rPr>
          <w:rFonts w:cs="Arial"/>
          <w:sz w:val="26"/>
          <w:szCs w:val="26"/>
        </w:rPr>
        <w:t>and</w:t>
      </w:r>
      <w:r w:rsidR="00011F60" w:rsidRPr="003D7D7F">
        <w:rPr>
          <w:rFonts w:cs="Arial"/>
          <w:sz w:val="26"/>
          <w:szCs w:val="26"/>
        </w:rPr>
        <w:t xml:space="preserve"> number of motor units innervating those muscles</w:t>
      </w:r>
      <w:r w:rsidR="00011F60" w:rsidRPr="003D7D7F">
        <w:rPr>
          <w:rFonts w:cs="Arial"/>
          <w:sz w:val="26"/>
          <w:szCs w:val="26"/>
          <w:vertAlign w:val="superscript"/>
        </w:rPr>
        <w:t>1</w:t>
      </w:r>
      <w:r w:rsidR="008458C0">
        <w:rPr>
          <w:rFonts w:cs="Arial"/>
          <w:sz w:val="26"/>
          <w:szCs w:val="26"/>
          <w:vertAlign w:val="superscript"/>
        </w:rPr>
        <w:t>2</w:t>
      </w:r>
      <w:r w:rsidR="00011F60" w:rsidRPr="003D7D7F">
        <w:rPr>
          <w:rFonts w:cs="Arial"/>
          <w:sz w:val="26"/>
          <w:szCs w:val="26"/>
          <w:vertAlign w:val="superscript"/>
        </w:rPr>
        <w:t>,1</w:t>
      </w:r>
      <w:r w:rsidR="008458C0">
        <w:rPr>
          <w:rFonts w:cs="Arial"/>
          <w:sz w:val="26"/>
          <w:szCs w:val="26"/>
          <w:vertAlign w:val="superscript"/>
        </w:rPr>
        <w:t>3</w:t>
      </w:r>
      <w:r w:rsidR="00011F60" w:rsidRPr="003D7D7F">
        <w:rPr>
          <w:rFonts w:cs="Arial"/>
          <w:sz w:val="26"/>
          <w:szCs w:val="26"/>
        </w:rPr>
        <w:t xml:space="preserve">. The </w:t>
      </w:r>
      <w:r w:rsidR="00A7210A">
        <w:rPr>
          <w:rFonts w:cs="Arial"/>
          <w:sz w:val="26"/>
          <w:szCs w:val="26"/>
        </w:rPr>
        <w:t>MC</w:t>
      </w:r>
      <w:r w:rsidR="00730DC4">
        <w:rPr>
          <w:rFonts w:cs="Arial"/>
          <w:sz w:val="26"/>
          <w:szCs w:val="26"/>
        </w:rPr>
        <w:t xml:space="preserve">M </w:t>
      </w:r>
      <w:r w:rsidR="00011F60" w:rsidRPr="003D7D7F">
        <w:rPr>
          <w:rFonts w:cs="Arial"/>
          <w:sz w:val="26"/>
          <w:szCs w:val="26"/>
        </w:rPr>
        <w:t xml:space="preserve">relies on the assumption that the muscles </w:t>
      </w:r>
      <w:r w:rsidR="00730DC4">
        <w:rPr>
          <w:rFonts w:cs="Arial"/>
          <w:sz w:val="26"/>
          <w:szCs w:val="26"/>
        </w:rPr>
        <w:t xml:space="preserve">that are recruited the </w:t>
      </w:r>
      <w:r w:rsidR="00011F60" w:rsidRPr="003D7D7F">
        <w:rPr>
          <w:rFonts w:cs="Arial"/>
          <w:sz w:val="26"/>
          <w:szCs w:val="26"/>
        </w:rPr>
        <w:t xml:space="preserve">most during force production </w:t>
      </w:r>
      <w:r w:rsidR="00730DC4">
        <w:rPr>
          <w:rFonts w:cs="Arial"/>
          <w:sz w:val="26"/>
          <w:szCs w:val="26"/>
        </w:rPr>
        <w:t>are</w:t>
      </w:r>
      <w:r w:rsidR="00730DC4" w:rsidRPr="003D7D7F">
        <w:rPr>
          <w:rFonts w:cs="Arial"/>
          <w:sz w:val="26"/>
          <w:szCs w:val="26"/>
        </w:rPr>
        <w:t xml:space="preserve"> </w:t>
      </w:r>
      <w:r w:rsidR="00730DC4">
        <w:rPr>
          <w:rFonts w:cs="Arial"/>
          <w:sz w:val="26"/>
          <w:szCs w:val="26"/>
        </w:rPr>
        <w:t xml:space="preserve">also </w:t>
      </w:r>
      <w:r w:rsidR="00011F60" w:rsidRPr="003D7D7F">
        <w:rPr>
          <w:rFonts w:cs="Arial"/>
          <w:sz w:val="26"/>
          <w:szCs w:val="26"/>
        </w:rPr>
        <w:t>th</w:t>
      </w:r>
      <w:r w:rsidR="00730DC4">
        <w:rPr>
          <w:rFonts w:cs="Arial"/>
          <w:sz w:val="26"/>
          <w:szCs w:val="26"/>
        </w:rPr>
        <w:t>e muscles</w:t>
      </w:r>
      <w:r w:rsidR="00011F60" w:rsidRPr="003D7D7F">
        <w:rPr>
          <w:rFonts w:cs="Arial"/>
          <w:sz w:val="26"/>
          <w:szCs w:val="26"/>
        </w:rPr>
        <w:t xml:space="preserve"> that best encode </w:t>
      </w:r>
      <w:r w:rsidR="00730DC4">
        <w:rPr>
          <w:rFonts w:cs="Arial"/>
          <w:sz w:val="26"/>
          <w:szCs w:val="26"/>
        </w:rPr>
        <w:t>changes in</w:t>
      </w:r>
      <w:r w:rsidR="00011F60" w:rsidRPr="003D7D7F">
        <w:rPr>
          <w:rFonts w:cs="Arial"/>
          <w:sz w:val="26"/>
          <w:szCs w:val="26"/>
        </w:rPr>
        <w:t xml:space="preserve"> the external force, hence </w:t>
      </w:r>
      <w:r w:rsidR="00730DC4">
        <w:rPr>
          <w:rFonts w:cs="Arial"/>
          <w:sz w:val="26"/>
          <w:szCs w:val="26"/>
        </w:rPr>
        <w:t>influencing</w:t>
      </w:r>
      <w:r w:rsidR="00730DC4" w:rsidRPr="003D7D7F">
        <w:rPr>
          <w:rFonts w:cs="Arial"/>
          <w:sz w:val="26"/>
          <w:szCs w:val="26"/>
        </w:rPr>
        <w:t xml:space="preserve"> </w:t>
      </w:r>
      <w:r w:rsidR="00011F60" w:rsidRPr="003D7D7F">
        <w:rPr>
          <w:rFonts w:cs="Arial"/>
          <w:sz w:val="26"/>
          <w:szCs w:val="26"/>
        </w:rPr>
        <w:t xml:space="preserve">perception. This framework is also supported by empirical evidence suggesting that </w:t>
      </w:r>
      <w:r w:rsidR="00730DC4">
        <w:rPr>
          <w:rFonts w:cs="Arial"/>
          <w:sz w:val="26"/>
          <w:szCs w:val="26"/>
        </w:rPr>
        <w:t xml:space="preserve">activation of multiple </w:t>
      </w:r>
      <w:r w:rsidR="00011F60" w:rsidRPr="003D7D7F">
        <w:rPr>
          <w:rFonts w:cs="Arial"/>
          <w:sz w:val="26"/>
          <w:szCs w:val="26"/>
        </w:rPr>
        <w:t>muscle</w:t>
      </w:r>
      <w:r w:rsidR="00730DC4">
        <w:rPr>
          <w:rFonts w:cs="Arial"/>
          <w:sz w:val="26"/>
          <w:szCs w:val="26"/>
        </w:rPr>
        <w:t>s</w:t>
      </w:r>
      <w:r w:rsidR="00011F60" w:rsidRPr="003D7D7F">
        <w:rPr>
          <w:rFonts w:cs="Arial"/>
          <w:sz w:val="26"/>
          <w:szCs w:val="26"/>
        </w:rPr>
        <w:t xml:space="preserve"> during force production aims to minimize the overall signal-dependent noise</w:t>
      </w:r>
      <w:r w:rsidR="00011F60" w:rsidRPr="003D7D7F">
        <w:rPr>
          <w:rFonts w:cs="Arial"/>
          <w:sz w:val="26"/>
          <w:szCs w:val="26"/>
          <w:vertAlign w:val="superscript"/>
        </w:rPr>
        <w:t>1</w:t>
      </w:r>
      <w:r w:rsidR="00BB7542">
        <w:rPr>
          <w:rFonts w:cs="Arial"/>
          <w:sz w:val="26"/>
          <w:szCs w:val="26"/>
          <w:vertAlign w:val="superscript"/>
        </w:rPr>
        <w:t>3</w:t>
      </w:r>
      <w:r w:rsidR="00011F60" w:rsidRPr="003D7D7F">
        <w:rPr>
          <w:rFonts w:cs="Arial"/>
          <w:sz w:val="26"/>
          <w:szCs w:val="26"/>
        </w:rPr>
        <w:t xml:space="preserve"> </w:t>
      </w:r>
      <w:r w:rsidR="006E599D" w:rsidRPr="003D7D7F">
        <w:rPr>
          <w:rFonts w:cs="Arial"/>
          <w:sz w:val="26"/>
          <w:szCs w:val="26"/>
        </w:rPr>
        <w:t xml:space="preserve">through flexible muscle recruitment </w:t>
      </w:r>
      <w:r w:rsidR="008458C0">
        <w:rPr>
          <w:rFonts w:cs="Arial"/>
          <w:sz w:val="26"/>
          <w:szCs w:val="26"/>
        </w:rPr>
        <w:t>based on</w:t>
      </w:r>
      <w:r w:rsidR="006E599D" w:rsidRPr="003D7D7F">
        <w:rPr>
          <w:rFonts w:cs="Arial"/>
          <w:sz w:val="26"/>
          <w:szCs w:val="26"/>
        </w:rPr>
        <w:t xml:space="preserve"> individual mechanical action</w:t>
      </w:r>
      <w:r w:rsidR="006E599D" w:rsidRPr="003D7D7F">
        <w:rPr>
          <w:rFonts w:cs="Arial"/>
          <w:sz w:val="26"/>
          <w:szCs w:val="26"/>
          <w:vertAlign w:val="superscript"/>
        </w:rPr>
        <w:t>1</w:t>
      </w:r>
      <w:r w:rsidR="00BB7542">
        <w:rPr>
          <w:rFonts w:cs="Arial"/>
          <w:sz w:val="26"/>
          <w:szCs w:val="26"/>
          <w:vertAlign w:val="superscript"/>
        </w:rPr>
        <w:t>4</w:t>
      </w:r>
      <w:r w:rsidR="006E599D" w:rsidRPr="003D7D7F">
        <w:rPr>
          <w:rFonts w:cs="Arial"/>
          <w:sz w:val="26"/>
          <w:szCs w:val="26"/>
        </w:rPr>
        <w:t xml:space="preserve">. </w:t>
      </w:r>
    </w:p>
    <w:p w14:paraId="744F359F" w14:textId="77777777" w:rsidR="004F3F38" w:rsidRDefault="004F3F38" w:rsidP="004F3F38">
      <w:pPr>
        <w:tabs>
          <w:tab w:val="left" w:pos="720"/>
        </w:tabs>
        <w:spacing w:after="0" w:line="240" w:lineRule="auto"/>
        <w:jc w:val="both"/>
        <w:rPr>
          <w:rFonts w:cs="Arial"/>
          <w:sz w:val="26"/>
          <w:szCs w:val="26"/>
        </w:rPr>
      </w:pPr>
    </w:p>
    <w:p w14:paraId="1DC91843" w14:textId="77777777" w:rsidR="004F3F38" w:rsidRPr="00C668E9" w:rsidRDefault="00C668E9" w:rsidP="004F3F38">
      <w:pPr>
        <w:tabs>
          <w:tab w:val="left" w:pos="720"/>
        </w:tabs>
        <w:spacing w:after="0" w:line="240" w:lineRule="auto"/>
        <w:jc w:val="both"/>
        <w:rPr>
          <w:rFonts w:cs="Arial"/>
          <w:sz w:val="26"/>
          <w:szCs w:val="26"/>
        </w:rPr>
      </w:pPr>
      <w:r>
        <w:rPr>
          <w:rFonts w:cs="Arial"/>
          <w:sz w:val="26"/>
          <w:szCs w:val="26"/>
        </w:rPr>
        <w:t xml:space="preserve">1.4 </w:t>
      </w:r>
      <w:r w:rsidRPr="00C668E9">
        <w:rPr>
          <w:rFonts w:cs="Arial"/>
          <w:bCs/>
          <w:sz w:val="30"/>
          <w:szCs w:val="30"/>
        </w:rPr>
        <w:t xml:space="preserve">Effect of </w:t>
      </w:r>
      <w:r w:rsidRPr="00C668E9">
        <w:rPr>
          <w:rFonts w:cs="Arial"/>
          <w:bCs/>
          <w:i/>
          <w:iCs/>
          <w:sz w:val="30"/>
          <w:szCs w:val="30"/>
        </w:rPr>
        <w:t xml:space="preserve">W </w:t>
      </w:r>
      <w:r w:rsidRPr="00C668E9">
        <w:rPr>
          <w:rFonts w:cs="Arial"/>
          <w:bCs/>
          <w:sz w:val="30"/>
          <w:szCs w:val="30"/>
        </w:rPr>
        <w:t>calculation</w:t>
      </w:r>
      <w:r w:rsidRPr="00C668E9">
        <w:rPr>
          <w:rFonts w:cs="Arial"/>
          <w:bCs/>
          <w:i/>
          <w:iCs/>
          <w:sz w:val="30"/>
          <w:szCs w:val="30"/>
        </w:rPr>
        <w:t xml:space="preserve"> </w:t>
      </w:r>
      <w:r w:rsidRPr="00C668E9">
        <w:rPr>
          <w:rFonts w:cs="Arial"/>
          <w:bCs/>
          <w:sz w:val="30"/>
          <w:szCs w:val="30"/>
        </w:rPr>
        <w:t xml:space="preserve">on MCM </w:t>
      </w:r>
      <w:r w:rsidRPr="00C668E9">
        <w:rPr>
          <w:rFonts w:cs="Arial"/>
          <w:bCs/>
          <w:i/>
          <w:iCs/>
          <w:sz w:val="30"/>
          <w:szCs w:val="30"/>
        </w:rPr>
        <w:t>R²</w:t>
      </w:r>
      <w:r w:rsidRPr="00C668E9">
        <w:rPr>
          <w:rFonts w:cs="Arial"/>
          <w:i/>
          <w:iCs/>
          <w:sz w:val="30"/>
          <w:szCs w:val="30"/>
        </w:rPr>
        <w:t xml:space="preserve"> </w:t>
      </w:r>
      <w:r w:rsidRPr="00C668E9">
        <w:rPr>
          <w:rFonts w:cs="Arial"/>
          <w:bCs/>
          <w:sz w:val="30"/>
          <w:szCs w:val="30"/>
        </w:rPr>
        <w:t>values</w:t>
      </w:r>
      <w:r w:rsidRPr="003D7D7F">
        <w:rPr>
          <w:rFonts w:cs="Arial"/>
          <w:sz w:val="30"/>
          <w:szCs w:val="30"/>
        </w:rPr>
        <w:t>.</w:t>
      </w:r>
      <w:r>
        <w:rPr>
          <w:rFonts w:cs="Arial"/>
          <w:sz w:val="30"/>
          <w:szCs w:val="30"/>
        </w:rPr>
        <w:t xml:space="preserve"> </w:t>
      </w:r>
      <w:r w:rsidR="002267FD">
        <w:rPr>
          <w:sz w:val="26"/>
          <w:szCs w:val="26"/>
        </w:rPr>
        <w:t>In agreement with our p</w:t>
      </w:r>
      <w:r w:rsidRPr="00C668E9">
        <w:rPr>
          <w:sz w:val="26"/>
          <w:szCs w:val="26"/>
        </w:rPr>
        <w:t xml:space="preserve">revious </w:t>
      </w:r>
      <w:r w:rsidR="002267FD">
        <w:rPr>
          <w:sz w:val="26"/>
          <w:szCs w:val="26"/>
        </w:rPr>
        <w:t>work</w:t>
      </w:r>
      <w:r w:rsidRPr="00C668E9">
        <w:rPr>
          <w:sz w:val="26"/>
          <w:szCs w:val="26"/>
          <w:vertAlign w:val="superscript"/>
        </w:rPr>
        <w:t>15</w:t>
      </w:r>
      <w:r w:rsidRPr="00C668E9">
        <w:rPr>
          <w:sz w:val="26"/>
          <w:szCs w:val="26"/>
        </w:rPr>
        <w:t>, in the present study we found that the MCM is characterized by a R</w:t>
      </w:r>
      <w:r w:rsidRPr="00C668E9">
        <w:rPr>
          <w:sz w:val="26"/>
          <w:szCs w:val="26"/>
          <w:vertAlign w:val="superscript"/>
        </w:rPr>
        <w:t xml:space="preserve">2 </w:t>
      </w:r>
      <w:r w:rsidRPr="00C668E9">
        <w:rPr>
          <w:sz w:val="26"/>
          <w:szCs w:val="26"/>
        </w:rPr>
        <w:t>distribution w</w:t>
      </w:r>
      <w:r w:rsidR="002267FD">
        <w:rPr>
          <w:sz w:val="26"/>
          <w:szCs w:val="26"/>
        </w:rPr>
        <w:t>hose</w:t>
      </w:r>
      <w:r w:rsidRPr="00C668E9">
        <w:rPr>
          <w:sz w:val="26"/>
          <w:szCs w:val="26"/>
        </w:rPr>
        <w:t xml:space="preserve"> median</w:t>
      </w:r>
      <w:r w:rsidR="002267FD">
        <w:rPr>
          <w:sz w:val="26"/>
          <w:szCs w:val="26"/>
        </w:rPr>
        <w:t xml:space="preserve"> is</w:t>
      </w:r>
      <w:r w:rsidRPr="002267FD">
        <w:rPr>
          <w:sz w:val="26"/>
          <w:szCs w:val="26"/>
        </w:rPr>
        <w:t xml:space="preserve"> not</w:t>
      </w:r>
      <w:r w:rsidRPr="00C668E9">
        <w:rPr>
          <w:sz w:val="26"/>
          <w:szCs w:val="26"/>
        </w:rPr>
        <w:t xml:space="preserve"> significantly different than 0.6 (Fig. 7 in </w:t>
      </w:r>
      <w:r>
        <w:rPr>
          <w:sz w:val="26"/>
          <w:szCs w:val="26"/>
          <w:vertAlign w:val="superscript"/>
        </w:rPr>
        <w:t>15</w:t>
      </w:r>
      <w:r w:rsidRPr="00C668E9">
        <w:rPr>
          <w:sz w:val="26"/>
          <w:szCs w:val="26"/>
        </w:rPr>
        <w:t xml:space="preserve"> and Fig. 4b, black empty bar). Furthermore, when we re-calculated </w:t>
      </w:r>
      <w:r w:rsidRPr="00C668E9">
        <w:rPr>
          <w:i/>
          <w:sz w:val="26"/>
          <w:szCs w:val="26"/>
        </w:rPr>
        <w:t>w</w:t>
      </w:r>
      <w:r w:rsidRPr="00C668E9">
        <w:rPr>
          <w:sz w:val="26"/>
          <w:szCs w:val="26"/>
        </w:rPr>
        <w:t xml:space="preserve"> and MCM curves using the present data by means of the same method used in </w:t>
      </w:r>
      <w:r w:rsidRPr="00C668E9">
        <w:rPr>
          <w:sz w:val="26"/>
          <w:szCs w:val="26"/>
          <w:vertAlign w:val="superscript"/>
        </w:rPr>
        <w:t>15</w:t>
      </w:r>
      <w:r w:rsidRPr="00C668E9">
        <w:rPr>
          <w:sz w:val="26"/>
          <w:szCs w:val="26"/>
        </w:rPr>
        <w:t xml:space="preserve"> -</w:t>
      </w:r>
      <w:r w:rsidR="002267FD">
        <w:rPr>
          <w:sz w:val="26"/>
          <w:szCs w:val="26"/>
        </w:rPr>
        <w:t xml:space="preserve"> </w:t>
      </w:r>
      <w:r w:rsidRPr="00C668E9">
        <w:rPr>
          <w:sz w:val="26"/>
          <w:szCs w:val="26"/>
        </w:rPr>
        <w:t xml:space="preserve">i.e., </w:t>
      </w:r>
      <w:r w:rsidRPr="00C668E9">
        <w:rPr>
          <w:i/>
          <w:sz w:val="26"/>
          <w:szCs w:val="26"/>
        </w:rPr>
        <w:t>w</w:t>
      </w:r>
      <w:r w:rsidRPr="00C668E9">
        <w:rPr>
          <w:sz w:val="26"/>
          <w:szCs w:val="26"/>
        </w:rPr>
        <w:t xml:space="preserve"> obtained from the difference between </w:t>
      </w:r>
      <w:proofErr w:type="spellStart"/>
      <w:r w:rsidRPr="00C668E9">
        <w:rPr>
          <w:sz w:val="26"/>
          <w:szCs w:val="26"/>
        </w:rPr>
        <w:t>normMAV</w:t>
      </w:r>
      <w:proofErr w:type="spellEnd"/>
      <w:r w:rsidRPr="00C668E9">
        <w:rPr>
          <w:sz w:val="26"/>
          <w:szCs w:val="26"/>
        </w:rPr>
        <w:t xml:space="preserve"> at 30</w:t>
      </w:r>
      <w:r w:rsidR="002267FD">
        <w:rPr>
          <w:sz w:val="26"/>
          <w:szCs w:val="26"/>
        </w:rPr>
        <w:t xml:space="preserve"> </w:t>
      </w:r>
      <w:r w:rsidRPr="00C668E9">
        <w:rPr>
          <w:sz w:val="26"/>
          <w:szCs w:val="26"/>
        </w:rPr>
        <w:t>N and 0</w:t>
      </w:r>
      <w:r w:rsidR="002267FD">
        <w:rPr>
          <w:sz w:val="26"/>
          <w:szCs w:val="26"/>
        </w:rPr>
        <w:t xml:space="preserve"> </w:t>
      </w:r>
      <w:r w:rsidRPr="00C668E9">
        <w:rPr>
          <w:sz w:val="26"/>
          <w:szCs w:val="26"/>
        </w:rPr>
        <w:t>N force stimuli</w:t>
      </w:r>
      <w:r w:rsidR="002267FD">
        <w:rPr>
          <w:sz w:val="26"/>
          <w:szCs w:val="26"/>
        </w:rPr>
        <w:t xml:space="preserve"> </w:t>
      </w:r>
      <w:r w:rsidRPr="00C668E9">
        <w:rPr>
          <w:sz w:val="26"/>
          <w:szCs w:val="26"/>
        </w:rPr>
        <w:t>-</w:t>
      </w:r>
      <w:r w:rsidR="002267FD">
        <w:rPr>
          <w:sz w:val="26"/>
          <w:szCs w:val="26"/>
        </w:rPr>
        <w:t xml:space="preserve"> </w:t>
      </w:r>
      <w:r w:rsidRPr="00C668E9">
        <w:rPr>
          <w:sz w:val="26"/>
          <w:szCs w:val="26"/>
        </w:rPr>
        <w:t xml:space="preserve">we did not find consistent reduction of the MCM associated </w:t>
      </w:r>
      <w:r w:rsidR="002267FD">
        <w:rPr>
          <w:sz w:val="26"/>
          <w:szCs w:val="26"/>
        </w:rPr>
        <w:t>with</w:t>
      </w:r>
      <w:r w:rsidRPr="00C668E9">
        <w:rPr>
          <w:sz w:val="26"/>
          <w:szCs w:val="26"/>
        </w:rPr>
        <w:t xml:space="preserve"> the regression coefficient (Table S3). Importantly, Wilcoxon two-sided paired samples test performed on the overall participants R</w:t>
      </w:r>
      <w:r w:rsidRPr="00C668E9">
        <w:rPr>
          <w:sz w:val="26"/>
          <w:szCs w:val="26"/>
          <w:vertAlign w:val="superscript"/>
        </w:rPr>
        <w:t>2</w:t>
      </w:r>
      <w:r w:rsidRPr="00C668E9">
        <w:rPr>
          <w:sz w:val="26"/>
          <w:szCs w:val="26"/>
        </w:rPr>
        <w:t xml:space="preserve"> distributions </w:t>
      </w:r>
      <w:r w:rsidR="002267FD">
        <w:rPr>
          <w:sz w:val="26"/>
          <w:szCs w:val="26"/>
        </w:rPr>
        <w:t xml:space="preserve">revealed </w:t>
      </w:r>
      <w:r w:rsidRPr="00C668E9">
        <w:rPr>
          <w:sz w:val="26"/>
          <w:szCs w:val="26"/>
        </w:rPr>
        <w:t>no s</w:t>
      </w:r>
      <w:r w:rsidR="002267FD">
        <w:rPr>
          <w:sz w:val="26"/>
          <w:szCs w:val="26"/>
        </w:rPr>
        <w:t>ignificant difference</w:t>
      </w:r>
      <w:r w:rsidRPr="00C668E9">
        <w:rPr>
          <w:sz w:val="26"/>
          <w:szCs w:val="26"/>
        </w:rPr>
        <w:t xml:space="preserve"> (</w:t>
      </w:r>
      <w:r w:rsidRPr="00C668E9">
        <w:rPr>
          <w:i/>
          <w:sz w:val="26"/>
          <w:szCs w:val="26"/>
        </w:rPr>
        <w:t xml:space="preserve">p </w:t>
      </w:r>
      <w:r w:rsidRPr="002267FD">
        <w:rPr>
          <w:sz w:val="26"/>
          <w:szCs w:val="26"/>
        </w:rPr>
        <w:t>= 0.23</w:t>
      </w:r>
      <w:r w:rsidRPr="00C668E9">
        <w:rPr>
          <w:sz w:val="26"/>
          <w:szCs w:val="26"/>
        </w:rPr>
        <w:t xml:space="preserve">) </w:t>
      </w:r>
      <w:r w:rsidR="002267FD">
        <w:rPr>
          <w:sz w:val="26"/>
          <w:szCs w:val="26"/>
        </w:rPr>
        <w:t>between the</w:t>
      </w:r>
      <w:r w:rsidRPr="00C668E9">
        <w:rPr>
          <w:sz w:val="26"/>
          <w:szCs w:val="26"/>
        </w:rPr>
        <w:t xml:space="preserve"> two </w:t>
      </w:r>
      <w:r w:rsidR="002267FD">
        <w:rPr>
          <w:sz w:val="26"/>
          <w:szCs w:val="26"/>
        </w:rPr>
        <w:t>methods</w:t>
      </w:r>
      <w:r w:rsidRPr="00C668E9">
        <w:rPr>
          <w:sz w:val="26"/>
          <w:szCs w:val="26"/>
        </w:rPr>
        <w:t xml:space="preserve"> of calculating </w:t>
      </w:r>
      <w:r w:rsidRPr="00C668E9">
        <w:rPr>
          <w:i/>
          <w:sz w:val="26"/>
          <w:szCs w:val="26"/>
        </w:rPr>
        <w:t>w</w:t>
      </w:r>
      <w:r w:rsidRPr="00C668E9">
        <w:rPr>
          <w:sz w:val="26"/>
          <w:szCs w:val="26"/>
        </w:rPr>
        <w:t xml:space="preserve">.  </w:t>
      </w:r>
    </w:p>
    <w:p w14:paraId="46B493C9" w14:textId="77777777" w:rsidR="004F3F38" w:rsidRDefault="004F3F38" w:rsidP="004F3F38">
      <w:pPr>
        <w:tabs>
          <w:tab w:val="left" w:pos="720"/>
        </w:tabs>
        <w:spacing w:after="0" w:line="240" w:lineRule="auto"/>
        <w:jc w:val="both"/>
        <w:rPr>
          <w:rFonts w:cs="Arial"/>
          <w:sz w:val="26"/>
          <w:szCs w:val="26"/>
        </w:rPr>
      </w:pPr>
    </w:p>
    <w:p w14:paraId="189670DF" w14:textId="77777777" w:rsidR="000549FF" w:rsidRDefault="000549FF" w:rsidP="004F3F38">
      <w:pPr>
        <w:tabs>
          <w:tab w:val="left" w:pos="720"/>
        </w:tabs>
        <w:spacing w:after="0" w:line="240" w:lineRule="auto"/>
        <w:jc w:val="both"/>
        <w:rPr>
          <w:rFonts w:cs="Arial"/>
          <w:sz w:val="26"/>
          <w:szCs w:val="26"/>
        </w:rPr>
      </w:pPr>
    </w:p>
    <w:p w14:paraId="5E74CF3C" w14:textId="77777777" w:rsidR="000549FF" w:rsidRDefault="000549FF" w:rsidP="001739B5">
      <w:pPr>
        <w:spacing w:after="0" w:line="240" w:lineRule="auto"/>
        <w:jc w:val="center"/>
        <w:rPr>
          <w:rFonts w:cs="Arial"/>
          <w:b/>
          <w:sz w:val="30"/>
          <w:szCs w:val="30"/>
        </w:rPr>
      </w:pPr>
    </w:p>
    <w:p w14:paraId="423F21CA" w14:textId="77777777" w:rsidR="007F1E46" w:rsidRDefault="007F1E46" w:rsidP="001739B5">
      <w:pPr>
        <w:spacing w:after="0" w:line="240" w:lineRule="auto"/>
        <w:jc w:val="center"/>
        <w:rPr>
          <w:rFonts w:cs="Arial"/>
          <w:b/>
          <w:sz w:val="30"/>
          <w:szCs w:val="30"/>
        </w:rPr>
      </w:pPr>
    </w:p>
    <w:p w14:paraId="7EC143FE" w14:textId="77777777" w:rsidR="001739B5" w:rsidRDefault="002267FD" w:rsidP="001739B5">
      <w:pPr>
        <w:spacing w:after="0" w:line="240" w:lineRule="auto"/>
        <w:jc w:val="center"/>
        <w:rPr>
          <w:rFonts w:cs="Arial"/>
          <w:b/>
          <w:sz w:val="30"/>
          <w:szCs w:val="30"/>
        </w:rPr>
      </w:pPr>
      <w:r>
        <w:rPr>
          <w:rFonts w:cs="Arial"/>
          <w:b/>
          <w:sz w:val="30"/>
          <w:szCs w:val="30"/>
        </w:rPr>
        <w:lastRenderedPageBreak/>
        <w:t>Supplementary f</w:t>
      </w:r>
      <w:r w:rsidR="001739B5">
        <w:rPr>
          <w:rFonts w:cs="Arial"/>
          <w:b/>
          <w:sz w:val="30"/>
          <w:szCs w:val="30"/>
        </w:rPr>
        <w:t>igures</w:t>
      </w:r>
    </w:p>
    <w:p w14:paraId="336368D1" w14:textId="77777777" w:rsidR="00CF1901" w:rsidRDefault="00CF1901" w:rsidP="001739B5">
      <w:pPr>
        <w:spacing w:after="0" w:line="240" w:lineRule="auto"/>
        <w:jc w:val="center"/>
        <w:rPr>
          <w:rFonts w:cs="Arial"/>
          <w:b/>
          <w:sz w:val="30"/>
          <w:szCs w:val="30"/>
        </w:rPr>
      </w:pPr>
    </w:p>
    <w:p w14:paraId="07B8F185" w14:textId="77777777" w:rsidR="00CF1901" w:rsidRDefault="00CF1901" w:rsidP="001739B5">
      <w:pPr>
        <w:spacing w:after="0" w:line="240" w:lineRule="auto"/>
        <w:jc w:val="center"/>
        <w:rPr>
          <w:rFonts w:cs="Arial"/>
          <w:b/>
          <w:sz w:val="30"/>
          <w:szCs w:val="30"/>
        </w:rPr>
      </w:pPr>
    </w:p>
    <w:p w14:paraId="5D163BC1" w14:textId="774A84C1" w:rsidR="00CF1901" w:rsidRDefault="00CF1901" w:rsidP="00CF1901">
      <w:pPr>
        <w:spacing w:after="0" w:line="240" w:lineRule="auto"/>
        <w:ind w:left="-720"/>
        <w:jc w:val="center"/>
        <w:rPr>
          <w:rFonts w:cs="Arial"/>
          <w:b/>
          <w:sz w:val="30"/>
          <w:szCs w:val="30"/>
        </w:rPr>
      </w:pPr>
      <w:r>
        <w:rPr>
          <w:rFonts w:cs="Arial"/>
          <w:b/>
          <w:noProof/>
          <w:sz w:val="30"/>
          <w:szCs w:val="30"/>
        </w:rPr>
        <w:drawing>
          <wp:inline distT="0" distB="0" distL="0" distR="0" wp14:anchorId="00D3C51F" wp14:editId="7C8C89F7">
            <wp:extent cx="6886074" cy="3252493"/>
            <wp:effectExtent l="0" t="0" r="0" b="508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1.png"/>
                    <pic:cNvPicPr/>
                  </pic:nvPicPr>
                  <pic:blipFill>
                    <a:blip r:embed="rId6">
                      <a:extLst>
                        <a:ext uri="{28A0092B-C50C-407E-A947-70E740481C1C}">
                          <a14:useLocalDpi xmlns:a14="http://schemas.microsoft.com/office/drawing/2010/main" val="0"/>
                        </a:ext>
                      </a:extLst>
                    </a:blip>
                    <a:stretch>
                      <a:fillRect/>
                    </a:stretch>
                  </pic:blipFill>
                  <pic:spPr>
                    <a:xfrm>
                      <a:off x="0" y="0"/>
                      <a:ext cx="6889282" cy="3254008"/>
                    </a:xfrm>
                    <a:prstGeom prst="rect">
                      <a:avLst/>
                    </a:prstGeom>
                  </pic:spPr>
                </pic:pic>
              </a:graphicData>
            </a:graphic>
          </wp:inline>
        </w:drawing>
      </w:r>
    </w:p>
    <w:p w14:paraId="1B5791C1" w14:textId="77777777" w:rsidR="00CF1901" w:rsidRPr="003D6D4D" w:rsidRDefault="00CF1901" w:rsidP="00CF1901">
      <w:pPr>
        <w:spacing w:after="0" w:line="240" w:lineRule="auto"/>
        <w:rPr>
          <w:rFonts w:cs="Arial"/>
          <w:color w:val="000000" w:themeColor="text1"/>
          <w:sz w:val="30"/>
          <w:szCs w:val="30"/>
          <w:vertAlign w:val="superscript"/>
        </w:rPr>
      </w:pPr>
    </w:p>
    <w:p w14:paraId="4E21D054" w14:textId="2DA7A428" w:rsidR="002848D0" w:rsidRDefault="003D2E23" w:rsidP="002848D0">
      <w:pPr>
        <w:spacing w:after="240"/>
        <w:jc w:val="both"/>
        <w:rPr>
          <w:rFonts w:cs="Arial"/>
          <w:sz w:val="26"/>
          <w:szCs w:val="26"/>
        </w:rPr>
      </w:pPr>
      <w:r w:rsidRPr="003D6D4D">
        <w:rPr>
          <w:rFonts w:cs="Arial"/>
          <w:b/>
          <w:bCs/>
          <w:sz w:val="26"/>
          <w:szCs w:val="26"/>
        </w:rPr>
        <w:t xml:space="preserve">Fig. S1. Psychometric curves. </w:t>
      </w:r>
      <w:r w:rsidR="002848D0" w:rsidRPr="002848D0">
        <w:rPr>
          <w:rFonts w:cs="Arial"/>
          <w:sz w:val="26"/>
          <w:szCs w:val="26"/>
        </w:rPr>
        <w:t>Individual probabilities of detection (circles) and psychometric curves (</w:t>
      </w:r>
      <w:proofErr w:type="spellStart"/>
      <w:r w:rsidR="002848D0" w:rsidRPr="002848D0">
        <w:rPr>
          <w:rFonts w:cs="Arial"/>
          <w:sz w:val="26"/>
          <w:szCs w:val="26"/>
        </w:rPr>
        <w:t>probit</w:t>
      </w:r>
      <w:proofErr w:type="spellEnd"/>
      <w:r w:rsidR="002848D0" w:rsidRPr="002848D0">
        <w:rPr>
          <w:rFonts w:cs="Arial"/>
          <w:sz w:val="26"/>
          <w:szCs w:val="26"/>
        </w:rPr>
        <w:t xml:space="preserve"> fitting) describing subject</w:t>
      </w:r>
      <w:r w:rsidR="00730DC4">
        <w:rPr>
          <w:rFonts w:cs="Arial"/>
          <w:sz w:val="26"/>
          <w:szCs w:val="26"/>
        </w:rPr>
        <w:t>s</w:t>
      </w:r>
      <w:r w:rsidR="002848D0" w:rsidRPr="002848D0">
        <w:rPr>
          <w:rFonts w:cs="Arial"/>
          <w:sz w:val="26"/>
          <w:szCs w:val="26"/>
        </w:rPr>
        <w:t xml:space="preserve">’ probability of </w:t>
      </w:r>
      <w:r w:rsidR="00730DC4">
        <w:rPr>
          <w:rFonts w:cs="Arial"/>
          <w:sz w:val="26"/>
          <w:szCs w:val="26"/>
        </w:rPr>
        <w:t xml:space="preserve">‘yes’ </w:t>
      </w:r>
      <w:r w:rsidR="002848D0" w:rsidRPr="002848D0">
        <w:rPr>
          <w:rFonts w:cs="Arial"/>
          <w:sz w:val="26"/>
          <w:szCs w:val="26"/>
        </w:rPr>
        <w:t xml:space="preserve">answers as </w:t>
      </w:r>
      <w:r w:rsidR="00730DC4">
        <w:rPr>
          <w:rFonts w:cs="Arial"/>
          <w:sz w:val="26"/>
          <w:szCs w:val="26"/>
        </w:rPr>
        <w:t xml:space="preserve">a </w:t>
      </w:r>
      <w:r w:rsidR="002848D0" w:rsidRPr="002848D0">
        <w:rPr>
          <w:rFonts w:cs="Arial"/>
          <w:sz w:val="26"/>
          <w:szCs w:val="26"/>
        </w:rPr>
        <w:t xml:space="preserve">function of force stimuli. Shaded area represents 95% confidence intervals of fit parameters obtained through bootstrap. </w:t>
      </w:r>
    </w:p>
    <w:p w14:paraId="4B970B0B" w14:textId="77777777" w:rsidR="00CF1901" w:rsidRDefault="00CF1901" w:rsidP="002848D0">
      <w:pPr>
        <w:spacing w:after="240"/>
        <w:jc w:val="both"/>
        <w:rPr>
          <w:rFonts w:cs="Arial"/>
          <w:sz w:val="26"/>
          <w:szCs w:val="26"/>
        </w:rPr>
      </w:pPr>
    </w:p>
    <w:p w14:paraId="7C8F7791" w14:textId="77777777" w:rsidR="00CF1901" w:rsidRDefault="00CF1901" w:rsidP="002848D0">
      <w:pPr>
        <w:spacing w:after="240"/>
        <w:jc w:val="both"/>
        <w:rPr>
          <w:rFonts w:cs="Arial"/>
          <w:sz w:val="26"/>
          <w:szCs w:val="26"/>
        </w:rPr>
      </w:pPr>
    </w:p>
    <w:p w14:paraId="26EAE16D" w14:textId="77777777" w:rsidR="00CF1901" w:rsidRDefault="00CF1901" w:rsidP="002848D0">
      <w:pPr>
        <w:spacing w:after="240"/>
        <w:jc w:val="both"/>
        <w:rPr>
          <w:rFonts w:cs="Arial"/>
          <w:sz w:val="26"/>
          <w:szCs w:val="26"/>
        </w:rPr>
      </w:pPr>
    </w:p>
    <w:p w14:paraId="1BD6CDDE" w14:textId="77777777" w:rsidR="00CF1901" w:rsidRDefault="00CF1901" w:rsidP="002848D0">
      <w:pPr>
        <w:spacing w:after="240"/>
        <w:jc w:val="both"/>
        <w:rPr>
          <w:rFonts w:cs="Arial"/>
          <w:sz w:val="26"/>
          <w:szCs w:val="26"/>
        </w:rPr>
      </w:pPr>
    </w:p>
    <w:p w14:paraId="1AA48B20" w14:textId="77777777" w:rsidR="00CF1901" w:rsidRDefault="00CF1901" w:rsidP="002848D0">
      <w:pPr>
        <w:spacing w:after="240"/>
        <w:jc w:val="both"/>
        <w:rPr>
          <w:rFonts w:cs="Arial"/>
          <w:sz w:val="26"/>
          <w:szCs w:val="26"/>
        </w:rPr>
      </w:pPr>
    </w:p>
    <w:p w14:paraId="357A1D6C" w14:textId="77777777" w:rsidR="00CF1901" w:rsidRDefault="00CF1901" w:rsidP="002848D0">
      <w:pPr>
        <w:spacing w:after="240"/>
        <w:jc w:val="both"/>
        <w:rPr>
          <w:rFonts w:cs="Arial"/>
          <w:sz w:val="26"/>
          <w:szCs w:val="26"/>
        </w:rPr>
      </w:pPr>
    </w:p>
    <w:p w14:paraId="28C78710" w14:textId="77777777" w:rsidR="00CF1901" w:rsidRDefault="00CF1901" w:rsidP="002848D0">
      <w:pPr>
        <w:spacing w:after="240"/>
        <w:jc w:val="both"/>
        <w:rPr>
          <w:rFonts w:cs="Arial"/>
          <w:sz w:val="26"/>
          <w:szCs w:val="26"/>
        </w:rPr>
      </w:pPr>
    </w:p>
    <w:p w14:paraId="09952797" w14:textId="77777777" w:rsidR="00CF1901" w:rsidRPr="002848D0" w:rsidRDefault="00CF1901" w:rsidP="002848D0">
      <w:pPr>
        <w:spacing w:after="240"/>
        <w:jc w:val="both"/>
        <w:rPr>
          <w:rFonts w:cs="Arial"/>
          <w:sz w:val="26"/>
          <w:szCs w:val="26"/>
        </w:rPr>
      </w:pPr>
    </w:p>
    <w:p w14:paraId="3695B959" w14:textId="77777777" w:rsidR="00CF1901" w:rsidRDefault="00CF1901" w:rsidP="001E1468">
      <w:pPr>
        <w:spacing w:after="240" w:line="240" w:lineRule="auto"/>
        <w:jc w:val="both"/>
        <w:rPr>
          <w:rFonts w:cs="Arial"/>
          <w:b/>
          <w:bCs/>
          <w:sz w:val="26"/>
          <w:szCs w:val="26"/>
        </w:rPr>
      </w:pPr>
    </w:p>
    <w:p w14:paraId="28F46579" w14:textId="720993B2" w:rsidR="00CF1901" w:rsidRDefault="00067176" w:rsidP="001E1468">
      <w:pPr>
        <w:spacing w:after="240" w:line="240" w:lineRule="auto"/>
        <w:jc w:val="both"/>
        <w:rPr>
          <w:rFonts w:cs="Arial"/>
          <w:b/>
          <w:bCs/>
          <w:sz w:val="26"/>
          <w:szCs w:val="26"/>
        </w:rPr>
      </w:pPr>
      <w:r>
        <w:rPr>
          <w:rFonts w:cs="Arial"/>
          <w:b/>
          <w:bCs/>
          <w:noProof/>
          <w:sz w:val="26"/>
          <w:szCs w:val="26"/>
        </w:rPr>
        <w:drawing>
          <wp:inline distT="0" distB="0" distL="0" distR="0" wp14:anchorId="74740600" wp14:editId="0E5ACD14">
            <wp:extent cx="5943600" cy="347535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Fig.S2_new.tif"/>
                    <pic:cNvPicPr/>
                  </pic:nvPicPr>
                  <pic:blipFill>
                    <a:blip r:embed="rId7">
                      <a:extLst>
                        <a:ext uri="{28A0092B-C50C-407E-A947-70E740481C1C}">
                          <a14:useLocalDpi xmlns:a14="http://schemas.microsoft.com/office/drawing/2010/main" val="0"/>
                        </a:ext>
                      </a:extLst>
                    </a:blip>
                    <a:stretch>
                      <a:fillRect/>
                    </a:stretch>
                  </pic:blipFill>
                  <pic:spPr>
                    <a:xfrm>
                      <a:off x="0" y="0"/>
                      <a:ext cx="5943600" cy="3475355"/>
                    </a:xfrm>
                    <a:prstGeom prst="rect">
                      <a:avLst/>
                    </a:prstGeom>
                  </pic:spPr>
                </pic:pic>
              </a:graphicData>
            </a:graphic>
          </wp:inline>
        </w:drawing>
      </w:r>
    </w:p>
    <w:p w14:paraId="191C8AB4" w14:textId="58BBF6A2" w:rsidR="0037751F" w:rsidRDefault="0037751F" w:rsidP="001E1468">
      <w:pPr>
        <w:spacing w:after="240" w:line="240" w:lineRule="auto"/>
        <w:jc w:val="both"/>
        <w:rPr>
          <w:rFonts w:cs="Arial"/>
          <w:sz w:val="26"/>
          <w:szCs w:val="26"/>
        </w:rPr>
      </w:pPr>
      <w:r w:rsidRPr="003D6D4D">
        <w:rPr>
          <w:rFonts w:cs="Arial"/>
          <w:b/>
          <w:bCs/>
          <w:sz w:val="26"/>
          <w:szCs w:val="26"/>
        </w:rPr>
        <w:t xml:space="preserve">Fig. S2. Synergy Extraction. </w:t>
      </w:r>
      <w:r w:rsidRPr="003D6D4D">
        <w:rPr>
          <w:rFonts w:cs="Arial"/>
          <w:i/>
          <w:iCs/>
          <w:sz w:val="26"/>
          <w:szCs w:val="26"/>
        </w:rPr>
        <w:t>Upper</w:t>
      </w:r>
      <w:r w:rsidR="002E5C5F" w:rsidRPr="003D6D4D">
        <w:rPr>
          <w:rFonts w:cs="Arial"/>
          <w:i/>
          <w:iCs/>
          <w:sz w:val="26"/>
          <w:szCs w:val="26"/>
        </w:rPr>
        <w:t xml:space="preserve"> plots:</w:t>
      </w:r>
      <w:r w:rsidRPr="003D6D4D">
        <w:rPr>
          <w:rFonts w:cs="Arial"/>
          <w:i/>
          <w:iCs/>
          <w:sz w:val="26"/>
          <w:szCs w:val="26"/>
        </w:rPr>
        <w:t xml:space="preserve"> </w:t>
      </w:r>
      <w:r w:rsidRPr="003D6D4D">
        <w:rPr>
          <w:rFonts w:cs="Arial"/>
          <w:sz w:val="26"/>
          <w:szCs w:val="26"/>
        </w:rPr>
        <w:t xml:space="preserve">Local variance accounted for (VAF) for each subject and muscle, i.e., 1) brachioradialis; 2) biceps brachii; 3) triceps brachii; 4) trapezius middle; 5) trapezius upper; 6) latissimus dorsi; 7) deltoid anterior; 8) deltoid posterior. Vertical dashed lines stand for the local criteria, i.e. VAF = 75% (see </w:t>
      </w:r>
      <w:r w:rsidR="002E5C5F" w:rsidRPr="003D6D4D">
        <w:rPr>
          <w:rFonts w:cs="Arial"/>
          <w:i/>
          <w:sz w:val="26"/>
          <w:szCs w:val="26"/>
        </w:rPr>
        <w:t>muscle synergy extraction</w:t>
      </w:r>
      <w:r w:rsidR="002E5C5F" w:rsidRPr="003D6D4D">
        <w:rPr>
          <w:rFonts w:cs="Arial"/>
          <w:sz w:val="26"/>
          <w:szCs w:val="26"/>
        </w:rPr>
        <w:t xml:space="preserve"> in </w:t>
      </w:r>
      <w:r w:rsidR="00444592" w:rsidRPr="003D6D4D">
        <w:rPr>
          <w:rFonts w:cs="Arial"/>
          <w:sz w:val="26"/>
          <w:szCs w:val="26"/>
        </w:rPr>
        <w:t>M</w:t>
      </w:r>
      <w:r w:rsidRPr="003D6D4D">
        <w:rPr>
          <w:rFonts w:cs="Arial"/>
          <w:sz w:val="26"/>
          <w:szCs w:val="26"/>
        </w:rPr>
        <w:t>ethods</w:t>
      </w:r>
      <w:r w:rsidR="002E5C5F" w:rsidRPr="003D6D4D">
        <w:rPr>
          <w:rFonts w:cs="Arial"/>
          <w:sz w:val="26"/>
          <w:szCs w:val="26"/>
        </w:rPr>
        <w:t>,</w:t>
      </w:r>
      <w:r w:rsidRPr="003D6D4D">
        <w:rPr>
          <w:rFonts w:cs="Arial"/>
          <w:sz w:val="26"/>
          <w:szCs w:val="26"/>
        </w:rPr>
        <w:t xml:space="preserve"> main text). </w:t>
      </w:r>
      <w:r w:rsidRPr="003D6D4D">
        <w:rPr>
          <w:rFonts w:cs="Arial"/>
          <w:i/>
          <w:iCs/>
          <w:sz w:val="26"/>
          <w:szCs w:val="26"/>
        </w:rPr>
        <w:t>Lower</w:t>
      </w:r>
      <w:r w:rsidR="002E5C5F" w:rsidRPr="003D6D4D">
        <w:rPr>
          <w:rFonts w:cs="Arial"/>
          <w:i/>
          <w:iCs/>
          <w:sz w:val="26"/>
          <w:szCs w:val="26"/>
        </w:rPr>
        <w:t xml:space="preserve"> plots:</w:t>
      </w:r>
      <w:r w:rsidRPr="003D6D4D">
        <w:rPr>
          <w:rFonts w:cs="Arial"/>
          <w:i/>
          <w:iCs/>
          <w:sz w:val="26"/>
          <w:szCs w:val="26"/>
        </w:rPr>
        <w:t xml:space="preserve"> </w:t>
      </w:r>
      <w:r w:rsidRPr="003D6D4D">
        <w:rPr>
          <w:rFonts w:cs="Arial"/>
          <w:sz w:val="26"/>
          <w:szCs w:val="26"/>
        </w:rPr>
        <w:t>Global VAF values (lower plot) for each subject as function of the number of muscle synergies. Horizontal dashed line in the lower plot indicates the global criteria, i.e., VAF = 90%, used to select the least number of muscle synergies to reconstruct the whole EMG dataset</w:t>
      </w:r>
      <w:r w:rsidR="00730DC4">
        <w:rPr>
          <w:rFonts w:cs="Arial"/>
          <w:sz w:val="26"/>
          <w:szCs w:val="26"/>
        </w:rPr>
        <w:t xml:space="preserve">, </w:t>
      </w:r>
      <w:r w:rsidRPr="003D6D4D">
        <w:rPr>
          <w:rFonts w:cs="Arial"/>
          <w:sz w:val="26"/>
          <w:szCs w:val="26"/>
        </w:rPr>
        <w:t>i.e., task</w:t>
      </w:r>
      <w:r w:rsidR="00730DC4">
        <w:rPr>
          <w:rFonts w:cs="Arial"/>
          <w:sz w:val="26"/>
          <w:szCs w:val="26"/>
        </w:rPr>
        <w:t>-</w:t>
      </w:r>
      <w:r w:rsidRPr="003D6D4D">
        <w:rPr>
          <w:rFonts w:cs="Arial"/>
          <w:sz w:val="26"/>
          <w:szCs w:val="26"/>
        </w:rPr>
        <w:t>related synergies. Vertical dashed lines in both plots indicate the number</w:t>
      </w:r>
      <w:r w:rsidR="001C6570">
        <w:rPr>
          <w:rFonts w:cs="Arial"/>
          <w:sz w:val="26"/>
          <w:szCs w:val="26"/>
        </w:rPr>
        <w:t xml:space="preserve"> of</w:t>
      </w:r>
      <w:r w:rsidRPr="003D6D4D">
        <w:rPr>
          <w:rFonts w:cs="Arial"/>
          <w:sz w:val="26"/>
          <w:szCs w:val="26"/>
        </w:rPr>
        <w:t xml:space="preserve"> task</w:t>
      </w:r>
      <w:r w:rsidR="00730DC4">
        <w:rPr>
          <w:rFonts w:cs="Arial"/>
          <w:sz w:val="26"/>
          <w:szCs w:val="26"/>
        </w:rPr>
        <w:t>-</w:t>
      </w:r>
      <w:r w:rsidRPr="003D6D4D">
        <w:rPr>
          <w:rFonts w:cs="Arial"/>
          <w:sz w:val="26"/>
          <w:szCs w:val="26"/>
        </w:rPr>
        <w:t>related synergies for each subject.</w:t>
      </w:r>
    </w:p>
    <w:p w14:paraId="47D9D1C7" w14:textId="77777777" w:rsidR="00CF1901" w:rsidRDefault="00CF1901" w:rsidP="001E1468">
      <w:pPr>
        <w:spacing w:after="240" w:line="240" w:lineRule="auto"/>
        <w:jc w:val="both"/>
        <w:rPr>
          <w:rFonts w:cs="Arial"/>
          <w:sz w:val="26"/>
          <w:szCs w:val="26"/>
        </w:rPr>
      </w:pPr>
    </w:p>
    <w:p w14:paraId="0A51A5E0" w14:textId="77777777" w:rsidR="00CF1901" w:rsidRDefault="00CF1901" w:rsidP="001E1468">
      <w:pPr>
        <w:spacing w:after="240" w:line="240" w:lineRule="auto"/>
        <w:jc w:val="both"/>
        <w:rPr>
          <w:rFonts w:cs="Arial"/>
          <w:sz w:val="26"/>
          <w:szCs w:val="26"/>
        </w:rPr>
      </w:pPr>
    </w:p>
    <w:p w14:paraId="79552909" w14:textId="77777777" w:rsidR="00CF1901" w:rsidRDefault="00CF1901" w:rsidP="001E1468">
      <w:pPr>
        <w:spacing w:after="240" w:line="240" w:lineRule="auto"/>
        <w:jc w:val="both"/>
        <w:rPr>
          <w:rFonts w:cs="Arial"/>
          <w:sz w:val="26"/>
          <w:szCs w:val="26"/>
        </w:rPr>
      </w:pPr>
    </w:p>
    <w:p w14:paraId="531433FB" w14:textId="77777777" w:rsidR="00CF1901" w:rsidRDefault="00CF1901" w:rsidP="001E1468">
      <w:pPr>
        <w:spacing w:after="240" w:line="240" w:lineRule="auto"/>
        <w:jc w:val="both"/>
        <w:rPr>
          <w:rFonts w:cs="Arial"/>
          <w:sz w:val="26"/>
          <w:szCs w:val="26"/>
        </w:rPr>
      </w:pPr>
    </w:p>
    <w:p w14:paraId="491B0BCF" w14:textId="77777777" w:rsidR="00CF1901" w:rsidRDefault="00CF1901" w:rsidP="001E1468">
      <w:pPr>
        <w:spacing w:after="240" w:line="240" w:lineRule="auto"/>
        <w:jc w:val="both"/>
        <w:rPr>
          <w:rFonts w:cs="Arial"/>
          <w:sz w:val="26"/>
          <w:szCs w:val="26"/>
        </w:rPr>
      </w:pPr>
    </w:p>
    <w:p w14:paraId="2DA0E60F" w14:textId="77777777" w:rsidR="00CF1901" w:rsidRDefault="00CF1901" w:rsidP="001E1468">
      <w:pPr>
        <w:spacing w:after="240" w:line="240" w:lineRule="auto"/>
        <w:jc w:val="both"/>
        <w:rPr>
          <w:rFonts w:cs="Arial"/>
          <w:sz w:val="26"/>
          <w:szCs w:val="26"/>
        </w:rPr>
      </w:pPr>
    </w:p>
    <w:p w14:paraId="10A68978" w14:textId="263B7319" w:rsidR="00CF1901" w:rsidRDefault="00CE7106" w:rsidP="00CE7106">
      <w:pPr>
        <w:spacing w:after="240" w:line="240" w:lineRule="auto"/>
        <w:ind w:left="-1152"/>
        <w:rPr>
          <w:rFonts w:cs="Arial"/>
          <w:sz w:val="26"/>
          <w:szCs w:val="26"/>
        </w:rPr>
      </w:pPr>
      <w:r>
        <w:rPr>
          <w:rFonts w:cs="Arial"/>
          <w:noProof/>
          <w:sz w:val="26"/>
          <w:szCs w:val="26"/>
        </w:rPr>
        <w:lastRenderedPageBreak/>
        <w:drawing>
          <wp:inline distT="0" distB="0" distL="0" distR="0" wp14:anchorId="51BB4E89" wp14:editId="0BA8CAEE">
            <wp:extent cx="7504192" cy="3129151"/>
            <wp:effectExtent l="0" t="0" r="190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FigS3_new.tif"/>
                    <pic:cNvPicPr/>
                  </pic:nvPicPr>
                  <pic:blipFill>
                    <a:blip r:embed="rId8">
                      <a:extLst>
                        <a:ext uri="{28A0092B-C50C-407E-A947-70E740481C1C}">
                          <a14:useLocalDpi xmlns:a14="http://schemas.microsoft.com/office/drawing/2010/main" val="0"/>
                        </a:ext>
                      </a:extLst>
                    </a:blip>
                    <a:stretch>
                      <a:fillRect/>
                    </a:stretch>
                  </pic:blipFill>
                  <pic:spPr>
                    <a:xfrm>
                      <a:off x="0" y="0"/>
                      <a:ext cx="7534275" cy="3141695"/>
                    </a:xfrm>
                    <a:prstGeom prst="rect">
                      <a:avLst/>
                    </a:prstGeom>
                  </pic:spPr>
                </pic:pic>
              </a:graphicData>
            </a:graphic>
          </wp:inline>
        </w:drawing>
      </w:r>
      <w:bookmarkStart w:id="0" w:name="_GoBack"/>
      <w:bookmarkEnd w:id="0"/>
    </w:p>
    <w:p w14:paraId="4BC682A7" w14:textId="6196A10C" w:rsidR="004B2D73" w:rsidRPr="00B5704A" w:rsidRDefault="004B2D73" w:rsidP="007C38C6">
      <w:pPr>
        <w:spacing w:after="240" w:line="240" w:lineRule="auto"/>
        <w:jc w:val="both"/>
        <w:rPr>
          <w:rFonts w:cs="Arial"/>
          <w:sz w:val="26"/>
          <w:szCs w:val="26"/>
        </w:rPr>
      </w:pPr>
      <w:r w:rsidRPr="00B5704A">
        <w:rPr>
          <w:rFonts w:cs="Arial"/>
          <w:b/>
          <w:bCs/>
          <w:sz w:val="26"/>
          <w:szCs w:val="26"/>
        </w:rPr>
        <w:t>Fig. S3</w:t>
      </w:r>
      <w:r w:rsidR="00F7589A" w:rsidRPr="00B5704A">
        <w:rPr>
          <w:rFonts w:cs="Arial"/>
          <w:b/>
          <w:bCs/>
          <w:sz w:val="26"/>
          <w:szCs w:val="26"/>
        </w:rPr>
        <w:t xml:space="preserve">. Force-related </w:t>
      </w:r>
      <w:r w:rsidRPr="00B5704A">
        <w:rPr>
          <w:rFonts w:cs="Arial"/>
          <w:b/>
          <w:bCs/>
          <w:sz w:val="26"/>
          <w:szCs w:val="26"/>
        </w:rPr>
        <w:t>synergies.</w:t>
      </w:r>
      <w:r w:rsidR="00F7589A" w:rsidRPr="00B5704A">
        <w:rPr>
          <w:rFonts w:cs="Arial"/>
          <w:b/>
          <w:bCs/>
          <w:sz w:val="26"/>
          <w:szCs w:val="26"/>
        </w:rPr>
        <w:t xml:space="preserve"> </w:t>
      </w:r>
      <w:r w:rsidR="00F7589A" w:rsidRPr="00B5704A">
        <w:rPr>
          <w:rFonts w:cs="Arial"/>
          <w:bCs/>
          <w:sz w:val="26"/>
          <w:szCs w:val="26"/>
        </w:rPr>
        <w:t>Each</w:t>
      </w:r>
      <w:r w:rsidR="00F7589A" w:rsidRPr="00B5704A">
        <w:rPr>
          <w:rFonts w:cs="Arial"/>
          <w:b/>
          <w:bCs/>
          <w:sz w:val="26"/>
          <w:szCs w:val="26"/>
        </w:rPr>
        <w:t xml:space="preserve"> </w:t>
      </w:r>
      <w:r w:rsidR="00F7589A" w:rsidRPr="00B5704A">
        <w:rPr>
          <w:rFonts w:cs="Arial"/>
          <w:bCs/>
          <w:sz w:val="26"/>
          <w:szCs w:val="26"/>
        </w:rPr>
        <w:t>c</w:t>
      </w:r>
      <w:r w:rsidRPr="00B5704A">
        <w:rPr>
          <w:rFonts w:cs="Arial"/>
          <w:iCs/>
          <w:sz w:val="26"/>
          <w:szCs w:val="26"/>
        </w:rPr>
        <w:t>urve</w:t>
      </w:r>
      <w:r w:rsidR="005F710E" w:rsidRPr="00B5704A">
        <w:rPr>
          <w:rFonts w:cs="Arial"/>
          <w:iCs/>
          <w:sz w:val="26"/>
          <w:szCs w:val="26"/>
        </w:rPr>
        <w:t xml:space="preserve"> represent</w:t>
      </w:r>
      <w:r w:rsidR="00F7589A" w:rsidRPr="00B5704A">
        <w:rPr>
          <w:rFonts w:cs="Arial"/>
          <w:iCs/>
          <w:sz w:val="26"/>
          <w:szCs w:val="26"/>
        </w:rPr>
        <w:t>s</w:t>
      </w:r>
      <w:r w:rsidR="005F710E" w:rsidRPr="00B5704A">
        <w:rPr>
          <w:rFonts w:cs="Arial"/>
          <w:iCs/>
          <w:sz w:val="26"/>
          <w:szCs w:val="26"/>
        </w:rPr>
        <w:t xml:space="preserve"> </w:t>
      </w:r>
      <w:r w:rsidR="005F710E" w:rsidRPr="00B5704A">
        <w:rPr>
          <w:rFonts w:cs="Arial"/>
          <w:sz w:val="26"/>
          <w:szCs w:val="26"/>
        </w:rPr>
        <w:t>GLMM predictions of activation increase of</w:t>
      </w:r>
      <w:r w:rsidR="005F710E" w:rsidRPr="00B5704A">
        <w:rPr>
          <w:rFonts w:cs="Arial"/>
          <w:iCs/>
          <w:sz w:val="26"/>
          <w:szCs w:val="26"/>
        </w:rPr>
        <w:t xml:space="preserve"> each</w:t>
      </w:r>
      <w:r w:rsidR="00F7589A" w:rsidRPr="00B5704A">
        <w:rPr>
          <w:rFonts w:cs="Arial"/>
          <w:i/>
          <w:iCs/>
          <w:sz w:val="26"/>
          <w:szCs w:val="26"/>
        </w:rPr>
        <w:t xml:space="preserve"> </w:t>
      </w:r>
      <w:r w:rsidR="005F710E" w:rsidRPr="00B5704A">
        <w:rPr>
          <w:rFonts w:cs="Arial"/>
          <w:iCs/>
          <w:sz w:val="26"/>
          <w:szCs w:val="26"/>
        </w:rPr>
        <w:t>i</w:t>
      </w:r>
      <w:r w:rsidRPr="00B5704A">
        <w:rPr>
          <w:rFonts w:cs="Arial"/>
          <w:sz w:val="26"/>
          <w:szCs w:val="26"/>
        </w:rPr>
        <w:t>ndividual</w:t>
      </w:r>
      <w:r w:rsidR="005F710E" w:rsidRPr="00B5704A">
        <w:rPr>
          <w:rFonts w:cs="Arial"/>
          <w:sz w:val="26"/>
          <w:szCs w:val="26"/>
        </w:rPr>
        <w:t xml:space="preserve"> synergies</w:t>
      </w:r>
      <w:r w:rsidRPr="00B5704A">
        <w:rPr>
          <w:rFonts w:cs="Arial"/>
          <w:sz w:val="26"/>
          <w:szCs w:val="26"/>
        </w:rPr>
        <w:t xml:space="preserve"> (colored) and </w:t>
      </w:r>
      <w:r w:rsidR="005F710E" w:rsidRPr="00B5704A">
        <w:rPr>
          <w:rFonts w:cs="Arial"/>
          <w:sz w:val="26"/>
          <w:szCs w:val="26"/>
        </w:rPr>
        <w:t xml:space="preserve">the </w:t>
      </w:r>
      <w:r w:rsidRPr="00B5704A">
        <w:rPr>
          <w:rFonts w:cs="Arial"/>
          <w:sz w:val="26"/>
          <w:szCs w:val="26"/>
        </w:rPr>
        <w:t>overall (black)</w:t>
      </w:r>
      <w:r w:rsidR="005F710E" w:rsidRPr="00B5704A">
        <w:rPr>
          <w:rFonts w:cs="Arial"/>
          <w:sz w:val="26"/>
          <w:szCs w:val="26"/>
        </w:rPr>
        <w:t xml:space="preserve"> synergy subset</w:t>
      </w:r>
      <w:r w:rsidRPr="00B5704A">
        <w:rPr>
          <w:rFonts w:cs="Arial"/>
          <w:sz w:val="26"/>
          <w:szCs w:val="26"/>
        </w:rPr>
        <w:t xml:space="preserve">. </w:t>
      </w:r>
      <w:r w:rsidRPr="00B5704A">
        <w:rPr>
          <w:rFonts w:cs="Arial"/>
          <w:iCs/>
          <w:sz w:val="26"/>
          <w:szCs w:val="26"/>
        </w:rPr>
        <w:t>Bars</w:t>
      </w:r>
      <w:r w:rsidR="005F710E" w:rsidRPr="00B5704A">
        <w:rPr>
          <w:rFonts w:cs="Arial"/>
          <w:iCs/>
          <w:sz w:val="26"/>
          <w:szCs w:val="26"/>
        </w:rPr>
        <w:t xml:space="preserve"> represent</w:t>
      </w:r>
      <w:r w:rsidRPr="00B5704A">
        <w:rPr>
          <w:rFonts w:cs="Arial"/>
          <w:i/>
          <w:iCs/>
          <w:sz w:val="26"/>
          <w:szCs w:val="26"/>
        </w:rPr>
        <w:t xml:space="preserve"> </w:t>
      </w:r>
      <w:r w:rsidR="005F710E" w:rsidRPr="00B5704A">
        <w:rPr>
          <w:rFonts w:cs="Arial"/>
          <w:iCs/>
          <w:sz w:val="26"/>
          <w:szCs w:val="26"/>
        </w:rPr>
        <w:t>a</w:t>
      </w:r>
      <w:r w:rsidRPr="00B5704A">
        <w:rPr>
          <w:rFonts w:cs="Arial"/>
          <w:sz w:val="26"/>
          <w:szCs w:val="26"/>
        </w:rPr>
        <w:t>ctivation strength of each muscle composing</w:t>
      </w:r>
      <w:r w:rsidR="00226A82" w:rsidRPr="00B5704A">
        <w:rPr>
          <w:rFonts w:cs="Arial"/>
          <w:sz w:val="26"/>
          <w:szCs w:val="26"/>
        </w:rPr>
        <w:t xml:space="preserve"> each one of the</w:t>
      </w:r>
      <w:r w:rsidR="004219F7" w:rsidRPr="00B5704A">
        <w:rPr>
          <w:rFonts w:cs="Arial"/>
          <w:sz w:val="26"/>
          <w:szCs w:val="26"/>
        </w:rPr>
        <w:t xml:space="preserve"> force-related synergy</w:t>
      </w:r>
      <w:r w:rsidRPr="00B5704A">
        <w:rPr>
          <w:rFonts w:cs="Arial"/>
          <w:sz w:val="26"/>
          <w:szCs w:val="26"/>
        </w:rPr>
        <w:t>. Muscles numbering in bars plot: 1) brachioradialis; 2) biceps brachii; 3) triceps brachii; 4) trapezius middle; 5) trapezius upper; 6) latissimus dorsi; 7) deltoid anterior; 8) deltoid posterior.</w:t>
      </w:r>
    </w:p>
    <w:p w14:paraId="7913C600" w14:textId="77777777" w:rsidR="00CF1901" w:rsidRDefault="00CF1901" w:rsidP="007C38C6">
      <w:pPr>
        <w:spacing w:after="240" w:line="240" w:lineRule="auto"/>
        <w:jc w:val="both"/>
        <w:rPr>
          <w:rFonts w:cs="Arial"/>
          <w:sz w:val="26"/>
          <w:szCs w:val="26"/>
        </w:rPr>
      </w:pPr>
    </w:p>
    <w:p w14:paraId="069FF22D" w14:textId="2A7EFC0A" w:rsidR="00CF1901" w:rsidRDefault="008324CD" w:rsidP="008324CD">
      <w:pPr>
        <w:spacing w:after="240" w:line="240" w:lineRule="auto"/>
        <w:ind w:left="-630"/>
        <w:jc w:val="both"/>
        <w:rPr>
          <w:rFonts w:cs="Arial"/>
          <w:sz w:val="26"/>
          <w:szCs w:val="26"/>
        </w:rPr>
      </w:pPr>
      <w:r>
        <w:rPr>
          <w:rFonts w:cs="Arial"/>
          <w:noProof/>
          <w:sz w:val="26"/>
          <w:szCs w:val="26"/>
        </w:rPr>
        <w:lastRenderedPageBreak/>
        <w:drawing>
          <wp:inline distT="0" distB="0" distL="0" distR="0" wp14:anchorId="6497D297" wp14:editId="4DD1D857">
            <wp:extent cx="6812530" cy="7471948"/>
            <wp:effectExtent l="0" t="0" r="762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4.png"/>
                    <pic:cNvPicPr/>
                  </pic:nvPicPr>
                  <pic:blipFill>
                    <a:blip r:embed="rId9">
                      <a:extLst>
                        <a:ext uri="{28A0092B-C50C-407E-A947-70E740481C1C}">
                          <a14:useLocalDpi xmlns:a14="http://schemas.microsoft.com/office/drawing/2010/main" val="0"/>
                        </a:ext>
                      </a:extLst>
                    </a:blip>
                    <a:stretch>
                      <a:fillRect/>
                    </a:stretch>
                  </pic:blipFill>
                  <pic:spPr>
                    <a:xfrm>
                      <a:off x="0" y="0"/>
                      <a:ext cx="6813901" cy="7473451"/>
                    </a:xfrm>
                    <a:prstGeom prst="rect">
                      <a:avLst/>
                    </a:prstGeom>
                  </pic:spPr>
                </pic:pic>
              </a:graphicData>
            </a:graphic>
          </wp:inline>
        </w:drawing>
      </w:r>
    </w:p>
    <w:p w14:paraId="19CCB8A4" w14:textId="777E9C79" w:rsidR="00E32EF4" w:rsidRDefault="00BF2DD9" w:rsidP="00160CDE">
      <w:pPr>
        <w:spacing w:after="240"/>
        <w:jc w:val="both"/>
        <w:rPr>
          <w:rFonts w:cs="Arial"/>
          <w:b/>
          <w:bCs/>
          <w:sz w:val="26"/>
          <w:szCs w:val="26"/>
        </w:rPr>
      </w:pPr>
      <w:r w:rsidRPr="003D6D4D">
        <w:rPr>
          <w:rFonts w:cs="Arial"/>
          <w:b/>
          <w:bCs/>
          <w:sz w:val="26"/>
          <w:szCs w:val="26"/>
        </w:rPr>
        <w:t xml:space="preserve">Fig. S4. </w:t>
      </w:r>
      <w:r w:rsidR="00E32EF4" w:rsidRPr="00E32EF4">
        <w:rPr>
          <w:rFonts w:cs="Arial"/>
          <w:b/>
          <w:bCs/>
          <w:sz w:val="26"/>
          <w:szCs w:val="26"/>
        </w:rPr>
        <w:t xml:space="preserve">Perceptual, MCM and MSM curves. </w:t>
      </w:r>
      <w:r w:rsidR="00E32EF4" w:rsidRPr="00E32EF4">
        <w:rPr>
          <w:rFonts w:cs="Arial"/>
          <w:bCs/>
          <w:sz w:val="26"/>
          <w:szCs w:val="26"/>
        </w:rPr>
        <w:t xml:space="preserve">Each plot depicts individual probability of answer yes (red dots), the psychometric curve (red) and either the MCM (blue, left) or </w:t>
      </w:r>
      <w:r w:rsidR="00E32EF4" w:rsidRPr="00E32EF4">
        <w:rPr>
          <w:rFonts w:cs="Arial"/>
          <w:bCs/>
          <w:sz w:val="26"/>
          <w:szCs w:val="26"/>
        </w:rPr>
        <w:lastRenderedPageBreak/>
        <w:t>the MSM (blue, right) curve. In each plot, shaded area</w:t>
      </w:r>
      <w:r w:rsidR="00730DC4">
        <w:rPr>
          <w:rFonts w:cs="Arial"/>
          <w:bCs/>
          <w:sz w:val="26"/>
          <w:szCs w:val="26"/>
        </w:rPr>
        <w:t xml:space="preserve"> </w:t>
      </w:r>
      <w:r w:rsidR="00E32EF4" w:rsidRPr="00E32EF4">
        <w:rPr>
          <w:rFonts w:cs="Arial"/>
          <w:bCs/>
          <w:sz w:val="26"/>
          <w:szCs w:val="26"/>
        </w:rPr>
        <w:t>represent</w:t>
      </w:r>
      <w:r w:rsidR="00730DC4">
        <w:rPr>
          <w:rFonts w:cs="Arial"/>
          <w:bCs/>
          <w:sz w:val="26"/>
          <w:szCs w:val="26"/>
        </w:rPr>
        <w:t>s</w:t>
      </w:r>
      <w:r w:rsidR="00E32EF4" w:rsidRPr="00E32EF4">
        <w:rPr>
          <w:rFonts w:cs="Arial"/>
          <w:bCs/>
          <w:sz w:val="26"/>
          <w:szCs w:val="26"/>
        </w:rPr>
        <w:t xml:space="preserve"> 95% confidence intervals of the slope and intercept distributions obtained by bootstrap. </w:t>
      </w:r>
      <w:proofErr w:type="spellStart"/>
      <w:r w:rsidR="00160CDE" w:rsidRPr="00E735A9">
        <w:rPr>
          <w:rFonts w:cs="Arial"/>
          <w:sz w:val="26"/>
          <w:szCs w:val="26"/>
        </w:rPr>
        <w:t>Efron</w:t>
      </w:r>
      <w:proofErr w:type="spellEnd"/>
      <w:r w:rsidR="00160CDE" w:rsidRPr="00E735A9">
        <w:rPr>
          <w:rFonts w:cs="Arial"/>
          <w:sz w:val="26"/>
          <w:szCs w:val="26"/>
        </w:rPr>
        <w:t xml:space="preserve"> pseudo-R²</w:t>
      </w:r>
      <w:r w:rsidR="00160CDE">
        <w:rPr>
          <w:rFonts w:cs="Arial"/>
          <w:sz w:val="26"/>
          <w:szCs w:val="26"/>
        </w:rPr>
        <w:t xml:space="preserve"> </w:t>
      </w:r>
      <w:r w:rsidR="00E32EF4" w:rsidRPr="00E32EF4">
        <w:rPr>
          <w:rFonts w:cs="Arial"/>
          <w:bCs/>
          <w:sz w:val="26"/>
          <w:szCs w:val="26"/>
        </w:rPr>
        <w:t xml:space="preserve">values represent the amount of perceptual variance that either the MCM or the MSM curve accounts for. </w:t>
      </w:r>
      <w:r w:rsidR="00E32EF4" w:rsidRPr="00E32EF4">
        <w:rPr>
          <w:rFonts w:cs="Arial"/>
          <w:bCs/>
          <w:sz w:val="26"/>
          <w:szCs w:val="26"/>
          <w:lang w:val="el-GR"/>
        </w:rPr>
        <w:t>Δ</w:t>
      </w:r>
      <w:r w:rsidR="00E32EF4" w:rsidRPr="00E32EF4">
        <w:rPr>
          <w:rFonts w:cs="Arial"/>
          <w:bCs/>
          <w:sz w:val="26"/>
          <w:szCs w:val="26"/>
        </w:rPr>
        <w:t xml:space="preserve">PSE and </w:t>
      </w:r>
      <w:r w:rsidR="00E32EF4" w:rsidRPr="00E32EF4">
        <w:rPr>
          <w:rFonts w:cs="Arial"/>
          <w:bCs/>
          <w:sz w:val="26"/>
          <w:szCs w:val="26"/>
          <w:lang w:val="el-GR"/>
        </w:rPr>
        <w:t>Δ</w:t>
      </w:r>
      <w:r w:rsidR="00E32EF4" w:rsidRPr="00E32EF4">
        <w:rPr>
          <w:rFonts w:cs="Arial"/>
          <w:bCs/>
          <w:sz w:val="26"/>
          <w:szCs w:val="26"/>
        </w:rPr>
        <w:t xml:space="preserve">Slope were obtained by subtracting muscle curve parameters from the perceptual one (see </w:t>
      </w:r>
      <w:r w:rsidR="00E32EF4" w:rsidRPr="00E32EF4">
        <w:rPr>
          <w:rFonts w:cs="Arial"/>
          <w:bCs/>
          <w:i/>
          <w:iCs/>
          <w:sz w:val="26"/>
          <w:szCs w:val="26"/>
        </w:rPr>
        <w:t>Comparison between muscle model curves and perceptual performance</w:t>
      </w:r>
      <w:r w:rsidR="00730DC4" w:rsidRPr="00730DC4">
        <w:rPr>
          <w:rFonts w:cs="Arial"/>
          <w:bCs/>
          <w:sz w:val="26"/>
          <w:szCs w:val="26"/>
        </w:rPr>
        <w:t>,</w:t>
      </w:r>
      <w:r w:rsidR="00E32EF4" w:rsidRPr="00E32EF4">
        <w:rPr>
          <w:rFonts w:cs="Arial"/>
          <w:bCs/>
          <w:sz w:val="26"/>
          <w:szCs w:val="26"/>
        </w:rPr>
        <w:t xml:space="preserve"> Methods section).</w:t>
      </w:r>
      <w:r w:rsidR="00E32EF4" w:rsidRPr="00E32EF4">
        <w:rPr>
          <w:rFonts w:cs="Arial"/>
          <w:b/>
          <w:bCs/>
          <w:sz w:val="26"/>
          <w:szCs w:val="26"/>
        </w:rPr>
        <w:t xml:space="preserve">    </w:t>
      </w:r>
    </w:p>
    <w:p w14:paraId="06655AD9" w14:textId="77777777" w:rsidR="008324CD" w:rsidRDefault="008324CD" w:rsidP="00160CDE">
      <w:pPr>
        <w:spacing w:after="240"/>
        <w:jc w:val="both"/>
        <w:rPr>
          <w:rFonts w:cs="Arial"/>
          <w:b/>
          <w:bCs/>
          <w:sz w:val="26"/>
          <w:szCs w:val="26"/>
        </w:rPr>
      </w:pPr>
    </w:p>
    <w:p w14:paraId="1EF8A1D5" w14:textId="77777777" w:rsidR="002607A9" w:rsidRDefault="002607A9" w:rsidP="00160CDE">
      <w:pPr>
        <w:spacing w:after="240"/>
        <w:jc w:val="both"/>
        <w:rPr>
          <w:rFonts w:cs="Arial"/>
          <w:b/>
          <w:bCs/>
          <w:sz w:val="26"/>
          <w:szCs w:val="26"/>
        </w:rPr>
      </w:pPr>
    </w:p>
    <w:p w14:paraId="43651C61" w14:textId="77777777" w:rsidR="002607A9" w:rsidRDefault="002607A9" w:rsidP="00160CDE">
      <w:pPr>
        <w:spacing w:after="240"/>
        <w:jc w:val="both"/>
        <w:rPr>
          <w:rFonts w:cs="Arial"/>
          <w:b/>
          <w:bCs/>
          <w:sz w:val="26"/>
          <w:szCs w:val="26"/>
        </w:rPr>
      </w:pPr>
    </w:p>
    <w:p w14:paraId="18FE9154" w14:textId="77777777" w:rsidR="002607A9" w:rsidRDefault="002607A9" w:rsidP="00160CDE">
      <w:pPr>
        <w:spacing w:after="240"/>
        <w:jc w:val="both"/>
        <w:rPr>
          <w:rFonts w:cs="Arial"/>
          <w:b/>
          <w:bCs/>
          <w:sz w:val="26"/>
          <w:szCs w:val="26"/>
        </w:rPr>
      </w:pPr>
    </w:p>
    <w:p w14:paraId="735B0D25" w14:textId="77777777" w:rsidR="002607A9" w:rsidRDefault="002607A9" w:rsidP="00160CDE">
      <w:pPr>
        <w:spacing w:after="240"/>
        <w:jc w:val="both"/>
        <w:rPr>
          <w:rFonts w:cs="Arial"/>
          <w:b/>
          <w:bCs/>
          <w:sz w:val="26"/>
          <w:szCs w:val="26"/>
        </w:rPr>
      </w:pPr>
    </w:p>
    <w:p w14:paraId="7CE9A82E" w14:textId="1AE319AE" w:rsidR="008324CD" w:rsidRPr="00160CDE" w:rsidRDefault="00283BF3" w:rsidP="00283BF3">
      <w:pPr>
        <w:spacing w:after="240"/>
        <w:ind w:left="-1170"/>
        <w:jc w:val="both"/>
        <w:rPr>
          <w:rFonts w:cs="Arial"/>
          <w:sz w:val="26"/>
          <w:szCs w:val="26"/>
        </w:rPr>
      </w:pPr>
      <w:r>
        <w:rPr>
          <w:rFonts w:cs="Arial"/>
          <w:noProof/>
          <w:sz w:val="26"/>
          <w:szCs w:val="26"/>
        </w:rPr>
        <w:drawing>
          <wp:inline distT="0" distB="0" distL="0" distR="0" wp14:anchorId="155CE3DB" wp14:editId="395AF6CD">
            <wp:extent cx="7389655" cy="3115340"/>
            <wp:effectExtent l="0" t="0" r="1905" b="889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5.png"/>
                    <pic:cNvPicPr/>
                  </pic:nvPicPr>
                  <pic:blipFill>
                    <a:blip r:embed="rId10">
                      <a:extLst>
                        <a:ext uri="{28A0092B-C50C-407E-A947-70E740481C1C}">
                          <a14:useLocalDpi xmlns:a14="http://schemas.microsoft.com/office/drawing/2010/main" val="0"/>
                        </a:ext>
                      </a:extLst>
                    </a:blip>
                    <a:stretch>
                      <a:fillRect/>
                    </a:stretch>
                  </pic:blipFill>
                  <pic:spPr>
                    <a:xfrm>
                      <a:off x="0" y="0"/>
                      <a:ext cx="7393531" cy="3116974"/>
                    </a:xfrm>
                    <a:prstGeom prst="rect">
                      <a:avLst/>
                    </a:prstGeom>
                  </pic:spPr>
                </pic:pic>
              </a:graphicData>
            </a:graphic>
          </wp:inline>
        </w:drawing>
      </w:r>
    </w:p>
    <w:p w14:paraId="2DE62BB1" w14:textId="57CFD8C5" w:rsidR="00726925" w:rsidRDefault="00726925" w:rsidP="00726925">
      <w:pPr>
        <w:spacing w:after="0" w:line="240" w:lineRule="auto"/>
        <w:rPr>
          <w:rFonts w:cs="Arial"/>
          <w:sz w:val="26"/>
          <w:szCs w:val="26"/>
        </w:rPr>
      </w:pPr>
      <w:r w:rsidRPr="00726925">
        <w:rPr>
          <w:rFonts w:cs="Arial"/>
          <w:b/>
          <w:bCs/>
          <w:sz w:val="26"/>
          <w:szCs w:val="26"/>
        </w:rPr>
        <w:t xml:space="preserve">Fig. S5. Comparison between participants with similar PSE. </w:t>
      </w:r>
      <w:r w:rsidR="00436344" w:rsidRPr="00C62B2D">
        <w:rPr>
          <w:rFonts w:cs="Arial"/>
          <w:bCs/>
          <w:sz w:val="26"/>
          <w:szCs w:val="26"/>
        </w:rPr>
        <w:t xml:space="preserve">For </w:t>
      </w:r>
      <w:r w:rsidR="00C62B2D">
        <w:rPr>
          <w:rFonts w:cs="Arial"/>
          <w:bCs/>
          <w:sz w:val="26"/>
          <w:szCs w:val="26"/>
        </w:rPr>
        <w:t>e</w:t>
      </w:r>
      <w:r w:rsidR="00730DC4">
        <w:rPr>
          <w:rFonts w:cs="Arial"/>
          <w:bCs/>
          <w:sz w:val="26"/>
          <w:szCs w:val="26"/>
        </w:rPr>
        <w:t>ach</w:t>
      </w:r>
      <w:r w:rsidR="00436344" w:rsidRPr="00C62B2D">
        <w:rPr>
          <w:rFonts w:cs="Arial"/>
          <w:bCs/>
          <w:sz w:val="26"/>
          <w:szCs w:val="26"/>
        </w:rPr>
        <w:t xml:space="preserve"> subject</w:t>
      </w:r>
      <w:r w:rsidR="00C62B2D">
        <w:rPr>
          <w:rFonts w:cs="Arial"/>
          <w:bCs/>
          <w:sz w:val="26"/>
          <w:szCs w:val="26"/>
        </w:rPr>
        <w:t>, e</w:t>
      </w:r>
      <w:r w:rsidRPr="00726925">
        <w:rPr>
          <w:rFonts w:cs="Arial"/>
          <w:sz w:val="26"/>
          <w:szCs w:val="26"/>
        </w:rPr>
        <w:t>ach</w:t>
      </w:r>
      <w:r w:rsidRPr="00726925">
        <w:rPr>
          <w:rFonts w:cs="Arial"/>
          <w:b/>
          <w:bCs/>
          <w:sz w:val="26"/>
          <w:szCs w:val="26"/>
        </w:rPr>
        <w:t xml:space="preserve"> </w:t>
      </w:r>
      <w:r w:rsidRPr="00726925">
        <w:rPr>
          <w:rFonts w:cs="Arial"/>
          <w:sz w:val="26"/>
          <w:szCs w:val="26"/>
        </w:rPr>
        <w:t>curve represents GLMM predictions of activation increase of each</w:t>
      </w:r>
      <w:r w:rsidRPr="00726925">
        <w:rPr>
          <w:rFonts w:cs="Arial"/>
          <w:i/>
          <w:iCs/>
          <w:sz w:val="26"/>
          <w:szCs w:val="26"/>
        </w:rPr>
        <w:t xml:space="preserve"> </w:t>
      </w:r>
      <w:r w:rsidRPr="00726925">
        <w:rPr>
          <w:rFonts w:cs="Arial"/>
          <w:sz w:val="26"/>
          <w:szCs w:val="26"/>
        </w:rPr>
        <w:t>individual synerg</w:t>
      </w:r>
      <w:r w:rsidR="00730DC4">
        <w:rPr>
          <w:rFonts w:cs="Arial"/>
          <w:sz w:val="26"/>
          <w:szCs w:val="26"/>
        </w:rPr>
        <w:t>y</w:t>
      </w:r>
      <w:r w:rsidRPr="00726925">
        <w:rPr>
          <w:rFonts w:cs="Arial"/>
          <w:sz w:val="26"/>
          <w:szCs w:val="26"/>
        </w:rPr>
        <w:t xml:space="preserve"> (colored) and the overall (black) synergy subset. Bars represent</w:t>
      </w:r>
      <w:r w:rsidRPr="00726925">
        <w:rPr>
          <w:rFonts w:cs="Arial"/>
          <w:i/>
          <w:iCs/>
          <w:sz w:val="26"/>
          <w:szCs w:val="26"/>
        </w:rPr>
        <w:t xml:space="preserve"> </w:t>
      </w:r>
      <w:r w:rsidRPr="00726925">
        <w:rPr>
          <w:rFonts w:cs="Arial"/>
          <w:sz w:val="26"/>
          <w:szCs w:val="26"/>
        </w:rPr>
        <w:t>activation strength of each muscle composing each one of the force-related synergy. Muscle numbering in bars plot: 1) brachioradialis; 2) biceps brachii; 3) triceps brachii; 4) trapezius middle; 5) trapezius upper; 6) latissimus dorsi; 7) deltoid anterior; 8) deltoid posterior. Note that participants exhibiting similar perceptual thresholds (PSE) do not share similar pattern of muscle co-activation</w:t>
      </w:r>
      <w:r w:rsidR="00B84F4A">
        <w:rPr>
          <w:rFonts w:cs="Arial"/>
          <w:sz w:val="26"/>
          <w:szCs w:val="26"/>
        </w:rPr>
        <w:t>, i.e., different muscle activation strength (bars)</w:t>
      </w:r>
      <w:r w:rsidRPr="00726925">
        <w:rPr>
          <w:rFonts w:cs="Arial"/>
          <w:sz w:val="26"/>
          <w:szCs w:val="26"/>
        </w:rPr>
        <w:t>.</w:t>
      </w:r>
    </w:p>
    <w:p w14:paraId="52B697F4" w14:textId="28CC0287" w:rsidR="00283BF3" w:rsidRDefault="00283BF3" w:rsidP="00C774BF">
      <w:pPr>
        <w:spacing w:after="0" w:line="240" w:lineRule="auto"/>
        <w:rPr>
          <w:rFonts w:cs="Arial"/>
          <w:b/>
          <w:bCs/>
          <w:sz w:val="26"/>
          <w:szCs w:val="26"/>
        </w:rPr>
      </w:pPr>
      <w:r>
        <w:rPr>
          <w:rFonts w:cs="Arial"/>
          <w:b/>
          <w:bCs/>
          <w:noProof/>
          <w:sz w:val="26"/>
          <w:szCs w:val="26"/>
        </w:rPr>
        <w:lastRenderedPageBreak/>
        <w:drawing>
          <wp:inline distT="0" distB="0" distL="0" distR="0" wp14:anchorId="3589AAFE" wp14:editId="5E65E932">
            <wp:extent cx="6426131" cy="3646967"/>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6.png"/>
                    <pic:cNvPicPr/>
                  </pic:nvPicPr>
                  <pic:blipFill>
                    <a:blip r:embed="rId11">
                      <a:extLst>
                        <a:ext uri="{28A0092B-C50C-407E-A947-70E740481C1C}">
                          <a14:useLocalDpi xmlns:a14="http://schemas.microsoft.com/office/drawing/2010/main" val="0"/>
                        </a:ext>
                      </a:extLst>
                    </a:blip>
                    <a:stretch>
                      <a:fillRect/>
                    </a:stretch>
                  </pic:blipFill>
                  <pic:spPr>
                    <a:xfrm>
                      <a:off x="0" y="0"/>
                      <a:ext cx="6431086" cy="3649779"/>
                    </a:xfrm>
                    <a:prstGeom prst="rect">
                      <a:avLst/>
                    </a:prstGeom>
                  </pic:spPr>
                </pic:pic>
              </a:graphicData>
            </a:graphic>
          </wp:inline>
        </w:drawing>
      </w:r>
    </w:p>
    <w:p w14:paraId="41F05E6E" w14:textId="77777777" w:rsidR="00283BF3" w:rsidRDefault="00283BF3" w:rsidP="00C774BF">
      <w:pPr>
        <w:spacing w:after="0" w:line="240" w:lineRule="auto"/>
        <w:rPr>
          <w:rFonts w:cs="Arial"/>
          <w:b/>
          <w:bCs/>
          <w:sz w:val="26"/>
          <w:szCs w:val="26"/>
        </w:rPr>
      </w:pPr>
    </w:p>
    <w:p w14:paraId="3D63864A" w14:textId="77777777" w:rsidR="00283BF3" w:rsidRDefault="00283BF3" w:rsidP="00C774BF">
      <w:pPr>
        <w:spacing w:after="0" w:line="240" w:lineRule="auto"/>
        <w:rPr>
          <w:rFonts w:cs="Arial"/>
          <w:b/>
          <w:bCs/>
          <w:sz w:val="26"/>
          <w:szCs w:val="26"/>
        </w:rPr>
      </w:pPr>
    </w:p>
    <w:p w14:paraId="19711BBE" w14:textId="5D387649" w:rsidR="00D9768C" w:rsidRDefault="00283BF3" w:rsidP="00D9768C">
      <w:pPr>
        <w:spacing w:after="0" w:line="240" w:lineRule="auto"/>
        <w:rPr>
          <w:rFonts w:cs="Arial"/>
          <w:sz w:val="26"/>
          <w:szCs w:val="26"/>
        </w:rPr>
      </w:pPr>
      <w:r>
        <w:rPr>
          <w:rFonts w:cs="Arial"/>
          <w:b/>
          <w:bCs/>
          <w:noProof/>
          <w:sz w:val="26"/>
          <w:szCs w:val="26"/>
        </w:rPr>
        <mc:AlternateContent>
          <mc:Choice Requires="wpi">
            <w:drawing>
              <wp:anchor distT="0" distB="0" distL="114300" distR="114300" simplePos="0" relativeHeight="251676160" behindDoc="0" locked="0" layoutInCell="1" allowOverlap="1" wp14:anchorId="45B4F19D" wp14:editId="7D2221DD">
                <wp:simplePos x="0" y="0"/>
                <wp:positionH relativeFrom="column">
                  <wp:posOffset>8718530</wp:posOffset>
                </wp:positionH>
                <wp:positionV relativeFrom="paragraph">
                  <wp:posOffset>1170673</wp:posOffset>
                </wp:positionV>
                <wp:extent cx="360" cy="360"/>
                <wp:effectExtent l="0" t="0" r="0" b="0"/>
                <wp:wrapNone/>
                <wp:docPr id="38" name="Input penna 38"/>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type w14:anchorId="402D7A9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put penna 38" o:spid="_x0000_s1026" type="#_x0000_t75" style="position:absolute;margin-left:685.55pt;margin-top:91.25pt;width:1.95pt;height:1.95pt;z-index:2516761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">
                <v:imagedata r:id="rId13" o:title=""/>
              </v:shape>
            </w:pict>
          </mc:Fallback>
        </mc:AlternateContent>
      </w:r>
      <w:r>
        <w:rPr>
          <w:rFonts w:cs="Arial"/>
          <w:b/>
          <w:bCs/>
          <w:noProof/>
          <w:sz w:val="26"/>
          <w:szCs w:val="26"/>
        </w:rPr>
        <mc:AlternateContent>
          <mc:Choice Requires="wpi">
            <w:drawing>
              <wp:anchor distT="0" distB="0" distL="114300" distR="114300" simplePos="0" relativeHeight="251668992" behindDoc="0" locked="0" layoutInCell="1" allowOverlap="1" wp14:anchorId="00E15825" wp14:editId="59CE6ADE">
                <wp:simplePos x="0" y="0"/>
                <wp:positionH relativeFrom="column">
                  <wp:posOffset>8718530</wp:posOffset>
                </wp:positionH>
                <wp:positionV relativeFrom="paragraph">
                  <wp:posOffset>1170673</wp:posOffset>
                </wp:positionV>
                <wp:extent cx="360" cy="360"/>
                <wp:effectExtent l="0" t="0" r="0" b="0"/>
                <wp:wrapNone/>
                <wp:docPr id="12" name="Input penna 12"/>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pict>
              <v:shape w14:anchorId="7F39DAAC" id="Input penna 12" o:spid="_x0000_s1026" type="#_x0000_t75" style="position:absolute;margin-left:685.55pt;margin-top:91.25pt;width:1.95pt;height:1.95pt;z-index:2516689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">
                <v:imagedata r:id="rId13" o:title=""/>
              </v:shape>
            </w:pict>
          </mc:Fallback>
        </mc:AlternateContent>
      </w:r>
      <w:r>
        <w:rPr>
          <w:rFonts w:cs="Arial"/>
          <w:b/>
          <w:bCs/>
          <w:noProof/>
          <w:sz w:val="26"/>
          <w:szCs w:val="26"/>
        </w:rPr>
        <mc:AlternateContent>
          <mc:Choice Requires="wpi">
            <w:drawing>
              <wp:anchor distT="0" distB="0" distL="114300" distR="114300" simplePos="0" relativeHeight="251661824" behindDoc="0" locked="0" layoutInCell="1" allowOverlap="1" wp14:anchorId="5CB51628" wp14:editId="275513CD">
                <wp:simplePos x="0" y="0"/>
                <wp:positionH relativeFrom="column">
                  <wp:posOffset>5518130</wp:posOffset>
                </wp:positionH>
                <wp:positionV relativeFrom="paragraph">
                  <wp:posOffset>1330153</wp:posOffset>
                </wp:positionV>
                <wp:extent cx="360" cy="360"/>
                <wp:effectExtent l="0" t="0" r="0" b="0"/>
                <wp:wrapNone/>
                <wp:docPr id="11" name="Input penna 11"/>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pict>
              <v:shape w14:anchorId="0A1F4513" id="Input penna 11" o:spid="_x0000_s1026" type="#_x0000_t75" style="position:absolute;margin-left:433.55pt;margin-top:103.8pt;width:1.95pt;height:1.95pt;z-index:2516618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">
                <v:imagedata r:id="rId13" o:title=""/>
              </v:shape>
            </w:pict>
          </mc:Fallback>
        </mc:AlternateContent>
      </w:r>
      <w:r w:rsidR="00C774BF" w:rsidRPr="00C774BF">
        <w:rPr>
          <w:rFonts w:cs="Arial"/>
          <w:b/>
          <w:bCs/>
          <w:sz w:val="26"/>
          <w:szCs w:val="26"/>
        </w:rPr>
        <w:t>Fig. S6. Contribution of synergy subsets to EMG dataset reconstruction.</w:t>
      </w:r>
      <w:r w:rsidR="00C774BF" w:rsidRPr="00C774BF">
        <w:rPr>
          <w:rFonts w:cs="Arial"/>
          <w:sz w:val="26"/>
          <w:szCs w:val="26"/>
        </w:rPr>
        <w:t xml:space="preserve"> Perceptual (cyan</w:t>
      </w:r>
      <w:r w:rsidR="00A82482">
        <w:rPr>
          <w:rFonts w:cs="Arial"/>
          <w:sz w:val="26"/>
          <w:szCs w:val="26"/>
        </w:rPr>
        <w:t xml:space="preserve"> </w:t>
      </w:r>
      <w:r w:rsidR="00A82482" w:rsidRPr="00C774BF">
        <w:rPr>
          <w:rFonts w:cs="Arial"/>
          <w:sz w:val="26"/>
          <w:szCs w:val="26"/>
        </w:rPr>
        <w:t>empty</w:t>
      </w:r>
      <w:r w:rsidR="00C774BF" w:rsidRPr="00C774BF">
        <w:rPr>
          <w:rFonts w:cs="Arial"/>
          <w:sz w:val="26"/>
          <w:szCs w:val="26"/>
        </w:rPr>
        <w:t xml:space="preserve"> bars) and non-perceptual (filled green bars) synergy subset contribution to reconstruct</w:t>
      </w:r>
      <w:r w:rsidR="00730DC4">
        <w:rPr>
          <w:rFonts w:cs="Arial"/>
          <w:sz w:val="26"/>
          <w:szCs w:val="26"/>
        </w:rPr>
        <w:t>ion of</w:t>
      </w:r>
      <w:r w:rsidR="00C774BF" w:rsidRPr="00C774BF">
        <w:rPr>
          <w:rFonts w:cs="Arial"/>
          <w:sz w:val="26"/>
          <w:szCs w:val="26"/>
        </w:rPr>
        <w:t xml:space="preserve"> original EMG activity (VAF) of each muscle calculated for those 6 participants not shown in the main text (Fig. 6). Asterisks </w:t>
      </w:r>
      <w:r w:rsidR="00730DC4">
        <w:rPr>
          <w:rFonts w:cs="Arial"/>
          <w:sz w:val="26"/>
          <w:szCs w:val="26"/>
        </w:rPr>
        <w:t>denote</w:t>
      </w:r>
      <w:r w:rsidR="00C774BF" w:rsidRPr="00C774BF">
        <w:rPr>
          <w:rFonts w:cs="Arial"/>
          <w:sz w:val="26"/>
          <w:szCs w:val="26"/>
        </w:rPr>
        <w:t xml:space="preserve"> original EMG of each muscle. VAF values refer to the global variance accounted for by the task</w:t>
      </w:r>
      <w:r w:rsidR="00C774BF">
        <w:rPr>
          <w:rFonts w:cs="Arial"/>
          <w:sz w:val="26"/>
          <w:szCs w:val="26"/>
        </w:rPr>
        <w:t>-</w:t>
      </w:r>
      <w:r w:rsidR="00C774BF" w:rsidRPr="00C774BF">
        <w:rPr>
          <w:rFonts w:cs="Arial"/>
          <w:sz w:val="26"/>
          <w:szCs w:val="26"/>
        </w:rPr>
        <w:t>related muscle synergy, namely when perceptual and non-perceptual synergies subsets were merged for EMG reconstruction. Muscles numbering is the same as in Fig</w:t>
      </w:r>
      <w:r w:rsidR="00730DC4">
        <w:rPr>
          <w:rFonts w:cs="Arial"/>
          <w:sz w:val="26"/>
          <w:szCs w:val="26"/>
        </w:rPr>
        <w:t>.</w:t>
      </w:r>
      <w:r w:rsidR="00C774BF" w:rsidRPr="00C774BF">
        <w:rPr>
          <w:rFonts w:cs="Arial"/>
          <w:sz w:val="26"/>
          <w:szCs w:val="26"/>
        </w:rPr>
        <w:t xml:space="preserve"> S5.</w:t>
      </w:r>
      <w:r>
        <w:rPr>
          <w:rFonts w:cs="Arial"/>
          <w:noProof/>
          <w:sz w:val="26"/>
          <w:szCs w:val="26"/>
        </w:rPr>
        <mc:AlternateContent>
          <mc:Choice Requires="wpi">
            <w:drawing>
              <wp:anchor distT="0" distB="0" distL="114300" distR="114300" simplePos="0" relativeHeight="251654656" behindDoc="0" locked="0" layoutInCell="1" allowOverlap="1" wp14:anchorId="6D04298B" wp14:editId="3CC0A1CB">
                <wp:simplePos x="0" y="0"/>
                <wp:positionH relativeFrom="column">
                  <wp:posOffset>191210</wp:posOffset>
                </wp:positionH>
                <wp:positionV relativeFrom="paragraph">
                  <wp:posOffset>121808</wp:posOffset>
                </wp:positionV>
                <wp:extent cx="360" cy="360"/>
                <wp:effectExtent l="0" t="0" r="0" b="0"/>
                <wp:wrapNone/>
                <wp:docPr id="10" name="Input penna 10"/>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w:pict>
              <v:shape w14:anchorId="0FED33CB" id="Input penna 10" o:spid="_x0000_s1026" type="#_x0000_t75" style="position:absolute;margin-left:14.1pt;margin-top:8.65pt;width:1.95pt;height:1.95pt;z-index:2516546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">
                <v:imagedata r:id="rId13" o:title=""/>
              </v:shape>
            </w:pict>
          </mc:Fallback>
        </mc:AlternateContent>
      </w:r>
      <w:r>
        <w:rPr>
          <w:rFonts w:cs="Arial"/>
          <w:noProof/>
          <w:sz w:val="26"/>
          <w:szCs w:val="26"/>
        </w:rPr>
        <mc:AlternateContent>
          <mc:Choice Requires="wpi">
            <w:drawing>
              <wp:anchor distT="0" distB="0" distL="114300" distR="114300" simplePos="0" relativeHeight="251646464" behindDoc="0" locked="0" layoutInCell="1" allowOverlap="1" wp14:anchorId="5F8FD84C" wp14:editId="6F9C205A">
                <wp:simplePos x="0" y="0"/>
                <wp:positionH relativeFrom="column">
                  <wp:posOffset>191210</wp:posOffset>
                </wp:positionH>
                <wp:positionV relativeFrom="paragraph">
                  <wp:posOffset>121808</wp:posOffset>
                </wp:positionV>
                <wp:extent cx="360" cy="360"/>
                <wp:effectExtent l="0" t="0" r="0" b="0"/>
                <wp:wrapNone/>
                <wp:docPr id="8" name="Input penna 8"/>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w:pict>
              <v:shape w14:anchorId="08C5A250" id="Input penna 8" o:spid="_x0000_s1026" type="#_x0000_t75" style="position:absolute;margin-left:14.1pt;margin-top:8.65pt;width:1.95pt;height:1.95pt;z-index:2516464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">
                <v:imagedata r:id="rId13" o:title=""/>
              </v:shape>
            </w:pict>
          </mc:Fallback>
        </mc:AlternateContent>
      </w:r>
    </w:p>
    <w:p w14:paraId="37A1B4EB" w14:textId="5A1EB8D7" w:rsidR="00D9768C" w:rsidRDefault="00D9768C" w:rsidP="00D9768C">
      <w:pPr>
        <w:rPr>
          <w:rFonts w:cs="Arial"/>
          <w:sz w:val="26"/>
          <w:szCs w:val="26"/>
        </w:rPr>
      </w:pPr>
    </w:p>
    <w:p w14:paraId="67A606A4" w14:textId="6759A90D" w:rsidR="00D9768C" w:rsidRDefault="00D9768C" w:rsidP="00D9768C">
      <w:pPr>
        <w:rPr>
          <w:rFonts w:cs="Arial"/>
          <w:sz w:val="26"/>
          <w:szCs w:val="26"/>
        </w:rPr>
      </w:pPr>
    </w:p>
    <w:p w14:paraId="75B75201" w14:textId="1E4BD191" w:rsidR="00D9768C" w:rsidRDefault="00D9768C" w:rsidP="00D9768C">
      <w:pPr>
        <w:jc w:val="center"/>
        <w:rPr>
          <w:rFonts w:cs="Arial"/>
          <w:sz w:val="26"/>
          <w:szCs w:val="26"/>
        </w:rPr>
      </w:pPr>
      <w:r w:rsidRPr="002A5926">
        <w:rPr>
          <w:rFonts w:ascii="Arial" w:hAnsi="Arial" w:cs="Arial"/>
          <w:noProof/>
        </w:rPr>
        <w:lastRenderedPageBreak/>
        <w:drawing>
          <wp:inline distT="0" distB="0" distL="0" distR="0" wp14:anchorId="5DB3724E" wp14:editId="2C8696EC">
            <wp:extent cx="4891779" cy="4680116"/>
            <wp:effectExtent l="0" t="0" r="444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viwer1_reply.jpg"/>
                    <pic:cNvPicPr/>
                  </pic:nvPicPr>
                  <pic:blipFill>
                    <a:blip r:embed="rId18">
                      <a:extLst>
                        <a:ext uri="{28A0092B-C50C-407E-A947-70E740481C1C}">
                          <a14:useLocalDpi xmlns:a14="http://schemas.microsoft.com/office/drawing/2010/main" val="0"/>
                        </a:ext>
                      </a:extLst>
                    </a:blip>
                    <a:stretch>
                      <a:fillRect/>
                    </a:stretch>
                  </pic:blipFill>
                  <pic:spPr>
                    <a:xfrm>
                      <a:off x="0" y="0"/>
                      <a:ext cx="4923436" cy="4710404"/>
                    </a:xfrm>
                    <a:prstGeom prst="rect">
                      <a:avLst/>
                    </a:prstGeom>
                  </pic:spPr>
                </pic:pic>
              </a:graphicData>
            </a:graphic>
          </wp:inline>
        </w:drawing>
      </w:r>
    </w:p>
    <w:p w14:paraId="7EA5263E" w14:textId="77777777" w:rsidR="00D9768C" w:rsidRPr="00D9768C" w:rsidRDefault="00D9768C" w:rsidP="00D9768C">
      <w:pPr>
        <w:snapToGrid w:val="0"/>
        <w:spacing w:after="60"/>
        <w:rPr>
          <w:rFonts w:cs="Arial"/>
          <w:sz w:val="26"/>
          <w:szCs w:val="26"/>
        </w:rPr>
      </w:pPr>
      <w:r w:rsidRPr="00D9768C">
        <w:rPr>
          <w:rFonts w:cs="Arial"/>
          <w:b/>
          <w:bCs/>
          <w:sz w:val="26"/>
          <w:szCs w:val="26"/>
        </w:rPr>
        <w:t xml:space="preserve">Fig. S7. Individual double </w:t>
      </w:r>
      <w:proofErr w:type="gramStart"/>
      <w:r w:rsidRPr="00D9768C">
        <w:rPr>
          <w:rFonts w:cs="Arial"/>
          <w:b/>
          <w:bCs/>
          <w:sz w:val="26"/>
          <w:szCs w:val="26"/>
        </w:rPr>
        <w:t>staircase force stimuli presentation</w:t>
      </w:r>
      <w:proofErr w:type="gramEnd"/>
      <w:r w:rsidRPr="00D9768C">
        <w:rPr>
          <w:rFonts w:cs="Arial"/>
          <w:b/>
          <w:bCs/>
          <w:sz w:val="26"/>
          <w:szCs w:val="26"/>
        </w:rPr>
        <w:t>.</w:t>
      </w:r>
      <w:r w:rsidRPr="00D9768C">
        <w:rPr>
          <w:rFonts w:cs="Arial"/>
          <w:sz w:val="26"/>
          <w:szCs w:val="26"/>
        </w:rPr>
        <w:t xml:space="preserve"> Blue squares and red circles represent the trend of descendent and ascendant force stimuli presentations, respectively, across trials. At each trial, force stimuli intensity was set based on subjects previous answer, i.e., no = increase in force intensity; yes = decrease in force intensity).  As it </w:t>
      </w:r>
      <w:proofErr w:type="gramStart"/>
      <w:r w:rsidRPr="00D9768C">
        <w:rPr>
          <w:rFonts w:cs="Arial"/>
          <w:sz w:val="26"/>
          <w:szCs w:val="26"/>
        </w:rPr>
        <w:t>can be noted</w:t>
      </w:r>
      <w:proofErr w:type="gramEnd"/>
      <w:r w:rsidRPr="00D9768C">
        <w:rPr>
          <w:rFonts w:cs="Arial"/>
          <w:sz w:val="26"/>
          <w:szCs w:val="26"/>
        </w:rPr>
        <w:t xml:space="preserve"> the difference in force stimuli presented by the two staircases is very high at the beginning of the experiment but it decreases when the two presentation sequences converge. A</w:t>
      </w:r>
      <w:r w:rsidRPr="00D9768C">
        <w:rPr>
          <w:rFonts w:cs="Arial"/>
          <w:sz w:val="26"/>
          <w:szCs w:val="26"/>
          <w:shd w:val="clear" w:color="auto" w:fill="FFFFFF"/>
        </w:rPr>
        <w:t>ll our participants exhibited trends of staircase presentations that converged on a relatively stable threshold value, hence suggesting that participants used a consistent strategy to judge force stimuli throughout the experiment.</w:t>
      </w:r>
      <w:r w:rsidRPr="00D9768C">
        <w:rPr>
          <w:rFonts w:cs="Arial"/>
          <w:sz w:val="26"/>
          <w:szCs w:val="26"/>
        </w:rPr>
        <w:t xml:space="preserve"> </w:t>
      </w:r>
    </w:p>
    <w:p w14:paraId="51CAE1AB" w14:textId="6F403B14" w:rsidR="00D9768C" w:rsidRDefault="00D9768C" w:rsidP="00D9768C">
      <w:pPr>
        <w:rPr>
          <w:rFonts w:cs="Arial"/>
          <w:sz w:val="26"/>
          <w:szCs w:val="26"/>
        </w:rPr>
      </w:pPr>
    </w:p>
    <w:p w14:paraId="0E2765EE" w14:textId="187E1216" w:rsidR="00D9768C" w:rsidRDefault="00D9768C" w:rsidP="00D9768C">
      <w:pPr>
        <w:rPr>
          <w:rFonts w:cs="Arial"/>
          <w:sz w:val="26"/>
          <w:szCs w:val="26"/>
        </w:rPr>
      </w:pPr>
    </w:p>
    <w:p w14:paraId="3788996E" w14:textId="0E72D6B9" w:rsidR="00D9768C" w:rsidRDefault="00D9768C" w:rsidP="00D9768C">
      <w:pPr>
        <w:rPr>
          <w:rFonts w:cs="Arial"/>
          <w:sz w:val="26"/>
          <w:szCs w:val="26"/>
        </w:rPr>
      </w:pPr>
    </w:p>
    <w:p w14:paraId="66A42ECD" w14:textId="43A46622" w:rsidR="00D9768C" w:rsidRDefault="00D9768C" w:rsidP="00D9768C">
      <w:pPr>
        <w:rPr>
          <w:rFonts w:cs="Arial"/>
          <w:sz w:val="26"/>
          <w:szCs w:val="26"/>
        </w:rPr>
      </w:pPr>
    </w:p>
    <w:p w14:paraId="14EF0344" w14:textId="305D042C" w:rsidR="00D9768C" w:rsidRDefault="00D9768C" w:rsidP="00D9768C">
      <w:pPr>
        <w:rPr>
          <w:rFonts w:cs="Arial"/>
          <w:sz w:val="26"/>
          <w:szCs w:val="26"/>
        </w:rPr>
      </w:pPr>
    </w:p>
    <w:p w14:paraId="7B75D5DC" w14:textId="729A5CDE" w:rsidR="00D9768C" w:rsidRDefault="00D9768C" w:rsidP="00D9768C">
      <w:pPr>
        <w:rPr>
          <w:rFonts w:cs="Arial"/>
          <w:sz w:val="26"/>
          <w:szCs w:val="26"/>
        </w:rPr>
      </w:pPr>
    </w:p>
    <w:p w14:paraId="26E9ABE8" w14:textId="6D74B57A" w:rsidR="00D9768C" w:rsidRDefault="00D9768C" w:rsidP="00D9768C">
      <w:pPr>
        <w:rPr>
          <w:rFonts w:cs="Arial"/>
          <w:sz w:val="26"/>
          <w:szCs w:val="26"/>
        </w:rPr>
      </w:pPr>
    </w:p>
    <w:p w14:paraId="3162ED20" w14:textId="77777777" w:rsidR="00D9768C" w:rsidRDefault="00D9768C" w:rsidP="00D9768C">
      <w:pPr>
        <w:rPr>
          <w:rFonts w:cs="Arial"/>
          <w:sz w:val="26"/>
          <w:szCs w:val="26"/>
        </w:rPr>
      </w:pPr>
    </w:p>
    <w:p w14:paraId="6E5278FE" w14:textId="77777777" w:rsidR="00230D48" w:rsidRDefault="00230D48" w:rsidP="00C774BF">
      <w:pPr>
        <w:spacing w:after="0" w:line="240" w:lineRule="auto"/>
        <w:rPr>
          <w:rFonts w:cs="Arial"/>
          <w:sz w:val="26"/>
          <w:szCs w:val="26"/>
        </w:rPr>
      </w:pPr>
    </w:p>
    <w:p w14:paraId="6CF89631" w14:textId="155D07CC" w:rsidR="00230D48" w:rsidRPr="00397640" w:rsidRDefault="00ED07A7" w:rsidP="00C774BF">
      <w:pPr>
        <w:spacing w:after="0" w:line="240" w:lineRule="auto"/>
        <w:rPr>
          <w:rFonts w:cs="Arial"/>
          <w:b/>
          <w:sz w:val="30"/>
          <w:szCs w:val="30"/>
        </w:rPr>
      </w:pPr>
      <w:r w:rsidRPr="00397640">
        <w:rPr>
          <w:rFonts w:cs="Arial"/>
          <w:b/>
          <w:sz w:val="30"/>
          <w:szCs w:val="30"/>
        </w:rPr>
        <w:t>Tables</w:t>
      </w:r>
    </w:p>
    <w:p w14:paraId="17A6C1A0" w14:textId="64C98CA0" w:rsidR="00230D48" w:rsidRDefault="00230D48" w:rsidP="00C774BF">
      <w:pPr>
        <w:spacing w:after="0" w:line="240" w:lineRule="auto"/>
        <w:rPr>
          <w:rFonts w:cs="Arial"/>
          <w:sz w:val="26"/>
          <w:szCs w:val="26"/>
        </w:rPr>
      </w:pPr>
    </w:p>
    <w:tbl>
      <w:tblPr>
        <w:tblW w:w="12220" w:type="dxa"/>
        <w:tblInd w:w="-1418" w:type="dxa"/>
        <w:tblCellMar>
          <w:left w:w="0" w:type="dxa"/>
          <w:right w:w="0" w:type="dxa"/>
        </w:tblCellMar>
        <w:tblLook w:val="0600" w:firstRow="0" w:lastRow="0" w:firstColumn="0" w:lastColumn="0" w:noHBand="1" w:noVBand="1"/>
      </w:tblPr>
      <w:tblGrid>
        <w:gridCol w:w="1833"/>
        <w:gridCol w:w="1019"/>
        <w:gridCol w:w="1019"/>
        <w:gridCol w:w="1059"/>
        <w:gridCol w:w="1019"/>
        <w:gridCol w:w="1078"/>
        <w:gridCol w:w="1039"/>
        <w:gridCol w:w="1039"/>
        <w:gridCol w:w="939"/>
        <w:gridCol w:w="939"/>
        <w:gridCol w:w="1237"/>
      </w:tblGrid>
      <w:tr w:rsidR="006F73FB" w:rsidRPr="006F73FB" w14:paraId="0EA12786" w14:textId="77777777" w:rsidTr="006F73FB">
        <w:trPr>
          <w:trHeight w:val="480"/>
        </w:trPr>
        <w:tc>
          <w:tcPr>
            <w:tcW w:w="1833"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6D0E5F92" w14:textId="4D1A4ED8"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 </w:t>
            </w:r>
          </w:p>
        </w:tc>
        <w:tc>
          <w:tcPr>
            <w:tcW w:w="101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5B75522F"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i/>
                <w:iCs/>
                <w:color w:val="000000"/>
                <w:kern w:val="24"/>
              </w:rPr>
              <w:t>subj 1</w:t>
            </w:r>
          </w:p>
        </w:tc>
        <w:tc>
          <w:tcPr>
            <w:tcW w:w="101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3EDEAF83"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i/>
                <w:iCs/>
                <w:color w:val="000000"/>
                <w:kern w:val="24"/>
              </w:rPr>
              <w:t>subj 2</w:t>
            </w:r>
          </w:p>
        </w:tc>
        <w:tc>
          <w:tcPr>
            <w:tcW w:w="105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000017A6"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i/>
                <w:iCs/>
                <w:color w:val="000000"/>
                <w:kern w:val="24"/>
              </w:rPr>
              <w:t xml:space="preserve">subj 3 </w:t>
            </w:r>
          </w:p>
        </w:tc>
        <w:tc>
          <w:tcPr>
            <w:tcW w:w="101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1E97F3BA"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i/>
                <w:iCs/>
                <w:color w:val="000000"/>
                <w:kern w:val="24"/>
              </w:rPr>
              <w:t>subj 4</w:t>
            </w:r>
          </w:p>
        </w:tc>
        <w:tc>
          <w:tcPr>
            <w:tcW w:w="107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466DF7CB"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i/>
                <w:iCs/>
                <w:color w:val="000000"/>
                <w:kern w:val="24"/>
              </w:rPr>
              <w:t>subj 5</w:t>
            </w:r>
          </w:p>
        </w:tc>
        <w:tc>
          <w:tcPr>
            <w:tcW w:w="103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03C80A7B"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i/>
                <w:iCs/>
                <w:color w:val="000000"/>
                <w:kern w:val="24"/>
              </w:rPr>
              <w:t>subj 6</w:t>
            </w:r>
          </w:p>
        </w:tc>
        <w:tc>
          <w:tcPr>
            <w:tcW w:w="103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2C46BB18"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i/>
                <w:iCs/>
                <w:color w:val="000000"/>
                <w:kern w:val="24"/>
              </w:rPr>
              <w:t>subj 7</w:t>
            </w:r>
          </w:p>
        </w:tc>
        <w:tc>
          <w:tcPr>
            <w:tcW w:w="93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30845A37"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i/>
                <w:iCs/>
                <w:color w:val="000000"/>
                <w:kern w:val="24"/>
              </w:rPr>
              <w:t xml:space="preserve"> subj 8</w:t>
            </w:r>
          </w:p>
        </w:tc>
        <w:tc>
          <w:tcPr>
            <w:tcW w:w="93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6085C94B"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i/>
                <w:iCs/>
                <w:color w:val="000000"/>
                <w:kern w:val="24"/>
              </w:rPr>
              <w:t>subj 9</w:t>
            </w:r>
          </w:p>
        </w:tc>
        <w:tc>
          <w:tcPr>
            <w:tcW w:w="1237"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07882FDF"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i/>
                <w:iCs/>
                <w:color w:val="000000"/>
                <w:kern w:val="24"/>
              </w:rPr>
              <w:t>Subj 10</w:t>
            </w:r>
          </w:p>
        </w:tc>
      </w:tr>
      <w:tr w:rsidR="006F73FB" w:rsidRPr="006F73FB" w14:paraId="75EDB9B5" w14:textId="77777777" w:rsidTr="006F73FB">
        <w:trPr>
          <w:trHeight w:val="541"/>
        </w:trPr>
        <w:tc>
          <w:tcPr>
            <w:tcW w:w="1833"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2032B123" w14:textId="71EB8AE0" w:rsidR="006F73FB" w:rsidRDefault="006F73FB" w:rsidP="006F73FB">
            <w:pPr>
              <w:spacing w:after="0" w:line="240" w:lineRule="auto"/>
              <w:jc w:val="center"/>
              <w:textAlignment w:val="bottom"/>
              <w:rPr>
                <w:rFonts w:ascii="Arial" w:eastAsia="Times New Roman" w:hAnsi="Arial" w:cs="Arial"/>
                <w:color w:val="000000"/>
                <w:kern w:val="24"/>
              </w:rPr>
            </w:pPr>
            <w:r>
              <w:rPr>
                <w:noProof/>
              </w:rPr>
              <mc:AlternateContent>
                <mc:Choice Requires="wpg">
                  <w:drawing>
                    <wp:anchor distT="0" distB="0" distL="114300" distR="114300" simplePos="0" relativeHeight="251659264" behindDoc="0" locked="0" layoutInCell="1" allowOverlap="1" wp14:anchorId="30979ABD" wp14:editId="0C8E8A8A">
                      <wp:simplePos x="0" y="0"/>
                      <wp:positionH relativeFrom="column">
                        <wp:posOffset>83185</wp:posOffset>
                      </wp:positionH>
                      <wp:positionV relativeFrom="paragraph">
                        <wp:posOffset>54610</wp:posOffset>
                      </wp:positionV>
                      <wp:extent cx="7616825" cy="1327785"/>
                      <wp:effectExtent l="0" t="0" r="22225" b="24765"/>
                      <wp:wrapNone/>
                      <wp:docPr id="1" name="Gruppo 1"/>
                      <wp:cNvGraphicFramePr/>
                      <a:graphic xmlns:a="http://schemas.openxmlformats.org/drawingml/2006/main">
                        <a:graphicData uri="http://schemas.microsoft.com/office/word/2010/wordprocessingGroup">
                          <wpg:wgp>
                            <wpg:cNvGrpSpPr/>
                            <wpg:grpSpPr>
                              <a:xfrm>
                                <a:off x="0" y="0"/>
                                <a:ext cx="7616825" cy="1327785"/>
                                <a:chOff x="0" y="0"/>
                                <a:chExt cx="7684344" cy="1276468"/>
                              </a:xfrm>
                            </wpg:grpSpPr>
                            <wps:wsp>
                              <wps:cNvPr id="9" name="Connettore 1 9"/>
                              <wps:cNvCnPr/>
                              <wps:spPr>
                                <a:xfrm>
                                  <a:off x="1216727" y="0"/>
                                  <a:ext cx="502920" cy="0"/>
                                </a:xfrm>
                                <a:prstGeom prst="line">
                                  <a:avLst/>
                                </a:prstGeom>
                                <a:noFill/>
                                <a:ln w="1270" cap="flat" cmpd="sng" algn="ctr">
                                  <a:solidFill>
                                    <a:sysClr val="windowText" lastClr="000000"/>
                                  </a:solidFill>
                                  <a:prstDash val="solid"/>
                                  <a:miter lim="800000"/>
                                </a:ln>
                                <a:effectLst/>
                              </wps:spPr>
                              <wps:bodyPr/>
                            </wps:wsp>
                            <wps:wsp>
                              <wps:cNvPr id="13" name="Connettore 1 13"/>
                              <wps:cNvCnPr/>
                              <wps:spPr>
                                <a:xfrm>
                                  <a:off x="1850870" y="3544"/>
                                  <a:ext cx="502920" cy="0"/>
                                </a:xfrm>
                                <a:prstGeom prst="line">
                                  <a:avLst/>
                                </a:prstGeom>
                                <a:noFill/>
                                <a:ln w="1270" cap="flat" cmpd="sng" algn="ctr">
                                  <a:solidFill>
                                    <a:sysClr val="windowText" lastClr="000000"/>
                                  </a:solidFill>
                                  <a:prstDash val="solid"/>
                                  <a:miter lim="800000"/>
                                </a:ln>
                                <a:effectLst/>
                              </wps:spPr>
                              <wps:bodyPr/>
                            </wps:wsp>
                            <wps:wsp>
                              <wps:cNvPr id="14" name="Connettore 1 14"/>
                              <wps:cNvCnPr/>
                              <wps:spPr>
                                <a:xfrm>
                                  <a:off x="2460599" y="3544"/>
                                  <a:ext cx="502920" cy="0"/>
                                </a:xfrm>
                                <a:prstGeom prst="line">
                                  <a:avLst/>
                                </a:prstGeom>
                                <a:noFill/>
                                <a:ln w="1270" cap="flat" cmpd="sng" algn="ctr">
                                  <a:solidFill>
                                    <a:sysClr val="windowText" lastClr="000000"/>
                                  </a:solidFill>
                                  <a:prstDash val="solid"/>
                                  <a:miter lim="800000"/>
                                </a:ln>
                                <a:effectLst/>
                              </wps:spPr>
                              <wps:bodyPr/>
                            </wps:wsp>
                            <wps:wsp>
                              <wps:cNvPr id="15" name="Connettore 1 15"/>
                              <wps:cNvCnPr/>
                              <wps:spPr>
                                <a:xfrm>
                                  <a:off x="3061200" y="3544"/>
                                  <a:ext cx="502920" cy="0"/>
                                </a:xfrm>
                                <a:prstGeom prst="line">
                                  <a:avLst/>
                                </a:prstGeom>
                                <a:noFill/>
                                <a:ln w="1270" cap="flat" cmpd="sng" algn="ctr">
                                  <a:solidFill>
                                    <a:sysClr val="windowText" lastClr="000000"/>
                                  </a:solidFill>
                                  <a:prstDash val="solid"/>
                                  <a:miter lim="800000"/>
                                </a:ln>
                                <a:effectLst/>
                              </wps:spPr>
                              <wps:bodyPr/>
                            </wps:wsp>
                            <wps:wsp>
                              <wps:cNvPr id="16" name="Connettore 1 16"/>
                              <wps:cNvCnPr/>
                              <wps:spPr>
                                <a:xfrm>
                                  <a:off x="3762314" y="3544"/>
                                  <a:ext cx="502920" cy="0"/>
                                </a:xfrm>
                                <a:prstGeom prst="line">
                                  <a:avLst/>
                                </a:prstGeom>
                                <a:noFill/>
                                <a:ln w="1270" cap="flat" cmpd="sng" algn="ctr">
                                  <a:solidFill>
                                    <a:sysClr val="windowText" lastClr="000000"/>
                                  </a:solidFill>
                                  <a:prstDash val="solid"/>
                                  <a:miter lim="800000"/>
                                </a:ln>
                                <a:effectLst/>
                              </wps:spPr>
                              <wps:bodyPr/>
                            </wps:wsp>
                            <wps:wsp>
                              <wps:cNvPr id="17" name="Connettore 1 17"/>
                              <wps:cNvCnPr/>
                              <wps:spPr>
                                <a:xfrm>
                                  <a:off x="4428776" y="3544"/>
                                  <a:ext cx="502920" cy="0"/>
                                </a:xfrm>
                                <a:prstGeom prst="line">
                                  <a:avLst/>
                                </a:prstGeom>
                                <a:noFill/>
                                <a:ln w="1270" cap="flat" cmpd="sng" algn="ctr">
                                  <a:solidFill>
                                    <a:sysClr val="windowText" lastClr="000000"/>
                                  </a:solidFill>
                                  <a:prstDash val="solid"/>
                                  <a:miter lim="800000"/>
                                </a:ln>
                                <a:effectLst/>
                              </wps:spPr>
                              <wps:bodyPr/>
                            </wps:wsp>
                            <wps:wsp>
                              <wps:cNvPr id="18" name="Connettore 1 18"/>
                              <wps:cNvCnPr/>
                              <wps:spPr>
                                <a:xfrm>
                                  <a:off x="5097964" y="3544"/>
                                  <a:ext cx="502920" cy="0"/>
                                </a:xfrm>
                                <a:prstGeom prst="line">
                                  <a:avLst/>
                                </a:prstGeom>
                                <a:noFill/>
                                <a:ln w="1270" cap="flat" cmpd="sng" algn="ctr">
                                  <a:solidFill>
                                    <a:sysClr val="windowText" lastClr="000000"/>
                                  </a:solidFill>
                                  <a:prstDash val="solid"/>
                                  <a:miter lim="800000"/>
                                </a:ln>
                                <a:effectLst/>
                              </wps:spPr>
                              <wps:bodyPr/>
                            </wps:wsp>
                            <wps:wsp>
                              <wps:cNvPr id="19" name="Connettore 1 19"/>
                              <wps:cNvCnPr/>
                              <wps:spPr>
                                <a:xfrm>
                                  <a:off x="5754146" y="3544"/>
                                  <a:ext cx="502920" cy="0"/>
                                </a:xfrm>
                                <a:prstGeom prst="line">
                                  <a:avLst/>
                                </a:prstGeom>
                                <a:noFill/>
                                <a:ln w="1270" cap="flat" cmpd="sng" algn="ctr">
                                  <a:solidFill>
                                    <a:sysClr val="windowText" lastClr="000000"/>
                                  </a:solidFill>
                                  <a:prstDash val="solid"/>
                                  <a:miter lim="800000"/>
                                </a:ln>
                                <a:effectLst/>
                              </wps:spPr>
                              <wps:bodyPr/>
                            </wps:wsp>
                            <wps:wsp>
                              <wps:cNvPr id="20" name="Connettore 1 20"/>
                              <wps:cNvCnPr/>
                              <wps:spPr>
                                <a:xfrm>
                                  <a:off x="6366862" y="3544"/>
                                  <a:ext cx="502920" cy="0"/>
                                </a:xfrm>
                                <a:prstGeom prst="line">
                                  <a:avLst/>
                                </a:prstGeom>
                                <a:noFill/>
                                <a:ln w="1270" cap="flat" cmpd="sng" algn="ctr">
                                  <a:solidFill>
                                    <a:sysClr val="windowText" lastClr="000000"/>
                                  </a:solidFill>
                                  <a:prstDash val="solid"/>
                                  <a:miter lim="800000"/>
                                </a:ln>
                                <a:effectLst/>
                              </wps:spPr>
                              <wps:bodyPr/>
                            </wps:wsp>
                            <wps:wsp>
                              <wps:cNvPr id="21" name="Connettore 1 21"/>
                              <wps:cNvCnPr/>
                              <wps:spPr>
                                <a:xfrm>
                                  <a:off x="0" y="378464"/>
                                  <a:ext cx="7680960" cy="0"/>
                                </a:xfrm>
                                <a:prstGeom prst="line">
                                  <a:avLst/>
                                </a:prstGeom>
                                <a:noFill/>
                                <a:ln w="1270" cap="flat" cmpd="sng" algn="ctr">
                                  <a:solidFill>
                                    <a:sysClr val="windowText" lastClr="000000"/>
                                  </a:solidFill>
                                  <a:prstDash val="solid"/>
                                  <a:miter lim="800000"/>
                                </a:ln>
                                <a:effectLst/>
                              </wps:spPr>
                              <wps:bodyPr/>
                            </wps:wsp>
                            <wps:wsp>
                              <wps:cNvPr id="22" name="Connettore 1 22"/>
                              <wps:cNvCnPr/>
                              <wps:spPr>
                                <a:xfrm>
                                  <a:off x="3384" y="693548"/>
                                  <a:ext cx="7680960" cy="0"/>
                                </a:xfrm>
                                <a:prstGeom prst="line">
                                  <a:avLst/>
                                </a:prstGeom>
                                <a:noFill/>
                                <a:ln w="1270" cap="flat" cmpd="sng" algn="ctr">
                                  <a:solidFill>
                                    <a:sysClr val="windowText" lastClr="000000"/>
                                  </a:solidFill>
                                  <a:prstDash val="solid"/>
                                  <a:miter lim="800000"/>
                                </a:ln>
                                <a:effectLst/>
                              </wps:spPr>
                              <wps:bodyPr/>
                            </wps:wsp>
                            <wps:wsp>
                              <wps:cNvPr id="23" name="Connettore 1 23"/>
                              <wps:cNvCnPr/>
                              <wps:spPr>
                                <a:xfrm>
                                  <a:off x="3384" y="984244"/>
                                  <a:ext cx="7680960" cy="0"/>
                                </a:xfrm>
                                <a:prstGeom prst="line">
                                  <a:avLst/>
                                </a:prstGeom>
                                <a:noFill/>
                                <a:ln w="1270" cap="flat" cmpd="sng" algn="ctr">
                                  <a:solidFill>
                                    <a:sysClr val="windowText" lastClr="000000"/>
                                  </a:solidFill>
                                  <a:prstDash val="solid"/>
                                  <a:miter lim="800000"/>
                                </a:ln>
                                <a:effectLst/>
                              </wps:spPr>
                              <wps:bodyPr/>
                            </wps:wsp>
                            <wps:wsp>
                              <wps:cNvPr id="24" name="Connettore 1 24"/>
                              <wps:cNvCnPr/>
                              <wps:spPr>
                                <a:xfrm>
                                  <a:off x="3384" y="1276468"/>
                                  <a:ext cx="7680960" cy="0"/>
                                </a:xfrm>
                                <a:prstGeom prst="line">
                                  <a:avLst/>
                                </a:prstGeom>
                                <a:noFill/>
                                <a:ln w="1270" cap="flat" cmpd="sng" algn="ctr">
                                  <a:solidFill>
                                    <a:sysClr val="windowText" lastClr="000000"/>
                                  </a:solidFill>
                                  <a:prstDash val="solid"/>
                                  <a:miter lim="800000"/>
                                </a:ln>
                                <a:effectLst/>
                              </wps:spPr>
                              <wps:bodyPr/>
                            </wps:wsp>
                            <wps:wsp>
                              <wps:cNvPr id="25" name="Connettore 1 25"/>
                              <wps:cNvCnPr/>
                              <wps:spPr>
                                <a:xfrm>
                                  <a:off x="7032849" y="3544"/>
                                  <a:ext cx="502920" cy="0"/>
                                </a:xfrm>
                                <a:prstGeom prst="line">
                                  <a:avLst/>
                                </a:prstGeom>
                                <a:noFill/>
                                <a:ln w="1270" cap="flat" cmpd="sng" algn="ctr">
                                  <a:solidFill>
                                    <a:sysClr val="windowText" lastClr="000000"/>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4247EF8E" id="Gruppo 1" o:spid="_x0000_s1026" style="position:absolute;margin-left:6.55pt;margin-top:4.3pt;width:599.75pt;height:104.55pt;z-index:251659264;mso-width-relative:margin;mso-height-relative:margin" coordsize="76843,12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">
                      <v:line id="Connettore 1 9" o:spid="_x0000_s1027" style="position:absolute;visibility:visible;mso-wrap-style:square" from="12167,0" to="171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" strokecolor="windowText" strokeweight=".1pt">
                        <v:stroke joinstyle="miter"/>
                      </v:line>
                      <v:line id="Connettore 1 13" o:spid="_x0000_s1028" style="position:absolute;visibility:visible;mso-wrap-style:square" from="18508,35" to="2353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" strokecolor="windowText" strokeweight=".1pt">
                        <v:stroke joinstyle="miter"/>
                      </v:line>
                      <v:line id="Connettore 1 14" o:spid="_x0000_s1029" style="position:absolute;visibility:visible;mso-wrap-style:square" from="24605,35" to="2963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" strokecolor="windowText" strokeweight=".1pt">
                        <v:stroke joinstyle="miter"/>
                      </v:line>
                      <v:line id="Connettore 1 15" o:spid="_x0000_s1030" style="position:absolute;visibility:visible;mso-wrap-style:square" from="30612,35" to="3564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" strokecolor="windowText" strokeweight=".1pt">
                        <v:stroke joinstyle="miter"/>
                      </v:line>
                      <v:line id="Connettore 1 16" o:spid="_x0000_s1031" style="position:absolute;visibility:visible;mso-wrap-style:square" from="37623,35" to="4265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" strokecolor="windowText" strokeweight=".1pt">
                        <v:stroke joinstyle="miter"/>
                      </v:line>
                      <v:line id="Connettore 1 17" o:spid="_x0000_s1032" style="position:absolute;visibility:visible;mso-wrap-style:square" from="44287,35" to="4931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" strokecolor="windowText" strokeweight=".1pt">
                        <v:stroke joinstyle="miter"/>
                      </v:line>
                      <v:line id="Connettore 1 18" o:spid="_x0000_s1033" style="position:absolute;visibility:visible;mso-wrap-style:square" from="50979,35" to="5600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" strokecolor="windowText" strokeweight=".1pt">
                        <v:stroke joinstyle="miter"/>
                      </v:line>
                      <v:line id="Connettore 1 19" o:spid="_x0000_s1034" style="position:absolute;visibility:visible;mso-wrap-style:square" from="57541,35" to="6257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" strokecolor="windowText" strokeweight=".1pt">
                        <v:stroke joinstyle="miter"/>
                      </v:line>
                      <v:line id="Connettore 1 20" o:spid="_x0000_s1035" style="position:absolute;visibility:visible;mso-wrap-style:square" from="63668,35" to="6869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" strokecolor="windowText" strokeweight=".1pt">
                        <v:stroke joinstyle="miter"/>
                      </v:line>
                      <v:line id="Connettore 1 21" o:spid="_x0000_s1036" style="position:absolute;visibility:visible;mso-wrap-style:square" from="0,3784" to="76809,3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" strokecolor="windowText" strokeweight=".1pt">
                        <v:stroke joinstyle="miter"/>
                      </v:line>
                      <v:line id="Connettore 1 22" o:spid="_x0000_s1037" style="position:absolute;visibility:visible;mso-wrap-style:square" from="33,6935" to="76843,6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" strokecolor="windowText" strokeweight=".1pt">
                        <v:stroke joinstyle="miter"/>
                      </v:line>
                      <v:line id="Connettore 1 23" o:spid="_x0000_s1038" style="position:absolute;visibility:visible;mso-wrap-style:square" from="33,9842" to="76843,9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" strokecolor="windowText" strokeweight=".1pt">
                        <v:stroke joinstyle="miter"/>
                      </v:line>
                      <v:line id="Connettore 1 24" o:spid="_x0000_s1039" style="position:absolute;visibility:visible;mso-wrap-style:square" from="33,12764" to="76843,12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" strokecolor="windowText" strokeweight=".1pt">
                        <v:stroke joinstyle="miter"/>
                      </v:line>
                      <v:line id="Connettore 1 25" o:spid="_x0000_s1040" style="position:absolute;visibility:visible;mso-wrap-style:square" from="70328,35" to="7535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" strokecolor="windowText" strokeweight=".1pt">
                        <v:stroke joinstyle="miter"/>
                      </v:line>
                    </v:group>
                  </w:pict>
                </mc:Fallback>
              </mc:AlternateContent>
            </w:r>
          </w:p>
          <w:p w14:paraId="57760B48" w14:textId="74AED342"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Slope</w:t>
            </w:r>
          </w:p>
        </w:tc>
        <w:tc>
          <w:tcPr>
            <w:tcW w:w="101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669BAD8F"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0.33 ± 0.1</w:t>
            </w:r>
          </w:p>
        </w:tc>
        <w:tc>
          <w:tcPr>
            <w:tcW w:w="101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7D5E3012"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0.27 ± 0.1</w:t>
            </w:r>
          </w:p>
        </w:tc>
        <w:tc>
          <w:tcPr>
            <w:tcW w:w="105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21671CAD"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0.25 ± 0.1</w:t>
            </w:r>
          </w:p>
        </w:tc>
        <w:tc>
          <w:tcPr>
            <w:tcW w:w="101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0BC3CF53"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0.85 ± 0.4</w:t>
            </w:r>
          </w:p>
        </w:tc>
        <w:tc>
          <w:tcPr>
            <w:tcW w:w="107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71F558A6"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0.65 ± 0.2</w:t>
            </w:r>
          </w:p>
        </w:tc>
        <w:tc>
          <w:tcPr>
            <w:tcW w:w="103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6C56CCAA"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0.33 ± 0.0</w:t>
            </w:r>
          </w:p>
        </w:tc>
        <w:tc>
          <w:tcPr>
            <w:tcW w:w="103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58F69968"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0.75 ± 0.0</w:t>
            </w:r>
          </w:p>
        </w:tc>
        <w:tc>
          <w:tcPr>
            <w:tcW w:w="93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07680A2B"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1.2 ± 0.3</w:t>
            </w:r>
          </w:p>
        </w:tc>
        <w:tc>
          <w:tcPr>
            <w:tcW w:w="93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3D5ACFDD"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0.7 ± 0.2</w:t>
            </w:r>
          </w:p>
        </w:tc>
        <w:tc>
          <w:tcPr>
            <w:tcW w:w="1237"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5FE52C9F"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0.26 ± 0.2</w:t>
            </w:r>
          </w:p>
        </w:tc>
      </w:tr>
      <w:tr w:rsidR="006F73FB" w:rsidRPr="006F73FB" w14:paraId="28664710" w14:textId="77777777" w:rsidTr="006F73FB">
        <w:trPr>
          <w:trHeight w:val="541"/>
        </w:trPr>
        <w:tc>
          <w:tcPr>
            <w:tcW w:w="1833"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3BFA4ED0" w14:textId="365A5DCE"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PSE</w:t>
            </w:r>
          </w:p>
        </w:tc>
        <w:tc>
          <w:tcPr>
            <w:tcW w:w="101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0CAE575C"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11.0 ± 0.6</w:t>
            </w:r>
          </w:p>
        </w:tc>
        <w:tc>
          <w:tcPr>
            <w:tcW w:w="101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175A1714"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2.3 ± 0.6</w:t>
            </w:r>
          </w:p>
        </w:tc>
        <w:tc>
          <w:tcPr>
            <w:tcW w:w="105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763405A5"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16.0± 0.7</w:t>
            </w:r>
          </w:p>
        </w:tc>
        <w:tc>
          <w:tcPr>
            <w:tcW w:w="101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44C991AA"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8.9 ± 0.1</w:t>
            </w:r>
          </w:p>
        </w:tc>
        <w:tc>
          <w:tcPr>
            <w:tcW w:w="107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03E5F104"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9.6 ± 0.2</w:t>
            </w:r>
          </w:p>
        </w:tc>
        <w:tc>
          <w:tcPr>
            <w:tcW w:w="103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275BDA28"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18.9 ± 0.7</w:t>
            </w:r>
          </w:p>
        </w:tc>
        <w:tc>
          <w:tcPr>
            <w:tcW w:w="103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09CCF0C0"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11.1 ± 2.0</w:t>
            </w:r>
          </w:p>
        </w:tc>
        <w:tc>
          <w:tcPr>
            <w:tcW w:w="93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163C9C6A"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3.8 ± 0.1</w:t>
            </w:r>
          </w:p>
        </w:tc>
        <w:tc>
          <w:tcPr>
            <w:tcW w:w="93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2E495DDC"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0.1 ± 0.1</w:t>
            </w:r>
          </w:p>
        </w:tc>
        <w:tc>
          <w:tcPr>
            <w:tcW w:w="1237"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4FA2821C"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1.02 ± 0.1</w:t>
            </w:r>
          </w:p>
        </w:tc>
      </w:tr>
      <w:tr w:rsidR="006F73FB" w:rsidRPr="006F73FB" w14:paraId="03E3D509" w14:textId="77777777" w:rsidTr="006F73FB">
        <w:trPr>
          <w:trHeight w:val="480"/>
        </w:trPr>
        <w:tc>
          <w:tcPr>
            <w:tcW w:w="1833"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76C0F0F3"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 xml:space="preserve">Wald Statistics </w:t>
            </w:r>
          </w:p>
        </w:tc>
        <w:tc>
          <w:tcPr>
            <w:tcW w:w="101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62E886B2"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themeColor="text1"/>
                <w:kern w:val="24"/>
              </w:rPr>
              <w:t xml:space="preserve">2.85** </w:t>
            </w:r>
          </w:p>
        </w:tc>
        <w:tc>
          <w:tcPr>
            <w:tcW w:w="101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0D845493"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themeColor="text1"/>
                <w:kern w:val="24"/>
              </w:rPr>
              <w:t>2.36*</w:t>
            </w:r>
          </w:p>
        </w:tc>
        <w:tc>
          <w:tcPr>
            <w:tcW w:w="105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28AD532F"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themeColor="text1"/>
                <w:kern w:val="24"/>
              </w:rPr>
              <w:t>2.60**</w:t>
            </w:r>
          </w:p>
        </w:tc>
        <w:tc>
          <w:tcPr>
            <w:tcW w:w="101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1C5D0C5E"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themeColor="text1"/>
                <w:kern w:val="24"/>
              </w:rPr>
              <w:t>3.37**</w:t>
            </w:r>
          </w:p>
        </w:tc>
        <w:tc>
          <w:tcPr>
            <w:tcW w:w="107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38B020E8"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themeColor="text1"/>
                <w:kern w:val="24"/>
              </w:rPr>
              <w:t>2.9**</w:t>
            </w:r>
          </w:p>
        </w:tc>
        <w:tc>
          <w:tcPr>
            <w:tcW w:w="103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57EB24F1"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themeColor="text1"/>
                <w:kern w:val="24"/>
              </w:rPr>
              <w:t>3.01**</w:t>
            </w:r>
          </w:p>
        </w:tc>
        <w:tc>
          <w:tcPr>
            <w:tcW w:w="103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72F52862"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themeColor="text1"/>
                <w:kern w:val="24"/>
              </w:rPr>
              <w:t>2.46*</w:t>
            </w:r>
          </w:p>
        </w:tc>
        <w:tc>
          <w:tcPr>
            <w:tcW w:w="93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421B3AF3"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themeColor="text1"/>
                <w:kern w:val="24"/>
              </w:rPr>
              <w:t>3.50**</w:t>
            </w:r>
          </w:p>
        </w:tc>
        <w:tc>
          <w:tcPr>
            <w:tcW w:w="93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29B16627"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themeColor="text1"/>
                <w:kern w:val="24"/>
              </w:rPr>
              <w:t>2.91**</w:t>
            </w:r>
          </w:p>
        </w:tc>
        <w:tc>
          <w:tcPr>
            <w:tcW w:w="1237"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15A8B2E6"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themeColor="text1"/>
                <w:kern w:val="24"/>
              </w:rPr>
              <w:t>2.52*</w:t>
            </w:r>
          </w:p>
        </w:tc>
      </w:tr>
      <w:tr w:rsidR="006F73FB" w:rsidRPr="006F73FB" w14:paraId="2D7B0D60" w14:textId="77777777" w:rsidTr="006F73FB">
        <w:trPr>
          <w:trHeight w:val="480"/>
        </w:trPr>
        <w:tc>
          <w:tcPr>
            <w:tcW w:w="1833"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56706594" w14:textId="77777777" w:rsidR="006F73FB" w:rsidRPr="006F73FB" w:rsidRDefault="006F73FB" w:rsidP="006F73FB">
            <w:pPr>
              <w:spacing w:after="0" w:line="240" w:lineRule="auto"/>
              <w:jc w:val="right"/>
              <w:textAlignment w:val="bottom"/>
              <w:rPr>
                <w:rFonts w:ascii="Arial" w:eastAsia="Times New Roman" w:hAnsi="Arial" w:cs="Arial"/>
                <w:sz w:val="36"/>
                <w:szCs w:val="36"/>
              </w:rPr>
            </w:pPr>
            <w:r w:rsidRPr="006F73FB">
              <w:rPr>
                <w:rFonts w:ascii="Arial" w:eastAsia="Times New Roman" w:hAnsi="Arial" w:cs="Arial"/>
                <w:color w:val="000000"/>
                <w:kern w:val="24"/>
              </w:rPr>
              <w:t>Deviance test (</w:t>
            </w:r>
            <w:r w:rsidRPr="006F73FB">
              <w:rPr>
                <w:rFonts w:ascii="Arial" w:eastAsia="Times New Roman" w:hAnsi="Arial" w:cs="Arial"/>
                <w:color w:val="000000"/>
                <w:kern w:val="24"/>
                <w:lang w:val="el-GR"/>
              </w:rPr>
              <w:t>χ²</w:t>
            </w:r>
            <w:r w:rsidRPr="006F73FB">
              <w:rPr>
                <w:rFonts w:ascii="Arial" w:eastAsia="Times New Roman" w:hAnsi="Arial" w:cs="Arial"/>
                <w:color w:val="000000"/>
                <w:kern w:val="24"/>
              </w:rPr>
              <w:t>)</w:t>
            </w:r>
          </w:p>
        </w:tc>
        <w:tc>
          <w:tcPr>
            <w:tcW w:w="101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30F5B828"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themeColor="text1"/>
                <w:kern w:val="24"/>
              </w:rPr>
              <w:t xml:space="preserve">15.6(17) </w:t>
            </w:r>
          </w:p>
        </w:tc>
        <w:tc>
          <w:tcPr>
            <w:tcW w:w="101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5DA6A4C1"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themeColor="text1"/>
                <w:kern w:val="24"/>
              </w:rPr>
              <w:t>21.2(16)</w:t>
            </w:r>
          </w:p>
        </w:tc>
        <w:tc>
          <w:tcPr>
            <w:tcW w:w="105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5D0B723A"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themeColor="text1"/>
                <w:kern w:val="24"/>
              </w:rPr>
              <w:t>10.7(22)</w:t>
            </w:r>
          </w:p>
        </w:tc>
        <w:tc>
          <w:tcPr>
            <w:tcW w:w="101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1B2A0D6A"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themeColor="text1"/>
                <w:kern w:val="24"/>
              </w:rPr>
              <w:t>21.2(17)</w:t>
            </w:r>
          </w:p>
        </w:tc>
        <w:tc>
          <w:tcPr>
            <w:tcW w:w="107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37515607"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themeColor="text1"/>
                <w:kern w:val="24"/>
              </w:rPr>
              <w:t>5.8(16)</w:t>
            </w:r>
          </w:p>
        </w:tc>
        <w:tc>
          <w:tcPr>
            <w:tcW w:w="103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465E1F10"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themeColor="text1"/>
                <w:kern w:val="24"/>
              </w:rPr>
              <w:t>13.1(25)</w:t>
            </w:r>
          </w:p>
        </w:tc>
        <w:tc>
          <w:tcPr>
            <w:tcW w:w="103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23DA7E75"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themeColor="text1"/>
                <w:kern w:val="24"/>
              </w:rPr>
              <w:t>31.3(26)</w:t>
            </w:r>
          </w:p>
        </w:tc>
        <w:tc>
          <w:tcPr>
            <w:tcW w:w="93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10321996"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themeColor="text1"/>
                <w:kern w:val="24"/>
              </w:rPr>
              <w:t>5.9(15)</w:t>
            </w:r>
          </w:p>
        </w:tc>
        <w:tc>
          <w:tcPr>
            <w:tcW w:w="939"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6D0C431E"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themeColor="text1"/>
                <w:kern w:val="24"/>
              </w:rPr>
              <w:t>11.0(16)</w:t>
            </w:r>
          </w:p>
        </w:tc>
        <w:tc>
          <w:tcPr>
            <w:tcW w:w="1237"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0A77B583"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themeColor="text1"/>
                <w:kern w:val="24"/>
              </w:rPr>
              <w:t>24.8(19)</w:t>
            </w:r>
          </w:p>
        </w:tc>
      </w:tr>
    </w:tbl>
    <w:p w14:paraId="735ED949" w14:textId="77777777" w:rsidR="00230D48" w:rsidRDefault="00230D48" w:rsidP="00C774BF">
      <w:pPr>
        <w:spacing w:after="0" w:line="240" w:lineRule="auto"/>
        <w:rPr>
          <w:rFonts w:cs="Arial"/>
          <w:sz w:val="26"/>
          <w:szCs w:val="26"/>
        </w:rPr>
      </w:pPr>
    </w:p>
    <w:p w14:paraId="0C7C3763" w14:textId="600E3C26" w:rsidR="00F37E2E" w:rsidRPr="00F37E2E" w:rsidRDefault="00F37E2E" w:rsidP="00F37E2E">
      <w:pPr>
        <w:jc w:val="both"/>
        <w:rPr>
          <w:rFonts w:cs="Arial"/>
          <w:sz w:val="26"/>
          <w:szCs w:val="26"/>
        </w:rPr>
      </w:pPr>
      <w:r w:rsidRPr="00F37E2E">
        <w:rPr>
          <w:rFonts w:cs="Arial"/>
          <w:b/>
          <w:bCs/>
          <w:sz w:val="26"/>
          <w:szCs w:val="26"/>
        </w:rPr>
        <w:t xml:space="preserve">Table S1. Psychometric </w:t>
      </w:r>
      <w:r w:rsidR="00730DC4">
        <w:rPr>
          <w:rFonts w:cs="Arial"/>
          <w:b/>
          <w:bCs/>
          <w:sz w:val="26"/>
          <w:szCs w:val="26"/>
        </w:rPr>
        <w:t>c</w:t>
      </w:r>
      <w:r w:rsidRPr="00F37E2E">
        <w:rPr>
          <w:rFonts w:cs="Arial"/>
          <w:b/>
          <w:bCs/>
          <w:sz w:val="26"/>
          <w:szCs w:val="26"/>
        </w:rPr>
        <w:t xml:space="preserve">urve </w:t>
      </w:r>
      <w:r w:rsidR="00730DC4">
        <w:rPr>
          <w:rFonts w:cs="Arial"/>
          <w:b/>
          <w:bCs/>
          <w:sz w:val="26"/>
          <w:szCs w:val="26"/>
        </w:rPr>
        <w:t>p</w:t>
      </w:r>
      <w:r w:rsidRPr="00F37E2E">
        <w:rPr>
          <w:rFonts w:cs="Arial"/>
          <w:b/>
          <w:bCs/>
          <w:sz w:val="26"/>
          <w:szCs w:val="26"/>
        </w:rPr>
        <w:t>arameters.</w:t>
      </w:r>
      <w:r w:rsidRPr="00F37E2E">
        <w:rPr>
          <w:rFonts w:cs="Arial"/>
          <w:bCs/>
          <w:sz w:val="26"/>
          <w:szCs w:val="26"/>
        </w:rPr>
        <w:t xml:space="preserve">  </w:t>
      </w:r>
      <w:r w:rsidRPr="00F37E2E">
        <w:rPr>
          <w:rFonts w:cs="Arial"/>
          <w:sz w:val="26"/>
          <w:szCs w:val="26"/>
        </w:rPr>
        <w:t xml:space="preserve">Estimated ± SE intercept and slope values of each subject’s psychometric curve. </w:t>
      </w:r>
      <w:r w:rsidR="00730DC4">
        <w:rPr>
          <w:rFonts w:cs="Arial"/>
          <w:sz w:val="26"/>
          <w:szCs w:val="26"/>
        </w:rPr>
        <w:t>S</w:t>
      </w:r>
      <w:r w:rsidR="00730DC4" w:rsidRPr="00F37E2E">
        <w:rPr>
          <w:rFonts w:cs="Arial"/>
          <w:sz w:val="26"/>
          <w:szCs w:val="26"/>
        </w:rPr>
        <w:t>tatistical significance</w:t>
      </w:r>
      <w:r w:rsidR="00730DC4">
        <w:rPr>
          <w:rFonts w:cs="Arial"/>
          <w:sz w:val="26"/>
          <w:szCs w:val="26"/>
        </w:rPr>
        <w:t xml:space="preserve"> of</w:t>
      </w:r>
      <w:r w:rsidR="00730DC4" w:rsidRPr="00F37E2E">
        <w:rPr>
          <w:rFonts w:cs="Arial"/>
          <w:sz w:val="26"/>
          <w:szCs w:val="26"/>
        </w:rPr>
        <w:t xml:space="preserve"> </w:t>
      </w:r>
      <w:r w:rsidR="00730DC4">
        <w:rPr>
          <w:rFonts w:cs="Arial"/>
          <w:sz w:val="26"/>
          <w:szCs w:val="26"/>
        </w:rPr>
        <w:t>c</w:t>
      </w:r>
      <w:r w:rsidRPr="00F37E2E">
        <w:rPr>
          <w:rFonts w:cs="Arial"/>
          <w:sz w:val="26"/>
          <w:szCs w:val="26"/>
        </w:rPr>
        <w:t xml:space="preserve">urve parameters was assessed by Wald statistics (z-score). Goodness of fit analysis was assessed by testing that the deviance between the </w:t>
      </w:r>
      <w:proofErr w:type="spellStart"/>
      <w:r w:rsidRPr="00F37E2E">
        <w:rPr>
          <w:rFonts w:cs="Arial"/>
          <w:sz w:val="26"/>
          <w:szCs w:val="26"/>
        </w:rPr>
        <w:t>Probit</w:t>
      </w:r>
      <w:proofErr w:type="spellEnd"/>
      <w:r w:rsidRPr="00F37E2E">
        <w:rPr>
          <w:rFonts w:cs="Arial"/>
          <w:sz w:val="26"/>
          <w:szCs w:val="26"/>
        </w:rPr>
        <w:t xml:space="preserve"> fitting and the observed probabilities w</w:t>
      </w:r>
      <w:r w:rsidR="00730DC4">
        <w:rPr>
          <w:rFonts w:cs="Arial"/>
          <w:sz w:val="26"/>
          <w:szCs w:val="26"/>
        </w:rPr>
        <w:t>ere</w:t>
      </w:r>
      <w:r w:rsidRPr="00F37E2E">
        <w:rPr>
          <w:rFonts w:cs="Arial"/>
          <w:sz w:val="26"/>
          <w:szCs w:val="26"/>
        </w:rPr>
        <w:t xml:space="preserve"> not </w:t>
      </w:r>
      <w:r w:rsidR="00730DC4">
        <w:rPr>
          <w:rFonts w:cs="Arial"/>
          <w:sz w:val="26"/>
          <w:szCs w:val="26"/>
        </w:rPr>
        <w:t>significantly</w:t>
      </w:r>
      <w:r w:rsidR="00730DC4" w:rsidRPr="00F37E2E">
        <w:rPr>
          <w:rFonts w:cs="Arial"/>
          <w:sz w:val="26"/>
          <w:szCs w:val="26"/>
        </w:rPr>
        <w:t xml:space="preserve"> </w:t>
      </w:r>
      <w:r w:rsidRPr="00F37E2E">
        <w:rPr>
          <w:rFonts w:cs="Arial"/>
          <w:sz w:val="26"/>
          <w:szCs w:val="26"/>
        </w:rPr>
        <w:t>different than zero (</w:t>
      </w:r>
      <w:r w:rsidRPr="00F37E2E">
        <w:rPr>
          <w:rFonts w:cs="Arial"/>
          <w:sz w:val="26"/>
          <w:szCs w:val="26"/>
          <w:lang w:val="el-GR"/>
        </w:rPr>
        <w:t>χ²</w:t>
      </w:r>
      <w:r w:rsidRPr="00F37E2E">
        <w:rPr>
          <w:rFonts w:cs="Arial"/>
          <w:sz w:val="26"/>
          <w:szCs w:val="26"/>
        </w:rPr>
        <w:t>, 95%)</w:t>
      </w:r>
      <w:r w:rsidR="00730DC4">
        <w:rPr>
          <w:rFonts w:cs="Arial"/>
          <w:sz w:val="26"/>
          <w:szCs w:val="26"/>
        </w:rPr>
        <w:t>. Values</w:t>
      </w:r>
      <w:r w:rsidRPr="00F37E2E">
        <w:rPr>
          <w:rFonts w:cs="Arial"/>
          <w:sz w:val="26"/>
          <w:szCs w:val="26"/>
        </w:rPr>
        <w:t xml:space="preserve"> in parenthes</w:t>
      </w:r>
      <w:r w:rsidR="00730DC4">
        <w:rPr>
          <w:rFonts w:cs="Arial"/>
          <w:sz w:val="26"/>
          <w:szCs w:val="26"/>
        </w:rPr>
        <w:t>e</w:t>
      </w:r>
      <w:r w:rsidRPr="00F37E2E">
        <w:rPr>
          <w:rFonts w:cs="Arial"/>
          <w:sz w:val="26"/>
          <w:szCs w:val="26"/>
        </w:rPr>
        <w:t xml:space="preserve">s </w:t>
      </w:r>
      <w:r w:rsidR="00730DC4">
        <w:rPr>
          <w:rFonts w:cs="Arial"/>
          <w:sz w:val="26"/>
          <w:szCs w:val="26"/>
        </w:rPr>
        <w:t>are the</w:t>
      </w:r>
      <w:r w:rsidRPr="00F37E2E">
        <w:rPr>
          <w:rFonts w:cs="Arial"/>
          <w:sz w:val="26"/>
          <w:szCs w:val="26"/>
        </w:rPr>
        <w:t xml:space="preserve"> number of points used for the </w:t>
      </w:r>
      <w:proofErr w:type="spellStart"/>
      <w:r w:rsidRPr="00F37E2E">
        <w:rPr>
          <w:rFonts w:cs="Arial"/>
          <w:sz w:val="26"/>
          <w:szCs w:val="26"/>
        </w:rPr>
        <w:t>probit</w:t>
      </w:r>
      <w:proofErr w:type="spellEnd"/>
      <w:r w:rsidRPr="00F37E2E">
        <w:rPr>
          <w:rFonts w:cs="Arial"/>
          <w:sz w:val="26"/>
          <w:szCs w:val="26"/>
        </w:rPr>
        <w:t xml:space="preserve"> fitting and deviance test calculation. </w:t>
      </w:r>
    </w:p>
    <w:p w14:paraId="1465923B" w14:textId="77777777" w:rsidR="00F805DE" w:rsidRDefault="00F805DE">
      <w:pPr>
        <w:rPr>
          <w:rFonts w:cs="Arial"/>
          <w:b/>
          <w:sz w:val="26"/>
          <w:szCs w:val="26"/>
        </w:rPr>
      </w:pPr>
    </w:p>
    <w:p w14:paraId="17A79CEE" w14:textId="77777777" w:rsidR="00F805DE" w:rsidRDefault="00F805DE">
      <w:pPr>
        <w:rPr>
          <w:rFonts w:cs="Arial"/>
          <w:b/>
          <w:sz w:val="26"/>
          <w:szCs w:val="26"/>
        </w:rPr>
      </w:pPr>
    </w:p>
    <w:p w14:paraId="590B6335" w14:textId="77777777" w:rsidR="006F73FB" w:rsidRDefault="006F73FB" w:rsidP="00705C1A">
      <w:pPr>
        <w:spacing w:after="240" w:line="240" w:lineRule="auto"/>
        <w:ind w:left="-180"/>
        <w:rPr>
          <w:rFonts w:cs="Arial"/>
          <w:b/>
          <w:noProof/>
          <w:sz w:val="26"/>
          <w:szCs w:val="26"/>
        </w:rPr>
      </w:pPr>
    </w:p>
    <w:p w14:paraId="24E9D427" w14:textId="5C5D89A8" w:rsidR="00283BF3" w:rsidRDefault="00283BF3">
      <w:pPr>
        <w:rPr>
          <w:rFonts w:cs="Arial"/>
          <w:b/>
          <w:noProof/>
          <w:sz w:val="26"/>
          <w:szCs w:val="26"/>
        </w:rPr>
      </w:pPr>
      <w:r>
        <w:rPr>
          <w:rFonts w:cs="Arial"/>
          <w:b/>
          <w:noProof/>
          <w:sz w:val="26"/>
          <w:szCs w:val="26"/>
        </w:rPr>
        <w:br w:type="page"/>
      </w:r>
    </w:p>
    <w:p w14:paraId="0B76D670" w14:textId="77777777" w:rsidR="006F73FB" w:rsidRDefault="006F73FB" w:rsidP="00705C1A">
      <w:pPr>
        <w:spacing w:after="240" w:line="240" w:lineRule="auto"/>
        <w:ind w:left="-180"/>
        <w:rPr>
          <w:rFonts w:cs="Arial"/>
          <w:b/>
          <w:noProof/>
          <w:sz w:val="26"/>
          <w:szCs w:val="26"/>
        </w:rPr>
      </w:pPr>
    </w:p>
    <w:p w14:paraId="397CA539" w14:textId="77777777" w:rsidR="006F73FB" w:rsidRDefault="006F73FB" w:rsidP="00705C1A">
      <w:pPr>
        <w:spacing w:after="240" w:line="240" w:lineRule="auto"/>
        <w:ind w:left="-180"/>
        <w:rPr>
          <w:rFonts w:cs="Arial"/>
          <w:b/>
          <w:noProof/>
          <w:sz w:val="26"/>
          <w:szCs w:val="26"/>
        </w:rPr>
      </w:pPr>
    </w:p>
    <w:tbl>
      <w:tblPr>
        <w:tblW w:w="11380" w:type="dxa"/>
        <w:tblInd w:w="-999" w:type="dxa"/>
        <w:tblCellMar>
          <w:left w:w="0" w:type="dxa"/>
          <w:right w:w="0" w:type="dxa"/>
        </w:tblCellMar>
        <w:tblLook w:val="0600" w:firstRow="0" w:lastRow="0" w:firstColumn="0" w:lastColumn="0" w:noHBand="1" w:noVBand="1"/>
      </w:tblPr>
      <w:tblGrid>
        <w:gridCol w:w="1300"/>
        <w:gridCol w:w="1340"/>
        <w:gridCol w:w="1220"/>
        <w:gridCol w:w="1160"/>
        <w:gridCol w:w="1300"/>
        <w:gridCol w:w="1160"/>
        <w:gridCol w:w="1480"/>
        <w:gridCol w:w="1260"/>
        <w:gridCol w:w="1160"/>
      </w:tblGrid>
      <w:tr w:rsidR="006F73FB" w:rsidRPr="006F73FB" w14:paraId="2BD8AFA3" w14:textId="77777777" w:rsidTr="006F73FB">
        <w:trPr>
          <w:trHeight w:val="315"/>
        </w:trPr>
        <w:tc>
          <w:tcPr>
            <w:tcW w:w="13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77E4C443" w14:textId="37F0A0F9" w:rsidR="006F73FB" w:rsidRPr="006F73FB" w:rsidRDefault="006F73FB" w:rsidP="006F73FB">
            <w:pPr>
              <w:spacing w:after="0" w:line="315" w:lineRule="atLeast"/>
              <w:jc w:val="center"/>
              <w:textAlignment w:val="bottom"/>
              <w:rPr>
                <w:rFonts w:ascii="Arial" w:eastAsia="Times New Roman" w:hAnsi="Arial" w:cs="Arial"/>
                <w:sz w:val="36"/>
                <w:szCs w:val="36"/>
              </w:rPr>
            </w:pPr>
            <w:r w:rsidRPr="006F73FB">
              <w:rPr>
                <w:rFonts w:ascii="Arial" w:eastAsia="Times New Roman" w:hAnsi="Arial" w:cs="Arial"/>
                <w:color w:val="000000"/>
                <w:kern w:val="24"/>
              </w:rPr>
              <w:t> </w:t>
            </w:r>
          </w:p>
        </w:tc>
        <w:tc>
          <w:tcPr>
            <w:tcW w:w="134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1E4A30E8" w14:textId="77777777" w:rsidR="006F73FB" w:rsidRPr="006F73FB" w:rsidRDefault="00CE7106" w:rsidP="006F73FB">
            <w:pPr>
              <w:spacing w:after="0" w:line="315" w:lineRule="atLeast"/>
              <w:jc w:val="center"/>
              <w:textAlignment w:val="bottom"/>
              <w:rPr>
                <w:rFonts w:ascii="Arial" w:eastAsia="Times New Roman" w:hAnsi="Arial" w:cs="Arial"/>
                <w:sz w:val="36"/>
                <w:szCs w:val="36"/>
              </w:rPr>
            </w:pPr>
            <m:oMathPara>
              <m:oMathParaPr>
                <m:jc m:val="centerGroup"/>
              </m:oMathParaPr>
              <m:oMath>
                <m:sSub>
                  <m:sSubPr>
                    <m:ctrlPr>
                      <w:rPr>
                        <w:rFonts w:ascii="Cambria Math" w:eastAsia="Times New Roman" w:hAnsi="Cambria Math" w:cs="Arial"/>
                        <w:i/>
                        <w:iCs/>
                        <w:color w:val="000000"/>
                        <w:kern w:val="24"/>
                      </w:rPr>
                    </m:ctrlPr>
                  </m:sSubPr>
                  <m:e>
                    <m:r>
                      <w:rPr>
                        <w:rFonts w:ascii="Cambria Math" w:eastAsia="Times New Roman" w:hAnsi="Cambria Math" w:cs="Arial"/>
                        <w:color w:val="000000"/>
                        <w:kern w:val="24"/>
                      </w:rPr>
                      <m:t>MCM</m:t>
                    </m:r>
                  </m:e>
                  <m:sub>
                    <m:r>
                      <w:rPr>
                        <w:rFonts w:ascii="Cambria Math" w:eastAsia="Times New Roman" w:hAnsi="Cambria Math" w:cs="Arial"/>
                        <w:color w:val="000000"/>
                        <w:kern w:val="24"/>
                      </w:rPr>
                      <m:t>1</m:t>
                    </m:r>
                  </m:sub>
                </m:sSub>
              </m:oMath>
            </m:oMathPara>
          </w:p>
        </w:tc>
        <w:tc>
          <w:tcPr>
            <w:tcW w:w="12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1F4303C8" w14:textId="77777777" w:rsidR="006F73FB" w:rsidRPr="006F73FB" w:rsidRDefault="00CE7106" w:rsidP="006F73FB">
            <w:pPr>
              <w:spacing w:after="0" w:line="315" w:lineRule="atLeast"/>
              <w:jc w:val="center"/>
              <w:textAlignment w:val="bottom"/>
              <w:rPr>
                <w:rFonts w:ascii="Arial" w:eastAsia="Times New Roman" w:hAnsi="Arial" w:cs="Arial"/>
                <w:sz w:val="36"/>
                <w:szCs w:val="36"/>
              </w:rPr>
            </w:pPr>
            <m:oMathPara>
              <m:oMathParaPr>
                <m:jc m:val="centerGroup"/>
              </m:oMathParaPr>
              <m:oMath>
                <m:sSub>
                  <m:sSubPr>
                    <m:ctrlPr>
                      <w:rPr>
                        <w:rFonts w:ascii="Cambria Math" w:eastAsia="Times New Roman" w:hAnsi="Cambria Math" w:cs="Arial"/>
                        <w:i/>
                        <w:iCs/>
                        <w:color w:val="000000"/>
                        <w:kern w:val="24"/>
                      </w:rPr>
                    </m:ctrlPr>
                  </m:sSubPr>
                  <m:e>
                    <m:r>
                      <w:rPr>
                        <w:rFonts w:ascii="Cambria Math" w:eastAsia="Times New Roman" w:hAnsi="Cambria Math" w:cs="Arial"/>
                        <w:color w:val="000000"/>
                        <w:kern w:val="24"/>
                      </w:rPr>
                      <m:t>MCM</m:t>
                    </m:r>
                  </m:e>
                  <m:sub>
                    <m:r>
                      <w:rPr>
                        <w:rFonts w:ascii="Cambria Math" w:eastAsia="Times New Roman" w:hAnsi="Cambria Math" w:cs="Arial"/>
                        <w:color w:val="000000"/>
                        <w:kern w:val="24"/>
                      </w:rPr>
                      <m:t>2</m:t>
                    </m:r>
                  </m:sub>
                </m:sSub>
              </m:oMath>
            </m:oMathPara>
          </w:p>
        </w:tc>
        <w:tc>
          <w:tcPr>
            <w:tcW w:w="11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68F4DEC7" w14:textId="77777777" w:rsidR="006F73FB" w:rsidRPr="006F73FB" w:rsidRDefault="00CE7106" w:rsidP="006F73FB">
            <w:pPr>
              <w:spacing w:after="0" w:line="315" w:lineRule="atLeast"/>
              <w:jc w:val="center"/>
              <w:textAlignment w:val="bottom"/>
              <w:rPr>
                <w:rFonts w:ascii="Arial" w:eastAsia="Times New Roman" w:hAnsi="Arial" w:cs="Arial"/>
                <w:sz w:val="36"/>
                <w:szCs w:val="36"/>
              </w:rPr>
            </w:pPr>
            <m:oMath>
              <m:sSub>
                <m:sSubPr>
                  <m:ctrlPr>
                    <w:rPr>
                      <w:rFonts w:ascii="Cambria Math" w:eastAsia="Times New Roman" w:hAnsi="Cambria Math" w:cs="Arial"/>
                      <w:i/>
                      <w:iCs/>
                      <w:color w:val="000000"/>
                      <w:kern w:val="24"/>
                    </w:rPr>
                  </m:ctrlPr>
                </m:sSubPr>
                <m:e>
                  <m:r>
                    <w:rPr>
                      <w:rFonts w:ascii="Cambria Math" w:eastAsia="Times New Roman" w:hAnsi="Cambria Math" w:cs="Arial"/>
                      <w:color w:val="000000"/>
                      <w:kern w:val="24"/>
                    </w:rPr>
                    <m:t>MCM</m:t>
                  </m:r>
                </m:e>
                <m:sub>
                  <m:r>
                    <w:rPr>
                      <w:rFonts w:ascii="Cambria Math" w:eastAsia="Times New Roman" w:hAnsi="Cambria Math" w:cs="Arial"/>
                      <w:color w:val="000000"/>
                      <w:kern w:val="24"/>
                    </w:rPr>
                    <m:t>3</m:t>
                  </m:r>
                </m:sub>
              </m:sSub>
            </m:oMath>
            <w:r w:rsidR="006F73FB" w:rsidRPr="006F73FB">
              <w:rPr>
                <w:rFonts w:ascii="Arial" w:eastAsia="Times New Roman" w:hAnsi="Arial" w:cs="Arial"/>
                <w:i/>
                <w:iCs/>
                <w:color w:val="000000"/>
                <w:kern w:val="24"/>
              </w:rPr>
              <w:t xml:space="preserve"> </w:t>
            </w:r>
          </w:p>
        </w:tc>
        <w:tc>
          <w:tcPr>
            <w:tcW w:w="13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1513714E" w14:textId="77777777" w:rsidR="006F73FB" w:rsidRPr="006F73FB" w:rsidRDefault="00CE7106" w:rsidP="006F73FB">
            <w:pPr>
              <w:spacing w:after="0" w:line="315" w:lineRule="atLeast"/>
              <w:jc w:val="center"/>
              <w:textAlignment w:val="bottom"/>
              <w:rPr>
                <w:rFonts w:ascii="Arial" w:eastAsia="Times New Roman" w:hAnsi="Arial" w:cs="Arial"/>
                <w:sz w:val="36"/>
                <w:szCs w:val="36"/>
              </w:rPr>
            </w:pPr>
            <m:oMathPara>
              <m:oMathParaPr>
                <m:jc m:val="centerGroup"/>
              </m:oMathParaPr>
              <m:oMath>
                <m:sSub>
                  <m:sSubPr>
                    <m:ctrlPr>
                      <w:rPr>
                        <w:rFonts w:ascii="Cambria Math" w:eastAsia="Times New Roman" w:hAnsi="Cambria Math" w:cs="Arial"/>
                        <w:i/>
                        <w:iCs/>
                        <w:color w:val="000000"/>
                        <w:kern w:val="24"/>
                      </w:rPr>
                    </m:ctrlPr>
                  </m:sSubPr>
                  <m:e>
                    <m:r>
                      <w:rPr>
                        <w:rFonts w:ascii="Cambria Math" w:eastAsia="Times New Roman" w:hAnsi="Cambria Math" w:cs="Arial"/>
                        <w:color w:val="000000"/>
                        <w:kern w:val="24"/>
                      </w:rPr>
                      <m:t>MCM</m:t>
                    </m:r>
                  </m:e>
                  <m:sub>
                    <m:r>
                      <w:rPr>
                        <w:rFonts w:ascii="Cambria Math" w:eastAsia="Times New Roman" w:hAnsi="Cambria Math" w:cs="Arial"/>
                        <w:color w:val="000000"/>
                        <w:kern w:val="24"/>
                      </w:rPr>
                      <m:t>4 </m:t>
                    </m:r>
                  </m:sub>
                </m:sSub>
              </m:oMath>
            </m:oMathPara>
          </w:p>
        </w:tc>
        <w:tc>
          <w:tcPr>
            <w:tcW w:w="11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25EE7E3A" w14:textId="77777777" w:rsidR="006F73FB" w:rsidRPr="006F73FB" w:rsidRDefault="00CE7106" w:rsidP="006F73FB">
            <w:pPr>
              <w:spacing w:after="0" w:line="315" w:lineRule="atLeast"/>
              <w:jc w:val="center"/>
              <w:textAlignment w:val="bottom"/>
              <w:rPr>
                <w:rFonts w:ascii="Arial" w:eastAsia="Times New Roman" w:hAnsi="Arial" w:cs="Arial"/>
                <w:sz w:val="36"/>
                <w:szCs w:val="36"/>
              </w:rPr>
            </w:pPr>
            <m:oMathPara>
              <m:oMathParaPr>
                <m:jc m:val="centerGroup"/>
              </m:oMathParaPr>
              <m:oMath>
                <m:sSub>
                  <m:sSubPr>
                    <m:ctrlPr>
                      <w:rPr>
                        <w:rFonts w:ascii="Cambria Math" w:eastAsia="Times New Roman" w:hAnsi="Cambria Math" w:cs="Arial"/>
                        <w:i/>
                        <w:iCs/>
                        <w:color w:val="000000"/>
                        <w:kern w:val="24"/>
                      </w:rPr>
                    </m:ctrlPr>
                  </m:sSubPr>
                  <m:e>
                    <m:r>
                      <w:rPr>
                        <w:rFonts w:ascii="Cambria Math" w:eastAsia="Times New Roman" w:hAnsi="Cambria Math" w:cs="Arial"/>
                        <w:color w:val="000000"/>
                        <w:kern w:val="24"/>
                      </w:rPr>
                      <m:t>MCM</m:t>
                    </m:r>
                  </m:e>
                  <m:sub>
                    <m:r>
                      <w:rPr>
                        <w:rFonts w:ascii="Cambria Math" w:eastAsia="Times New Roman" w:hAnsi="Cambria Math" w:cs="Arial"/>
                        <w:color w:val="000000"/>
                        <w:kern w:val="24"/>
                      </w:rPr>
                      <m:t>5</m:t>
                    </m:r>
                  </m:sub>
                </m:sSub>
              </m:oMath>
            </m:oMathPara>
          </w:p>
        </w:tc>
        <w:tc>
          <w:tcPr>
            <w:tcW w:w="148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496D3616" w14:textId="77777777" w:rsidR="006F73FB" w:rsidRPr="006F73FB" w:rsidRDefault="00CE7106" w:rsidP="006F73FB">
            <w:pPr>
              <w:spacing w:after="0" w:line="315" w:lineRule="atLeast"/>
              <w:jc w:val="center"/>
              <w:textAlignment w:val="bottom"/>
              <w:rPr>
                <w:rFonts w:ascii="Arial" w:eastAsia="Times New Roman" w:hAnsi="Arial" w:cs="Arial"/>
                <w:sz w:val="36"/>
                <w:szCs w:val="36"/>
              </w:rPr>
            </w:pPr>
            <m:oMathPara>
              <m:oMathParaPr>
                <m:jc m:val="centerGroup"/>
              </m:oMathParaPr>
              <m:oMath>
                <m:sSub>
                  <m:sSubPr>
                    <m:ctrlPr>
                      <w:rPr>
                        <w:rFonts w:ascii="Cambria Math" w:eastAsia="Times New Roman" w:hAnsi="Cambria Math" w:cs="Arial"/>
                        <w:i/>
                        <w:iCs/>
                        <w:color w:val="000000"/>
                        <w:kern w:val="24"/>
                      </w:rPr>
                    </m:ctrlPr>
                  </m:sSubPr>
                  <m:e>
                    <m:r>
                      <w:rPr>
                        <w:rFonts w:ascii="Cambria Math" w:eastAsia="Times New Roman" w:hAnsi="Cambria Math" w:cs="Arial"/>
                        <w:color w:val="000000"/>
                        <w:kern w:val="24"/>
                      </w:rPr>
                      <m:t>MCM</m:t>
                    </m:r>
                  </m:e>
                  <m:sub>
                    <m:r>
                      <w:rPr>
                        <w:rFonts w:ascii="Cambria Math" w:eastAsia="Times New Roman" w:hAnsi="Cambria Math" w:cs="Arial"/>
                        <w:color w:val="000000"/>
                        <w:kern w:val="24"/>
                      </w:rPr>
                      <m:t>6</m:t>
                    </m:r>
                  </m:sub>
                </m:sSub>
              </m:oMath>
            </m:oMathPara>
          </w:p>
        </w:tc>
        <w:tc>
          <w:tcPr>
            <w:tcW w:w="12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7DC0BA9D" w14:textId="77777777" w:rsidR="006F73FB" w:rsidRPr="006F73FB" w:rsidRDefault="00CE7106" w:rsidP="006F73FB">
            <w:pPr>
              <w:spacing w:after="0" w:line="315" w:lineRule="atLeast"/>
              <w:jc w:val="center"/>
              <w:textAlignment w:val="bottom"/>
              <w:rPr>
                <w:rFonts w:ascii="Arial" w:eastAsia="Times New Roman" w:hAnsi="Arial" w:cs="Arial"/>
                <w:sz w:val="36"/>
                <w:szCs w:val="36"/>
              </w:rPr>
            </w:pPr>
            <m:oMathPara>
              <m:oMathParaPr>
                <m:jc m:val="centerGroup"/>
              </m:oMathParaPr>
              <m:oMath>
                <m:sSub>
                  <m:sSubPr>
                    <m:ctrlPr>
                      <w:rPr>
                        <w:rFonts w:ascii="Cambria Math" w:eastAsia="Times New Roman" w:hAnsi="Cambria Math" w:cs="Arial"/>
                        <w:i/>
                        <w:iCs/>
                        <w:color w:val="000000"/>
                        <w:kern w:val="24"/>
                      </w:rPr>
                    </m:ctrlPr>
                  </m:sSubPr>
                  <m:e>
                    <m:r>
                      <w:rPr>
                        <w:rFonts w:ascii="Cambria Math" w:eastAsia="Times New Roman" w:hAnsi="Cambria Math" w:cs="Arial"/>
                        <w:color w:val="000000"/>
                        <w:kern w:val="24"/>
                      </w:rPr>
                      <m:t>MCM</m:t>
                    </m:r>
                  </m:e>
                  <m:sub>
                    <m:r>
                      <w:rPr>
                        <w:rFonts w:ascii="Cambria Math" w:eastAsia="Times New Roman" w:hAnsi="Cambria Math" w:cs="Arial"/>
                        <w:color w:val="000000"/>
                        <w:kern w:val="24"/>
                      </w:rPr>
                      <m:t>7</m:t>
                    </m:r>
                  </m:sub>
                </m:sSub>
              </m:oMath>
            </m:oMathPara>
          </w:p>
        </w:tc>
        <w:tc>
          <w:tcPr>
            <w:tcW w:w="11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65C403F5" w14:textId="77777777" w:rsidR="006F73FB" w:rsidRPr="006F73FB" w:rsidRDefault="006F73FB" w:rsidP="006F73FB">
            <w:pPr>
              <w:spacing w:after="0" w:line="315" w:lineRule="atLeast"/>
              <w:jc w:val="center"/>
              <w:textAlignment w:val="bottom"/>
              <w:rPr>
                <w:rFonts w:ascii="Arial" w:eastAsia="Times New Roman" w:hAnsi="Arial" w:cs="Arial"/>
                <w:sz w:val="36"/>
                <w:szCs w:val="36"/>
              </w:rPr>
            </w:pPr>
            <w:r w:rsidRPr="006F73FB">
              <w:rPr>
                <w:rFonts w:ascii="Arial" w:eastAsia="Times New Roman" w:hAnsi="Arial" w:cs="Arial"/>
                <w:i/>
                <w:iCs/>
                <w:color w:val="000000"/>
                <w:kern w:val="24"/>
              </w:rPr>
              <w:t xml:space="preserve"> </w:t>
            </w:r>
            <m:oMath>
              <m:sSub>
                <m:sSubPr>
                  <m:ctrlPr>
                    <w:rPr>
                      <w:rFonts w:ascii="Cambria Math" w:eastAsia="Times New Roman" w:hAnsi="Cambria Math" w:cs="Arial"/>
                      <w:i/>
                      <w:iCs/>
                      <w:color w:val="000000"/>
                      <w:kern w:val="24"/>
                    </w:rPr>
                  </m:ctrlPr>
                </m:sSubPr>
                <m:e>
                  <m:r>
                    <w:rPr>
                      <w:rFonts w:ascii="Cambria Math" w:eastAsia="Times New Roman" w:hAnsi="Cambria Math" w:cs="Arial"/>
                      <w:color w:val="000000"/>
                      <w:kern w:val="24"/>
                    </w:rPr>
                    <m:t>MCM</m:t>
                  </m:r>
                </m:e>
                <m:sub>
                  <m:r>
                    <w:rPr>
                      <w:rFonts w:ascii="Cambria Math" w:eastAsia="Times New Roman" w:hAnsi="Cambria Math" w:cs="Arial"/>
                      <w:color w:val="000000"/>
                      <w:kern w:val="24"/>
                    </w:rPr>
                    <m:t>8</m:t>
                  </m:r>
                </m:sub>
              </m:sSub>
            </m:oMath>
          </w:p>
        </w:tc>
      </w:tr>
      <w:tr w:rsidR="006F73FB" w:rsidRPr="006F73FB" w14:paraId="0A3001D0" w14:textId="77777777" w:rsidTr="006F73FB">
        <w:trPr>
          <w:trHeight w:val="541"/>
        </w:trPr>
        <w:tc>
          <w:tcPr>
            <w:tcW w:w="13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32D6CDB1" w14:textId="54636DFA"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cs="Arial"/>
                <w:b/>
                <w:noProof/>
                <w:sz w:val="26"/>
                <w:szCs w:val="26"/>
              </w:rPr>
              <mc:AlternateContent>
                <mc:Choice Requires="wpg">
                  <w:drawing>
                    <wp:anchor distT="0" distB="0" distL="114300" distR="114300" simplePos="0" relativeHeight="251661312" behindDoc="0" locked="0" layoutInCell="1" allowOverlap="1" wp14:anchorId="78DA07C1" wp14:editId="480466B2">
                      <wp:simplePos x="0" y="0"/>
                      <wp:positionH relativeFrom="column">
                        <wp:posOffset>-48895</wp:posOffset>
                      </wp:positionH>
                      <wp:positionV relativeFrom="paragraph">
                        <wp:posOffset>47625</wp:posOffset>
                      </wp:positionV>
                      <wp:extent cx="7419340" cy="1023620"/>
                      <wp:effectExtent l="0" t="0" r="29210" b="43180"/>
                      <wp:wrapNone/>
                      <wp:docPr id="26" name="Gruppo 1"/>
                      <wp:cNvGraphicFramePr/>
                      <a:graphic xmlns:a="http://schemas.openxmlformats.org/drawingml/2006/main">
                        <a:graphicData uri="http://schemas.microsoft.com/office/word/2010/wordprocessingGroup">
                          <wpg:wgp>
                            <wpg:cNvGrpSpPr/>
                            <wpg:grpSpPr>
                              <a:xfrm>
                                <a:off x="0" y="0"/>
                                <a:ext cx="7419340" cy="1023620"/>
                                <a:chOff x="0" y="0"/>
                                <a:chExt cx="7419419" cy="1023905"/>
                              </a:xfrm>
                            </wpg:grpSpPr>
                            <wps:wsp>
                              <wps:cNvPr id="27" name="Connettore 1 27"/>
                              <wps:cNvCnPr/>
                              <wps:spPr>
                                <a:xfrm>
                                  <a:off x="939397" y="0"/>
                                  <a:ext cx="502920" cy="0"/>
                                </a:xfrm>
                                <a:prstGeom prst="line">
                                  <a:avLst/>
                                </a:prstGeom>
                                <a:ln w="127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 name="Connettore 1 28"/>
                              <wps:cNvCnPr/>
                              <wps:spPr>
                                <a:xfrm>
                                  <a:off x="1763660" y="3544"/>
                                  <a:ext cx="502920" cy="0"/>
                                </a:xfrm>
                                <a:prstGeom prst="line">
                                  <a:avLst/>
                                </a:prstGeom>
                                <a:ln w="127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 name="Connettore 1 29"/>
                              <wps:cNvCnPr/>
                              <wps:spPr>
                                <a:xfrm>
                                  <a:off x="2563510" y="3544"/>
                                  <a:ext cx="502920" cy="0"/>
                                </a:xfrm>
                                <a:prstGeom prst="line">
                                  <a:avLst/>
                                </a:prstGeom>
                                <a:ln w="127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 name="Connettore 1 30"/>
                              <wps:cNvCnPr/>
                              <wps:spPr>
                                <a:xfrm>
                                  <a:off x="3311895" y="3544"/>
                                  <a:ext cx="502920" cy="0"/>
                                </a:xfrm>
                                <a:prstGeom prst="line">
                                  <a:avLst/>
                                </a:prstGeom>
                                <a:ln w="127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 name="Connettore 1 31"/>
                              <wps:cNvCnPr/>
                              <wps:spPr>
                                <a:xfrm>
                                  <a:off x="4098848" y="3544"/>
                                  <a:ext cx="502920" cy="0"/>
                                </a:xfrm>
                                <a:prstGeom prst="line">
                                  <a:avLst/>
                                </a:prstGeom>
                                <a:ln w="127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 name="Connettore 1 32"/>
                              <wps:cNvCnPr/>
                              <wps:spPr>
                                <a:xfrm>
                                  <a:off x="4949897" y="3544"/>
                                  <a:ext cx="502920" cy="0"/>
                                </a:xfrm>
                                <a:prstGeom prst="line">
                                  <a:avLst/>
                                </a:prstGeom>
                                <a:ln w="127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 name="Connettore 1 33"/>
                              <wps:cNvCnPr/>
                              <wps:spPr>
                                <a:xfrm>
                                  <a:off x="5787581" y="3544"/>
                                  <a:ext cx="502920" cy="0"/>
                                </a:xfrm>
                                <a:prstGeom prst="line">
                                  <a:avLst/>
                                </a:prstGeom>
                                <a:ln w="127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 name="Connettore 1 34"/>
                              <wps:cNvCnPr/>
                              <wps:spPr>
                                <a:xfrm>
                                  <a:off x="6617799" y="3544"/>
                                  <a:ext cx="502920" cy="0"/>
                                </a:xfrm>
                                <a:prstGeom prst="line">
                                  <a:avLst/>
                                </a:prstGeom>
                                <a:ln w="127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 name="Connettore 1 35"/>
                              <wps:cNvCnPr/>
                              <wps:spPr>
                                <a:xfrm>
                                  <a:off x="5083" y="395552"/>
                                  <a:ext cx="7406640" cy="0"/>
                                </a:xfrm>
                                <a:prstGeom prst="line">
                                  <a:avLst/>
                                </a:prstGeom>
                                <a:ln w="127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 name="Connettore 1 36"/>
                              <wps:cNvCnPr/>
                              <wps:spPr>
                                <a:xfrm flipV="1">
                                  <a:off x="0" y="717570"/>
                                  <a:ext cx="7403256" cy="1533"/>
                                </a:xfrm>
                                <a:prstGeom prst="line">
                                  <a:avLst/>
                                </a:prstGeom>
                                <a:ln w="127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 name="Connettore 1 37"/>
                              <wps:cNvCnPr/>
                              <wps:spPr>
                                <a:xfrm flipV="1">
                                  <a:off x="16163" y="1022372"/>
                                  <a:ext cx="7403256" cy="1533"/>
                                </a:xfrm>
                                <a:prstGeom prst="line">
                                  <a:avLst/>
                                </a:prstGeom>
                                <a:ln w="127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17806A0" id="Gruppo 1" o:spid="_x0000_s1026" style="position:absolute;margin-left:-3.85pt;margin-top:3.75pt;width:584.2pt;height:80.6pt;z-index:251661312;mso-width-relative:margin;mso-height-relative:margin" coordsize="74194,10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">
                      <v:line id="Connettore 1 27" o:spid="_x0000_s1027" style="position:absolute;visibility:visible;mso-wrap-style:square" from="9393,0" to="144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" strokecolor="black [3213]" strokeweight=".1pt">
                        <v:stroke joinstyle="miter"/>
                      </v:line>
                      <v:line id="Connettore 1 28" o:spid="_x0000_s1028" style="position:absolute;visibility:visible;mso-wrap-style:square" from="17636,35" to="2266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" strokecolor="black [3213]" strokeweight=".1pt">
                        <v:stroke joinstyle="miter"/>
                      </v:line>
                      <v:line id="Connettore 1 29" o:spid="_x0000_s1029" style="position:absolute;visibility:visible;mso-wrap-style:square" from="25635,35" to="3066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" strokecolor="black [3213]" strokeweight=".1pt">
                        <v:stroke joinstyle="miter"/>
                      </v:line>
                      <v:line id="Connettore 1 30" o:spid="_x0000_s1030" style="position:absolute;visibility:visible;mso-wrap-style:square" from="33118,35" to="3814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" strokecolor="black [3213]" strokeweight=".1pt">
                        <v:stroke joinstyle="miter"/>
                      </v:line>
                      <v:line id="Connettore 1 31" o:spid="_x0000_s1031" style="position:absolute;visibility:visible;mso-wrap-style:square" from="40988,35" to="4601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" strokecolor="black [3213]" strokeweight=".1pt">
                        <v:stroke joinstyle="miter"/>
                      </v:line>
                      <v:line id="Connettore 1 32" o:spid="_x0000_s1032" style="position:absolute;visibility:visible;mso-wrap-style:square" from="49498,35" to="5452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" strokecolor="black [3213]" strokeweight=".1pt">
                        <v:stroke joinstyle="miter"/>
                      </v:line>
                      <v:line id="Connettore 1 33" o:spid="_x0000_s1033" style="position:absolute;visibility:visible;mso-wrap-style:square" from="57875,35" to="6290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" strokecolor="black [3213]" strokeweight=".1pt">
                        <v:stroke joinstyle="miter"/>
                      </v:line>
                      <v:line id="Connettore 1 34" o:spid="_x0000_s1034" style="position:absolute;visibility:visible;mso-wrap-style:square" from="66177,35" to="7120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" strokecolor="black [3213]" strokeweight=".1pt">
                        <v:stroke joinstyle="miter"/>
                      </v:line>
                      <v:line id="Connettore 1 35" o:spid="_x0000_s1035" style="position:absolute;visibility:visible;mso-wrap-style:square" from="50,3955" to="74117,3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" strokecolor="black [3213]" strokeweight=".1pt">
                        <v:stroke joinstyle="miter"/>
                      </v:line>
                      <v:line id="Connettore 1 36" o:spid="_x0000_s1036" style="position:absolute;flip:y;visibility:visible;mso-wrap-style:square" from="0,7175" to="74032,7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" strokecolor="black [3213]" strokeweight=".1pt">
                        <v:stroke joinstyle="miter"/>
                      </v:line>
                      <v:line id="Connettore 1 37" o:spid="_x0000_s1037" style="position:absolute;flip:y;visibility:visible;mso-wrap-style:square" from="161,10223" to="74194,10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" strokecolor="black [3213]" strokeweight=".1pt">
                        <v:stroke joinstyle="miter"/>
                      </v:line>
                    </v:group>
                  </w:pict>
                </mc:Fallback>
              </mc:AlternateContent>
            </w:r>
            <w:r w:rsidRPr="006F73FB">
              <w:rPr>
                <w:rFonts w:ascii="Arial" w:eastAsia="Times New Roman" w:hAnsi="Arial" w:cs="Arial"/>
                <w:color w:val="000000"/>
                <w:kern w:val="24"/>
              </w:rPr>
              <w:t>N of muscles</w:t>
            </w:r>
          </w:p>
        </w:tc>
        <w:tc>
          <w:tcPr>
            <w:tcW w:w="134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759DD218"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8</w:t>
            </w:r>
          </w:p>
        </w:tc>
        <w:tc>
          <w:tcPr>
            <w:tcW w:w="12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4291D7E8"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7</w:t>
            </w:r>
          </w:p>
        </w:tc>
        <w:tc>
          <w:tcPr>
            <w:tcW w:w="11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7014BC6A"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6</w:t>
            </w:r>
          </w:p>
        </w:tc>
        <w:tc>
          <w:tcPr>
            <w:tcW w:w="13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668D263E"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5</w:t>
            </w:r>
          </w:p>
        </w:tc>
        <w:tc>
          <w:tcPr>
            <w:tcW w:w="11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5000FC8D"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4</w:t>
            </w:r>
          </w:p>
        </w:tc>
        <w:tc>
          <w:tcPr>
            <w:tcW w:w="148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50E599DE"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3</w:t>
            </w:r>
          </w:p>
        </w:tc>
        <w:tc>
          <w:tcPr>
            <w:tcW w:w="12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134CC207"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2</w:t>
            </w:r>
          </w:p>
        </w:tc>
        <w:tc>
          <w:tcPr>
            <w:tcW w:w="11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02BC3AFF"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1</w:t>
            </w:r>
          </w:p>
        </w:tc>
      </w:tr>
      <w:tr w:rsidR="006F73FB" w:rsidRPr="006F73FB" w14:paraId="52B3804C" w14:textId="77777777" w:rsidTr="006F73FB">
        <w:trPr>
          <w:trHeight w:val="541"/>
        </w:trPr>
        <w:tc>
          <w:tcPr>
            <w:tcW w:w="13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6EC22C61"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R</w:t>
            </w:r>
            <w:r w:rsidRPr="006F73FB">
              <w:rPr>
                <w:rFonts w:ascii="Arial" w:eastAsia="Times New Roman" w:hAnsi="Arial" w:cs="Arial"/>
                <w:color w:val="000000"/>
                <w:kern w:val="24"/>
                <w:lang w:val="el-GR"/>
              </w:rPr>
              <w:t>²</w:t>
            </w:r>
          </w:p>
        </w:tc>
        <w:tc>
          <w:tcPr>
            <w:tcW w:w="134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2A2D6F54"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0.55 ± 0.07</w:t>
            </w:r>
          </w:p>
        </w:tc>
        <w:tc>
          <w:tcPr>
            <w:tcW w:w="12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2C14BC03"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0.55 ± 0.07</w:t>
            </w:r>
          </w:p>
        </w:tc>
        <w:tc>
          <w:tcPr>
            <w:tcW w:w="11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327D9868"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0.55 ± 0.06</w:t>
            </w:r>
          </w:p>
        </w:tc>
        <w:tc>
          <w:tcPr>
            <w:tcW w:w="13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174C950A"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0.56 ± 0.07</w:t>
            </w:r>
          </w:p>
        </w:tc>
        <w:tc>
          <w:tcPr>
            <w:tcW w:w="11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6FFE7081"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0.56 ± 0.08</w:t>
            </w:r>
          </w:p>
        </w:tc>
        <w:tc>
          <w:tcPr>
            <w:tcW w:w="148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0F2EF6D5"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0.58 ± 0.07</w:t>
            </w:r>
          </w:p>
        </w:tc>
        <w:tc>
          <w:tcPr>
            <w:tcW w:w="12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17C0077F"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0.53 ± 0.06</w:t>
            </w:r>
          </w:p>
        </w:tc>
        <w:tc>
          <w:tcPr>
            <w:tcW w:w="11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3CEC5CDE"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0.46 ± 0.18</w:t>
            </w:r>
          </w:p>
        </w:tc>
      </w:tr>
      <w:tr w:rsidR="006F73FB" w:rsidRPr="006F73FB" w14:paraId="4C96F8C5" w14:textId="77777777" w:rsidTr="006F73FB">
        <w:trPr>
          <w:trHeight w:val="440"/>
        </w:trPr>
        <w:tc>
          <w:tcPr>
            <w:tcW w:w="13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4B4DC0AC"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i/>
                <w:iCs/>
                <w:color w:val="000000"/>
                <w:kern w:val="24"/>
              </w:rPr>
              <w:t>p-value</w:t>
            </w:r>
          </w:p>
        </w:tc>
        <w:tc>
          <w:tcPr>
            <w:tcW w:w="134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00E550E4"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0.62</w:t>
            </w:r>
          </w:p>
        </w:tc>
        <w:tc>
          <w:tcPr>
            <w:tcW w:w="12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785CFC76"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0.62</w:t>
            </w:r>
          </w:p>
        </w:tc>
        <w:tc>
          <w:tcPr>
            <w:tcW w:w="11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224E3F92"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0.62</w:t>
            </w:r>
          </w:p>
        </w:tc>
        <w:tc>
          <w:tcPr>
            <w:tcW w:w="13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2EE97711"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0.62</w:t>
            </w:r>
          </w:p>
        </w:tc>
        <w:tc>
          <w:tcPr>
            <w:tcW w:w="11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4D899567"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0.62</w:t>
            </w:r>
          </w:p>
        </w:tc>
        <w:tc>
          <w:tcPr>
            <w:tcW w:w="148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32355C2C"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0.84</w:t>
            </w:r>
          </w:p>
        </w:tc>
        <w:tc>
          <w:tcPr>
            <w:tcW w:w="12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441DCFF6"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0.77</w:t>
            </w:r>
          </w:p>
        </w:tc>
        <w:tc>
          <w:tcPr>
            <w:tcW w:w="116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46BFF140" w14:textId="77777777" w:rsidR="006F73FB" w:rsidRPr="006F73FB" w:rsidRDefault="006F73FB" w:rsidP="006F73FB">
            <w:pPr>
              <w:spacing w:after="0" w:line="240" w:lineRule="auto"/>
              <w:jc w:val="center"/>
              <w:textAlignment w:val="bottom"/>
              <w:rPr>
                <w:rFonts w:ascii="Arial" w:eastAsia="Times New Roman" w:hAnsi="Arial" w:cs="Arial"/>
                <w:sz w:val="36"/>
                <w:szCs w:val="36"/>
              </w:rPr>
            </w:pPr>
            <w:r w:rsidRPr="006F73FB">
              <w:rPr>
                <w:rFonts w:ascii="Arial" w:eastAsia="Times New Roman" w:hAnsi="Arial" w:cs="Arial"/>
                <w:color w:val="000000"/>
                <w:kern w:val="24"/>
              </w:rPr>
              <w:t>0.16</w:t>
            </w:r>
          </w:p>
        </w:tc>
      </w:tr>
    </w:tbl>
    <w:p w14:paraId="7DDB595D" w14:textId="77777777" w:rsidR="006F73FB" w:rsidRDefault="006F73FB" w:rsidP="00705C1A">
      <w:pPr>
        <w:spacing w:after="240" w:line="240" w:lineRule="auto"/>
        <w:ind w:left="-180"/>
        <w:rPr>
          <w:rFonts w:cs="Arial"/>
          <w:b/>
          <w:noProof/>
          <w:sz w:val="26"/>
          <w:szCs w:val="26"/>
        </w:rPr>
      </w:pPr>
    </w:p>
    <w:p w14:paraId="5F9DBF1D" w14:textId="4141BF52" w:rsidR="00F805DE" w:rsidRDefault="00F805DE" w:rsidP="008476E2">
      <w:pPr>
        <w:spacing w:after="240"/>
        <w:jc w:val="both"/>
        <w:rPr>
          <w:rFonts w:cs="Arial"/>
          <w:sz w:val="26"/>
          <w:szCs w:val="26"/>
        </w:rPr>
      </w:pPr>
      <w:r w:rsidRPr="00F805DE">
        <w:rPr>
          <w:rFonts w:cs="Arial"/>
          <w:b/>
          <w:bCs/>
          <w:sz w:val="26"/>
          <w:szCs w:val="26"/>
        </w:rPr>
        <w:t xml:space="preserve">Table S2. MCM nested models.  </w:t>
      </w:r>
      <w:r w:rsidR="00730DC4">
        <w:rPr>
          <w:rFonts w:cs="Arial"/>
          <w:sz w:val="26"/>
          <w:szCs w:val="26"/>
        </w:rPr>
        <w:t>E</w:t>
      </w:r>
      <w:r w:rsidRPr="00F805DE">
        <w:rPr>
          <w:rFonts w:cs="Arial"/>
          <w:sz w:val="26"/>
          <w:szCs w:val="26"/>
        </w:rPr>
        <w:t xml:space="preserve">ach column </w:t>
      </w:r>
      <w:r w:rsidR="00730DC4">
        <w:rPr>
          <w:rFonts w:cs="Arial"/>
          <w:sz w:val="26"/>
          <w:szCs w:val="26"/>
        </w:rPr>
        <w:t>shows</w:t>
      </w:r>
      <w:r w:rsidRPr="00F805DE">
        <w:rPr>
          <w:rFonts w:cs="Arial"/>
          <w:sz w:val="26"/>
          <w:szCs w:val="26"/>
        </w:rPr>
        <w:t xml:space="preserve"> the number of muscle</w:t>
      </w:r>
      <w:r w:rsidR="00730DC4">
        <w:rPr>
          <w:rFonts w:cs="Arial"/>
          <w:sz w:val="26"/>
          <w:szCs w:val="26"/>
        </w:rPr>
        <w:t>s</w:t>
      </w:r>
      <w:r w:rsidRPr="00F805DE">
        <w:rPr>
          <w:rFonts w:cs="Arial"/>
          <w:sz w:val="26"/>
          <w:szCs w:val="26"/>
        </w:rPr>
        <w:t xml:space="preserve"> composing the nested model (first row), the median ± SE of the amount of perceptual variance accounted for (</w:t>
      </w:r>
      <w:proofErr w:type="spellStart"/>
      <w:r w:rsidR="008476E2" w:rsidRPr="00E735A9">
        <w:rPr>
          <w:rFonts w:cs="Arial"/>
          <w:sz w:val="26"/>
          <w:szCs w:val="26"/>
        </w:rPr>
        <w:t>Efron</w:t>
      </w:r>
      <w:proofErr w:type="spellEnd"/>
      <w:r w:rsidR="008476E2" w:rsidRPr="00E735A9">
        <w:rPr>
          <w:rFonts w:cs="Arial"/>
          <w:sz w:val="26"/>
          <w:szCs w:val="26"/>
        </w:rPr>
        <w:t xml:space="preserve"> pseudo-R²</w:t>
      </w:r>
      <w:r w:rsidRPr="00F805DE">
        <w:rPr>
          <w:rFonts w:cs="Arial"/>
          <w:sz w:val="26"/>
          <w:szCs w:val="26"/>
        </w:rPr>
        <w:t>, middle row)</w:t>
      </w:r>
      <w:r w:rsidR="00730DC4">
        <w:rPr>
          <w:rFonts w:cs="Arial"/>
          <w:sz w:val="26"/>
          <w:szCs w:val="26"/>
        </w:rPr>
        <w:t>,</w:t>
      </w:r>
      <w:r w:rsidRPr="00F805DE">
        <w:rPr>
          <w:rFonts w:cs="Arial"/>
          <w:sz w:val="26"/>
          <w:szCs w:val="26"/>
        </w:rPr>
        <w:t xml:space="preserve"> and the p-value (lower row) from a two-sided Wilcoxon signed rank statistics testing </w:t>
      </w:r>
      <w:proofErr w:type="spellStart"/>
      <w:r w:rsidR="008476E2" w:rsidRPr="00E735A9">
        <w:rPr>
          <w:rFonts w:cs="Arial"/>
          <w:sz w:val="26"/>
          <w:szCs w:val="26"/>
        </w:rPr>
        <w:t>Efron</w:t>
      </w:r>
      <w:proofErr w:type="spellEnd"/>
      <w:r w:rsidR="008476E2" w:rsidRPr="00E735A9">
        <w:rPr>
          <w:rFonts w:cs="Arial"/>
          <w:sz w:val="26"/>
          <w:szCs w:val="26"/>
        </w:rPr>
        <w:t xml:space="preserve"> pseudo-R²</w:t>
      </w:r>
      <w:r w:rsidRPr="00F805DE">
        <w:rPr>
          <w:rFonts w:cs="Arial"/>
          <w:sz w:val="26"/>
          <w:szCs w:val="26"/>
        </w:rPr>
        <w:t xml:space="preserve"> median to be different than 0.6. </w:t>
      </w:r>
    </w:p>
    <w:p w14:paraId="3A9D0AB8" w14:textId="77777777" w:rsidR="00397640" w:rsidRDefault="00397640" w:rsidP="008476E2">
      <w:pPr>
        <w:spacing w:after="240"/>
        <w:jc w:val="both"/>
        <w:rPr>
          <w:rFonts w:cs="Arial"/>
          <w:sz w:val="26"/>
          <w:szCs w:val="26"/>
        </w:rPr>
      </w:pPr>
    </w:p>
    <w:p w14:paraId="35B111AE" w14:textId="77777777" w:rsidR="00397640" w:rsidRDefault="00397640" w:rsidP="008476E2">
      <w:pPr>
        <w:spacing w:after="240"/>
        <w:jc w:val="both"/>
        <w:rPr>
          <w:rFonts w:cs="Arial"/>
          <w:sz w:val="26"/>
          <w:szCs w:val="26"/>
        </w:rPr>
      </w:pPr>
    </w:p>
    <w:p w14:paraId="65001C12" w14:textId="77777777" w:rsidR="00397640" w:rsidRDefault="00397640" w:rsidP="008476E2">
      <w:pPr>
        <w:spacing w:after="240"/>
        <w:jc w:val="both"/>
        <w:rPr>
          <w:rFonts w:cs="Arial"/>
          <w:sz w:val="26"/>
          <w:szCs w:val="26"/>
        </w:rPr>
      </w:pPr>
    </w:p>
    <w:p w14:paraId="5041D2E7" w14:textId="77777777" w:rsidR="00397640" w:rsidRDefault="00397640" w:rsidP="008476E2">
      <w:pPr>
        <w:spacing w:after="240"/>
        <w:jc w:val="both"/>
        <w:rPr>
          <w:rFonts w:cs="Arial"/>
          <w:sz w:val="26"/>
          <w:szCs w:val="26"/>
        </w:rPr>
      </w:pPr>
    </w:p>
    <w:p w14:paraId="0844C522" w14:textId="77777777" w:rsidR="00397640" w:rsidRDefault="00397640" w:rsidP="008476E2">
      <w:pPr>
        <w:spacing w:after="240"/>
        <w:jc w:val="both"/>
        <w:rPr>
          <w:rFonts w:cs="Arial"/>
          <w:sz w:val="26"/>
          <w:szCs w:val="26"/>
        </w:rPr>
      </w:pPr>
    </w:p>
    <w:p w14:paraId="514B5B54" w14:textId="77777777" w:rsidR="00397640" w:rsidRDefault="00397640" w:rsidP="008476E2">
      <w:pPr>
        <w:spacing w:after="240"/>
        <w:jc w:val="both"/>
        <w:rPr>
          <w:rFonts w:cs="Arial"/>
          <w:sz w:val="26"/>
          <w:szCs w:val="26"/>
        </w:rPr>
      </w:pPr>
    </w:p>
    <w:p w14:paraId="52FB8546" w14:textId="77777777" w:rsidR="00397640" w:rsidRDefault="00397640" w:rsidP="008476E2">
      <w:pPr>
        <w:spacing w:after="240"/>
        <w:jc w:val="both"/>
        <w:rPr>
          <w:rFonts w:cs="Arial"/>
          <w:sz w:val="26"/>
          <w:szCs w:val="26"/>
        </w:rPr>
      </w:pPr>
    </w:p>
    <w:p w14:paraId="1634AD84" w14:textId="77777777" w:rsidR="00397640" w:rsidRDefault="00397640" w:rsidP="008476E2">
      <w:pPr>
        <w:spacing w:after="240"/>
        <w:jc w:val="both"/>
        <w:rPr>
          <w:rFonts w:cs="Arial"/>
          <w:sz w:val="26"/>
          <w:szCs w:val="26"/>
        </w:rPr>
      </w:pPr>
    </w:p>
    <w:p w14:paraId="7DF167AF" w14:textId="77777777" w:rsidR="00397640" w:rsidRDefault="00397640" w:rsidP="008476E2">
      <w:pPr>
        <w:spacing w:after="240"/>
        <w:jc w:val="both"/>
        <w:rPr>
          <w:rFonts w:cs="Arial"/>
          <w:sz w:val="26"/>
          <w:szCs w:val="26"/>
        </w:rPr>
      </w:pPr>
    </w:p>
    <w:p w14:paraId="31239066" w14:textId="77777777" w:rsidR="00397640" w:rsidRDefault="00397640" w:rsidP="008476E2">
      <w:pPr>
        <w:spacing w:after="240"/>
        <w:jc w:val="both"/>
        <w:rPr>
          <w:rFonts w:cs="Arial"/>
          <w:sz w:val="26"/>
          <w:szCs w:val="26"/>
        </w:rPr>
      </w:pPr>
    </w:p>
    <w:p w14:paraId="3C675B38" w14:textId="77777777" w:rsidR="00397640" w:rsidRDefault="00397640" w:rsidP="008476E2">
      <w:pPr>
        <w:spacing w:after="240"/>
        <w:jc w:val="both"/>
        <w:rPr>
          <w:rFonts w:cs="Arial"/>
          <w:sz w:val="26"/>
          <w:szCs w:val="26"/>
        </w:rPr>
      </w:pPr>
    </w:p>
    <w:p w14:paraId="642335BA" w14:textId="77777777" w:rsidR="00397640" w:rsidRDefault="00397640" w:rsidP="008476E2">
      <w:pPr>
        <w:spacing w:after="240"/>
        <w:jc w:val="both"/>
        <w:rPr>
          <w:rFonts w:cs="Arial"/>
          <w:sz w:val="26"/>
          <w:szCs w:val="26"/>
        </w:rPr>
      </w:pPr>
    </w:p>
    <w:p w14:paraId="35D11E3A" w14:textId="77777777" w:rsidR="00397640" w:rsidRDefault="00397640" w:rsidP="008476E2">
      <w:pPr>
        <w:spacing w:after="240"/>
        <w:jc w:val="both"/>
        <w:rPr>
          <w:rFonts w:cs="Arial"/>
          <w:sz w:val="26"/>
          <w:szCs w:val="26"/>
        </w:rPr>
      </w:pPr>
    </w:p>
    <w:p w14:paraId="1FECE893" w14:textId="77777777" w:rsidR="00397640" w:rsidRDefault="00397640" w:rsidP="008476E2">
      <w:pPr>
        <w:spacing w:after="240"/>
        <w:jc w:val="both"/>
        <w:rPr>
          <w:rFonts w:cs="Arial"/>
          <w:sz w:val="26"/>
          <w:szCs w:val="26"/>
        </w:rPr>
      </w:pPr>
    </w:p>
    <w:tbl>
      <w:tblPr>
        <w:tblpPr w:leftFromText="180" w:rightFromText="180" w:vertAnchor="text" w:horzAnchor="margin" w:tblpXSpec="center" w:tblpY="334"/>
        <w:tblW w:w="12150" w:type="dxa"/>
        <w:tblCellMar>
          <w:left w:w="0" w:type="dxa"/>
          <w:right w:w="0" w:type="dxa"/>
        </w:tblCellMar>
        <w:tblLook w:val="0600" w:firstRow="0" w:lastRow="0" w:firstColumn="0" w:lastColumn="0" w:noHBand="1" w:noVBand="1"/>
      </w:tblPr>
      <w:tblGrid>
        <w:gridCol w:w="2070"/>
        <w:gridCol w:w="720"/>
        <w:gridCol w:w="990"/>
        <w:gridCol w:w="900"/>
        <w:gridCol w:w="990"/>
        <w:gridCol w:w="990"/>
        <w:gridCol w:w="990"/>
        <w:gridCol w:w="990"/>
        <w:gridCol w:w="810"/>
        <w:gridCol w:w="810"/>
        <w:gridCol w:w="900"/>
        <w:gridCol w:w="990"/>
      </w:tblGrid>
      <w:tr w:rsidR="00036855" w:rsidRPr="00F0401B" w14:paraId="48662604" w14:textId="77777777" w:rsidTr="00036855">
        <w:trPr>
          <w:trHeight w:val="628"/>
        </w:trPr>
        <w:tc>
          <w:tcPr>
            <w:tcW w:w="207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6C4BC408" w14:textId="125577CC" w:rsidR="00F0401B" w:rsidRPr="00F0401B" w:rsidRDefault="00036855" w:rsidP="00036855">
            <w:pPr>
              <w:spacing w:after="0" w:line="240" w:lineRule="auto"/>
              <w:jc w:val="center"/>
              <w:textAlignment w:val="bottom"/>
              <w:rPr>
                <w:rFonts w:ascii="Arial" w:eastAsia="Times New Roman" w:hAnsi="Arial" w:cs="Arial"/>
                <w:sz w:val="36"/>
                <w:szCs w:val="36"/>
              </w:rPr>
            </w:pPr>
            <w:r>
              <w:rPr>
                <w:noProof/>
              </w:rPr>
              <mc:AlternateContent>
                <mc:Choice Requires="wpg">
                  <w:drawing>
                    <wp:anchor distT="0" distB="0" distL="114300" distR="114300" simplePos="0" relativeHeight="251663360" behindDoc="0" locked="0" layoutInCell="1" allowOverlap="1" wp14:anchorId="175CE7F3" wp14:editId="60056EC1">
                      <wp:simplePos x="0" y="0"/>
                      <wp:positionH relativeFrom="column">
                        <wp:posOffset>0</wp:posOffset>
                      </wp:positionH>
                      <wp:positionV relativeFrom="paragraph">
                        <wp:posOffset>155575</wp:posOffset>
                      </wp:positionV>
                      <wp:extent cx="7687310" cy="1917700"/>
                      <wp:effectExtent l="0" t="0" r="27940" b="25400"/>
                      <wp:wrapNone/>
                      <wp:docPr id="53" name="Gruppo 22"/>
                      <wp:cNvGraphicFramePr/>
                      <a:graphic xmlns:a="http://schemas.openxmlformats.org/drawingml/2006/main">
                        <a:graphicData uri="http://schemas.microsoft.com/office/word/2010/wordprocessingGroup">
                          <wpg:wgp>
                            <wpg:cNvGrpSpPr/>
                            <wpg:grpSpPr>
                              <a:xfrm>
                                <a:off x="0" y="0"/>
                                <a:ext cx="7687310" cy="1917700"/>
                                <a:chOff x="0" y="0"/>
                                <a:chExt cx="7785100" cy="1917912"/>
                              </a:xfrm>
                            </wpg:grpSpPr>
                            <wpg:grpSp>
                              <wpg:cNvPr id="54" name="Gruppo 54"/>
                              <wpg:cNvGrpSpPr/>
                              <wpg:grpSpPr>
                                <a:xfrm>
                                  <a:off x="0" y="0"/>
                                  <a:ext cx="7785100" cy="1917912"/>
                                  <a:chOff x="0" y="0"/>
                                  <a:chExt cx="7785100" cy="1917912"/>
                                </a:xfrm>
                              </wpg:grpSpPr>
                              <wps:wsp>
                                <wps:cNvPr id="55" name="Connettore 1 55"/>
                                <wps:cNvCnPr/>
                                <wps:spPr>
                                  <a:xfrm>
                                    <a:off x="1234907" y="352708"/>
                                    <a:ext cx="502920" cy="0"/>
                                  </a:xfrm>
                                  <a:prstGeom prst="line">
                                    <a:avLst/>
                                  </a:prstGeom>
                                  <a:ln w="127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6" name="Connettore 1 56"/>
                                <wps:cNvCnPr/>
                                <wps:spPr>
                                  <a:xfrm>
                                    <a:off x="1842489" y="352708"/>
                                    <a:ext cx="502920" cy="0"/>
                                  </a:xfrm>
                                  <a:prstGeom prst="line">
                                    <a:avLst/>
                                  </a:prstGeom>
                                  <a:ln w="127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7" name="Connettore 1 57"/>
                                <wps:cNvCnPr/>
                                <wps:spPr>
                                  <a:xfrm>
                                    <a:off x="2446446" y="352708"/>
                                    <a:ext cx="502920" cy="0"/>
                                  </a:xfrm>
                                  <a:prstGeom prst="line">
                                    <a:avLst/>
                                  </a:prstGeom>
                                  <a:ln w="127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8" name="Connettore 1 58"/>
                                <wps:cNvCnPr/>
                                <wps:spPr>
                                  <a:xfrm>
                                    <a:off x="3061242" y="352708"/>
                                    <a:ext cx="502920" cy="0"/>
                                  </a:xfrm>
                                  <a:prstGeom prst="line">
                                    <a:avLst/>
                                  </a:prstGeom>
                                  <a:ln w="127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9" name="Connettore 1 59"/>
                                <wps:cNvCnPr/>
                                <wps:spPr>
                                  <a:xfrm>
                                    <a:off x="3672124" y="352708"/>
                                    <a:ext cx="502920" cy="0"/>
                                  </a:xfrm>
                                  <a:prstGeom prst="line">
                                    <a:avLst/>
                                  </a:prstGeom>
                                  <a:ln w="127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 name="Connettore 1 60"/>
                                <wps:cNvCnPr/>
                                <wps:spPr>
                                  <a:xfrm>
                                    <a:off x="4265095" y="352708"/>
                                    <a:ext cx="502920" cy="0"/>
                                  </a:xfrm>
                                  <a:prstGeom prst="line">
                                    <a:avLst/>
                                  </a:prstGeom>
                                  <a:ln w="127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 name="Connettore 1 61"/>
                                <wps:cNvCnPr/>
                                <wps:spPr>
                                  <a:xfrm>
                                    <a:off x="4872017" y="352708"/>
                                    <a:ext cx="502920" cy="0"/>
                                  </a:xfrm>
                                  <a:prstGeom prst="line">
                                    <a:avLst/>
                                  </a:prstGeom>
                                  <a:ln w="127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2" name="Connettore 1 62"/>
                                <wps:cNvCnPr/>
                                <wps:spPr>
                                  <a:xfrm>
                                    <a:off x="5455549" y="352708"/>
                                    <a:ext cx="502920" cy="0"/>
                                  </a:xfrm>
                                  <a:prstGeom prst="line">
                                    <a:avLst/>
                                  </a:prstGeom>
                                  <a:ln w="127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3" name="Connettore 1 63"/>
                                <wps:cNvCnPr/>
                                <wps:spPr>
                                  <a:xfrm>
                                    <a:off x="6038080" y="352708"/>
                                    <a:ext cx="396682" cy="0"/>
                                  </a:xfrm>
                                  <a:prstGeom prst="line">
                                    <a:avLst/>
                                  </a:prstGeom>
                                  <a:ln w="127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 name="Connettore 1 64"/>
                                <wps:cNvCnPr/>
                                <wps:spPr>
                                  <a:xfrm>
                                    <a:off x="12700" y="898390"/>
                                    <a:ext cx="7772400" cy="0"/>
                                  </a:xfrm>
                                  <a:prstGeom prst="line">
                                    <a:avLst/>
                                  </a:prstGeom>
                                  <a:ln w="127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5" name="Connettore 1 65"/>
                                <wps:cNvCnPr/>
                                <wps:spPr>
                                  <a:xfrm>
                                    <a:off x="6555510" y="352708"/>
                                    <a:ext cx="502920" cy="0"/>
                                  </a:xfrm>
                                  <a:prstGeom prst="line">
                                    <a:avLst/>
                                  </a:prstGeom>
                                  <a:ln w="127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6" name="Connettore 1 66"/>
                                <wps:cNvCnPr/>
                                <wps:spPr>
                                  <a:xfrm>
                                    <a:off x="0" y="1495637"/>
                                    <a:ext cx="7772400" cy="0"/>
                                  </a:xfrm>
                                  <a:prstGeom prst="line">
                                    <a:avLst/>
                                  </a:prstGeom>
                                  <a:ln w="127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7" name="Connettore 1 67"/>
                                <wps:cNvCnPr/>
                                <wps:spPr>
                                  <a:xfrm>
                                    <a:off x="1919" y="1917912"/>
                                    <a:ext cx="7772400" cy="0"/>
                                  </a:xfrm>
                                  <a:prstGeom prst="line">
                                    <a:avLst/>
                                  </a:prstGeom>
                                  <a:ln w="127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8" name="Connettore 1 68"/>
                                <wps:cNvCnPr/>
                                <wps:spPr>
                                  <a:xfrm flipH="1">
                                    <a:off x="7136699" y="0"/>
                                    <a:ext cx="1" cy="1910009"/>
                                  </a:xfrm>
                                  <a:prstGeom prst="line">
                                    <a:avLst/>
                                  </a:prstGeom>
                                  <a:ln w="127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69" name="Connettore 1 69"/>
                              <wps:cNvCnPr/>
                              <wps:spPr>
                                <a:xfrm>
                                  <a:off x="7215910" y="352708"/>
                                  <a:ext cx="502920" cy="0"/>
                                </a:xfrm>
                                <a:prstGeom prst="line">
                                  <a:avLst/>
                                </a:prstGeom>
                                <a:ln w="127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FBECA0A" id="Gruppo 22" o:spid="_x0000_s1026" style="position:absolute;margin-left:0;margin-top:12.25pt;width:605.3pt;height:151pt;z-index:251663360;mso-width-relative:margin;mso-height-relative:margin" coordsize="77851,19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">
                      <v:group id="Gruppo 54" o:spid="_x0000_s1027" style="position:absolute;width:77851;height:19179" coordsize="77851,19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line id="Connettore 1 55" o:spid="_x0000_s1028" style="position:absolute;visibility:visible;mso-wrap-style:square" from="12349,3527" to="17378,3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" strokecolor="black [3213]" strokeweight=".1pt">
                          <v:stroke joinstyle="miter"/>
                        </v:line>
                        <v:line id="Connettore 1 56" o:spid="_x0000_s1029" style="position:absolute;visibility:visible;mso-wrap-style:square" from="18424,3527" to="23454,3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" strokecolor="black [3213]" strokeweight=".1pt">
                          <v:stroke joinstyle="miter"/>
                        </v:line>
                        <v:line id="Connettore 1 57" o:spid="_x0000_s1030" style="position:absolute;visibility:visible;mso-wrap-style:square" from="24464,3527" to="29493,3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" strokecolor="black [3213]" strokeweight=".1pt">
                          <v:stroke joinstyle="miter"/>
                        </v:line>
                        <v:line id="Connettore 1 58" o:spid="_x0000_s1031" style="position:absolute;visibility:visible;mso-wrap-style:square" from="30612,3527" to="35641,3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" strokecolor="black [3213]" strokeweight=".1pt">
                          <v:stroke joinstyle="miter"/>
                        </v:line>
                        <v:line id="Connettore 1 59" o:spid="_x0000_s1032" style="position:absolute;visibility:visible;mso-wrap-style:square" from="36721,3527" to="41750,3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" strokecolor="black [3213]" strokeweight=".1pt">
                          <v:stroke joinstyle="miter"/>
                        </v:line>
                        <v:line id="Connettore 1 60" o:spid="_x0000_s1033" style="position:absolute;visibility:visible;mso-wrap-style:square" from="42650,3527" to="47680,3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" strokecolor="black [3213]" strokeweight=".1pt">
                          <v:stroke joinstyle="miter"/>
                        </v:line>
                        <v:line id="Connettore 1 61" o:spid="_x0000_s1034" style="position:absolute;visibility:visible;mso-wrap-style:square" from="48720,3527" to="53749,3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" strokecolor="black [3213]" strokeweight=".1pt">
                          <v:stroke joinstyle="miter"/>
                        </v:line>
                        <v:line id="Connettore 1 62" o:spid="_x0000_s1035" style="position:absolute;visibility:visible;mso-wrap-style:square" from="54555,3527" to="59584,3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" strokecolor="black [3213]" strokeweight=".1pt">
                          <v:stroke joinstyle="miter"/>
                        </v:line>
                        <v:line id="Connettore 1 63" o:spid="_x0000_s1036" style="position:absolute;visibility:visible;mso-wrap-style:square" from="60380,3527" to="64347,3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" strokecolor="black [3213]" strokeweight=".1pt">
                          <v:stroke joinstyle="miter"/>
                        </v:line>
                        <v:line id="Connettore 1 64" o:spid="_x0000_s1037" style="position:absolute;visibility:visible;mso-wrap-style:square" from="127,8983" to="77851,8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" strokecolor="black [3213]" strokeweight=".1pt">
                          <v:stroke joinstyle="miter"/>
                        </v:line>
                        <v:line id="Connettore 1 65" o:spid="_x0000_s1038" style="position:absolute;visibility:visible;mso-wrap-style:square" from="65555,3527" to="70584,3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" strokecolor="black [3213]" strokeweight=".1pt">
                          <v:stroke joinstyle="miter"/>
                        </v:line>
                        <v:line id="Connettore 1 66" o:spid="_x0000_s1039" style="position:absolute;visibility:visible;mso-wrap-style:square" from="0,14956" to="77724,14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" strokecolor="black [3213]" strokeweight=".1pt">
                          <v:stroke joinstyle="miter"/>
                        </v:line>
                        <v:line id="Connettore 1 67" o:spid="_x0000_s1040" style="position:absolute;visibility:visible;mso-wrap-style:square" from="19,19179" to="77743,19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" strokecolor="black [3213]" strokeweight=".1pt">
                          <v:stroke joinstyle="miter"/>
                        </v:line>
                        <v:line id="Connettore 1 68" o:spid="_x0000_s1041" style="position:absolute;flip:x;visibility:visible;mso-wrap-style:square" from="71366,0" to="71367,19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" strokecolor="black [3213]" strokeweight=".1pt">
                          <v:stroke joinstyle="miter"/>
                        </v:line>
                      </v:group>
                      <v:line id="Connettore 1 69" o:spid="_x0000_s1042" style="position:absolute;visibility:visible;mso-wrap-style:square" from="72159,3527" to="77188,3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" strokecolor="black [3213]" strokeweight=".1pt">
                        <v:stroke joinstyle="miter"/>
                      </v:line>
                    </v:group>
                  </w:pict>
                </mc:Fallback>
              </mc:AlternateContent>
            </w:r>
            <w:r w:rsidRPr="00F0401B">
              <w:rPr>
                <w:rFonts w:ascii="Arial" w:eastAsia="Times New Roman" w:hAnsi="Arial" w:cs="Arial"/>
                <w:color w:val="000000"/>
                <w:kern w:val="24"/>
              </w:rPr>
              <w:t> </w:t>
            </w:r>
          </w:p>
        </w:tc>
        <w:tc>
          <w:tcPr>
            <w:tcW w:w="7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31AC49BD"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i/>
                <w:iCs/>
                <w:color w:val="000000"/>
                <w:kern w:val="24"/>
              </w:rPr>
              <w:t>Subj 1</w:t>
            </w:r>
          </w:p>
        </w:tc>
        <w:tc>
          <w:tcPr>
            <w:tcW w:w="99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3995A19D"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i/>
                <w:iCs/>
                <w:color w:val="000000"/>
                <w:kern w:val="24"/>
              </w:rPr>
              <w:t>Subj 2</w:t>
            </w:r>
          </w:p>
        </w:tc>
        <w:tc>
          <w:tcPr>
            <w:tcW w:w="9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3C65E897"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i/>
                <w:iCs/>
                <w:color w:val="000000"/>
                <w:kern w:val="24"/>
              </w:rPr>
              <w:t xml:space="preserve">Subj 3 </w:t>
            </w:r>
          </w:p>
        </w:tc>
        <w:tc>
          <w:tcPr>
            <w:tcW w:w="99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2C98B98E"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i/>
                <w:iCs/>
                <w:color w:val="000000"/>
                <w:kern w:val="24"/>
              </w:rPr>
              <w:t>Subj 4</w:t>
            </w:r>
          </w:p>
        </w:tc>
        <w:tc>
          <w:tcPr>
            <w:tcW w:w="99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7A13481C"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i/>
                <w:iCs/>
                <w:color w:val="000000"/>
                <w:kern w:val="24"/>
              </w:rPr>
              <w:t>Subj 5</w:t>
            </w:r>
          </w:p>
        </w:tc>
        <w:tc>
          <w:tcPr>
            <w:tcW w:w="99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50C25DF8"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i/>
                <w:iCs/>
                <w:color w:val="000000"/>
                <w:kern w:val="24"/>
              </w:rPr>
              <w:t>Subj 6</w:t>
            </w:r>
          </w:p>
        </w:tc>
        <w:tc>
          <w:tcPr>
            <w:tcW w:w="99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4B9BE06A"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i/>
                <w:iCs/>
                <w:color w:val="000000"/>
                <w:kern w:val="24"/>
              </w:rPr>
              <w:t>Subj 7</w:t>
            </w:r>
          </w:p>
        </w:tc>
        <w:tc>
          <w:tcPr>
            <w:tcW w:w="81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35FD1CDF"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i/>
                <w:iCs/>
                <w:color w:val="000000"/>
                <w:kern w:val="24"/>
              </w:rPr>
              <w:t xml:space="preserve"> Subj 8</w:t>
            </w:r>
          </w:p>
        </w:tc>
        <w:tc>
          <w:tcPr>
            <w:tcW w:w="81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4A497319"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i/>
                <w:iCs/>
                <w:color w:val="000000"/>
                <w:kern w:val="24"/>
              </w:rPr>
              <w:t>Subj 9</w:t>
            </w:r>
          </w:p>
        </w:tc>
        <w:tc>
          <w:tcPr>
            <w:tcW w:w="9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7ED168FC"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i/>
                <w:iCs/>
                <w:color w:val="000000"/>
                <w:kern w:val="24"/>
              </w:rPr>
              <w:t>Subj 10</w:t>
            </w:r>
          </w:p>
        </w:tc>
        <w:tc>
          <w:tcPr>
            <w:tcW w:w="990"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14:paraId="42B582C2"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i/>
                <w:iCs/>
                <w:color w:val="000000"/>
                <w:kern w:val="24"/>
              </w:rPr>
              <w:t xml:space="preserve">  Overall</w:t>
            </w:r>
          </w:p>
        </w:tc>
      </w:tr>
      <w:tr w:rsidR="00036855" w:rsidRPr="00F0401B" w14:paraId="556E2DC0" w14:textId="77777777" w:rsidTr="00036855">
        <w:trPr>
          <w:trHeight w:val="910"/>
        </w:trPr>
        <w:tc>
          <w:tcPr>
            <w:tcW w:w="207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11CD439E" w14:textId="77777777" w:rsidR="00036855" w:rsidRPr="00F0401B" w:rsidRDefault="00036855" w:rsidP="00036855">
            <w:pPr>
              <w:spacing w:after="0" w:line="240" w:lineRule="auto"/>
              <w:jc w:val="center"/>
              <w:textAlignment w:val="bottom"/>
              <w:rPr>
                <w:rFonts w:ascii="Arial" w:eastAsia="Times New Roman" w:hAnsi="Arial" w:cs="Arial"/>
                <w:sz w:val="36"/>
                <w:szCs w:val="36"/>
                <w:lang w:val="it-IT"/>
              </w:rPr>
            </w:pPr>
            <w:r w:rsidRPr="00F0401B">
              <w:rPr>
                <w:rFonts w:ascii="Arial" w:eastAsia="Times New Roman" w:hAnsi="Arial" w:cs="Arial"/>
                <w:i/>
                <w:iCs/>
                <w:color w:val="000000"/>
                <w:kern w:val="24"/>
                <w:lang w:val="it-IT"/>
              </w:rPr>
              <w:t xml:space="preserve">R² </w:t>
            </w:r>
            <m:oMath>
              <m:sSub>
                <m:sSubPr>
                  <m:ctrlPr>
                    <w:rPr>
                      <w:rFonts w:ascii="Cambria Math" w:eastAsia="Times New Roman" w:hAnsi="Cambria Math" w:cs="Arial"/>
                      <w:i/>
                      <w:iCs/>
                      <w:color w:val="000000"/>
                      <w:kern w:val="24"/>
                    </w:rPr>
                  </m:ctrlPr>
                </m:sSubPr>
                <m:e>
                  <m:r>
                    <w:rPr>
                      <w:rFonts w:ascii="Cambria Math" w:eastAsia="Times New Roman" w:hAnsi="Cambria Math" w:cs="Arial"/>
                      <w:color w:val="000000"/>
                      <w:kern w:val="24"/>
                    </w:rPr>
                    <m:t>W</m:t>
                  </m:r>
                </m:e>
                <m:sub>
                  <m:r>
                    <w:rPr>
                      <w:rFonts w:ascii="Cambria Math" w:eastAsia="Times New Roman" w:hAnsi="Cambria Math" w:cs="Arial"/>
                      <w:color w:val="000000"/>
                      <w:kern w:val="24"/>
                    </w:rPr>
                    <m:t>diff</m:t>
                  </m:r>
                </m:sub>
              </m:sSub>
            </m:oMath>
            <w:r w:rsidRPr="00F0401B">
              <w:rPr>
                <w:rFonts w:ascii="Arial" w:eastAsia="Times New Roman" w:hAnsi="Arial" w:cs="Arial"/>
                <w:i/>
                <w:iCs/>
                <w:color w:val="000000"/>
                <w:kern w:val="24"/>
                <w:lang w:val="it-IT"/>
              </w:rPr>
              <w:t xml:space="preserve"> </w:t>
            </w:r>
          </w:p>
          <w:p w14:paraId="0AA7C7EA" w14:textId="77777777" w:rsidR="00F0401B" w:rsidRPr="00F0401B" w:rsidRDefault="00036855" w:rsidP="00036855">
            <w:pPr>
              <w:spacing w:after="0" w:line="240" w:lineRule="auto"/>
              <w:jc w:val="center"/>
              <w:textAlignment w:val="bottom"/>
              <w:rPr>
                <w:rFonts w:ascii="Arial" w:eastAsia="Times New Roman" w:hAnsi="Arial" w:cs="Arial"/>
                <w:sz w:val="36"/>
                <w:szCs w:val="36"/>
                <w:lang w:val="it-IT"/>
              </w:rPr>
            </w:pPr>
            <w:r w:rsidRPr="00F0401B">
              <w:rPr>
                <w:rFonts w:ascii="Arial" w:eastAsia="Times New Roman" w:hAnsi="Arial" w:cs="Arial"/>
                <w:color w:val="000000"/>
                <w:kern w:val="24"/>
                <w:lang w:val="it-IT"/>
              </w:rPr>
              <w:t>(Toma et al.,2016)</w:t>
            </w:r>
          </w:p>
        </w:tc>
        <w:tc>
          <w:tcPr>
            <w:tcW w:w="7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61AD025F"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color w:val="000000"/>
                <w:kern w:val="24"/>
              </w:rPr>
              <w:t>0.65 ± 0.15</w:t>
            </w:r>
          </w:p>
        </w:tc>
        <w:tc>
          <w:tcPr>
            <w:tcW w:w="99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4540D05A"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color w:val="000000"/>
                <w:kern w:val="24"/>
              </w:rPr>
              <w:t>0.06 ± 0.4</w:t>
            </w:r>
          </w:p>
        </w:tc>
        <w:tc>
          <w:tcPr>
            <w:tcW w:w="9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6285DE5E"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b/>
                <w:bCs/>
                <w:color w:val="000000"/>
                <w:kern w:val="24"/>
              </w:rPr>
              <w:t>0.47 ± 0.3**</w:t>
            </w:r>
          </w:p>
        </w:tc>
        <w:tc>
          <w:tcPr>
            <w:tcW w:w="99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44B0958A"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b/>
                <w:bCs/>
                <w:color w:val="000000"/>
                <w:kern w:val="24"/>
              </w:rPr>
              <w:t>0.77** ± 0.1</w:t>
            </w:r>
          </w:p>
        </w:tc>
        <w:tc>
          <w:tcPr>
            <w:tcW w:w="99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45659D5C"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b/>
                <w:bCs/>
                <w:color w:val="000000"/>
                <w:kern w:val="24"/>
              </w:rPr>
              <w:t>0.80 ± 0.1**</w:t>
            </w:r>
          </w:p>
        </w:tc>
        <w:tc>
          <w:tcPr>
            <w:tcW w:w="99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66529E2C"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color w:val="000000"/>
                <w:kern w:val="24"/>
              </w:rPr>
              <w:t>0.42 ± 0.3</w:t>
            </w:r>
          </w:p>
        </w:tc>
        <w:tc>
          <w:tcPr>
            <w:tcW w:w="99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0A8AF054"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b/>
                <w:bCs/>
                <w:color w:val="000000"/>
                <w:kern w:val="24"/>
              </w:rPr>
              <w:t>0.55 ± 0.2**</w:t>
            </w:r>
          </w:p>
        </w:tc>
        <w:tc>
          <w:tcPr>
            <w:tcW w:w="81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0F32810A"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color w:val="000000"/>
                <w:kern w:val="24"/>
              </w:rPr>
              <w:t>0.48 ± 0.2</w:t>
            </w:r>
          </w:p>
        </w:tc>
        <w:tc>
          <w:tcPr>
            <w:tcW w:w="81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1F8D0ACA"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color w:val="000000"/>
                <w:kern w:val="24"/>
              </w:rPr>
              <w:t>0.56 ± 0.2</w:t>
            </w:r>
          </w:p>
        </w:tc>
        <w:tc>
          <w:tcPr>
            <w:tcW w:w="9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00E3BD08"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b/>
                <w:bCs/>
                <w:color w:val="000000"/>
                <w:kern w:val="24"/>
              </w:rPr>
              <w:t>0.27 ± 0.1**</w:t>
            </w:r>
          </w:p>
        </w:tc>
        <w:tc>
          <w:tcPr>
            <w:tcW w:w="990"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14:paraId="3BD7809F"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color w:val="000000"/>
                <w:kern w:val="24"/>
              </w:rPr>
              <w:t xml:space="preserve">0.51 </w:t>
            </w:r>
            <w:r w:rsidRPr="00F0401B">
              <w:rPr>
                <w:rFonts w:ascii="Times New Roman" w:eastAsia="Times New Roman" w:hAnsi="Times New Roman" w:cs="Times New Roman"/>
                <w:color w:val="000000"/>
                <w:kern w:val="24"/>
              </w:rPr>
              <w:t>±</w:t>
            </w:r>
            <w:r w:rsidRPr="00F0401B">
              <w:rPr>
                <w:rFonts w:ascii="Arial" w:eastAsia="Times New Roman" w:hAnsi="Arial" w:cs="Arial"/>
                <w:color w:val="000000"/>
                <w:kern w:val="24"/>
              </w:rPr>
              <w:t xml:space="preserve"> 0.2</w:t>
            </w:r>
          </w:p>
        </w:tc>
      </w:tr>
      <w:tr w:rsidR="00036855" w:rsidRPr="00F0401B" w14:paraId="75FDEC34" w14:textId="77777777" w:rsidTr="00036855">
        <w:trPr>
          <w:trHeight w:val="930"/>
        </w:trPr>
        <w:tc>
          <w:tcPr>
            <w:tcW w:w="207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7EDE09D2" w14:textId="77777777" w:rsidR="00036855"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i/>
                <w:iCs/>
                <w:color w:val="000000"/>
                <w:kern w:val="24"/>
              </w:rPr>
              <w:t xml:space="preserve">R² </w:t>
            </w:r>
            <m:oMath>
              <m:sSub>
                <m:sSubPr>
                  <m:ctrlPr>
                    <w:rPr>
                      <w:rFonts w:ascii="Cambria Math" w:eastAsia="Times New Roman" w:hAnsi="Cambria Math" w:cs="Arial"/>
                      <w:i/>
                      <w:iCs/>
                      <w:color w:val="000000"/>
                      <w:kern w:val="24"/>
                    </w:rPr>
                  </m:ctrlPr>
                </m:sSubPr>
                <m:e>
                  <m:r>
                    <w:rPr>
                      <w:rFonts w:ascii="Cambria Math" w:eastAsia="Times New Roman" w:hAnsi="Cambria Math" w:cs="Arial"/>
                      <w:color w:val="000000"/>
                      <w:kern w:val="24"/>
                    </w:rPr>
                    <m:t>W</m:t>
                  </m:r>
                </m:e>
                <m:sub>
                  <m:r>
                    <w:rPr>
                      <w:rFonts w:ascii="Cambria Math" w:eastAsia="Times New Roman" w:hAnsi="Cambria Math" w:cs="Arial"/>
                      <w:color w:val="000000"/>
                      <w:kern w:val="24"/>
                    </w:rPr>
                    <m:t>regrCoeff</m:t>
                  </m:r>
                </m:sub>
              </m:sSub>
            </m:oMath>
            <w:r w:rsidRPr="00F0401B">
              <w:rPr>
                <w:rFonts w:ascii="Arial" w:eastAsia="Times New Roman" w:hAnsi="Arial" w:cs="Arial"/>
                <w:i/>
                <w:iCs/>
                <w:color w:val="000000"/>
                <w:kern w:val="24"/>
              </w:rPr>
              <w:t xml:space="preserve">  </w:t>
            </w:r>
          </w:p>
          <w:p w14:paraId="272BACC9"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color w:val="000000"/>
                <w:kern w:val="24"/>
              </w:rPr>
              <w:t>(Regression coefficient)</w:t>
            </w:r>
          </w:p>
        </w:tc>
        <w:tc>
          <w:tcPr>
            <w:tcW w:w="7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51905949"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b/>
                <w:bCs/>
                <w:color w:val="000000"/>
                <w:kern w:val="24"/>
              </w:rPr>
              <w:t>0.70 ± 0.1**</w:t>
            </w:r>
          </w:p>
        </w:tc>
        <w:tc>
          <w:tcPr>
            <w:tcW w:w="99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29BE1D30"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b/>
                <w:bCs/>
                <w:color w:val="000000"/>
                <w:kern w:val="24"/>
              </w:rPr>
              <w:t>0.13 ± 0.4**</w:t>
            </w:r>
          </w:p>
        </w:tc>
        <w:tc>
          <w:tcPr>
            <w:tcW w:w="9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7D7281D7"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color w:val="000000"/>
                <w:kern w:val="24"/>
              </w:rPr>
              <w:t>0.47 ± 0.3</w:t>
            </w:r>
          </w:p>
        </w:tc>
        <w:tc>
          <w:tcPr>
            <w:tcW w:w="99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2CEC1948"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color w:val="000000"/>
                <w:kern w:val="24"/>
              </w:rPr>
              <w:t>0.76 ± 0.1</w:t>
            </w:r>
          </w:p>
        </w:tc>
        <w:tc>
          <w:tcPr>
            <w:tcW w:w="99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7892A283"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color w:val="000000"/>
                <w:kern w:val="24"/>
              </w:rPr>
              <w:t>0.79 ± 0.1</w:t>
            </w:r>
          </w:p>
        </w:tc>
        <w:tc>
          <w:tcPr>
            <w:tcW w:w="99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2C71871C"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b/>
                <w:bCs/>
                <w:color w:val="000000"/>
                <w:kern w:val="24"/>
              </w:rPr>
              <w:t>0.50 ± 0.2**</w:t>
            </w:r>
          </w:p>
        </w:tc>
        <w:tc>
          <w:tcPr>
            <w:tcW w:w="99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1A58F90B"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color w:val="000000"/>
                <w:kern w:val="24"/>
              </w:rPr>
              <w:t>0.54 ± 0.2</w:t>
            </w:r>
          </w:p>
        </w:tc>
        <w:tc>
          <w:tcPr>
            <w:tcW w:w="81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6256D37E"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b/>
                <w:bCs/>
                <w:color w:val="000000"/>
                <w:kern w:val="24"/>
              </w:rPr>
              <w:t>0.71 ± 0.1</w:t>
            </w:r>
          </w:p>
        </w:tc>
        <w:tc>
          <w:tcPr>
            <w:tcW w:w="81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37FC60F7"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b/>
                <w:bCs/>
                <w:color w:val="000000"/>
                <w:kern w:val="24"/>
              </w:rPr>
              <w:t>0.62 ± 0.2**</w:t>
            </w:r>
          </w:p>
        </w:tc>
        <w:tc>
          <w:tcPr>
            <w:tcW w:w="9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6820B58D"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color w:val="000000"/>
                <w:kern w:val="24"/>
              </w:rPr>
              <w:t>0.25 ± 0.1</w:t>
            </w:r>
          </w:p>
        </w:tc>
        <w:tc>
          <w:tcPr>
            <w:tcW w:w="990"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14:paraId="49E1C98C"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color w:val="000000"/>
                <w:kern w:val="24"/>
              </w:rPr>
              <w:t xml:space="preserve">0.58 </w:t>
            </w:r>
            <w:r w:rsidRPr="00F0401B">
              <w:rPr>
                <w:rFonts w:ascii="Times New Roman" w:eastAsia="Times New Roman" w:hAnsi="Times New Roman" w:cs="Times New Roman"/>
                <w:color w:val="000000"/>
                <w:kern w:val="24"/>
              </w:rPr>
              <w:t>±</w:t>
            </w:r>
            <w:r w:rsidRPr="00F0401B">
              <w:rPr>
                <w:rFonts w:ascii="Arial" w:eastAsia="Times New Roman" w:hAnsi="Arial" w:cs="Arial"/>
                <w:color w:val="000000"/>
                <w:kern w:val="24"/>
              </w:rPr>
              <w:t xml:space="preserve"> 0.2</w:t>
            </w:r>
          </w:p>
        </w:tc>
      </w:tr>
      <w:tr w:rsidR="00036855" w:rsidRPr="00F0401B" w14:paraId="2D011B9A" w14:textId="77777777" w:rsidTr="00036855">
        <w:trPr>
          <w:trHeight w:val="632"/>
        </w:trPr>
        <w:tc>
          <w:tcPr>
            <w:tcW w:w="207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295B79C2"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i/>
                <w:iCs/>
                <w:color w:val="000000"/>
                <w:kern w:val="24"/>
              </w:rPr>
              <w:t>z-</w:t>
            </w:r>
            <w:r w:rsidRPr="00F0401B">
              <w:rPr>
                <w:rFonts w:ascii="Arial" w:eastAsia="Times New Roman" w:hAnsi="Arial" w:cs="Arial"/>
                <w:color w:val="000000"/>
                <w:kern w:val="24"/>
              </w:rPr>
              <w:t xml:space="preserve">value   </w:t>
            </w:r>
          </w:p>
        </w:tc>
        <w:tc>
          <w:tcPr>
            <w:tcW w:w="72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355ACC7D"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color w:val="000000"/>
                <w:kern w:val="24"/>
              </w:rPr>
              <w:t xml:space="preserve">-19.85 </w:t>
            </w:r>
          </w:p>
        </w:tc>
        <w:tc>
          <w:tcPr>
            <w:tcW w:w="99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7763960C"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color w:val="000000"/>
                <w:kern w:val="24"/>
              </w:rPr>
              <w:t xml:space="preserve">-10.87 </w:t>
            </w:r>
          </w:p>
        </w:tc>
        <w:tc>
          <w:tcPr>
            <w:tcW w:w="9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428044DE"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color w:val="000000"/>
                <w:kern w:val="24"/>
              </w:rPr>
              <w:t>3.22</w:t>
            </w:r>
          </w:p>
        </w:tc>
        <w:tc>
          <w:tcPr>
            <w:tcW w:w="99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4DDED1E3"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color w:val="000000"/>
                <w:kern w:val="24"/>
              </w:rPr>
              <w:t>2.89</w:t>
            </w:r>
          </w:p>
        </w:tc>
        <w:tc>
          <w:tcPr>
            <w:tcW w:w="99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7826D81D"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color w:val="000000"/>
                <w:kern w:val="24"/>
              </w:rPr>
              <w:t>5.64</w:t>
            </w:r>
          </w:p>
        </w:tc>
        <w:tc>
          <w:tcPr>
            <w:tcW w:w="99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053DCAE6"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color w:val="000000"/>
                <w:kern w:val="24"/>
              </w:rPr>
              <w:t>-13.57</w:t>
            </w:r>
          </w:p>
        </w:tc>
        <w:tc>
          <w:tcPr>
            <w:tcW w:w="99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2E9D7E7F"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color w:val="000000"/>
                <w:kern w:val="24"/>
              </w:rPr>
              <w:t>5.67</w:t>
            </w:r>
          </w:p>
        </w:tc>
        <w:tc>
          <w:tcPr>
            <w:tcW w:w="81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6B0A96AA"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color w:val="000000"/>
                <w:kern w:val="24"/>
              </w:rPr>
              <w:t>-25.43</w:t>
            </w:r>
          </w:p>
        </w:tc>
        <w:tc>
          <w:tcPr>
            <w:tcW w:w="81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1042F15F"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color w:val="000000"/>
                <w:kern w:val="24"/>
              </w:rPr>
              <w:t>-13.34</w:t>
            </w:r>
          </w:p>
        </w:tc>
        <w:tc>
          <w:tcPr>
            <w:tcW w:w="90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7332757E"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color w:val="000000"/>
                <w:kern w:val="24"/>
              </w:rPr>
              <w:t>6.24</w:t>
            </w:r>
          </w:p>
        </w:tc>
        <w:tc>
          <w:tcPr>
            <w:tcW w:w="990"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14:paraId="71D25483" w14:textId="77777777" w:rsidR="00F0401B" w:rsidRPr="00F0401B" w:rsidRDefault="00036855" w:rsidP="00036855">
            <w:pPr>
              <w:spacing w:after="0" w:line="240" w:lineRule="auto"/>
              <w:jc w:val="center"/>
              <w:textAlignment w:val="bottom"/>
              <w:rPr>
                <w:rFonts w:ascii="Arial" w:eastAsia="Times New Roman" w:hAnsi="Arial" w:cs="Arial"/>
                <w:sz w:val="36"/>
                <w:szCs w:val="36"/>
              </w:rPr>
            </w:pPr>
            <w:r w:rsidRPr="00F0401B">
              <w:rPr>
                <w:rFonts w:ascii="Arial" w:eastAsia="Times New Roman" w:hAnsi="Arial" w:cs="Arial"/>
                <w:i/>
                <w:iCs/>
                <w:color w:val="000000"/>
                <w:kern w:val="24"/>
              </w:rPr>
              <w:t>p = 0.23</w:t>
            </w:r>
          </w:p>
        </w:tc>
      </w:tr>
    </w:tbl>
    <w:p w14:paraId="41B9B1D9" w14:textId="77777777" w:rsidR="00F805DE" w:rsidRDefault="00F805DE" w:rsidP="00F805DE">
      <w:pPr>
        <w:rPr>
          <w:rFonts w:cs="Arial"/>
          <w:sz w:val="26"/>
          <w:szCs w:val="26"/>
        </w:rPr>
      </w:pPr>
    </w:p>
    <w:p w14:paraId="2DFDD951" w14:textId="6F750154" w:rsidR="001066B8" w:rsidRPr="001066B8" w:rsidRDefault="001066B8" w:rsidP="008476E2">
      <w:pPr>
        <w:spacing w:after="240"/>
        <w:jc w:val="both"/>
        <w:rPr>
          <w:rFonts w:cs="Arial"/>
          <w:sz w:val="26"/>
          <w:szCs w:val="26"/>
        </w:rPr>
      </w:pPr>
      <w:r w:rsidRPr="001066B8">
        <w:rPr>
          <w:rFonts w:cs="Arial"/>
          <w:b/>
          <w:bCs/>
          <w:sz w:val="26"/>
          <w:szCs w:val="26"/>
        </w:rPr>
        <w:t xml:space="preserve">Table S3. Effect of </w:t>
      </w:r>
      <w:r w:rsidRPr="001066B8">
        <w:rPr>
          <w:rFonts w:cs="Arial"/>
          <w:b/>
          <w:bCs/>
          <w:i/>
          <w:iCs/>
          <w:sz w:val="26"/>
          <w:szCs w:val="26"/>
        </w:rPr>
        <w:t xml:space="preserve">W </w:t>
      </w:r>
      <w:r w:rsidRPr="001066B8">
        <w:rPr>
          <w:rFonts w:cs="Arial"/>
          <w:b/>
          <w:bCs/>
          <w:sz w:val="26"/>
          <w:szCs w:val="26"/>
        </w:rPr>
        <w:t>calculation</w:t>
      </w:r>
      <w:r w:rsidRPr="001066B8">
        <w:rPr>
          <w:rFonts w:cs="Arial"/>
          <w:b/>
          <w:bCs/>
          <w:i/>
          <w:iCs/>
          <w:sz w:val="26"/>
          <w:szCs w:val="26"/>
        </w:rPr>
        <w:t xml:space="preserve"> </w:t>
      </w:r>
      <w:r w:rsidRPr="001066B8">
        <w:rPr>
          <w:rFonts w:cs="Arial"/>
          <w:b/>
          <w:bCs/>
          <w:sz w:val="26"/>
          <w:szCs w:val="26"/>
        </w:rPr>
        <w:t xml:space="preserve">on MCM </w:t>
      </w:r>
      <w:r w:rsidRPr="001066B8">
        <w:rPr>
          <w:rFonts w:cs="Arial"/>
          <w:b/>
          <w:bCs/>
          <w:i/>
          <w:iCs/>
          <w:sz w:val="26"/>
          <w:szCs w:val="26"/>
        </w:rPr>
        <w:t>R²</w:t>
      </w:r>
      <w:r w:rsidRPr="001066B8">
        <w:rPr>
          <w:rFonts w:cs="Arial"/>
          <w:i/>
          <w:iCs/>
          <w:sz w:val="26"/>
          <w:szCs w:val="26"/>
        </w:rPr>
        <w:t xml:space="preserve"> </w:t>
      </w:r>
      <w:r w:rsidRPr="001066B8">
        <w:rPr>
          <w:rFonts w:cs="Arial"/>
          <w:b/>
          <w:bCs/>
          <w:sz w:val="26"/>
          <w:szCs w:val="26"/>
        </w:rPr>
        <w:t xml:space="preserve">values. </w:t>
      </w:r>
      <w:r w:rsidRPr="001066B8">
        <w:rPr>
          <w:rFonts w:cs="Arial"/>
          <w:sz w:val="26"/>
          <w:szCs w:val="26"/>
        </w:rPr>
        <w:t>Median ± S</w:t>
      </w:r>
      <w:r w:rsidR="008B0B2D">
        <w:rPr>
          <w:rFonts w:cs="Arial"/>
          <w:sz w:val="26"/>
          <w:szCs w:val="26"/>
        </w:rPr>
        <w:t>E</w:t>
      </w:r>
      <w:r w:rsidRPr="001066B8">
        <w:rPr>
          <w:rFonts w:cs="Arial"/>
          <w:sz w:val="26"/>
          <w:szCs w:val="26"/>
        </w:rPr>
        <w:t xml:space="preserve"> of MCM curve </w:t>
      </w:r>
      <w:proofErr w:type="spellStart"/>
      <w:r w:rsidR="008476E2" w:rsidRPr="00E735A9">
        <w:rPr>
          <w:rFonts w:cs="Arial"/>
          <w:sz w:val="26"/>
          <w:szCs w:val="26"/>
        </w:rPr>
        <w:t>Efron</w:t>
      </w:r>
      <w:proofErr w:type="spellEnd"/>
      <w:r w:rsidR="008476E2" w:rsidRPr="00E735A9">
        <w:rPr>
          <w:rFonts w:cs="Arial"/>
          <w:sz w:val="26"/>
          <w:szCs w:val="26"/>
        </w:rPr>
        <w:t xml:space="preserve"> pseudo-R²</w:t>
      </w:r>
      <w:r w:rsidRPr="001066B8">
        <w:rPr>
          <w:rFonts w:cs="Arial"/>
          <w:sz w:val="26"/>
          <w:szCs w:val="26"/>
        </w:rPr>
        <w:t xml:space="preserve"> values (i.e., amount of perceptual variance described by </w:t>
      </w:r>
      <w:r w:rsidR="00730DC4">
        <w:rPr>
          <w:rFonts w:cs="Arial"/>
          <w:sz w:val="26"/>
          <w:szCs w:val="26"/>
        </w:rPr>
        <w:t>MCM</w:t>
      </w:r>
      <w:r w:rsidRPr="001066B8">
        <w:rPr>
          <w:rFonts w:cs="Arial"/>
          <w:sz w:val="26"/>
          <w:szCs w:val="26"/>
        </w:rPr>
        <w:t>) associated to</w:t>
      </w:r>
      <w:r w:rsidR="008B0B2D">
        <w:rPr>
          <w:rFonts w:cs="Arial"/>
          <w:i/>
          <w:iCs/>
          <w:sz w:val="26"/>
          <w:szCs w:val="26"/>
        </w:rPr>
        <w:t>w</w:t>
      </w:r>
      <w:r w:rsidRPr="001066B8">
        <w:rPr>
          <w:rFonts w:cs="Arial"/>
          <w:i/>
          <w:iCs/>
          <w:sz w:val="26"/>
          <w:szCs w:val="26"/>
        </w:rPr>
        <w:t xml:space="preserve"> </w:t>
      </w:r>
      <w:r w:rsidRPr="001066B8">
        <w:rPr>
          <w:rFonts w:cs="Arial"/>
          <w:sz w:val="26"/>
          <w:szCs w:val="26"/>
        </w:rPr>
        <w:t>calculated either</w:t>
      </w:r>
      <w:r w:rsidRPr="001066B8">
        <w:rPr>
          <w:rFonts w:cs="Arial"/>
          <w:i/>
          <w:iCs/>
          <w:sz w:val="26"/>
          <w:szCs w:val="26"/>
        </w:rPr>
        <w:t xml:space="preserve"> </w:t>
      </w:r>
      <w:r w:rsidRPr="001066B8">
        <w:rPr>
          <w:rFonts w:cs="Arial"/>
          <w:sz w:val="26"/>
          <w:szCs w:val="26"/>
        </w:rPr>
        <w:t>as in Toma et al, 2016 (</w:t>
      </w:r>
      <w:r w:rsidRPr="001066B8">
        <w:rPr>
          <w:rFonts w:cs="Arial"/>
          <w:i/>
          <w:iCs/>
          <w:sz w:val="26"/>
          <w:szCs w:val="26"/>
        </w:rPr>
        <w:t xml:space="preserve">R² </w:t>
      </w:r>
      <m:oMath>
        <m:sSub>
          <m:sSubPr>
            <m:ctrlPr>
              <w:rPr>
                <w:rFonts w:ascii="Cambria Math" w:hAnsi="Cambria Math" w:cs="Arial"/>
                <w:i/>
                <w:iCs/>
                <w:sz w:val="26"/>
                <w:szCs w:val="26"/>
              </w:rPr>
            </m:ctrlPr>
          </m:sSubPr>
          <m:e>
            <m:r>
              <w:rPr>
                <w:rFonts w:ascii="Cambria Math" w:hAnsi="Cambria Math" w:cs="Arial"/>
                <w:sz w:val="26"/>
                <w:szCs w:val="26"/>
              </w:rPr>
              <m:t>W</m:t>
            </m:r>
          </m:e>
          <m:sub>
            <m:r>
              <w:rPr>
                <w:rFonts w:ascii="Cambria Math" w:hAnsi="Cambria Math" w:cs="Arial"/>
                <w:sz w:val="26"/>
                <w:szCs w:val="26"/>
              </w:rPr>
              <m:t>diff</m:t>
            </m:r>
          </m:sub>
        </m:sSub>
      </m:oMath>
      <w:r w:rsidRPr="001066B8">
        <w:rPr>
          <w:rFonts w:cs="Arial"/>
          <w:sz w:val="26"/>
          <w:szCs w:val="26"/>
        </w:rPr>
        <w:t xml:space="preserve">, upper row) or obtained from </w:t>
      </w:r>
      <w:r w:rsidR="000D5A2B">
        <w:rPr>
          <w:rFonts w:cs="Arial"/>
          <w:sz w:val="26"/>
          <w:szCs w:val="26"/>
        </w:rPr>
        <w:t xml:space="preserve">the </w:t>
      </w:r>
      <w:r w:rsidRPr="001066B8">
        <w:rPr>
          <w:rFonts w:cs="Arial"/>
          <w:sz w:val="26"/>
          <w:szCs w:val="26"/>
        </w:rPr>
        <w:t>regression coefficients (</w:t>
      </w:r>
      <w:r w:rsidRPr="001066B8">
        <w:rPr>
          <w:rFonts w:cs="Arial"/>
          <w:i/>
          <w:iCs/>
          <w:sz w:val="26"/>
          <w:szCs w:val="26"/>
        </w:rPr>
        <w:t xml:space="preserve">R² </w:t>
      </w:r>
      <m:oMath>
        <m:sSub>
          <m:sSubPr>
            <m:ctrlPr>
              <w:rPr>
                <w:rFonts w:ascii="Cambria Math" w:hAnsi="Cambria Math" w:cs="Arial"/>
                <w:i/>
                <w:iCs/>
                <w:sz w:val="26"/>
                <w:szCs w:val="26"/>
              </w:rPr>
            </m:ctrlPr>
          </m:sSubPr>
          <m:e>
            <m:r>
              <w:rPr>
                <w:rFonts w:ascii="Cambria Math" w:hAnsi="Cambria Math" w:cs="Arial"/>
                <w:sz w:val="26"/>
                <w:szCs w:val="26"/>
              </w:rPr>
              <m:t>W</m:t>
            </m:r>
          </m:e>
          <m:sub>
            <m:r>
              <w:rPr>
                <w:rFonts w:ascii="Cambria Math" w:hAnsi="Cambria Math" w:cs="Arial"/>
                <w:sz w:val="26"/>
                <w:szCs w:val="26"/>
              </w:rPr>
              <m:t>regrCoeff</m:t>
            </m:r>
          </m:sub>
        </m:sSub>
      </m:oMath>
      <w:r w:rsidRPr="001066B8">
        <w:rPr>
          <w:rFonts w:cs="Arial"/>
          <w:sz w:val="26"/>
          <w:szCs w:val="26"/>
        </w:rPr>
        <w:t>, middle row).</w:t>
      </w:r>
      <w:r w:rsidR="008A5C7C">
        <w:rPr>
          <w:rFonts w:cs="Arial"/>
          <w:sz w:val="26"/>
          <w:szCs w:val="26"/>
        </w:rPr>
        <w:t xml:space="preserve"> </w:t>
      </w:r>
      <w:r w:rsidRPr="001066B8">
        <w:rPr>
          <w:rFonts w:cs="Arial"/>
          <w:sz w:val="26"/>
          <w:szCs w:val="26"/>
        </w:rPr>
        <w:t xml:space="preserve"> Statistics is reported as z-value obtained from a paired two-sided Wilcoxon signed rank test for each participant’s curves. Positive z-values indicate </w:t>
      </w:r>
      <w:r w:rsidRPr="001066B8">
        <w:rPr>
          <w:rFonts w:cs="Arial"/>
          <w:i/>
          <w:iCs/>
          <w:sz w:val="26"/>
          <w:szCs w:val="26"/>
        </w:rPr>
        <w:t xml:space="preserve">R² </w:t>
      </w:r>
      <m:oMath>
        <m:sSub>
          <m:sSubPr>
            <m:ctrlPr>
              <w:rPr>
                <w:rFonts w:ascii="Cambria Math" w:hAnsi="Cambria Math" w:cs="Arial"/>
                <w:i/>
                <w:iCs/>
                <w:sz w:val="26"/>
                <w:szCs w:val="26"/>
              </w:rPr>
            </m:ctrlPr>
          </m:sSubPr>
          <m:e>
            <m:r>
              <w:rPr>
                <w:rFonts w:ascii="Cambria Math" w:hAnsi="Cambria Math" w:cs="Arial"/>
                <w:sz w:val="26"/>
                <w:szCs w:val="26"/>
              </w:rPr>
              <m:t>W</m:t>
            </m:r>
          </m:e>
          <m:sub>
            <m:r>
              <w:rPr>
                <w:rFonts w:ascii="Cambria Math" w:hAnsi="Cambria Math" w:cs="Arial"/>
                <w:sz w:val="26"/>
                <w:szCs w:val="26"/>
              </w:rPr>
              <m:t>diff</m:t>
            </m:r>
          </m:sub>
        </m:sSub>
      </m:oMath>
      <w:r w:rsidRPr="001066B8">
        <w:rPr>
          <w:rFonts w:cs="Arial"/>
          <w:sz w:val="26"/>
          <w:szCs w:val="26"/>
        </w:rPr>
        <w:t xml:space="preserve"> to be s</w:t>
      </w:r>
      <w:r w:rsidR="00730DC4">
        <w:rPr>
          <w:rFonts w:cs="Arial"/>
          <w:sz w:val="26"/>
          <w:szCs w:val="26"/>
        </w:rPr>
        <w:t>ignificantly greater</w:t>
      </w:r>
      <w:r w:rsidRPr="001066B8">
        <w:rPr>
          <w:rFonts w:cs="Arial"/>
          <w:sz w:val="26"/>
          <w:szCs w:val="26"/>
        </w:rPr>
        <w:t xml:space="preserve"> than </w:t>
      </w:r>
      <w:r w:rsidRPr="001066B8">
        <w:rPr>
          <w:rFonts w:cs="Arial"/>
          <w:i/>
          <w:iCs/>
          <w:sz w:val="26"/>
          <w:szCs w:val="26"/>
        </w:rPr>
        <w:t xml:space="preserve">R² </w:t>
      </w:r>
      <m:oMath>
        <m:sSub>
          <m:sSubPr>
            <m:ctrlPr>
              <w:rPr>
                <w:rFonts w:ascii="Cambria Math" w:hAnsi="Cambria Math" w:cs="Arial"/>
                <w:i/>
                <w:iCs/>
                <w:sz w:val="26"/>
                <w:szCs w:val="26"/>
              </w:rPr>
            </m:ctrlPr>
          </m:sSubPr>
          <m:e>
            <m:r>
              <w:rPr>
                <w:rFonts w:ascii="Cambria Math" w:hAnsi="Cambria Math" w:cs="Arial"/>
                <w:sz w:val="26"/>
                <w:szCs w:val="26"/>
              </w:rPr>
              <m:t>W</m:t>
            </m:r>
          </m:e>
          <m:sub>
            <m:r>
              <w:rPr>
                <w:rFonts w:ascii="Cambria Math" w:hAnsi="Cambria Math" w:cs="Arial"/>
                <w:sz w:val="26"/>
                <w:szCs w:val="26"/>
              </w:rPr>
              <m:t>regrCoeff</m:t>
            </m:r>
          </m:sub>
        </m:sSub>
      </m:oMath>
      <w:r w:rsidRPr="001066B8">
        <w:rPr>
          <w:rFonts w:cs="Arial"/>
          <w:sz w:val="26"/>
          <w:szCs w:val="26"/>
        </w:rPr>
        <w:t xml:space="preserve"> , </w:t>
      </w:r>
      <w:r w:rsidR="00730DC4">
        <w:rPr>
          <w:rFonts w:cs="Arial"/>
          <w:sz w:val="26"/>
          <w:szCs w:val="26"/>
        </w:rPr>
        <w:t xml:space="preserve">and vice versa for </w:t>
      </w:r>
      <w:r w:rsidRPr="001066B8">
        <w:rPr>
          <w:rFonts w:cs="Arial"/>
          <w:sz w:val="26"/>
          <w:szCs w:val="26"/>
        </w:rPr>
        <w:t>negative value</w:t>
      </w:r>
      <w:r w:rsidR="00730DC4">
        <w:rPr>
          <w:rFonts w:cs="Arial"/>
          <w:sz w:val="26"/>
          <w:szCs w:val="26"/>
        </w:rPr>
        <w:t>s</w:t>
      </w:r>
      <w:r w:rsidRPr="001066B8">
        <w:rPr>
          <w:rFonts w:cs="Arial"/>
          <w:sz w:val="26"/>
          <w:szCs w:val="26"/>
        </w:rPr>
        <w:t xml:space="preserve">. Values in bold </w:t>
      </w:r>
      <w:r w:rsidR="00730DC4">
        <w:rPr>
          <w:rFonts w:cs="Arial"/>
          <w:sz w:val="26"/>
          <w:szCs w:val="26"/>
        </w:rPr>
        <w:t>denote</w:t>
      </w:r>
      <w:r w:rsidR="00730DC4" w:rsidRPr="001066B8">
        <w:rPr>
          <w:rFonts w:cs="Arial"/>
          <w:sz w:val="26"/>
          <w:szCs w:val="26"/>
        </w:rPr>
        <w:t xml:space="preserve"> </w:t>
      </w:r>
      <w:r w:rsidRPr="001066B8">
        <w:rPr>
          <w:rFonts w:cs="Arial"/>
          <w:sz w:val="26"/>
          <w:szCs w:val="26"/>
        </w:rPr>
        <w:t xml:space="preserve">the distribution </w:t>
      </w:r>
      <w:r w:rsidR="00730DC4">
        <w:rPr>
          <w:rFonts w:cs="Arial"/>
          <w:sz w:val="26"/>
          <w:szCs w:val="26"/>
        </w:rPr>
        <w:t>with</w:t>
      </w:r>
      <w:r w:rsidR="00730DC4" w:rsidRPr="001066B8">
        <w:rPr>
          <w:rFonts w:cs="Arial"/>
          <w:sz w:val="26"/>
          <w:szCs w:val="26"/>
        </w:rPr>
        <w:t xml:space="preserve"> </w:t>
      </w:r>
      <w:r w:rsidRPr="001066B8">
        <w:rPr>
          <w:rFonts w:cs="Arial"/>
          <w:sz w:val="26"/>
          <w:szCs w:val="26"/>
        </w:rPr>
        <w:t xml:space="preserve">higher median value. Although the difference between the two methods produces significant changes in the individual MCM </w:t>
      </w:r>
      <w:r w:rsidRPr="001066B8">
        <w:rPr>
          <w:rFonts w:cs="Arial"/>
          <w:i/>
          <w:iCs/>
          <w:sz w:val="26"/>
          <w:szCs w:val="26"/>
        </w:rPr>
        <w:t xml:space="preserve">R², </w:t>
      </w:r>
      <w:r w:rsidRPr="001066B8">
        <w:rPr>
          <w:rFonts w:cs="Arial"/>
          <w:sz w:val="26"/>
          <w:szCs w:val="26"/>
        </w:rPr>
        <w:t xml:space="preserve">the effect is not consistent across subjects (half of the sample exhibited </w:t>
      </w:r>
      <w:r w:rsidRPr="001066B8">
        <w:rPr>
          <w:rFonts w:cs="Arial"/>
          <w:i/>
          <w:iCs/>
          <w:sz w:val="26"/>
          <w:szCs w:val="26"/>
        </w:rPr>
        <w:t xml:space="preserve">R² </w:t>
      </w:r>
      <m:oMath>
        <m:sSub>
          <m:sSubPr>
            <m:ctrlPr>
              <w:rPr>
                <w:rFonts w:ascii="Cambria Math" w:hAnsi="Cambria Math" w:cs="Arial"/>
                <w:i/>
                <w:iCs/>
                <w:sz w:val="26"/>
                <w:szCs w:val="26"/>
              </w:rPr>
            </m:ctrlPr>
          </m:sSubPr>
          <m:e>
            <m:r>
              <w:rPr>
                <w:rFonts w:ascii="Cambria Math" w:hAnsi="Cambria Math" w:cs="Arial"/>
                <w:sz w:val="26"/>
                <w:szCs w:val="26"/>
              </w:rPr>
              <m:t>W</m:t>
            </m:r>
          </m:e>
          <m:sub>
            <m:r>
              <w:rPr>
                <w:rFonts w:ascii="Cambria Math" w:hAnsi="Cambria Math" w:cs="Arial"/>
                <w:sz w:val="26"/>
                <w:szCs w:val="26"/>
              </w:rPr>
              <m:t>diff</m:t>
            </m:r>
          </m:sub>
        </m:sSub>
      </m:oMath>
      <w:r w:rsidRPr="001066B8">
        <w:rPr>
          <w:rFonts w:cs="Arial"/>
          <w:sz w:val="26"/>
          <w:szCs w:val="26"/>
        </w:rPr>
        <w:t xml:space="preserve"> &gt; </w:t>
      </w:r>
      <w:r w:rsidRPr="001066B8">
        <w:rPr>
          <w:rFonts w:cs="Arial"/>
          <w:i/>
          <w:iCs/>
          <w:sz w:val="26"/>
          <w:szCs w:val="26"/>
        </w:rPr>
        <w:t xml:space="preserve">R² </w:t>
      </w:r>
      <m:oMath>
        <m:sSub>
          <m:sSubPr>
            <m:ctrlPr>
              <w:rPr>
                <w:rFonts w:ascii="Cambria Math" w:hAnsi="Cambria Math" w:cs="Arial"/>
                <w:i/>
                <w:iCs/>
                <w:sz w:val="26"/>
                <w:szCs w:val="26"/>
              </w:rPr>
            </m:ctrlPr>
          </m:sSubPr>
          <m:e>
            <m:r>
              <w:rPr>
                <w:rFonts w:ascii="Cambria Math" w:hAnsi="Cambria Math" w:cs="Arial"/>
                <w:sz w:val="26"/>
                <w:szCs w:val="26"/>
              </w:rPr>
              <m:t>W</m:t>
            </m:r>
          </m:e>
          <m:sub>
            <m:r>
              <w:rPr>
                <w:rFonts w:ascii="Cambria Math" w:hAnsi="Cambria Math" w:cs="Arial"/>
                <w:sz w:val="26"/>
                <w:szCs w:val="26"/>
              </w:rPr>
              <m:t>regrCoeff</m:t>
            </m:r>
          </m:sub>
        </m:sSub>
      </m:oMath>
      <w:r w:rsidRPr="001066B8">
        <w:rPr>
          <w:rFonts w:cs="Arial"/>
          <w:sz w:val="26"/>
          <w:szCs w:val="26"/>
        </w:rPr>
        <w:t xml:space="preserve"> </w:t>
      </w:r>
      <w:r w:rsidR="000D5A2B">
        <w:rPr>
          <w:rFonts w:cs="Arial"/>
          <w:sz w:val="26"/>
          <w:szCs w:val="26"/>
        </w:rPr>
        <w:t>and the other half</w:t>
      </w:r>
      <w:r w:rsidRPr="001066B8">
        <w:rPr>
          <w:rFonts w:cs="Arial"/>
          <w:sz w:val="26"/>
          <w:szCs w:val="26"/>
        </w:rPr>
        <w:t xml:space="preserve"> vice-versa). Importantly, the use of regression coefficients to estimate </w:t>
      </w:r>
      <w:r w:rsidRPr="001066B8">
        <w:rPr>
          <w:rFonts w:cs="Arial"/>
          <w:i/>
          <w:iCs/>
          <w:sz w:val="26"/>
          <w:szCs w:val="26"/>
        </w:rPr>
        <w:t xml:space="preserve">W </w:t>
      </w:r>
      <w:r w:rsidRPr="001066B8">
        <w:rPr>
          <w:rFonts w:cs="Arial"/>
          <w:sz w:val="26"/>
          <w:szCs w:val="26"/>
        </w:rPr>
        <w:t xml:space="preserve">resulted in a more significant increase of </w:t>
      </w:r>
      <w:r w:rsidRPr="001066B8">
        <w:rPr>
          <w:rFonts w:cs="Arial"/>
          <w:i/>
          <w:iCs/>
          <w:sz w:val="26"/>
          <w:szCs w:val="26"/>
        </w:rPr>
        <w:t xml:space="preserve">R² </w:t>
      </w:r>
      <m:oMath>
        <m:sSub>
          <m:sSubPr>
            <m:ctrlPr>
              <w:rPr>
                <w:rFonts w:ascii="Cambria Math" w:hAnsi="Cambria Math" w:cs="Arial"/>
                <w:i/>
                <w:iCs/>
                <w:sz w:val="26"/>
                <w:szCs w:val="26"/>
              </w:rPr>
            </m:ctrlPr>
          </m:sSubPr>
          <m:e>
            <m:r>
              <w:rPr>
                <w:rFonts w:ascii="Cambria Math" w:hAnsi="Cambria Math" w:cs="Arial"/>
                <w:sz w:val="26"/>
                <w:szCs w:val="26"/>
              </w:rPr>
              <m:t>W</m:t>
            </m:r>
          </m:e>
          <m:sub>
            <m:r>
              <w:rPr>
                <w:rFonts w:ascii="Cambria Math" w:hAnsi="Cambria Math" w:cs="Arial"/>
                <w:sz w:val="26"/>
                <w:szCs w:val="26"/>
              </w:rPr>
              <m:t>regrCoeff</m:t>
            </m:r>
          </m:sub>
        </m:sSub>
      </m:oMath>
      <w:r w:rsidRPr="001066B8">
        <w:rPr>
          <w:rFonts w:cs="Arial"/>
          <w:sz w:val="26"/>
          <w:szCs w:val="26"/>
        </w:rPr>
        <w:t xml:space="preserve"> values with respect to </w:t>
      </w:r>
      <w:r w:rsidRPr="001066B8">
        <w:rPr>
          <w:rFonts w:cs="Arial"/>
          <w:i/>
          <w:iCs/>
          <w:sz w:val="26"/>
          <w:szCs w:val="26"/>
        </w:rPr>
        <w:t xml:space="preserve">R² </w:t>
      </w:r>
      <m:oMath>
        <m:sSub>
          <m:sSubPr>
            <m:ctrlPr>
              <w:rPr>
                <w:rFonts w:ascii="Cambria Math" w:hAnsi="Cambria Math" w:cs="Arial"/>
                <w:i/>
                <w:iCs/>
                <w:sz w:val="26"/>
                <w:szCs w:val="26"/>
              </w:rPr>
            </m:ctrlPr>
          </m:sSubPr>
          <m:e>
            <m:r>
              <w:rPr>
                <w:rFonts w:ascii="Cambria Math" w:hAnsi="Cambria Math" w:cs="Arial"/>
                <w:sz w:val="26"/>
                <w:szCs w:val="26"/>
              </w:rPr>
              <m:t>W</m:t>
            </m:r>
          </m:e>
          <m:sub>
            <m:r>
              <w:rPr>
                <w:rFonts w:ascii="Cambria Math" w:hAnsi="Cambria Math" w:cs="Arial"/>
                <w:sz w:val="26"/>
                <w:szCs w:val="26"/>
              </w:rPr>
              <m:t>diff</m:t>
            </m:r>
          </m:sub>
        </m:sSub>
      </m:oMath>
      <w:r w:rsidRPr="001066B8">
        <w:rPr>
          <w:rFonts w:cs="Arial"/>
          <w:sz w:val="26"/>
          <w:szCs w:val="26"/>
        </w:rPr>
        <w:t xml:space="preserve"> , i.e., overall negative z-values are more than twice the overall positive z-values. </w:t>
      </w:r>
      <w:r w:rsidR="00290F9B">
        <w:rPr>
          <w:rFonts w:cs="Arial"/>
          <w:sz w:val="26"/>
          <w:szCs w:val="26"/>
        </w:rPr>
        <w:t xml:space="preserve">The last column shows </w:t>
      </w:r>
      <w:r w:rsidRPr="001066B8">
        <w:rPr>
          <w:rFonts w:cs="Arial"/>
          <w:sz w:val="26"/>
          <w:szCs w:val="26"/>
        </w:rPr>
        <w:t>across</w:t>
      </w:r>
      <w:r w:rsidR="00290F9B">
        <w:rPr>
          <w:rFonts w:cs="Arial"/>
          <w:sz w:val="26"/>
          <w:szCs w:val="26"/>
        </w:rPr>
        <w:t>-</w:t>
      </w:r>
      <w:r w:rsidRPr="001066B8">
        <w:rPr>
          <w:rFonts w:cs="Arial"/>
          <w:sz w:val="26"/>
          <w:szCs w:val="26"/>
        </w:rPr>
        <w:t>subjects median ± S</w:t>
      </w:r>
      <w:r w:rsidR="008B0B2D">
        <w:rPr>
          <w:rFonts w:cs="Arial"/>
          <w:sz w:val="26"/>
          <w:szCs w:val="26"/>
        </w:rPr>
        <w:t>E</w:t>
      </w:r>
      <w:r w:rsidRPr="001066B8">
        <w:rPr>
          <w:rFonts w:cs="Arial"/>
          <w:sz w:val="26"/>
          <w:szCs w:val="26"/>
        </w:rPr>
        <w:t xml:space="preserve"> and </w:t>
      </w:r>
      <w:r w:rsidR="00290F9B">
        <w:rPr>
          <w:rFonts w:cs="Arial"/>
          <w:sz w:val="26"/>
          <w:szCs w:val="26"/>
        </w:rPr>
        <w:t>associated</w:t>
      </w:r>
      <w:r w:rsidR="00290F9B" w:rsidRPr="001066B8">
        <w:rPr>
          <w:rFonts w:cs="Arial"/>
          <w:sz w:val="26"/>
          <w:szCs w:val="26"/>
        </w:rPr>
        <w:t xml:space="preserve"> </w:t>
      </w:r>
      <w:r w:rsidRPr="001066B8">
        <w:rPr>
          <w:rFonts w:cs="Arial"/>
          <w:sz w:val="26"/>
          <w:szCs w:val="26"/>
        </w:rPr>
        <w:t xml:space="preserve">statistics. Overall, the test suggests that the two methods of extracting </w:t>
      </w:r>
      <w:r w:rsidR="000D5A2B">
        <w:rPr>
          <w:rFonts w:cs="Arial"/>
          <w:i/>
          <w:iCs/>
          <w:sz w:val="26"/>
          <w:szCs w:val="26"/>
        </w:rPr>
        <w:t>W</w:t>
      </w:r>
      <w:r w:rsidRPr="001066B8">
        <w:rPr>
          <w:rFonts w:cs="Arial"/>
          <w:i/>
          <w:iCs/>
          <w:sz w:val="26"/>
          <w:szCs w:val="26"/>
        </w:rPr>
        <w:t xml:space="preserve"> </w:t>
      </w:r>
      <w:r w:rsidRPr="001066B8">
        <w:rPr>
          <w:rFonts w:cs="Arial"/>
          <w:sz w:val="26"/>
          <w:szCs w:val="26"/>
        </w:rPr>
        <w:t xml:space="preserve">does not </w:t>
      </w:r>
      <w:r w:rsidR="00290F9B">
        <w:rPr>
          <w:rFonts w:cs="Arial"/>
          <w:sz w:val="26"/>
          <w:szCs w:val="26"/>
        </w:rPr>
        <w:t>significantly</w:t>
      </w:r>
      <w:r w:rsidR="00290F9B" w:rsidRPr="001066B8">
        <w:rPr>
          <w:rFonts w:cs="Arial"/>
          <w:sz w:val="26"/>
          <w:szCs w:val="26"/>
        </w:rPr>
        <w:t xml:space="preserve"> </w:t>
      </w:r>
      <w:r w:rsidRPr="001066B8">
        <w:rPr>
          <w:rFonts w:cs="Arial"/>
          <w:sz w:val="26"/>
          <w:szCs w:val="26"/>
        </w:rPr>
        <w:t>influence</w:t>
      </w:r>
      <w:r w:rsidRPr="001066B8">
        <w:rPr>
          <w:rFonts w:cs="Arial"/>
          <w:i/>
          <w:iCs/>
          <w:sz w:val="26"/>
          <w:szCs w:val="26"/>
        </w:rPr>
        <w:t xml:space="preserve"> </w:t>
      </w:r>
      <w:r w:rsidR="00BE34FA">
        <w:rPr>
          <w:rFonts w:cs="Arial"/>
          <w:sz w:val="26"/>
          <w:szCs w:val="26"/>
        </w:rPr>
        <w:t>MCM R²</w:t>
      </w:r>
      <w:r w:rsidRPr="001066B8">
        <w:rPr>
          <w:rFonts w:cs="Arial"/>
          <w:sz w:val="26"/>
          <w:szCs w:val="26"/>
        </w:rPr>
        <w:t>.</w:t>
      </w:r>
    </w:p>
    <w:p w14:paraId="7E86BD0E" w14:textId="77777777" w:rsidR="001066B8" w:rsidRPr="00F805DE" w:rsidRDefault="001066B8" w:rsidP="001066B8">
      <w:pPr>
        <w:spacing w:after="240" w:line="240" w:lineRule="auto"/>
        <w:rPr>
          <w:rFonts w:cs="Arial"/>
          <w:sz w:val="26"/>
          <w:szCs w:val="26"/>
        </w:rPr>
      </w:pPr>
    </w:p>
    <w:p w14:paraId="120FD0FA" w14:textId="77777777" w:rsidR="00F805DE" w:rsidRDefault="00F805DE" w:rsidP="00F805DE">
      <w:pPr>
        <w:ind w:left="-720"/>
        <w:rPr>
          <w:rFonts w:cs="Arial"/>
          <w:b/>
          <w:sz w:val="26"/>
          <w:szCs w:val="26"/>
        </w:rPr>
      </w:pPr>
    </w:p>
    <w:p w14:paraId="03D0C949" w14:textId="77777777" w:rsidR="00230D48" w:rsidRDefault="00230D48">
      <w:pPr>
        <w:rPr>
          <w:rFonts w:cs="Arial"/>
          <w:b/>
          <w:sz w:val="26"/>
          <w:szCs w:val="26"/>
        </w:rPr>
      </w:pPr>
    </w:p>
    <w:p w14:paraId="7BC6AD6A" w14:textId="77777777" w:rsidR="00230D48" w:rsidRDefault="00230D48">
      <w:pPr>
        <w:rPr>
          <w:rFonts w:cs="Arial"/>
          <w:b/>
          <w:sz w:val="26"/>
          <w:szCs w:val="26"/>
        </w:rPr>
      </w:pPr>
    </w:p>
    <w:p w14:paraId="0FF7A8AE" w14:textId="77777777" w:rsidR="00230D48" w:rsidRDefault="00230D48">
      <w:pPr>
        <w:rPr>
          <w:rFonts w:cs="Arial"/>
          <w:b/>
          <w:sz w:val="26"/>
          <w:szCs w:val="26"/>
        </w:rPr>
      </w:pPr>
    </w:p>
    <w:p w14:paraId="22033B3A" w14:textId="77777777" w:rsidR="004F3F38" w:rsidRPr="003D6D4D" w:rsidRDefault="004F3F38" w:rsidP="004F3F38">
      <w:pPr>
        <w:tabs>
          <w:tab w:val="left" w:pos="709"/>
        </w:tabs>
        <w:spacing w:after="0" w:line="240" w:lineRule="auto"/>
        <w:jc w:val="both"/>
        <w:rPr>
          <w:rFonts w:cs="Arial"/>
          <w:b/>
          <w:sz w:val="30"/>
          <w:szCs w:val="30"/>
        </w:rPr>
      </w:pPr>
      <w:r w:rsidRPr="003D6D4D">
        <w:rPr>
          <w:rFonts w:cs="Arial"/>
          <w:b/>
          <w:sz w:val="30"/>
          <w:szCs w:val="30"/>
        </w:rPr>
        <w:lastRenderedPageBreak/>
        <w:t>References</w:t>
      </w:r>
    </w:p>
    <w:p w14:paraId="7103E587" w14:textId="77777777" w:rsidR="004F3F38" w:rsidRDefault="004F3F38" w:rsidP="004F3F38">
      <w:pPr>
        <w:pStyle w:val="ListParagraph"/>
        <w:numPr>
          <w:ilvl w:val="0"/>
          <w:numId w:val="1"/>
        </w:numPr>
        <w:shd w:val="clear" w:color="auto" w:fill="FFFFFF"/>
        <w:ind w:left="446" w:hanging="446"/>
        <w:contextualSpacing w:val="0"/>
        <w:jc w:val="both"/>
        <w:rPr>
          <w:rFonts w:asciiTheme="minorHAnsi" w:hAnsiTheme="minorHAnsi" w:cs="Arial"/>
          <w:sz w:val="26"/>
          <w:szCs w:val="26"/>
        </w:rPr>
      </w:pPr>
      <w:proofErr w:type="spellStart"/>
      <w:r w:rsidRPr="004F3F38">
        <w:rPr>
          <w:rFonts w:asciiTheme="minorHAnsi" w:hAnsiTheme="minorHAnsi" w:cs="Arial"/>
          <w:sz w:val="26"/>
          <w:szCs w:val="26"/>
        </w:rPr>
        <w:t>d’Avella</w:t>
      </w:r>
      <w:proofErr w:type="spellEnd"/>
      <w:r w:rsidRPr="004F3F38">
        <w:rPr>
          <w:rFonts w:asciiTheme="minorHAnsi" w:hAnsiTheme="minorHAnsi" w:cs="Arial"/>
          <w:sz w:val="26"/>
          <w:szCs w:val="26"/>
        </w:rPr>
        <w:t xml:space="preserve">, A., </w:t>
      </w:r>
      <w:proofErr w:type="spellStart"/>
      <w:r w:rsidRPr="004F3F38">
        <w:rPr>
          <w:rFonts w:asciiTheme="minorHAnsi" w:hAnsiTheme="minorHAnsi" w:cs="Arial"/>
          <w:sz w:val="26"/>
          <w:szCs w:val="26"/>
        </w:rPr>
        <w:t>Portone</w:t>
      </w:r>
      <w:proofErr w:type="spellEnd"/>
      <w:r w:rsidRPr="004F3F38">
        <w:rPr>
          <w:rFonts w:asciiTheme="minorHAnsi" w:hAnsiTheme="minorHAnsi" w:cs="Arial"/>
          <w:sz w:val="26"/>
          <w:szCs w:val="26"/>
        </w:rPr>
        <w:t xml:space="preserve">, A., Fernandez, L., </w:t>
      </w:r>
      <w:proofErr w:type="spellStart"/>
      <w:r w:rsidRPr="004F3F38">
        <w:rPr>
          <w:rFonts w:asciiTheme="minorHAnsi" w:hAnsiTheme="minorHAnsi" w:cs="Arial"/>
          <w:sz w:val="26"/>
          <w:szCs w:val="26"/>
        </w:rPr>
        <w:t>Lacquaniti</w:t>
      </w:r>
      <w:proofErr w:type="spellEnd"/>
      <w:r w:rsidRPr="004F3F38">
        <w:rPr>
          <w:rFonts w:asciiTheme="minorHAnsi" w:hAnsiTheme="minorHAnsi" w:cs="Arial"/>
          <w:sz w:val="26"/>
          <w:szCs w:val="26"/>
        </w:rPr>
        <w:t xml:space="preserve">, F. Control of fast-reaching movements by muscle synergy combinations. </w:t>
      </w:r>
      <w:r w:rsidRPr="004F3F38">
        <w:rPr>
          <w:rFonts w:asciiTheme="minorHAnsi" w:hAnsiTheme="minorHAnsi" w:cs="Arial"/>
          <w:i/>
          <w:sz w:val="26"/>
          <w:szCs w:val="26"/>
        </w:rPr>
        <w:t xml:space="preserve">J </w:t>
      </w:r>
      <w:proofErr w:type="spellStart"/>
      <w:r w:rsidRPr="004F3F38">
        <w:rPr>
          <w:rFonts w:asciiTheme="minorHAnsi" w:hAnsiTheme="minorHAnsi" w:cs="Arial"/>
          <w:i/>
          <w:sz w:val="26"/>
          <w:szCs w:val="26"/>
        </w:rPr>
        <w:t>Neurosci</w:t>
      </w:r>
      <w:proofErr w:type="spellEnd"/>
      <w:r w:rsidRPr="004F3F38">
        <w:rPr>
          <w:rFonts w:asciiTheme="minorHAnsi" w:hAnsiTheme="minorHAnsi" w:cs="Arial"/>
          <w:sz w:val="26"/>
          <w:szCs w:val="26"/>
        </w:rPr>
        <w:t xml:space="preserve">. </w:t>
      </w:r>
      <w:r w:rsidRPr="004F3F38">
        <w:rPr>
          <w:rFonts w:asciiTheme="minorHAnsi" w:hAnsiTheme="minorHAnsi" w:cs="Arial"/>
          <w:b/>
          <w:sz w:val="26"/>
          <w:szCs w:val="26"/>
        </w:rPr>
        <w:t>26</w:t>
      </w:r>
      <w:r w:rsidRPr="004F3F38">
        <w:rPr>
          <w:rFonts w:asciiTheme="minorHAnsi" w:hAnsiTheme="minorHAnsi" w:cs="Arial"/>
          <w:sz w:val="26"/>
          <w:szCs w:val="26"/>
        </w:rPr>
        <w:t xml:space="preserve">, </w:t>
      </w:r>
      <w:r w:rsidRPr="004F3F38">
        <w:rPr>
          <w:rFonts w:asciiTheme="minorHAnsi" w:hAnsiTheme="minorHAnsi" w:cs="Arial"/>
          <w:color w:val="2E74B5" w:themeColor="accent1" w:themeShade="BF"/>
          <w:sz w:val="26"/>
          <w:szCs w:val="26"/>
        </w:rPr>
        <w:t>https://doi.org/</w:t>
      </w:r>
      <w:r w:rsidRPr="004F3F38">
        <w:rPr>
          <w:rFonts w:asciiTheme="minorHAnsi" w:hAnsiTheme="minorHAnsi" w:cs="Arial"/>
          <w:color w:val="2E74B5" w:themeColor="accent1" w:themeShade="BF"/>
          <w:sz w:val="26"/>
          <w:szCs w:val="26"/>
          <w:shd w:val="clear" w:color="auto" w:fill="FFFFFF"/>
        </w:rPr>
        <w:t>10.1523/JNEUROSCI.0830-06.2006</w:t>
      </w:r>
      <w:r w:rsidRPr="004F3F38">
        <w:rPr>
          <w:rFonts w:asciiTheme="minorHAnsi" w:hAnsiTheme="minorHAnsi" w:cs="Arial"/>
          <w:sz w:val="26"/>
          <w:szCs w:val="26"/>
        </w:rPr>
        <w:t xml:space="preserve"> (2006).</w:t>
      </w:r>
    </w:p>
    <w:p w14:paraId="3D89547E" w14:textId="77777777" w:rsidR="004F3F38" w:rsidRPr="004F3F38" w:rsidRDefault="004F3F38" w:rsidP="004F3F38">
      <w:pPr>
        <w:pStyle w:val="ListParagraph"/>
        <w:numPr>
          <w:ilvl w:val="0"/>
          <w:numId w:val="1"/>
        </w:numPr>
        <w:shd w:val="clear" w:color="auto" w:fill="FFFFFF"/>
        <w:ind w:left="446" w:hanging="446"/>
        <w:contextualSpacing w:val="0"/>
        <w:jc w:val="both"/>
        <w:rPr>
          <w:rFonts w:asciiTheme="minorHAnsi" w:hAnsiTheme="minorHAnsi" w:cs="Arial"/>
          <w:sz w:val="26"/>
          <w:szCs w:val="26"/>
        </w:rPr>
      </w:pPr>
      <w:proofErr w:type="spellStart"/>
      <w:r w:rsidRPr="004F3F38">
        <w:rPr>
          <w:rFonts w:asciiTheme="minorHAnsi" w:hAnsiTheme="minorHAnsi" w:cs="Arial"/>
          <w:color w:val="000000"/>
          <w:sz w:val="26"/>
          <w:szCs w:val="26"/>
          <w:shd w:val="clear" w:color="auto" w:fill="FFFFFF"/>
        </w:rPr>
        <w:t>Roh</w:t>
      </w:r>
      <w:proofErr w:type="spellEnd"/>
      <w:r w:rsidRPr="004F3F38">
        <w:rPr>
          <w:rFonts w:asciiTheme="minorHAnsi" w:hAnsiTheme="minorHAnsi" w:cs="Arial"/>
          <w:color w:val="000000"/>
          <w:sz w:val="26"/>
          <w:szCs w:val="26"/>
          <w:shd w:val="clear" w:color="auto" w:fill="FFFFFF"/>
        </w:rPr>
        <w:t xml:space="preserve">, J., </w:t>
      </w:r>
      <w:proofErr w:type="spellStart"/>
      <w:r w:rsidRPr="004F3F38">
        <w:rPr>
          <w:rFonts w:asciiTheme="minorHAnsi" w:hAnsiTheme="minorHAnsi" w:cs="Arial"/>
          <w:color w:val="000000"/>
          <w:sz w:val="26"/>
          <w:szCs w:val="26"/>
          <w:shd w:val="clear" w:color="auto" w:fill="FFFFFF"/>
        </w:rPr>
        <w:t>Rymer</w:t>
      </w:r>
      <w:proofErr w:type="spellEnd"/>
      <w:r w:rsidRPr="004F3F38">
        <w:rPr>
          <w:rFonts w:asciiTheme="minorHAnsi" w:hAnsiTheme="minorHAnsi" w:cs="Arial"/>
          <w:color w:val="000000"/>
          <w:sz w:val="26"/>
          <w:szCs w:val="26"/>
          <w:shd w:val="clear" w:color="auto" w:fill="FFFFFF"/>
        </w:rPr>
        <w:t xml:space="preserve">, W.Z., Beer, R.F. Robustness of muscle synergies underlying three-dimensional force generation at the hand in healthy humans. </w:t>
      </w:r>
      <w:r w:rsidRPr="004F3F38">
        <w:rPr>
          <w:rFonts w:asciiTheme="minorHAnsi" w:hAnsiTheme="minorHAnsi" w:cs="Arial"/>
          <w:i/>
          <w:color w:val="000000"/>
          <w:sz w:val="26"/>
          <w:szCs w:val="26"/>
          <w:shd w:val="clear" w:color="auto" w:fill="FFFFFF"/>
        </w:rPr>
        <w:t xml:space="preserve">J </w:t>
      </w:r>
      <w:proofErr w:type="spellStart"/>
      <w:r w:rsidRPr="004F3F38">
        <w:rPr>
          <w:rFonts w:asciiTheme="minorHAnsi" w:hAnsiTheme="minorHAnsi" w:cs="Arial"/>
          <w:i/>
          <w:color w:val="000000"/>
          <w:sz w:val="26"/>
          <w:szCs w:val="26"/>
          <w:shd w:val="clear" w:color="auto" w:fill="FFFFFF"/>
        </w:rPr>
        <w:t>Neurophysiol</w:t>
      </w:r>
      <w:proofErr w:type="spellEnd"/>
      <w:r w:rsidRPr="004F3F38">
        <w:rPr>
          <w:rFonts w:asciiTheme="minorHAnsi" w:hAnsiTheme="minorHAnsi" w:cs="Arial"/>
          <w:i/>
          <w:color w:val="000000"/>
          <w:sz w:val="26"/>
          <w:szCs w:val="26"/>
          <w:shd w:val="clear" w:color="auto" w:fill="FFFFFF"/>
        </w:rPr>
        <w:t xml:space="preserve"> </w:t>
      </w:r>
      <w:r w:rsidRPr="004F3F38">
        <w:rPr>
          <w:rFonts w:asciiTheme="minorHAnsi" w:hAnsiTheme="minorHAnsi" w:cs="Arial"/>
          <w:b/>
          <w:color w:val="000000"/>
          <w:sz w:val="26"/>
          <w:szCs w:val="26"/>
          <w:shd w:val="clear" w:color="auto" w:fill="FFFFFF"/>
        </w:rPr>
        <w:t>107</w:t>
      </w:r>
      <w:r w:rsidRPr="004F3F38">
        <w:rPr>
          <w:rFonts w:asciiTheme="minorHAnsi" w:hAnsiTheme="minorHAnsi" w:cs="Arial"/>
          <w:color w:val="000000"/>
          <w:sz w:val="26"/>
          <w:szCs w:val="26"/>
          <w:shd w:val="clear" w:color="auto" w:fill="FFFFFF"/>
        </w:rPr>
        <w:t xml:space="preserve">, 2123-42, </w:t>
      </w:r>
      <w:r w:rsidRPr="004F3F38">
        <w:rPr>
          <w:rFonts w:asciiTheme="minorHAnsi" w:hAnsiTheme="minorHAnsi"/>
          <w:color w:val="2E74B5" w:themeColor="accent1" w:themeShade="BF"/>
          <w:sz w:val="26"/>
          <w:szCs w:val="26"/>
          <w:shd w:val="clear" w:color="auto" w:fill="FFFFFF"/>
        </w:rPr>
        <w:t>https://doi.org/</w:t>
      </w:r>
      <w:r w:rsidRPr="004F3F38">
        <w:rPr>
          <w:rFonts w:asciiTheme="minorHAnsi" w:hAnsiTheme="minorHAnsi" w:cs="Arial"/>
          <w:color w:val="2E74B5" w:themeColor="accent1" w:themeShade="BF"/>
          <w:sz w:val="26"/>
          <w:szCs w:val="26"/>
          <w:shd w:val="clear" w:color="auto" w:fill="FFFFFF"/>
        </w:rPr>
        <w:t>10.1152/jn.00173.2011</w:t>
      </w:r>
      <w:r w:rsidRPr="004F3F38">
        <w:rPr>
          <w:rFonts w:asciiTheme="minorHAnsi" w:hAnsiTheme="minorHAnsi" w:cs="Arial"/>
          <w:color w:val="000000"/>
          <w:sz w:val="26"/>
          <w:szCs w:val="26"/>
          <w:shd w:val="clear" w:color="auto" w:fill="FFFFFF"/>
        </w:rPr>
        <w:t xml:space="preserve"> (2012).</w:t>
      </w:r>
    </w:p>
    <w:p w14:paraId="587B47B4" w14:textId="77777777" w:rsidR="004F3F38" w:rsidRDefault="004F3F38" w:rsidP="004F3F38">
      <w:pPr>
        <w:pStyle w:val="ListParagraph"/>
        <w:numPr>
          <w:ilvl w:val="0"/>
          <w:numId w:val="1"/>
        </w:numPr>
        <w:shd w:val="clear" w:color="auto" w:fill="FFFFFF"/>
        <w:ind w:left="446" w:hanging="446"/>
        <w:contextualSpacing w:val="0"/>
        <w:jc w:val="both"/>
        <w:rPr>
          <w:rFonts w:asciiTheme="minorHAnsi" w:hAnsiTheme="minorHAnsi" w:cs="Arial"/>
          <w:sz w:val="26"/>
          <w:szCs w:val="26"/>
        </w:rPr>
      </w:pPr>
      <w:r w:rsidRPr="003D6D4D">
        <w:rPr>
          <w:rFonts w:asciiTheme="minorHAnsi" w:hAnsiTheme="minorHAnsi" w:cs="Arial"/>
          <w:sz w:val="26"/>
          <w:szCs w:val="26"/>
        </w:rPr>
        <w:t xml:space="preserve">Lewandowsky, S., </w:t>
      </w:r>
      <w:proofErr w:type="spellStart"/>
      <w:r w:rsidRPr="003D6D4D">
        <w:rPr>
          <w:rFonts w:asciiTheme="minorHAnsi" w:hAnsiTheme="minorHAnsi" w:cs="Arial"/>
          <w:sz w:val="26"/>
          <w:szCs w:val="26"/>
        </w:rPr>
        <w:t>Farrel</w:t>
      </w:r>
      <w:proofErr w:type="spellEnd"/>
      <w:r w:rsidRPr="003D6D4D">
        <w:rPr>
          <w:rFonts w:asciiTheme="minorHAnsi" w:hAnsiTheme="minorHAnsi" w:cs="Arial"/>
          <w:sz w:val="26"/>
          <w:szCs w:val="26"/>
        </w:rPr>
        <w:t xml:space="preserve">, S. </w:t>
      </w:r>
      <w:r w:rsidRPr="00F33B85">
        <w:rPr>
          <w:rFonts w:asciiTheme="minorHAnsi" w:hAnsiTheme="minorHAnsi" w:cs="Arial"/>
          <w:sz w:val="26"/>
          <w:szCs w:val="26"/>
        </w:rPr>
        <w:t>Computational modeling in cognition: principles and practice</w:t>
      </w:r>
      <w:r>
        <w:rPr>
          <w:rFonts w:asciiTheme="minorHAnsi" w:hAnsiTheme="minorHAnsi" w:cs="Arial"/>
          <w:i/>
          <w:sz w:val="26"/>
          <w:szCs w:val="26"/>
        </w:rPr>
        <w:t xml:space="preserve">. </w:t>
      </w:r>
      <w:r w:rsidRPr="00F33B85">
        <w:rPr>
          <w:rFonts w:asciiTheme="minorHAnsi" w:hAnsiTheme="minorHAnsi" w:cs="Arial"/>
          <w:i/>
          <w:sz w:val="26"/>
          <w:szCs w:val="26"/>
        </w:rPr>
        <w:t>Sage</w:t>
      </w:r>
      <w:r w:rsidRPr="003D6D4D">
        <w:rPr>
          <w:rFonts w:asciiTheme="minorHAnsi" w:hAnsiTheme="minorHAnsi" w:cs="Arial"/>
          <w:sz w:val="26"/>
          <w:szCs w:val="26"/>
        </w:rPr>
        <w:t>, California</w:t>
      </w:r>
      <w:r>
        <w:rPr>
          <w:rFonts w:asciiTheme="minorHAnsi" w:hAnsiTheme="minorHAnsi" w:cs="Arial"/>
          <w:sz w:val="26"/>
          <w:szCs w:val="26"/>
        </w:rPr>
        <w:t xml:space="preserve"> (</w:t>
      </w:r>
      <w:r w:rsidRPr="003D6D4D">
        <w:rPr>
          <w:rFonts w:asciiTheme="minorHAnsi" w:hAnsiTheme="minorHAnsi" w:cs="Arial"/>
          <w:sz w:val="26"/>
          <w:szCs w:val="26"/>
        </w:rPr>
        <w:t>2011).</w:t>
      </w:r>
    </w:p>
    <w:p w14:paraId="0C7AADBE" w14:textId="77777777" w:rsidR="004F3F38" w:rsidRPr="003D7D7F" w:rsidRDefault="004F3F38" w:rsidP="004F3F38">
      <w:pPr>
        <w:pStyle w:val="ListParagraph"/>
        <w:numPr>
          <w:ilvl w:val="0"/>
          <w:numId w:val="1"/>
        </w:numPr>
        <w:shd w:val="clear" w:color="auto" w:fill="FFFFFF"/>
        <w:ind w:left="446" w:hanging="446"/>
        <w:contextualSpacing w:val="0"/>
        <w:jc w:val="both"/>
        <w:rPr>
          <w:rFonts w:asciiTheme="minorHAnsi" w:hAnsiTheme="minorHAnsi" w:cs="Arial"/>
          <w:sz w:val="26"/>
          <w:szCs w:val="26"/>
        </w:rPr>
      </w:pPr>
      <w:r w:rsidRPr="003D7D7F">
        <w:rPr>
          <w:rFonts w:asciiTheme="minorHAnsi" w:hAnsiTheme="minorHAnsi" w:cs="Arial"/>
          <w:sz w:val="26"/>
          <w:szCs w:val="26"/>
        </w:rPr>
        <w:t xml:space="preserve">Jones, L.A. Perceptual constancy and the perceived magnitude of muscle forces. </w:t>
      </w:r>
      <w:r w:rsidRPr="003D7D7F">
        <w:rPr>
          <w:rFonts w:asciiTheme="minorHAnsi" w:hAnsiTheme="minorHAnsi" w:cs="Arial"/>
          <w:i/>
          <w:sz w:val="26"/>
          <w:szCs w:val="26"/>
        </w:rPr>
        <w:t>Exp Brain Res</w:t>
      </w:r>
      <w:r w:rsidRPr="003D7D7F">
        <w:rPr>
          <w:rFonts w:asciiTheme="minorHAnsi" w:hAnsiTheme="minorHAnsi" w:cs="Arial"/>
          <w:sz w:val="26"/>
          <w:szCs w:val="26"/>
        </w:rPr>
        <w:t xml:space="preserve"> </w:t>
      </w:r>
      <w:r w:rsidRPr="003D7D7F">
        <w:rPr>
          <w:rFonts w:asciiTheme="minorHAnsi" w:hAnsiTheme="minorHAnsi" w:cs="Arial"/>
          <w:b/>
          <w:sz w:val="26"/>
          <w:szCs w:val="26"/>
        </w:rPr>
        <w:t>151</w:t>
      </w:r>
      <w:r w:rsidRPr="003D7D7F">
        <w:rPr>
          <w:rFonts w:asciiTheme="minorHAnsi" w:hAnsiTheme="minorHAnsi" w:cs="Arial"/>
          <w:sz w:val="26"/>
          <w:szCs w:val="26"/>
        </w:rPr>
        <w:t>, 197-203,</w:t>
      </w:r>
      <w:r w:rsidRPr="003D7D7F">
        <w:rPr>
          <w:rFonts w:asciiTheme="minorHAnsi" w:hAnsiTheme="minorHAnsi" w:cs="Arial"/>
          <w:color w:val="2E74B5" w:themeColor="accent1" w:themeShade="BF"/>
          <w:sz w:val="26"/>
          <w:szCs w:val="26"/>
        </w:rPr>
        <w:t xml:space="preserve"> https://doi.org/</w:t>
      </w:r>
      <w:hyperlink r:id="rId19" w:tgtFrame="_blank" w:history="1">
        <w:r w:rsidRPr="003D7D7F">
          <w:rPr>
            <w:rStyle w:val="Hyperlink"/>
            <w:rFonts w:asciiTheme="minorHAnsi" w:hAnsiTheme="minorHAnsi" w:cs="Arial"/>
            <w:color w:val="2E74B5" w:themeColor="accent1" w:themeShade="BF"/>
            <w:sz w:val="26"/>
            <w:szCs w:val="26"/>
            <w:u w:val="none"/>
          </w:rPr>
          <w:t>10.1007/s00221-003-1434-4</w:t>
        </w:r>
      </w:hyperlink>
      <w:r w:rsidRPr="003D7D7F">
        <w:rPr>
          <w:rFonts w:asciiTheme="minorHAnsi" w:hAnsiTheme="minorHAnsi" w:cs="Arial"/>
          <w:color w:val="2E74B5" w:themeColor="accent1" w:themeShade="BF"/>
          <w:sz w:val="26"/>
          <w:szCs w:val="26"/>
        </w:rPr>
        <w:t xml:space="preserve"> </w:t>
      </w:r>
      <w:r w:rsidRPr="003D7D7F">
        <w:rPr>
          <w:rFonts w:asciiTheme="minorHAnsi" w:hAnsiTheme="minorHAnsi" w:cs="Arial"/>
          <w:sz w:val="26"/>
          <w:szCs w:val="26"/>
        </w:rPr>
        <w:t>(2003).</w:t>
      </w:r>
    </w:p>
    <w:p w14:paraId="59681455" w14:textId="77777777" w:rsidR="004F3F38" w:rsidRDefault="004F3F38" w:rsidP="004F3F38">
      <w:pPr>
        <w:pStyle w:val="ListParagraph"/>
        <w:numPr>
          <w:ilvl w:val="0"/>
          <w:numId w:val="1"/>
        </w:numPr>
        <w:shd w:val="clear" w:color="auto" w:fill="FFFFFF"/>
        <w:ind w:left="446" w:hanging="446"/>
        <w:contextualSpacing w:val="0"/>
        <w:jc w:val="both"/>
        <w:rPr>
          <w:rFonts w:asciiTheme="minorHAnsi" w:hAnsiTheme="minorHAnsi" w:cs="Arial"/>
          <w:sz w:val="26"/>
          <w:szCs w:val="26"/>
        </w:rPr>
      </w:pPr>
      <w:r w:rsidRPr="00084D24">
        <w:rPr>
          <w:rFonts w:asciiTheme="minorHAnsi" w:hAnsiTheme="minorHAnsi" w:cs="Arial"/>
          <w:sz w:val="26"/>
          <w:szCs w:val="26"/>
        </w:rPr>
        <w:t xml:space="preserve">Carson, R.G., </w:t>
      </w:r>
      <w:proofErr w:type="spellStart"/>
      <w:r w:rsidRPr="00084D24">
        <w:rPr>
          <w:rFonts w:asciiTheme="minorHAnsi" w:hAnsiTheme="minorHAnsi" w:cs="Arial"/>
          <w:sz w:val="26"/>
          <w:szCs w:val="26"/>
        </w:rPr>
        <w:t>Riek</w:t>
      </w:r>
      <w:proofErr w:type="spellEnd"/>
      <w:r w:rsidRPr="00084D24">
        <w:rPr>
          <w:rFonts w:asciiTheme="minorHAnsi" w:hAnsiTheme="minorHAnsi" w:cs="Arial"/>
          <w:sz w:val="26"/>
          <w:szCs w:val="26"/>
        </w:rPr>
        <w:t xml:space="preserve">, S. &amp; </w:t>
      </w:r>
      <w:proofErr w:type="spellStart"/>
      <w:r w:rsidRPr="00084D24">
        <w:rPr>
          <w:rFonts w:asciiTheme="minorHAnsi" w:hAnsiTheme="minorHAnsi" w:cs="Arial"/>
          <w:sz w:val="26"/>
          <w:szCs w:val="26"/>
        </w:rPr>
        <w:t>Shahbazpour</w:t>
      </w:r>
      <w:proofErr w:type="spellEnd"/>
      <w:r w:rsidRPr="00084D24">
        <w:rPr>
          <w:rFonts w:asciiTheme="minorHAnsi" w:hAnsiTheme="minorHAnsi" w:cs="Arial"/>
          <w:sz w:val="26"/>
          <w:szCs w:val="26"/>
        </w:rPr>
        <w:t xml:space="preserve">, N. Central and peripheral mediation of human force sensation following eccentric or concentric contractions. </w:t>
      </w:r>
      <w:r w:rsidRPr="00084D24">
        <w:rPr>
          <w:rFonts w:asciiTheme="minorHAnsi" w:hAnsiTheme="minorHAnsi" w:cs="Arial"/>
          <w:i/>
          <w:sz w:val="26"/>
          <w:szCs w:val="26"/>
        </w:rPr>
        <w:t xml:space="preserve">J </w:t>
      </w:r>
      <w:proofErr w:type="spellStart"/>
      <w:r w:rsidRPr="00084D24">
        <w:rPr>
          <w:rFonts w:asciiTheme="minorHAnsi" w:hAnsiTheme="minorHAnsi" w:cs="Arial"/>
          <w:i/>
          <w:sz w:val="26"/>
          <w:szCs w:val="26"/>
        </w:rPr>
        <w:t>Physiol</w:t>
      </w:r>
      <w:proofErr w:type="spellEnd"/>
      <w:r w:rsidRPr="00084D24">
        <w:rPr>
          <w:rFonts w:asciiTheme="minorHAnsi" w:hAnsiTheme="minorHAnsi" w:cs="Arial"/>
          <w:sz w:val="26"/>
          <w:szCs w:val="26"/>
        </w:rPr>
        <w:t xml:space="preserve"> </w:t>
      </w:r>
      <w:r w:rsidRPr="00084D24">
        <w:rPr>
          <w:rFonts w:asciiTheme="minorHAnsi" w:hAnsiTheme="minorHAnsi" w:cs="Arial"/>
          <w:b/>
          <w:sz w:val="26"/>
          <w:szCs w:val="26"/>
        </w:rPr>
        <w:t>539</w:t>
      </w:r>
      <w:r w:rsidRPr="00084D24">
        <w:rPr>
          <w:rFonts w:asciiTheme="minorHAnsi" w:hAnsiTheme="minorHAnsi" w:cs="Arial"/>
          <w:sz w:val="26"/>
          <w:szCs w:val="26"/>
        </w:rPr>
        <w:t xml:space="preserve">, 913-25, </w:t>
      </w:r>
      <w:r w:rsidRPr="00084D24">
        <w:rPr>
          <w:rFonts w:asciiTheme="minorHAnsi" w:hAnsiTheme="minorHAnsi" w:cs="Arial"/>
          <w:color w:val="2E74B5" w:themeColor="accent1" w:themeShade="BF"/>
          <w:sz w:val="26"/>
          <w:szCs w:val="26"/>
        </w:rPr>
        <w:t>https://doi.org/</w:t>
      </w:r>
      <w:r w:rsidRPr="00084D24">
        <w:rPr>
          <w:rFonts w:asciiTheme="minorHAnsi" w:hAnsiTheme="minorHAnsi" w:cs="Arial"/>
          <w:color w:val="2E74B5" w:themeColor="accent1" w:themeShade="BF"/>
          <w:sz w:val="26"/>
          <w:szCs w:val="26"/>
          <w:shd w:val="clear" w:color="auto" w:fill="FFFFFF"/>
        </w:rPr>
        <w:t>10.1113/jphysiol.2001.013385</w:t>
      </w:r>
      <w:r w:rsidRPr="00084D24">
        <w:rPr>
          <w:rFonts w:asciiTheme="minorHAnsi" w:hAnsiTheme="minorHAnsi" w:cs="Arial"/>
          <w:sz w:val="26"/>
          <w:szCs w:val="26"/>
        </w:rPr>
        <w:t xml:space="preserve"> (2002).</w:t>
      </w:r>
    </w:p>
    <w:p w14:paraId="08E0F792" w14:textId="77777777" w:rsidR="004F3F38" w:rsidRDefault="004F3F38" w:rsidP="004F3F38">
      <w:pPr>
        <w:pStyle w:val="ListParagraph"/>
        <w:numPr>
          <w:ilvl w:val="0"/>
          <w:numId w:val="1"/>
        </w:numPr>
        <w:shd w:val="clear" w:color="auto" w:fill="FFFFFF"/>
        <w:ind w:left="446" w:hanging="446"/>
        <w:contextualSpacing w:val="0"/>
        <w:jc w:val="both"/>
        <w:rPr>
          <w:rFonts w:asciiTheme="minorHAnsi" w:hAnsiTheme="minorHAnsi" w:cs="Arial"/>
          <w:sz w:val="26"/>
          <w:szCs w:val="26"/>
        </w:rPr>
      </w:pPr>
      <w:proofErr w:type="spellStart"/>
      <w:r w:rsidRPr="00C30CFB">
        <w:rPr>
          <w:rFonts w:asciiTheme="minorHAnsi" w:hAnsiTheme="minorHAnsi" w:cs="Arial"/>
          <w:sz w:val="26"/>
          <w:szCs w:val="26"/>
        </w:rPr>
        <w:t>Cafarelli</w:t>
      </w:r>
      <w:proofErr w:type="spellEnd"/>
      <w:r w:rsidRPr="00C30CFB">
        <w:rPr>
          <w:rFonts w:asciiTheme="minorHAnsi" w:hAnsiTheme="minorHAnsi" w:cs="Arial"/>
          <w:sz w:val="26"/>
          <w:szCs w:val="26"/>
        </w:rPr>
        <w:t xml:space="preserve">, E., </w:t>
      </w:r>
      <w:proofErr w:type="spellStart"/>
      <w:r w:rsidRPr="00C30CFB">
        <w:rPr>
          <w:rFonts w:asciiTheme="minorHAnsi" w:hAnsiTheme="minorHAnsi" w:cs="Arial"/>
          <w:sz w:val="26"/>
          <w:szCs w:val="26"/>
        </w:rPr>
        <w:t>Bigland</w:t>
      </w:r>
      <w:proofErr w:type="spellEnd"/>
      <w:r w:rsidRPr="00C30CFB">
        <w:rPr>
          <w:rFonts w:asciiTheme="minorHAnsi" w:hAnsiTheme="minorHAnsi" w:cs="Arial"/>
          <w:sz w:val="26"/>
          <w:szCs w:val="26"/>
        </w:rPr>
        <w:t xml:space="preserve">-Ritchie, B. Sensation of static force in muscles of different length. </w:t>
      </w:r>
      <w:r w:rsidRPr="00C30CFB">
        <w:rPr>
          <w:rFonts w:asciiTheme="minorHAnsi" w:hAnsiTheme="minorHAnsi" w:cs="Arial"/>
          <w:i/>
          <w:sz w:val="26"/>
          <w:szCs w:val="26"/>
        </w:rPr>
        <w:t>Exp. Neurol</w:t>
      </w:r>
      <w:r w:rsidRPr="00C30CFB">
        <w:rPr>
          <w:rFonts w:asciiTheme="minorHAnsi" w:hAnsiTheme="minorHAnsi" w:cs="Arial"/>
          <w:sz w:val="26"/>
          <w:szCs w:val="26"/>
        </w:rPr>
        <w:t xml:space="preserve">. </w:t>
      </w:r>
      <w:r w:rsidRPr="00C30CFB">
        <w:rPr>
          <w:rFonts w:asciiTheme="minorHAnsi" w:hAnsiTheme="minorHAnsi" w:cs="Arial"/>
          <w:b/>
          <w:sz w:val="26"/>
          <w:szCs w:val="26"/>
        </w:rPr>
        <w:t>65</w:t>
      </w:r>
      <w:r w:rsidRPr="00C30CFB">
        <w:rPr>
          <w:rFonts w:asciiTheme="minorHAnsi" w:hAnsiTheme="minorHAnsi" w:cs="Arial"/>
          <w:sz w:val="26"/>
          <w:szCs w:val="26"/>
        </w:rPr>
        <w:t xml:space="preserve">, 511-523, </w:t>
      </w:r>
      <w:r w:rsidRPr="00A1206B">
        <w:rPr>
          <w:rFonts w:asciiTheme="minorHAnsi" w:hAnsiTheme="minorHAnsi" w:cs="Arial"/>
          <w:color w:val="2E74B5" w:themeColor="accent1" w:themeShade="BF"/>
          <w:sz w:val="26"/>
          <w:szCs w:val="26"/>
        </w:rPr>
        <w:t>https://doi.org/10.1016/0014-4886(79)90040-2</w:t>
      </w:r>
      <w:r w:rsidRPr="00C30CFB">
        <w:rPr>
          <w:rFonts w:asciiTheme="minorHAnsi" w:hAnsiTheme="minorHAnsi" w:cs="Arial"/>
          <w:sz w:val="26"/>
          <w:szCs w:val="26"/>
        </w:rPr>
        <w:t xml:space="preserve"> (1979). </w:t>
      </w:r>
    </w:p>
    <w:p w14:paraId="398644BA" w14:textId="77777777" w:rsidR="004F3F38" w:rsidRPr="00A1206B" w:rsidRDefault="004F3F38" w:rsidP="004F3F38">
      <w:pPr>
        <w:pStyle w:val="ListParagraph"/>
        <w:numPr>
          <w:ilvl w:val="0"/>
          <w:numId w:val="1"/>
        </w:numPr>
        <w:shd w:val="clear" w:color="auto" w:fill="FFFFFF"/>
        <w:ind w:left="446" w:hanging="446"/>
        <w:contextualSpacing w:val="0"/>
        <w:jc w:val="both"/>
        <w:rPr>
          <w:rFonts w:asciiTheme="minorHAnsi" w:hAnsiTheme="minorHAnsi" w:cs="Arial"/>
          <w:sz w:val="26"/>
          <w:szCs w:val="26"/>
        </w:rPr>
      </w:pPr>
      <w:proofErr w:type="spellStart"/>
      <w:r w:rsidRPr="00A1206B">
        <w:rPr>
          <w:rFonts w:asciiTheme="minorHAnsi" w:hAnsiTheme="minorHAnsi" w:cs="Arial"/>
          <w:sz w:val="26"/>
          <w:szCs w:val="26"/>
        </w:rPr>
        <w:t>Monjo</w:t>
      </w:r>
      <w:proofErr w:type="spellEnd"/>
      <w:r w:rsidRPr="00A1206B">
        <w:rPr>
          <w:rFonts w:asciiTheme="minorHAnsi" w:hAnsiTheme="minorHAnsi" w:cs="Arial"/>
          <w:sz w:val="26"/>
          <w:szCs w:val="26"/>
        </w:rPr>
        <w:t xml:space="preserve">, F., Forestier N. Muscle spindle thixotropy affects force perception through afferent-induced facilitation of the motor pathways as revealed by the </w:t>
      </w:r>
      <w:proofErr w:type="spellStart"/>
      <w:r w:rsidRPr="00A1206B">
        <w:rPr>
          <w:rFonts w:asciiTheme="minorHAnsi" w:hAnsiTheme="minorHAnsi" w:cs="Arial"/>
          <w:sz w:val="26"/>
          <w:szCs w:val="26"/>
        </w:rPr>
        <w:t>Kohnstamm</w:t>
      </w:r>
      <w:proofErr w:type="spellEnd"/>
      <w:r w:rsidRPr="00A1206B">
        <w:rPr>
          <w:rFonts w:asciiTheme="minorHAnsi" w:hAnsiTheme="minorHAnsi" w:cs="Arial"/>
          <w:sz w:val="26"/>
          <w:szCs w:val="26"/>
        </w:rPr>
        <w:t xml:space="preserve"> effect. </w:t>
      </w:r>
      <w:r w:rsidRPr="00A1206B">
        <w:rPr>
          <w:rFonts w:asciiTheme="minorHAnsi" w:hAnsiTheme="minorHAnsi" w:cs="Arial"/>
          <w:i/>
          <w:sz w:val="26"/>
          <w:szCs w:val="26"/>
        </w:rPr>
        <w:t>Exp Brain Res</w:t>
      </w:r>
      <w:r w:rsidRPr="00A1206B">
        <w:rPr>
          <w:rFonts w:asciiTheme="minorHAnsi" w:hAnsiTheme="minorHAnsi" w:cs="Arial"/>
          <w:sz w:val="26"/>
          <w:szCs w:val="26"/>
        </w:rPr>
        <w:t xml:space="preserve"> </w:t>
      </w:r>
      <w:r w:rsidRPr="00A1206B">
        <w:rPr>
          <w:rFonts w:asciiTheme="minorHAnsi" w:hAnsiTheme="minorHAnsi" w:cs="Arial"/>
          <w:b/>
          <w:sz w:val="26"/>
          <w:szCs w:val="26"/>
        </w:rPr>
        <w:t>236</w:t>
      </w:r>
      <w:r w:rsidRPr="00A1206B">
        <w:rPr>
          <w:rFonts w:asciiTheme="minorHAnsi" w:hAnsiTheme="minorHAnsi" w:cs="Arial"/>
          <w:sz w:val="26"/>
          <w:szCs w:val="26"/>
        </w:rPr>
        <w:t>, 1193-1204,</w:t>
      </w:r>
      <w:r w:rsidRPr="00A1206B">
        <w:rPr>
          <w:rFonts w:cs="Arial"/>
          <w:sz w:val="26"/>
          <w:szCs w:val="26"/>
        </w:rPr>
        <w:t xml:space="preserve"> </w:t>
      </w:r>
      <w:r w:rsidRPr="00A1206B">
        <w:rPr>
          <w:rFonts w:asciiTheme="minorHAnsi" w:hAnsiTheme="minorHAnsi" w:cs="Arial"/>
          <w:color w:val="2E74B5" w:themeColor="accent1" w:themeShade="BF"/>
          <w:sz w:val="26"/>
          <w:szCs w:val="26"/>
        </w:rPr>
        <w:t>https://doi.org/</w:t>
      </w:r>
      <w:hyperlink r:id="rId20" w:tgtFrame="_blank" w:history="1">
        <w:r w:rsidRPr="00A1206B">
          <w:rPr>
            <w:rStyle w:val="Hyperlink"/>
            <w:rFonts w:asciiTheme="minorHAnsi" w:hAnsiTheme="minorHAnsi" w:cs="Arial"/>
            <w:color w:val="2E74B5" w:themeColor="accent1" w:themeShade="BF"/>
            <w:sz w:val="26"/>
            <w:szCs w:val="26"/>
            <w:u w:val="none"/>
          </w:rPr>
          <w:t>10.1007/s00221-018-5207-5</w:t>
        </w:r>
      </w:hyperlink>
      <w:r w:rsidRPr="00A1206B">
        <w:rPr>
          <w:rFonts w:asciiTheme="minorHAnsi" w:hAnsiTheme="minorHAnsi" w:cs="Arial"/>
          <w:sz w:val="26"/>
          <w:szCs w:val="26"/>
        </w:rPr>
        <w:t xml:space="preserve"> (2018).</w:t>
      </w:r>
    </w:p>
    <w:p w14:paraId="6F075F3F" w14:textId="77777777" w:rsidR="004F3F38" w:rsidRPr="003D6D4D" w:rsidRDefault="004F3F38" w:rsidP="004F3F38">
      <w:pPr>
        <w:pStyle w:val="ListParagraph"/>
        <w:numPr>
          <w:ilvl w:val="0"/>
          <w:numId w:val="1"/>
        </w:numPr>
        <w:shd w:val="clear" w:color="auto" w:fill="FFFFFF"/>
        <w:ind w:left="446" w:hanging="446"/>
        <w:contextualSpacing w:val="0"/>
        <w:jc w:val="both"/>
        <w:rPr>
          <w:rFonts w:asciiTheme="minorHAnsi" w:hAnsiTheme="minorHAnsi" w:cs="Arial"/>
          <w:sz w:val="26"/>
          <w:szCs w:val="26"/>
        </w:rPr>
      </w:pPr>
      <w:proofErr w:type="spellStart"/>
      <w:r w:rsidRPr="003D6D4D">
        <w:rPr>
          <w:rFonts w:asciiTheme="minorHAnsi" w:hAnsiTheme="minorHAnsi" w:cs="Arial"/>
          <w:sz w:val="26"/>
          <w:szCs w:val="26"/>
        </w:rPr>
        <w:t>Gandevia</w:t>
      </w:r>
      <w:proofErr w:type="spellEnd"/>
      <w:r w:rsidRPr="003D6D4D">
        <w:rPr>
          <w:rFonts w:asciiTheme="minorHAnsi" w:hAnsiTheme="minorHAnsi" w:cs="Arial"/>
          <w:sz w:val="26"/>
          <w:szCs w:val="26"/>
        </w:rPr>
        <w:t xml:space="preserve">, S.C., Rothwell, J.C. Knowledge of motor commands and the recruitment of human motoneurons. </w:t>
      </w:r>
      <w:r w:rsidRPr="003D6D4D">
        <w:rPr>
          <w:rFonts w:asciiTheme="minorHAnsi" w:hAnsiTheme="minorHAnsi" w:cs="Arial"/>
          <w:i/>
          <w:sz w:val="26"/>
          <w:szCs w:val="26"/>
        </w:rPr>
        <w:t>Brain</w:t>
      </w:r>
      <w:r w:rsidRPr="003D6D4D">
        <w:rPr>
          <w:rFonts w:asciiTheme="minorHAnsi" w:hAnsiTheme="minorHAnsi" w:cs="Arial"/>
          <w:sz w:val="26"/>
          <w:szCs w:val="26"/>
        </w:rPr>
        <w:t xml:space="preserve">. </w:t>
      </w:r>
      <w:r w:rsidRPr="003D6D4D">
        <w:rPr>
          <w:rFonts w:asciiTheme="minorHAnsi" w:hAnsiTheme="minorHAnsi" w:cs="Arial"/>
          <w:b/>
          <w:sz w:val="26"/>
          <w:szCs w:val="26"/>
        </w:rPr>
        <w:t>110</w:t>
      </w:r>
      <w:r w:rsidRPr="003D6D4D">
        <w:rPr>
          <w:rFonts w:asciiTheme="minorHAnsi" w:hAnsiTheme="minorHAnsi" w:cs="Arial"/>
          <w:sz w:val="26"/>
          <w:szCs w:val="26"/>
        </w:rPr>
        <w:t>, 1117-1130 (1987).</w:t>
      </w:r>
    </w:p>
    <w:p w14:paraId="08DDDF43" w14:textId="77777777" w:rsidR="004F3F38" w:rsidRPr="003D6D4D" w:rsidRDefault="004F3F38" w:rsidP="004F3F38">
      <w:pPr>
        <w:pStyle w:val="ListParagraph"/>
        <w:numPr>
          <w:ilvl w:val="0"/>
          <w:numId w:val="1"/>
        </w:numPr>
        <w:shd w:val="clear" w:color="auto" w:fill="FFFFFF"/>
        <w:ind w:left="446" w:hanging="446"/>
        <w:contextualSpacing w:val="0"/>
        <w:jc w:val="both"/>
        <w:rPr>
          <w:rFonts w:asciiTheme="minorHAnsi" w:hAnsiTheme="minorHAnsi" w:cs="Arial"/>
          <w:sz w:val="26"/>
          <w:szCs w:val="26"/>
        </w:rPr>
      </w:pPr>
      <w:proofErr w:type="spellStart"/>
      <w:r w:rsidRPr="003D6D4D">
        <w:rPr>
          <w:rFonts w:asciiTheme="minorHAnsi" w:hAnsiTheme="minorHAnsi" w:cs="Arial"/>
          <w:sz w:val="26"/>
          <w:szCs w:val="26"/>
        </w:rPr>
        <w:t>Gandevia</w:t>
      </w:r>
      <w:proofErr w:type="spellEnd"/>
      <w:r w:rsidRPr="003D6D4D">
        <w:rPr>
          <w:rFonts w:asciiTheme="minorHAnsi" w:hAnsiTheme="minorHAnsi" w:cs="Arial"/>
          <w:sz w:val="26"/>
          <w:szCs w:val="26"/>
        </w:rPr>
        <w:t xml:space="preserve">, S.C., </w:t>
      </w:r>
      <w:proofErr w:type="spellStart"/>
      <w:r w:rsidRPr="003D6D4D">
        <w:rPr>
          <w:rFonts w:asciiTheme="minorHAnsi" w:hAnsiTheme="minorHAnsi" w:cs="Arial"/>
          <w:sz w:val="26"/>
          <w:szCs w:val="26"/>
        </w:rPr>
        <w:t>Kilbreath</w:t>
      </w:r>
      <w:proofErr w:type="spellEnd"/>
      <w:r w:rsidRPr="003D6D4D">
        <w:rPr>
          <w:rFonts w:asciiTheme="minorHAnsi" w:hAnsiTheme="minorHAnsi" w:cs="Arial"/>
          <w:sz w:val="26"/>
          <w:szCs w:val="26"/>
        </w:rPr>
        <w:t xml:space="preserve">, S.L. Accuracy of weight estimation for weights lifted by proximal and distal muscles of the human upper limb. </w:t>
      </w:r>
      <w:r w:rsidRPr="003D6D4D">
        <w:rPr>
          <w:rFonts w:asciiTheme="minorHAnsi" w:hAnsiTheme="minorHAnsi" w:cs="Arial"/>
          <w:i/>
          <w:sz w:val="26"/>
          <w:szCs w:val="26"/>
        </w:rPr>
        <w:t xml:space="preserve">J. Physiol. </w:t>
      </w:r>
      <w:r w:rsidRPr="003D6D4D">
        <w:rPr>
          <w:rFonts w:asciiTheme="minorHAnsi" w:hAnsiTheme="minorHAnsi" w:cs="Arial"/>
          <w:b/>
          <w:sz w:val="26"/>
          <w:szCs w:val="26"/>
        </w:rPr>
        <w:t>423</w:t>
      </w:r>
      <w:r w:rsidRPr="003D6D4D">
        <w:rPr>
          <w:rFonts w:asciiTheme="minorHAnsi" w:hAnsiTheme="minorHAnsi" w:cs="Arial"/>
          <w:sz w:val="26"/>
          <w:szCs w:val="26"/>
        </w:rPr>
        <w:t>, 299-310 (1990).</w:t>
      </w:r>
    </w:p>
    <w:p w14:paraId="42CACC0E" w14:textId="77777777" w:rsidR="004F3F38" w:rsidRPr="00E46323" w:rsidRDefault="004F3F38" w:rsidP="004F3F38">
      <w:pPr>
        <w:pStyle w:val="ListParagraph"/>
        <w:numPr>
          <w:ilvl w:val="0"/>
          <w:numId w:val="1"/>
        </w:numPr>
        <w:shd w:val="clear" w:color="auto" w:fill="FFFFFF"/>
        <w:ind w:left="446" w:hanging="446"/>
        <w:contextualSpacing w:val="0"/>
        <w:jc w:val="both"/>
        <w:rPr>
          <w:rFonts w:asciiTheme="minorHAnsi" w:hAnsiTheme="minorHAnsi" w:cs="Arial"/>
          <w:sz w:val="26"/>
          <w:szCs w:val="26"/>
        </w:rPr>
      </w:pPr>
      <w:proofErr w:type="spellStart"/>
      <w:r w:rsidRPr="00E46323">
        <w:rPr>
          <w:rFonts w:asciiTheme="minorHAnsi" w:hAnsiTheme="minorHAnsi" w:cs="Arial"/>
          <w:sz w:val="26"/>
          <w:szCs w:val="26"/>
        </w:rPr>
        <w:t>Monree</w:t>
      </w:r>
      <w:proofErr w:type="spellEnd"/>
      <w:r w:rsidRPr="00E46323">
        <w:rPr>
          <w:rFonts w:asciiTheme="minorHAnsi" w:hAnsiTheme="minorHAnsi" w:cs="Arial"/>
          <w:sz w:val="26"/>
          <w:szCs w:val="26"/>
        </w:rPr>
        <w:t xml:space="preserve">, H.M., Klein C., </w:t>
      </w:r>
      <w:proofErr w:type="spellStart"/>
      <w:r w:rsidRPr="00E46323">
        <w:rPr>
          <w:rFonts w:asciiTheme="minorHAnsi" w:hAnsiTheme="minorHAnsi" w:cs="Arial"/>
          <w:sz w:val="26"/>
          <w:szCs w:val="26"/>
        </w:rPr>
        <w:t>Marcora</w:t>
      </w:r>
      <w:proofErr w:type="spellEnd"/>
      <w:r w:rsidRPr="00E46323">
        <w:rPr>
          <w:rFonts w:asciiTheme="minorHAnsi" w:hAnsiTheme="minorHAnsi" w:cs="Arial"/>
          <w:sz w:val="26"/>
          <w:szCs w:val="26"/>
        </w:rPr>
        <w:t xml:space="preserve"> S.M. Perception of effort reflects central motor command during movement execution. </w:t>
      </w:r>
      <w:r w:rsidRPr="00E46323">
        <w:rPr>
          <w:rFonts w:asciiTheme="minorHAnsi" w:hAnsiTheme="minorHAnsi" w:cs="Arial"/>
          <w:i/>
          <w:sz w:val="26"/>
          <w:szCs w:val="26"/>
        </w:rPr>
        <w:t>Psychophysiology</w:t>
      </w:r>
      <w:r w:rsidRPr="00E46323">
        <w:rPr>
          <w:rFonts w:asciiTheme="minorHAnsi" w:hAnsiTheme="minorHAnsi" w:cs="Arial"/>
          <w:sz w:val="26"/>
          <w:szCs w:val="26"/>
        </w:rPr>
        <w:t>.</w:t>
      </w:r>
      <w:r w:rsidRPr="00E46323">
        <w:rPr>
          <w:rFonts w:asciiTheme="minorHAnsi" w:hAnsiTheme="minorHAnsi" w:cs="Arial"/>
          <w:b/>
          <w:sz w:val="26"/>
          <w:szCs w:val="26"/>
        </w:rPr>
        <w:t>49</w:t>
      </w:r>
      <w:r w:rsidRPr="00E46323">
        <w:rPr>
          <w:rFonts w:asciiTheme="minorHAnsi" w:hAnsiTheme="minorHAnsi" w:cs="Arial"/>
          <w:sz w:val="26"/>
          <w:szCs w:val="26"/>
        </w:rPr>
        <w:t xml:space="preserve">, 1242-53, </w:t>
      </w:r>
      <w:r w:rsidRPr="00E46323">
        <w:rPr>
          <w:rFonts w:asciiTheme="minorHAnsi" w:hAnsiTheme="minorHAnsi" w:cs="Arial"/>
          <w:color w:val="2E74B5" w:themeColor="accent1" w:themeShade="BF"/>
          <w:sz w:val="26"/>
          <w:szCs w:val="26"/>
        </w:rPr>
        <w:t>https://doi.org/</w:t>
      </w:r>
      <w:r w:rsidRPr="00E46323">
        <w:rPr>
          <w:rFonts w:asciiTheme="minorHAnsi" w:hAnsiTheme="minorHAnsi" w:cs="Arial"/>
          <w:color w:val="2E74B5" w:themeColor="accent1" w:themeShade="BF"/>
          <w:sz w:val="26"/>
          <w:szCs w:val="26"/>
          <w:shd w:val="clear" w:color="auto" w:fill="FFFFFF"/>
        </w:rPr>
        <w:t xml:space="preserve">10.1111/j.1469-8986.2012.01399.x </w:t>
      </w:r>
      <w:r w:rsidRPr="00E46323">
        <w:rPr>
          <w:rFonts w:asciiTheme="minorHAnsi" w:hAnsiTheme="minorHAnsi" w:cs="Arial"/>
          <w:sz w:val="26"/>
          <w:szCs w:val="26"/>
          <w:shd w:val="clear" w:color="auto" w:fill="FFFFFF"/>
        </w:rPr>
        <w:t>(2012).</w:t>
      </w:r>
    </w:p>
    <w:p w14:paraId="79031032" w14:textId="77777777" w:rsidR="004F3F38" w:rsidRDefault="004F3F38" w:rsidP="004F3F38">
      <w:pPr>
        <w:pStyle w:val="ListParagraph"/>
        <w:numPr>
          <w:ilvl w:val="0"/>
          <w:numId w:val="1"/>
        </w:numPr>
        <w:shd w:val="clear" w:color="auto" w:fill="FFFFFF"/>
        <w:ind w:left="446" w:hanging="446"/>
        <w:contextualSpacing w:val="0"/>
        <w:jc w:val="both"/>
        <w:rPr>
          <w:rFonts w:asciiTheme="minorHAnsi" w:hAnsiTheme="minorHAnsi" w:cs="Arial"/>
          <w:sz w:val="26"/>
          <w:szCs w:val="26"/>
        </w:rPr>
      </w:pPr>
      <w:proofErr w:type="spellStart"/>
      <w:r w:rsidRPr="00E46323">
        <w:rPr>
          <w:rFonts w:asciiTheme="minorHAnsi" w:hAnsiTheme="minorHAnsi" w:cs="Arial"/>
          <w:sz w:val="26"/>
          <w:szCs w:val="26"/>
        </w:rPr>
        <w:t>Gandevia</w:t>
      </w:r>
      <w:proofErr w:type="spellEnd"/>
      <w:r w:rsidRPr="00E46323">
        <w:rPr>
          <w:rFonts w:asciiTheme="minorHAnsi" w:hAnsiTheme="minorHAnsi" w:cs="Arial"/>
          <w:sz w:val="26"/>
          <w:szCs w:val="26"/>
        </w:rPr>
        <w:t>, S.C. The sensation of effort co-varies with reflex effects on the motoneuron</w:t>
      </w:r>
      <w:r>
        <w:rPr>
          <w:rFonts w:asciiTheme="minorHAnsi" w:hAnsiTheme="minorHAnsi" w:cs="Arial"/>
          <w:sz w:val="26"/>
          <w:szCs w:val="26"/>
        </w:rPr>
        <w:t xml:space="preserve"> </w:t>
      </w:r>
      <w:r w:rsidRPr="00E46323">
        <w:rPr>
          <w:rFonts w:asciiTheme="minorHAnsi" w:hAnsiTheme="minorHAnsi" w:cs="Arial"/>
          <w:sz w:val="26"/>
          <w:szCs w:val="26"/>
        </w:rPr>
        <w:t xml:space="preserve">pool: evidence and implications. </w:t>
      </w:r>
      <w:r w:rsidRPr="00E46323">
        <w:rPr>
          <w:rFonts w:asciiTheme="minorHAnsi" w:hAnsiTheme="minorHAnsi" w:cs="Arial"/>
          <w:i/>
          <w:sz w:val="26"/>
          <w:szCs w:val="26"/>
        </w:rPr>
        <w:t>Int. J. Ind. Erg</w:t>
      </w:r>
      <w:r w:rsidRPr="00E46323">
        <w:rPr>
          <w:rFonts w:asciiTheme="minorHAnsi" w:hAnsiTheme="minorHAnsi" w:cs="Arial"/>
          <w:sz w:val="26"/>
          <w:szCs w:val="26"/>
        </w:rPr>
        <w:t xml:space="preserve">. </w:t>
      </w:r>
      <w:r w:rsidRPr="00E46323">
        <w:rPr>
          <w:rFonts w:asciiTheme="minorHAnsi" w:hAnsiTheme="minorHAnsi" w:cs="Arial"/>
          <w:b/>
          <w:sz w:val="26"/>
          <w:szCs w:val="26"/>
        </w:rPr>
        <w:t>13</w:t>
      </w:r>
      <w:r w:rsidRPr="00E46323">
        <w:rPr>
          <w:rFonts w:asciiTheme="minorHAnsi" w:hAnsiTheme="minorHAnsi" w:cs="Arial"/>
          <w:sz w:val="26"/>
          <w:szCs w:val="26"/>
        </w:rPr>
        <w:t xml:space="preserve">, 41-49, </w:t>
      </w:r>
      <w:r w:rsidRPr="00E46323">
        <w:rPr>
          <w:rFonts w:asciiTheme="minorHAnsi" w:hAnsiTheme="minorHAnsi" w:cs="Arial"/>
          <w:color w:val="2E74B5" w:themeColor="accent1" w:themeShade="BF"/>
          <w:sz w:val="26"/>
          <w:szCs w:val="26"/>
        </w:rPr>
        <w:t>https://doi.org/10.1016/0169-8141(94)90063-9</w:t>
      </w:r>
      <w:r w:rsidRPr="00E46323">
        <w:rPr>
          <w:rFonts w:asciiTheme="minorHAnsi" w:hAnsiTheme="minorHAnsi" w:cs="Arial"/>
          <w:sz w:val="26"/>
          <w:szCs w:val="26"/>
        </w:rPr>
        <w:t xml:space="preserve"> (1994).</w:t>
      </w:r>
    </w:p>
    <w:p w14:paraId="05914993" w14:textId="77777777" w:rsidR="004F3F38" w:rsidRDefault="004F3F38" w:rsidP="004F3F38">
      <w:pPr>
        <w:pStyle w:val="ListParagraph"/>
        <w:numPr>
          <w:ilvl w:val="0"/>
          <w:numId w:val="1"/>
        </w:numPr>
        <w:shd w:val="clear" w:color="auto" w:fill="FFFFFF"/>
        <w:ind w:left="446" w:hanging="446"/>
        <w:contextualSpacing w:val="0"/>
        <w:jc w:val="both"/>
        <w:rPr>
          <w:rFonts w:asciiTheme="minorHAnsi" w:hAnsiTheme="minorHAnsi" w:cs="Arial"/>
          <w:sz w:val="26"/>
          <w:szCs w:val="26"/>
        </w:rPr>
      </w:pPr>
      <w:r w:rsidRPr="000F3004">
        <w:rPr>
          <w:rFonts w:asciiTheme="minorHAnsi" w:hAnsiTheme="minorHAnsi" w:cs="Arial"/>
          <w:sz w:val="26"/>
          <w:szCs w:val="26"/>
        </w:rPr>
        <w:t xml:space="preserve">Hamilton, </w:t>
      </w:r>
      <w:proofErr w:type="spellStart"/>
      <w:r w:rsidRPr="000F3004">
        <w:rPr>
          <w:rFonts w:asciiTheme="minorHAnsi" w:hAnsiTheme="minorHAnsi" w:cs="Arial"/>
          <w:sz w:val="26"/>
          <w:szCs w:val="26"/>
        </w:rPr>
        <w:t>A.F.dC</w:t>
      </w:r>
      <w:proofErr w:type="spellEnd"/>
      <w:r w:rsidRPr="000F3004">
        <w:rPr>
          <w:rFonts w:asciiTheme="minorHAnsi" w:hAnsiTheme="minorHAnsi" w:cs="Arial"/>
          <w:sz w:val="26"/>
          <w:szCs w:val="26"/>
        </w:rPr>
        <w:t xml:space="preserve">., Jones, K.E., Wolpert, D.M. The scaling of motor noise with muscle strength and motor unit number in humans. </w:t>
      </w:r>
      <w:r w:rsidRPr="000F3004">
        <w:rPr>
          <w:rFonts w:asciiTheme="minorHAnsi" w:hAnsiTheme="minorHAnsi" w:cs="Arial"/>
          <w:i/>
          <w:sz w:val="26"/>
          <w:szCs w:val="26"/>
        </w:rPr>
        <w:t>Exp. Brain Res.</w:t>
      </w:r>
      <w:r w:rsidRPr="000F3004">
        <w:rPr>
          <w:rFonts w:asciiTheme="minorHAnsi" w:hAnsiTheme="minorHAnsi" w:cs="Arial"/>
          <w:sz w:val="26"/>
          <w:szCs w:val="26"/>
        </w:rPr>
        <w:t xml:space="preserve"> </w:t>
      </w:r>
      <w:r w:rsidRPr="000F3004">
        <w:rPr>
          <w:rFonts w:asciiTheme="minorHAnsi" w:hAnsiTheme="minorHAnsi" w:cs="Arial"/>
          <w:b/>
          <w:sz w:val="26"/>
          <w:szCs w:val="26"/>
        </w:rPr>
        <w:t>157</w:t>
      </w:r>
      <w:r w:rsidRPr="000F3004">
        <w:rPr>
          <w:rFonts w:asciiTheme="minorHAnsi" w:hAnsiTheme="minorHAnsi" w:cs="Arial"/>
          <w:sz w:val="26"/>
          <w:szCs w:val="26"/>
        </w:rPr>
        <w:t>,</w:t>
      </w:r>
      <w:r w:rsidRPr="000F3004">
        <w:rPr>
          <w:rFonts w:cs="Arial"/>
          <w:sz w:val="26"/>
          <w:szCs w:val="26"/>
        </w:rPr>
        <w:t xml:space="preserve"> </w:t>
      </w:r>
      <w:r w:rsidRPr="000F3004">
        <w:rPr>
          <w:rFonts w:asciiTheme="minorHAnsi" w:hAnsiTheme="minorHAnsi" w:cs="Arial"/>
          <w:sz w:val="26"/>
          <w:szCs w:val="26"/>
        </w:rPr>
        <w:t>417-430</w:t>
      </w:r>
      <w:r>
        <w:rPr>
          <w:rFonts w:asciiTheme="minorHAnsi" w:hAnsiTheme="minorHAnsi" w:cs="Arial"/>
          <w:sz w:val="26"/>
          <w:szCs w:val="26"/>
        </w:rPr>
        <w:t>,</w:t>
      </w:r>
      <w:r w:rsidRPr="000F3004">
        <w:rPr>
          <w:rFonts w:asciiTheme="minorHAnsi" w:hAnsiTheme="minorHAnsi" w:cs="Arial"/>
          <w:sz w:val="26"/>
          <w:szCs w:val="26"/>
        </w:rPr>
        <w:t xml:space="preserve"> </w:t>
      </w:r>
      <w:r w:rsidRPr="000F3004">
        <w:rPr>
          <w:rFonts w:asciiTheme="minorHAnsi" w:hAnsiTheme="minorHAnsi" w:cs="Arial"/>
          <w:color w:val="2E74B5" w:themeColor="accent1" w:themeShade="BF"/>
          <w:sz w:val="26"/>
          <w:szCs w:val="26"/>
        </w:rPr>
        <w:t>https://doi.org/</w:t>
      </w:r>
      <w:hyperlink r:id="rId21" w:tgtFrame="_blank" w:history="1">
        <w:r w:rsidRPr="000F3004">
          <w:rPr>
            <w:rStyle w:val="Hyperlink"/>
            <w:rFonts w:asciiTheme="minorHAnsi" w:hAnsiTheme="minorHAnsi" w:cs="Arial"/>
            <w:color w:val="2E74B5" w:themeColor="accent1" w:themeShade="BF"/>
            <w:sz w:val="26"/>
            <w:szCs w:val="26"/>
            <w:u w:val="none"/>
            <w:shd w:val="clear" w:color="auto" w:fill="FFFFFF"/>
          </w:rPr>
          <w:t>10.1007/s00221-004-1856-7</w:t>
        </w:r>
      </w:hyperlink>
      <w:r w:rsidRPr="000F3004">
        <w:rPr>
          <w:color w:val="2E74B5" w:themeColor="accent1" w:themeShade="BF"/>
          <w:sz w:val="26"/>
          <w:szCs w:val="26"/>
        </w:rPr>
        <w:t xml:space="preserve"> </w:t>
      </w:r>
      <w:r w:rsidRPr="000F3004">
        <w:rPr>
          <w:rFonts w:asciiTheme="minorHAnsi" w:hAnsiTheme="minorHAnsi" w:cs="Arial"/>
          <w:sz w:val="26"/>
          <w:szCs w:val="26"/>
        </w:rPr>
        <w:t xml:space="preserve">(2004). </w:t>
      </w:r>
    </w:p>
    <w:p w14:paraId="31C0462C" w14:textId="77777777" w:rsidR="004F3F38" w:rsidRDefault="004F3F38" w:rsidP="004F3F38">
      <w:pPr>
        <w:pStyle w:val="ListParagraph"/>
        <w:numPr>
          <w:ilvl w:val="0"/>
          <w:numId w:val="1"/>
        </w:numPr>
        <w:shd w:val="clear" w:color="auto" w:fill="FFFFFF"/>
        <w:ind w:left="446" w:hanging="446"/>
        <w:contextualSpacing w:val="0"/>
        <w:jc w:val="both"/>
        <w:rPr>
          <w:rFonts w:asciiTheme="minorHAnsi" w:hAnsiTheme="minorHAnsi" w:cs="Arial"/>
          <w:sz w:val="26"/>
          <w:szCs w:val="26"/>
        </w:rPr>
      </w:pPr>
      <w:r w:rsidRPr="001739B5">
        <w:rPr>
          <w:rFonts w:asciiTheme="minorHAnsi" w:hAnsiTheme="minorHAnsi" w:cs="Arial"/>
          <w:sz w:val="26"/>
          <w:szCs w:val="26"/>
        </w:rPr>
        <w:t xml:space="preserve">Jones, K.E., Hamilton, </w:t>
      </w:r>
      <w:proofErr w:type="spellStart"/>
      <w:r w:rsidRPr="001739B5">
        <w:rPr>
          <w:rFonts w:asciiTheme="minorHAnsi" w:hAnsiTheme="minorHAnsi" w:cs="Arial"/>
          <w:sz w:val="26"/>
          <w:szCs w:val="26"/>
        </w:rPr>
        <w:t>A.F.dC</w:t>
      </w:r>
      <w:proofErr w:type="spellEnd"/>
      <w:r w:rsidRPr="001739B5">
        <w:rPr>
          <w:rFonts w:asciiTheme="minorHAnsi" w:hAnsiTheme="minorHAnsi" w:cs="Arial"/>
          <w:sz w:val="26"/>
          <w:szCs w:val="26"/>
        </w:rPr>
        <w:t xml:space="preserve">., Wolpert, D.M. Sources of signal dependent noise during isometric force production. </w:t>
      </w:r>
      <w:r w:rsidRPr="001739B5">
        <w:rPr>
          <w:rFonts w:asciiTheme="minorHAnsi" w:hAnsiTheme="minorHAnsi" w:cs="Arial"/>
          <w:i/>
          <w:sz w:val="26"/>
          <w:szCs w:val="26"/>
        </w:rPr>
        <w:t xml:space="preserve">J </w:t>
      </w:r>
      <w:proofErr w:type="spellStart"/>
      <w:r w:rsidRPr="001739B5">
        <w:rPr>
          <w:rFonts w:asciiTheme="minorHAnsi" w:hAnsiTheme="minorHAnsi" w:cs="Arial"/>
          <w:i/>
          <w:sz w:val="26"/>
          <w:szCs w:val="26"/>
        </w:rPr>
        <w:t>Neurophysiol</w:t>
      </w:r>
      <w:proofErr w:type="spellEnd"/>
      <w:r w:rsidRPr="001739B5">
        <w:rPr>
          <w:rFonts w:asciiTheme="minorHAnsi" w:hAnsiTheme="minorHAnsi" w:cs="Arial"/>
          <w:sz w:val="26"/>
          <w:szCs w:val="26"/>
        </w:rPr>
        <w:t xml:space="preserve">. </w:t>
      </w:r>
      <w:r w:rsidRPr="001739B5">
        <w:rPr>
          <w:rFonts w:asciiTheme="minorHAnsi" w:hAnsiTheme="minorHAnsi" w:cs="Arial"/>
          <w:b/>
          <w:sz w:val="26"/>
          <w:szCs w:val="26"/>
        </w:rPr>
        <w:t>88</w:t>
      </w:r>
      <w:r w:rsidRPr="001739B5">
        <w:rPr>
          <w:rFonts w:asciiTheme="minorHAnsi" w:hAnsiTheme="minorHAnsi" w:cs="Arial"/>
          <w:sz w:val="26"/>
          <w:szCs w:val="26"/>
        </w:rPr>
        <w:t xml:space="preserve">, 1533–1544, </w:t>
      </w:r>
      <w:r w:rsidRPr="001739B5">
        <w:rPr>
          <w:rFonts w:asciiTheme="minorHAnsi" w:hAnsiTheme="minorHAnsi" w:cs="Arial"/>
          <w:color w:val="2E74B5" w:themeColor="accent1" w:themeShade="BF"/>
          <w:sz w:val="26"/>
          <w:szCs w:val="26"/>
        </w:rPr>
        <w:t>https://doi.org/10.1152/jn.2002.88.3.1533</w:t>
      </w:r>
      <w:r w:rsidRPr="001739B5">
        <w:rPr>
          <w:rFonts w:asciiTheme="minorHAnsi" w:hAnsiTheme="minorHAnsi" w:cs="Arial"/>
          <w:sz w:val="26"/>
          <w:szCs w:val="26"/>
        </w:rPr>
        <w:t xml:space="preserve"> (2002).</w:t>
      </w:r>
    </w:p>
    <w:p w14:paraId="3850E18C" w14:textId="77777777" w:rsidR="004F3F38" w:rsidRDefault="004F3F38" w:rsidP="004F3F38">
      <w:pPr>
        <w:pStyle w:val="ListParagraph"/>
        <w:numPr>
          <w:ilvl w:val="0"/>
          <w:numId w:val="1"/>
        </w:numPr>
        <w:shd w:val="clear" w:color="auto" w:fill="FFFFFF"/>
        <w:ind w:left="446" w:hanging="446"/>
        <w:contextualSpacing w:val="0"/>
        <w:jc w:val="both"/>
        <w:rPr>
          <w:rFonts w:asciiTheme="minorHAnsi" w:hAnsiTheme="minorHAnsi" w:cs="Arial"/>
          <w:sz w:val="26"/>
          <w:szCs w:val="26"/>
        </w:rPr>
      </w:pPr>
      <w:r w:rsidRPr="001739B5">
        <w:rPr>
          <w:rFonts w:asciiTheme="minorHAnsi" w:hAnsiTheme="minorHAnsi" w:cs="Arial"/>
          <w:sz w:val="26"/>
          <w:szCs w:val="26"/>
        </w:rPr>
        <w:lastRenderedPageBreak/>
        <w:t xml:space="preserve">Kutch, </w:t>
      </w:r>
      <w:proofErr w:type="spellStart"/>
      <w:r w:rsidRPr="001739B5">
        <w:rPr>
          <w:rFonts w:asciiTheme="minorHAnsi" w:hAnsiTheme="minorHAnsi" w:cs="Arial"/>
          <w:sz w:val="26"/>
          <w:szCs w:val="26"/>
        </w:rPr>
        <w:t>j.j</w:t>
      </w:r>
      <w:proofErr w:type="spellEnd"/>
      <w:r w:rsidRPr="001739B5">
        <w:rPr>
          <w:rFonts w:asciiTheme="minorHAnsi" w:hAnsiTheme="minorHAnsi" w:cs="Arial"/>
          <w:sz w:val="26"/>
          <w:szCs w:val="26"/>
        </w:rPr>
        <w:t xml:space="preserve">., </w:t>
      </w:r>
      <w:proofErr w:type="spellStart"/>
      <w:r w:rsidRPr="001739B5">
        <w:rPr>
          <w:rFonts w:asciiTheme="minorHAnsi" w:hAnsiTheme="minorHAnsi" w:cs="Arial"/>
          <w:sz w:val="26"/>
          <w:szCs w:val="26"/>
        </w:rPr>
        <w:t>Kuo</w:t>
      </w:r>
      <w:proofErr w:type="spellEnd"/>
      <w:r w:rsidRPr="001739B5">
        <w:rPr>
          <w:rFonts w:asciiTheme="minorHAnsi" w:hAnsiTheme="minorHAnsi" w:cs="Arial"/>
          <w:sz w:val="26"/>
          <w:szCs w:val="26"/>
        </w:rPr>
        <w:t xml:space="preserve"> D.K., Block A.M., </w:t>
      </w:r>
      <w:proofErr w:type="spellStart"/>
      <w:r w:rsidRPr="001739B5">
        <w:rPr>
          <w:rFonts w:asciiTheme="minorHAnsi" w:hAnsiTheme="minorHAnsi" w:cs="Arial"/>
          <w:sz w:val="26"/>
          <w:szCs w:val="26"/>
        </w:rPr>
        <w:t>Rymer</w:t>
      </w:r>
      <w:proofErr w:type="spellEnd"/>
      <w:r w:rsidRPr="001739B5">
        <w:rPr>
          <w:rFonts w:asciiTheme="minorHAnsi" w:hAnsiTheme="minorHAnsi" w:cs="Arial"/>
          <w:sz w:val="26"/>
          <w:szCs w:val="26"/>
        </w:rPr>
        <w:t xml:space="preserve">, W.Z. Endpoint force fluctuations reveal flexible rather than synergistic pattern of muscle  cooperation. </w:t>
      </w:r>
      <w:r w:rsidRPr="001739B5">
        <w:rPr>
          <w:rFonts w:asciiTheme="minorHAnsi" w:hAnsiTheme="minorHAnsi" w:cs="Arial"/>
          <w:i/>
          <w:sz w:val="26"/>
          <w:szCs w:val="26"/>
        </w:rPr>
        <w:t xml:space="preserve">J </w:t>
      </w:r>
      <w:proofErr w:type="spellStart"/>
      <w:r w:rsidRPr="001739B5">
        <w:rPr>
          <w:rFonts w:asciiTheme="minorHAnsi" w:hAnsiTheme="minorHAnsi" w:cs="Arial"/>
          <w:i/>
          <w:sz w:val="26"/>
          <w:szCs w:val="26"/>
        </w:rPr>
        <w:t>Neurophysiol</w:t>
      </w:r>
      <w:proofErr w:type="spellEnd"/>
      <w:r w:rsidRPr="001739B5">
        <w:rPr>
          <w:rFonts w:asciiTheme="minorHAnsi" w:hAnsiTheme="minorHAnsi" w:cs="Arial"/>
          <w:sz w:val="26"/>
          <w:szCs w:val="26"/>
        </w:rPr>
        <w:t xml:space="preserve">. </w:t>
      </w:r>
      <w:r w:rsidRPr="001739B5">
        <w:rPr>
          <w:rFonts w:asciiTheme="minorHAnsi" w:hAnsiTheme="minorHAnsi" w:cs="Arial"/>
          <w:b/>
          <w:sz w:val="26"/>
          <w:szCs w:val="26"/>
        </w:rPr>
        <w:t>100</w:t>
      </w:r>
      <w:r w:rsidRPr="001739B5">
        <w:rPr>
          <w:rFonts w:asciiTheme="minorHAnsi" w:hAnsiTheme="minorHAnsi" w:cs="Arial"/>
          <w:sz w:val="26"/>
          <w:szCs w:val="26"/>
        </w:rPr>
        <w:t xml:space="preserve">, 2455–71, </w:t>
      </w:r>
      <w:r w:rsidRPr="001739B5">
        <w:rPr>
          <w:rFonts w:asciiTheme="minorHAnsi" w:hAnsiTheme="minorHAnsi" w:cs="Arial"/>
          <w:color w:val="2E74B5" w:themeColor="accent1" w:themeShade="BF"/>
          <w:sz w:val="26"/>
          <w:szCs w:val="26"/>
        </w:rPr>
        <w:t>https://doi.org/10.1152/jn.90274.2008</w:t>
      </w:r>
      <w:r w:rsidRPr="001739B5">
        <w:rPr>
          <w:rFonts w:asciiTheme="minorHAnsi" w:hAnsiTheme="minorHAnsi" w:cs="Arial"/>
          <w:sz w:val="26"/>
          <w:szCs w:val="26"/>
        </w:rPr>
        <w:t xml:space="preserve"> (2008).</w:t>
      </w:r>
    </w:p>
    <w:p w14:paraId="11E9905A" w14:textId="77777777" w:rsidR="00C668E9" w:rsidRPr="007D4AFD" w:rsidRDefault="00C668E9" w:rsidP="007D4AFD">
      <w:pPr>
        <w:pStyle w:val="ListParagraph"/>
        <w:numPr>
          <w:ilvl w:val="0"/>
          <w:numId w:val="1"/>
        </w:numPr>
        <w:shd w:val="clear" w:color="auto" w:fill="FFFFFF"/>
        <w:spacing w:after="120"/>
        <w:ind w:left="446" w:hanging="446"/>
        <w:contextualSpacing w:val="0"/>
        <w:jc w:val="both"/>
        <w:rPr>
          <w:rFonts w:asciiTheme="minorHAnsi" w:hAnsiTheme="minorHAnsi" w:cs="Arial"/>
          <w:sz w:val="26"/>
          <w:szCs w:val="26"/>
        </w:rPr>
      </w:pPr>
      <w:r>
        <w:rPr>
          <w:rFonts w:asciiTheme="minorHAnsi" w:hAnsiTheme="minorHAnsi" w:cs="Arial"/>
          <w:sz w:val="26"/>
          <w:szCs w:val="26"/>
        </w:rPr>
        <w:t xml:space="preserve">Toma, S., </w:t>
      </w:r>
      <w:proofErr w:type="spellStart"/>
      <w:r>
        <w:rPr>
          <w:rFonts w:asciiTheme="minorHAnsi" w:hAnsiTheme="minorHAnsi" w:cs="Arial"/>
          <w:sz w:val="26"/>
          <w:szCs w:val="26"/>
        </w:rPr>
        <w:t>Lacquaniti</w:t>
      </w:r>
      <w:proofErr w:type="spellEnd"/>
      <w:r>
        <w:rPr>
          <w:rFonts w:asciiTheme="minorHAnsi" w:hAnsiTheme="minorHAnsi" w:cs="Arial"/>
          <w:sz w:val="26"/>
          <w:szCs w:val="26"/>
        </w:rPr>
        <w:t xml:space="preserve"> F.</w:t>
      </w:r>
      <w:r w:rsidR="007D4AFD">
        <w:rPr>
          <w:rFonts w:asciiTheme="minorHAnsi" w:hAnsiTheme="minorHAnsi" w:cs="Arial"/>
          <w:sz w:val="26"/>
          <w:szCs w:val="26"/>
        </w:rPr>
        <w:t xml:space="preserve"> </w:t>
      </w:r>
      <w:r w:rsidR="007D4AFD" w:rsidRPr="007D4AFD">
        <w:rPr>
          <w:rFonts w:asciiTheme="minorHAnsi" w:hAnsiTheme="minorHAnsi" w:cs="Arial"/>
          <w:sz w:val="26"/>
          <w:szCs w:val="26"/>
        </w:rPr>
        <w:t xml:space="preserve">Mapping muscle activation to force perception during unloading. </w:t>
      </w:r>
      <w:proofErr w:type="spellStart"/>
      <w:r w:rsidR="007D4AFD" w:rsidRPr="007D4AFD">
        <w:rPr>
          <w:rFonts w:asciiTheme="minorHAnsi" w:hAnsiTheme="minorHAnsi" w:cs="Arial"/>
          <w:i/>
          <w:sz w:val="26"/>
          <w:szCs w:val="26"/>
        </w:rPr>
        <w:t>PLoS</w:t>
      </w:r>
      <w:proofErr w:type="spellEnd"/>
      <w:r w:rsidR="007D4AFD" w:rsidRPr="007D4AFD">
        <w:rPr>
          <w:rFonts w:asciiTheme="minorHAnsi" w:hAnsiTheme="minorHAnsi" w:cs="Arial"/>
          <w:i/>
          <w:sz w:val="26"/>
          <w:szCs w:val="26"/>
        </w:rPr>
        <w:t xml:space="preserve"> One</w:t>
      </w:r>
      <w:r w:rsidR="007D4AFD" w:rsidRPr="007D4AFD">
        <w:rPr>
          <w:rFonts w:asciiTheme="minorHAnsi" w:hAnsiTheme="minorHAnsi" w:cs="Arial"/>
          <w:sz w:val="26"/>
          <w:szCs w:val="26"/>
        </w:rPr>
        <w:t xml:space="preserve"> </w:t>
      </w:r>
      <w:r w:rsidR="007D4AFD" w:rsidRPr="007D4AFD">
        <w:rPr>
          <w:rFonts w:asciiTheme="minorHAnsi" w:hAnsiTheme="minorHAnsi" w:cs="Arial"/>
          <w:b/>
          <w:sz w:val="26"/>
          <w:szCs w:val="26"/>
        </w:rPr>
        <w:t>11</w:t>
      </w:r>
      <w:r w:rsidR="007D4AFD" w:rsidRPr="007D4AFD">
        <w:rPr>
          <w:rFonts w:asciiTheme="minorHAnsi" w:hAnsiTheme="minorHAnsi" w:cs="Arial"/>
          <w:sz w:val="26"/>
          <w:szCs w:val="26"/>
        </w:rPr>
        <w:t>,</w:t>
      </w:r>
      <w:r w:rsidR="007D4AFD" w:rsidRPr="007D4AFD">
        <w:rPr>
          <w:rFonts w:asciiTheme="minorHAnsi" w:hAnsiTheme="minorHAnsi" w:cs="Arial"/>
          <w:b/>
          <w:sz w:val="26"/>
          <w:szCs w:val="26"/>
        </w:rPr>
        <w:t xml:space="preserve"> </w:t>
      </w:r>
      <w:r w:rsidR="007D4AFD" w:rsidRPr="007D4AFD">
        <w:rPr>
          <w:rFonts w:asciiTheme="minorHAnsi" w:hAnsiTheme="minorHAnsi" w:cs="Arial"/>
          <w:color w:val="2E74B5" w:themeColor="accent1" w:themeShade="BF"/>
          <w:sz w:val="26"/>
          <w:szCs w:val="26"/>
        </w:rPr>
        <w:t>https://doi.org/</w:t>
      </w:r>
      <w:r w:rsidR="007D4AFD" w:rsidRPr="007D4AFD">
        <w:rPr>
          <w:rFonts w:asciiTheme="minorHAnsi" w:hAnsiTheme="minorHAnsi" w:cs="Arial"/>
          <w:color w:val="2E74B5" w:themeColor="accent1" w:themeShade="BF"/>
          <w:sz w:val="26"/>
          <w:szCs w:val="26"/>
          <w:shd w:val="clear" w:color="auto" w:fill="FFFFFF"/>
        </w:rPr>
        <w:t xml:space="preserve">10.1371/journal.pone.0152552 </w:t>
      </w:r>
      <w:r w:rsidR="007D4AFD" w:rsidRPr="007D4AFD">
        <w:rPr>
          <w:rFonts w:asciiTheme="minorHAnsi" w:hAnsiTheme="minorHAnsi" w:cs="Arial"/>
          <w:color w:val="000000"/>
          <w:sz w:val="26"/>
          <w:szCs w:val="26"/>
          <w:shd w:val="clear" w:color="auto" w:fill="FFFFFF"/>
        </w:rPr>
        <w:t>(2016)</w:t>
      </w:r>
    </w:p>
    <w:p w14:paraId="48539407" w14:textId="77777777" w:rsidR="004F3F38" w:rsidRDefault="004F3F38" w:rsidP="004F3F38">
      <w:pPr>
        <w:spacing w:line="240" w:lineRule="auto"/>
        <w:rPr>
          <w:sz w:val="26"/>
          <w:szCs w:val="26"/>
        </w:rPr>
      </w:pPr>
    </w:p>
    <w:p w14:paraId="4962A762" w14:textId="77777777" w:rsidR="003D2E23" w:rsidRPr="003D6D4D" w:rsidRDefault="003D2E23" w:rsidP="004F3F38">
      <w:pPr>
        <w:spacing w:line="240" w:lineRule="auto"/>
        <w:rPr>
          <w:rFonts w:cs="Arial"/>
          <w:b/>
          <w:sz w:val="26"/>
          <w:szCs w:val="26"/>
        </w:rPr>
      </w:pPr>
    </w:p>
    <w:sectPr w:rsidR="003D2E23" w:rsidRPr="003D6D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7324A"/>
    <w:multiLevelType w:val="hybridMultilevel"/>
    <w:tmpl w:val="53A8BB4E"/>
    <w:lvl w:ilvl="0" w:tplc="477E44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6D7964"/>
    <w:multiLevelType w:val="multilevel"/>
    <w:tmpl w:val="7E560C1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0E93F5E"/>
    <w:multiLevelType w:val="hybridMultilevel"/>
    <w:tmpl w:val="3182D45C"/>
    <w:lvl w:ilvl="0" w:tplc="BB1CA330">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1E3275C"/>
    <w:multiLevelType w:val="hybridMultilevel"/>
    <w:tmpl w:val="7A80FA7A"/>
    <w:lvl w:ilvl="0" w:tplc="DCD439B8">
      <w:start w:val="1"/>
      <w:numFmt w:val="decimal"/>
      <w:lvlText w:val="%1."/>
      <w:lvlJc w:val="left"/>
      <w:pPr>
        <w:ind w:left="1008" w:hanging="558"/>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468"/>
    <w:rsid w:val="00011F60"/>
    <w:rsid w:val="00014C75"/>
    <w:rsid w:val="00017C40"/>
    <w:rsid w:val="00036855"/>
    <w:rsid w:val="000549FF"/>
    <w:rsid w:val="00067176"/>
    <w:rsid w:val="000776A5"/>
    <w:rsid w:val="00084D24"/>
    <w:rsid w:val="000A6B29"/>
    <w:rsid w:val="000D5A2B"/>
    <w:rsid w:val="000F1D08"/>
    <w:rsid w:val="000F3004"/>
    <w:rsid w:val="001066B8"/>
    <w:rsid w:val="00111C8B"/>
    <w:rsid w:val="00120EC4"/>
    <w:rsid w:val="00130AED"/>
    <w:rsid w:val="00136824"/>
    <w:rsid w:val="0014533F"/>
    <w:rsid w:val="00160CDE"/>
    <w:rsid w:val="00170E8C"/>
    <w:rsid w:val="00172404"/>
    <w:rsid w:val="001739B5"/>
    <w:rsid w:val="00176044"/>
    <w:rsid w:val="001C6570"/>
    <w:rsid w:val="001E1468"/>
    <w:rsid w:val="00200B29"/>
    <w:rsid w:val="002103B0"/>
    <w:rsid w:val="00210601"/>
    <w:rsid w:val="002267FD"/>
    <w:rsid w:val="00226A82"/>
    <w:rsid w:val="00230D48"/>
    <w:rsid w:val="0025359E"/>
    <w:rsid w:val="00255DEB"/>
    <w:rsid w:val="002607A9"/>
    <w:rsid w:val="00262791"/>
    <w:rsid w:val="00283BF3"/>
    <w:rsid w:val="002848D0"/>
    <w:rsid w:val="00287741"/>
    <w:rsid w:val="00290F9B"/>
    <w:rsid w:val="002D7B09"/>
    <w:rsid w:val="002E1062"/>
    <w:rsid w:val="002E5C5F"/>
    <w:rsid w:val="00336012"/>
    <w:rsid w:val="00347117"/>
    <w:rsid w:val="003501E0"/>
    <w:rsid w:val="0037751F"/>
    <w:rsid w:val="00397640"/>
    <w:rsid w:val="003B024D"/>
    <w:rsid w:val="003C7E03"/>
    <w:rsid w:val="003D2E23"/>
    <w:rsid w:val="003D6D4D"/>
    <w:rsid w:val="003D7D7F"/>
    <w:rsid w:val="003F109E"/>
    <w:rsid w:val="004219F7"/>
    <w:rsid w:val="00436344"/>
    <w:rsid w:val="00444592"/>
    <w:rsid w:val="00456CF9"/>
    <w:rsid w:val="0047599E"/>
    <w:rsid w:val="00497738"/>
    <w:rsid w:val="004A41AE"/>
    <w:rsid w:val="004B2D73"/>
    <w:rsid w:val="004C1D53"/>
    <w:rsid w:val="004F0DBB"/>
    <w:rsid w:val="004F3F38"/>
    <w:rsid w:val="005029F0"/>
    <w:rsid w:val="005375A5"/>
    <w:rsid w:val="00585145"/>
    <w:rsid w:val="005863C2"/>
    <w:rsid w:val="005A51DC"/>
    <w:rsid w:val="005B407B"/>
    <w:rsid w:val="005B6252"/>
    <w:rsid w:val="005F710E"/>
    <w:rsid w:val="0062537B"/>
    <w:rsid w:val="0064335A"/>
    <w:rsid w:val="00662F3A"/>
    <w:rsid w:val="00670C00"/>
    <w:rsid w:val="006E0D7A"/>
    <w:rsid w:val="006E599D"/>
    <w:rsid w:val="006F53BB"/>
    <w:rsid w:val="006F73FB"/>
    <w:rsid w:val="00705C1A"/>
    <w:rsid w:val="00706C3F"/>
    <w:rsid w:val="00707F1E"/>
    <w:rsid w:val="0071527F"/>
    <w:rsid w:val="00721568"/>
    <w:rsid w:val="00726925"/>
    <w:rsid w:val="00730DC4"/>
    <w:rsid w:val="00731649"/>
    <w:rsid w:val="00740AA4"/>
    <w:rsid w:val="00776DDD"/>
    <w:rsid w:val="00780F42"/>
    <w:rsid w:val="0079259A"/>
    <w:rsid w:val="007C38C6"/>
    <w:rsid w:val="007D4AFD"/>
    <w:rsid w:val="007E4729"/>
    <w:rsid w:val="007F1E46"/>
    <w:rsid w:val="007F799B"/>
    <w:rsid w:val="00815509"/>
    <w:rsid w:val="008324CD"/>
    <w:rsid w:val="008458C0"/>
    <w:rsid w:val="008476E2"/>
    <w:rsid w:val="00886D97"/>
    <w:rsid w:val="0089227E"/>
    <w:rsid w:val="008A5C7C"/>
    <w:rsid w:val="008B07CB"/>
    <w:rsid w:val="008B0B2D"/>
    <w:rsid w:val="008C58D2"/>
    <w:rsid w:val="008D3347"/>
    <w:rsid w:val="00905476"/>
    <w:rsid w:val="00943468"/>
    <w:rsid w:val="00963FA0"/>
    <w:rsid w:val="00982977"/>
    <w:rsid w:val="009C4018"/>
    <w:rsid w:val="009E3D6B"/>
    <w:rsid w:val="00A1206B"/>
    <w:rsid w:val="00A23271"/>
    <w:rsid w:val="00A2452C"/>
    <w:rsid w:val="00A449FD"/>
    <w:rsid w:val="00A60B7E"/>
    <w:rsid w:val="00A713E8"/>
    <w:rsid w:val="00A7210A"/>
    <w:rsid w:val="00A73F76"/>
    <w:rsid w:val="00A82482"/>
    <w:rsid w:val="00A97C45"/>
    <w:rsid w:val="00AA4631"/>
    <w:rsid w:val="00AB77F8"/>
    <w:rsid w:val="00AD0FED"/>
    <w:rsid w:val="00B20F76"/>
    <w:rsid w:val="00B23746"/>
    <w:rsid w:val="00B41BD8"/>
    <w:rsid w:val="00B508B5"/>
    <w:rsid w:val="00B5704A"/>
    <w:rsid w:val="00B835F7"/>
    <w:rsid w:val="00B84F4A"/>
    <w:rsid w:val="00B9275E"/>
    <w:rsid w:val="00BB7542"/>
    <w:rsid w:val="00BD3D9C"/>
    <w:rsid w:val="00BD6FC4"/>
    <w:rsid w:val="00BE34FA"/>
    <w:rsid w:val="00BF2DD9"/>
    <w:rsid w:val="00C30CFB"/>
    <w:rsid w:val="00C62B2D"/>
    <w:rsid w:val="00C668E9"/>
    <w:rsid w:val="00C774BF"/>
    <w:rsid w:val="00CE7106"/>
    <w:rsid w:val="00CF1901"/>
    <w:rsid w:val="00D00694"/>
    <w:rsid w:val="00D04A0E"/>
    <w:rsid w:val="00D06EDE"/>
    <w:rsid w:val="00D11898"/>
    <w:rsid w:val="00D9768C"/>
    <w:rsid w:val="00DA4B1D"/>
    <w:rsid w:val="00DF3A1C"/>
    <w:rsid w:val="00E32EF4"/>
    <w:rsid w:val="00E46323"/>
    <w:rsid w:val="00E46ADA"/>
    <w:rsid w:val="00E67120"/>
    <w:rsid w:val="00E7288C"/>
    <w:rsid w:val="00E92922"/>
    <w:rsid w:val="00ED07A7"/>
    <w:rsid w:val="00EF0B24"/>
    <w:rsid w:val="00EF2E12"/>
    <w:rsid w:val="00F02E62"/>
    <w:rsid w:val="00F0401B"/>
    <w:rsid w:val="00F33B85"/>
    <w:rsid w:val="00F37E2E"/>
    <w:rsid w:val="00F7589A"/>
    <w:rsid w:val="00F76703"/>
    <w:rsid w:val="00F805DE"/>
    <w:rsid w:val="00FF5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8F307"/>
  <w15:docId w15:val="{52AA791B-F3C3-4C4E-832E-A095D6CA1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1F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1F60"/>
    <w:pPr>
      <w:spacing w:after="0" w:line="240" w:lineRule="auto"/>
      <w:ind w:left="720"/>
      <w:contextualSpacing/>
    </w:pPr>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3D6D4D"/>
    <w:pPr>
      <w:autoSpaceDE w:val="0"/>
      <w:autoSpaceDN w:val="0"/>
      <w:adjustRightInd w:val="0"/>
      <w:spacing w:after="0" w:line="240" w:lineRule="auto"/>
    </w:pPr>
    <w:rPr>
      <w:rFonts w:ascii="Times New Roman" w:eastAsia="SimSun" w:hAnsi="Times New Roman" w:cs="Times New Roman"/>
      <w:kern w:val="2"/>
      <w:sz w:val="24"/>
      <w:szCs w:val="24"/>
      <w:lang w:eastAsia="zh-CN"/>
    </w:rPr>
  </w:style>
  <w:style w:type="character" w:customStyle="1" w:styleId="BodyTextChar">
    <w:name w:val="Body Text Char"/>
    <w:basedOn w:val="DefaultParagraphFont"/>
    <w:link w:val="BodyText"/>
    <w:uiPriority w:val="99"/>
    <w:rsid w:val="003D6D4D"/>
    <w:rPr>
      <w:rFonts w:ascii="Times New Roman" w:eastAsia="SimSun" w:hAnsi="Times New Roman" w:cs="Times New Roman"/>
      <w:kern w:val="2"/>
      <w:sz w:val="24"/>
      <w:szCs w:val="24"/>
      <w:lang w:eastAsia="zh-CN"/>
    </w:rPr>
  </w:style>
  <w:style w:type="character" w:styleId="Hyperlink">
    <w:name w:val="Hyperlink"/>
    <w:basedOn w:val="DefaultParagraphFont"/>
    <w:uiPriority w:val="99"/>
    <w:unhideWhenUsed/>
    <w:rsid w:val="003D7D7F"/>
    <w:rPr>
      <w:color w:val="0563C1" w:themeColor="hyperlink"/>
      <w:u w:val="single"/>
    </w:rPr>
  </w:style>
  <w:style w:type="paragraph" w:styleId="NormalWeb">
    <w:name w:val="Normal (Web)"/>
    <w:basedOn w:val="Normal"/>
    <w:uiPriority w:val="99"/>
    <w:unhideWhenUsed/>
    <w:rsid w:val="00F37E2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84F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4F4A"/>
    <w:rPr>
      <w:rFonts w:ascii="Tahoma" w:hAnsi="Tahoma" w:cs="Tahoma"/>
      <w:sz w:val="16"/>
      <w:szCs w:val="16"/>
    </w:rPr>
  </w:style>
  <w:style w:type="character" w:styleId="CommentReference">
    <w:name w:val="annotation reference"/>
    <w:basedOn w:val="DefaultParagraphFont"/>
    <w:uiPriority w:val="99"/>
    <w:semiHidden/>
    <w:unhideWhenUsed/>
    <w:rsid w:val="00176044"/>
    <w:rPr>
      <w:sz w:val="16"/>
      <w:szCs w:val="16"/>
    </w:rPr>
  </w:style>
  <w:style w:type="paragraph" w:styleId="CommentText">
    <w:name w:val="annotation text"/>
    <w:basedOn w:val="Normal"/>
    <w:link w:val="CommentTextChar"/>
    <w:uiPriority w:val="99"/>
    <w:unhideWhenUsed/>
    <w:rsid w:val="00176044"/>
    <w:pPr>
      <w:spacing w:line="240" w:lineRule="auto"/>
    </w:pPr>
    <w:rPr>
      <w:sz w:val="20"/>
      <w:szCs w:val="20"/>
    </w:rPr>
  </w:style>
  <w:style w:type="character" w:customStyle="1" w:styleId="CommentTextChar">
    <w:name w:val="Comment Text Char"/>
    <w:basedOn w:val="DefaultParagraphFont"/>
    <w:link w:val="CommentText"/>
    <w:uiPriority w:val="99"/>
    <w:rsid w:val="00176044"/>
    <w:rPr>
      <w:sz w:val="20"/>
      <w:szCs w:val="20"/>
    </w:rPr>
  </w:style>
  <w:style w:type="paragraph" w:styleId="CommentSubject">
    <w:name w:val="annotation subject"/>
    <w:basedOn w:val="CommentText"/>
    <w:next w:val="CommentText"/>
    <w:link w:val="CommentSubjectChar"/>
    <w:uiPriority w:val="99"/>
    <w:semiHidden/>
    <w:unhideWhenUsed/>
    <w:rsid w:val="00176044"/>
    <w:rPr>
      <w:b/>
      <w:bCs/>
    </w:rPr>
  </w:style>
  <w:style w:type="character" w:customStyle="1" w:styleId="CommentSubjectChar">
    <w:name w:val="Comment Subject Char"/>
    <w:basedOn w:val="CommentTextChar"/>
    <w:link w:val="CommentSubject"/>
    <w:uiPriority w:val="99"/>
    <w:semiHidden/>
    <w:rsid w:val="001760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842019">
      <w:bodyDiv w:val="1"/>
      <w:marLeft w:val="0"/>
      <w:marRight w:val="0"/>
      <w:marTop w:val="0"/>
      <w:marBottom w:val="0"/>
      <w:divBdr>
        <w:top w:val="none" w:sz="0" w:space="0" w:color="auto"/>
        <w:left w:val="none" w:sz="0" w:space="0" w:color="auto"/>
        <w:bottom w:val="none" w:sz="0" w:space="0" w:color="auto"/>
        <w:right w:val="none" w:sz="0" w:space="0" w:color="auto"/>
      </w:divBdr>
    </w:div>
    <w:div w:id="298192610">
      <w:bodyDiv w:val="1"/>
      <w:marLeft w:val="0"/>
      <w:marRight w:val="0"/>
      <w:marTop w:val="0"/>
      <w:marBottom w:val="0"/>
      <w:divBdr>
        <w:top w:val="none" w:sz="0" w:space="0" w:color="auto"/>
        <w:left w:val="none" w:sz="0" w:space="0" w:color="auto"/>
        <w:bottom w:val="none" w:sz="0" w:space="0" w:color="auto"/>
        <w:right w:val="none" w:sz="0" w:space="0" w:color="auto"/>
      </w:divBdr>
    </w:div>
    <w:div w:id="333075408">
      <w:bodyDiv w:val="1"/>
      <w:marLeft w:val="0"/>
      <w:marRight w:val="0"/>
      <w:marTop w:val="0"/>
      <w:marBottom w:val="0"/>
      <w:divBdr>
        <w:top w:val="none" w:sz="0" w:space="0" w:color="auto"/>
        <w:left w:val="none" w:sz="0" w:space="0" w:color="auto"/>
        <w:bottom w:val="none" w:sz="0" w:space="0" w:color="auto"/>
        <w:right w:val="none" w:sz="0" w:space="0" w:color="auto"/>
      </w:divBdr>
    </w:div>
    <w:div w:id="417141403">
      <w:bodyDiv w:val="1"/>
      <w:marLeft w:val="0"/>
      <w:marRight w:val="0"/>
      <w:marTop w:val="0"/>
      <w:marBottom w:val="0"/>
      <w:divBdr>
        <w:top w:val="none" w:sz="0" w:space="0" w:color="auto"/>
        <w:left w:val="none" w:sz="0" w:space="0" w:color="auto"/>
        <w:bottom w:val="none" w:sz="0" w:space="0" w:color="auto"/>
        <w:right w:val="none" w:sz="0" w:space="0" w:color="auto"/>
      </w:divBdr>
    </w:div>
    <w:div w:id="527958210">
      <w:bodyDiv w:val="1"/>
      <w:marLeft w:val="0"/>
      <w:marRight w:val="0"/>
      <w:marTop w:val="0"/>
      <w:marBottom w:val="0"/>
      <w:divBdr>
        <w:top w:val="none" w:sz="0" w:space="0" w:color="auto"/>
        <w:left w:val="none" w:sz="0" w:space="0" w:color="auto"/>
        <w:bottom w:val="none" w:sz="0" w:space="0" w:color="auto"/>
        <w:right w:val="none" w:sz="0" w:space="0" w:color="auto"/>
      </w:divBdr>
    </w:div>
    <w:div w:id="575558423">
      <w:bodyDiv w:val="1"/>
      <w:marLeft w:val="0"/>
      <w:marRight w:val="0"/>
      <w:marTop w:val="0"/>
      <w:marBottom w:val="0"/>
      <w:divBdr>
        <w:top w:val="none" w:sz="0" w:space="0" w:color="auto"/>
        <w:left w:val="none" w:sz="0" w:space="0" w:color="auto"/>
        <w:bottom w:val="none" w:sz="0" w:space="0" w:color="auto"/>
        <w:right w:val="none" w:sz="0" w:space="0" w:color="auto"/>
      </w:divBdr>
    </w:div>
    <w:div w:id="750926279">
      <w:bodyDiv w:val="1"/>
      <w:marLeft w:val="0"/>
      <w:marRight w:val="0"/>
      <w:marTop w:val="0"/>
      <w:marBottom w:val="0"/>
      <w:divBdr>
        <w:top w:val="none" w:sz="0" w:space="0" w:color="auto"/>
        <w:left w:val="none" w:sz="0" w:space="0" w:color="auto"/>
        <w:bottom w:val="none" w:sz="0" w:space="0" w:color="auto"/>
        <w:right w:val="none" w:sz="0" w:space="0" w:color="auto"/>
      </w:divBdr>
    </w:div>
    <w:div w:id="774983721">
      <w:bodyDiv w:val="1"/>
      <w:marLeft w:val="0"/>
      <w:marRight w:val="0"/>
      <w:marTop w:val="0"/>
      <w:marBottom w:val="0"/>
      <w:divBdr>
        <w:top w:val="none" w:sz="0" w:space="0" w:color="auto"/>
        <w:left w:val="none" w:sz="0" w:space="0" w:color="auto"/>
        <w:bottom w:val="none" w:sz="0" w:space="0" w:color="auto"/>
        <w:right w:val="none" w:sz="0" w:space="0" w:color="auto"/>
      </w:divBdr>
    </w:div>
    <w:div w:id="831145047">
      <w:bodyDiv w:val="1"/>
      <w:marLeft w:val="0"/>
      <w:marRight w:val="0"/>
      <w:marTop w:val="0"/>
      <w:marBottom w:val="0"/>
      <w:divBdr>
        <w:top w:val="none" w:sz="0" w:space="0" w:color="auto"/>
        <w:left w:val="none" w:sz="0" w:space="0" w:color="auto"/>
        <w:bottom w:val="none" w:sz="0" w:space="0" w:color="auto"/>
        <w:right w:val="none" w:sz="0" w:space="0" w:color="auto"/>
      </w:divBdr>
    </w:div>
    <w:div w:id="1199706530">
      <w:bodyDiv w:val="1"/>
      <w:marLeft w:val="0"/>
      <w:marRight w:val="0"/>
      <w:marTop w:val="0"/>
      <w:marBottom w:val="0"/>
      <w:divBdr>
        <w:top w:val="none" w:sz="0" w:space="0" w:color="auto"/>
        <w:left w:val="none" w:sz="0" w:space="0" w:color="auto"/>
        <w:bottom w:val="none" w:sz="0" w:space="0" w:color="auto"/>
        <w:right w:val="none" w:sz="0" w:space="0" w:color="auto"/>
      </w:divBdr>
    </w:div>
    <w:div w:id="1253585256">
      <w:bodyDiv w:val="1"/>
      <w:marLeft w:val="0"/>
      <w:marRight w:val="0"/>
      <w:marTop w:val="0"/>
      <w:marBottom w:val="0"/>
      <w:divBdr>
        <w:top w:val="none" w:sz="0" w:space="0" w:color="auto"/>
        <w:left w:val="none" w:sz="0" w:space="0" w:color="auto"/>
        <w:bottom w:val="none" w:sz="0" w:space="0" w:color="auto"/>
        <w:right w:val="none" w:sz="0" w:space="0" w:color="auto"/>
      </w:divBdr>
    </w:div>
    <w:div w:id="1295672408">
      <w:bodyDiv w:val="1"/>
      <w:marLeft w:val="0"/>
      <w:marRight w:val="0"/>
      <w:marTop w:val="0"/>
      <w:marBottom w:val="0"/>
      <w:divBdr>
        <w:top w:val="none" w:sz="0" w:space="0" w:color="auto"/>
        <w:left w:val="none" w:sz="0" w:space="0" w:color="auto"/>
        <w:bottom w:val="none" w:sz="0" w:space="0" w:color="auto"/>
        <w:right w:val="none" w:sz="0" w:space="0" w:color="auto"/>
      </w:divBdr>
    </w:div>
    <w:div w:id="1356156866">
      <w:bodyDiv w:val="1"/>
      <w:marLeft w:val="0"/>
      <w:marRight w:val="0"/>
      <w:marTop w:val="0"/>
      <w:marBottom w:val="0"/>
      <w:divBdr>
        <w:top w:val="none" w:sz="0" w:space="0" w:color="auto"/>
        <w:left w:val="none" w:sz="0" w:space="0" w:color="auto"/>
        <w:bottom w:val="none" w:sz="0" w:space="0" w:color="auto"/>
        <w:right w:val="none" w:sz="0" w:space="0" w:color="auto"/>
      </w:divBdr>
    </w:div>
    <w:div w:id="1461415272">
      <w:bodyDiv w:val="1"/>
      <w:marLeft w:val="0"/>
      <w:marRight w:val="0"/>
      <w:marTop w:val="0"/>
      <w:marBottom w:val="0"/>
      <w:divBdr>
        <w:top w:val="none" w:sz="0" w:space="0" w:color="auto"/>
        <w:left w:val="none" w:sz="0" w:space="0" w:color="auto"/>
        <w:bottom w:val="none" w:sz="0" w:space="0" w:color="auto"/>
        <w:right w:val="none" w:sz="0" w:space="0" w:color="auto"/>
      </w:divBdr>
    </w:div>
    <w:div w:id="1594708336">
      <w:bodyDiv w:val="1"/>
      <w:marLeft w:val="0"/>
      <w:marRight w:val="0"/>
      <w:marTop w:val="0"/>
      <w:marBottom w:val="0"/>
      <w:divBdr>
        <w:top w:val="none" w:sz="0" w:space="0" w:color="auto"/>
        <w:left w:val="none" w:sz="0" w:space="0" w:color="auto"/>
        <w:bottom w:val="none" w:sz="0" w:space="0" w:color="auto"/>
        <w:right w:val="none" w:sz="0" w:space="0" w:color="auto"/>
      </w:divBdr>
    </w:div>
    <w:div w:id="1730570037">
      <w:bodyDiv w:val="1"/>
      <w:marLeft w:val="0"/>
      <w:marRight w:val="0"/>
      <w:marTop w:val="0"/>
      <w:marBottom w:val="0"/>
      <w:divBdr>
        <w:top w:val="none" w:sz="0" w:space="0" w:color="auto"/>
        <w:left w:val="none" w:sz="0" w:space="0" w:color="auto"/>
        <w:bottom w:val="none" w:sz="0" w:space="0" w:color="auto"/>
        <w:right w:val="none" w:sz="0" w:space="0" w:color="auto"/>
      </w:divBdr>
    </w:div>
    <w:div w:id="1831093220">
      <w:bodyDiv w:val="1"/>
      <w:marLeft w:val="0"/>
      <w:marRight w:val="0"/>
      <w:marTop w:val="0"/>
      <w:marBottom w:val="0"/>
      <w:divBdr>
        <w:top w:val="none" w:sz="0" w:space="0" w:color="auto"/>
        <w:left w:val="none" w:sz="0" w:space="0" w:color="auto"/>
        <w:bottom w:val="none" w:sz="0" w:space="0" w:color="auto"/>
        <w:right w:val="none" w:sz="0" w:space="0" w:color="auto"/>
      </w:divBdr>
    </w:div>
    <w:div w:id="1842155963">
      <w:bodyDiv w:val="1"/>
      <w:marLeft w:val="0"/>
      <w:marRight w:val="0"/>
      <w:marTop w:val="0"/>
      <w:marBottom w:val="0"/>
      <w:divBdr>
        <w:top w:val="none" w:sz="0" w:space="0" w:color="auto"/>
        <w:left w:val="none" w:sz="0" w:space="0" w:color="auto"/>
        <w:bottom w:val="none" w:sz="0" w:space="0" w:color="auto"/>
        <w:right w:val="none" w:sz="0" w:space="0" w:color="auto"/>
      </w:divBdr>
    </w:div>
    <w:div w:id="1880506649">
      <w:bodyDiv w:val="1"/>
      <w:marLeft w:val="0"/>
      <w:marRight w:val="0"/>
      <w:marTop w:val="0"/>
      <w:marBottom w:val="0"/>
      <w:divBdr>
        <w:top w:val="none" w:sz="0" w:space="0" w:color="auto"/>
        <w:left w:val="none" w:sz="0" w:space="0" w:color="auto"/>
        <w:bottom w:val="none" w:sz="0" w:space="0" w:color="auto"/>
        <w:right w:val="none" w:sz="0" w:space="0" w:color="auto"/>
      </w:divBdr>
    </w:div>
    <w:div w:id="207114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13" Type="http://schemas.openxmlformats.org/officeDocument/2006/relationships/image" Target="media/image7.emf"/><Relationship Id="rId18" Type="http://schemas.openxmlformats.org/officeDocument/2006/relationships/image" Target="media/image8.jpg"/><Relationship Id="rId3" Type="http://schemas.openxmlformats.org/officeDocument/2006/relationships/styles" Target="styles.xml"/><Relationship Id="rId21" Type="http://schemas.openxmlformats.org/officeDocument/2006/relationships/hyperlink" Target="https://doi.org/10.1007/s00221-004-1856-7" TargetMode="External"/><Relationship Id="rId7" Type="http://schemas.openxmlformats.org/officeDocument/2006/relationships/image" Target="media/image2.tif"/><Relationship Id="rId12" Type="http://schemas.openxmlformats.org/officeDocument/2006/relationships/customXml" Target="ink/ink1.xml"/><Relationship Id="rId17" Type="http://schemas.openxmlformats.org/officeDocument/2006/relationships/customXml" Target="ink/ink5.xml"/><Relationship Id="rId2" Type="http://schemas.openxmlformats.org/officeDocument/2006/relationships/numbering" Target="numbering.xml"/><Relationship Id="rId16" Type="http://schemas.openxmlformats.org/officeDocument/2006/relationships/customXml" Target="ink/ink4.xml"/><Relationship Id="rId20" Type="http://schemas.openxmlformats.org/officeDocument/2006/relationships/hyperlink" Target="https://doi.org/10.1007/s00221-018-5207-5"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customXml" Target="ink/ink3.xml"/><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hyperlink" Target="https://doi.org/10.1007/s00221-003-1434-4"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customXml" Target="ink/ink2.xml"/><Relationship Id="rId22"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28.34025" units="1/cm"/>
          <inkml:channelProperty channel="Y" name="resolution" value="28.33948" units="1/cm"/>
        </inkml:channelProperties>
      </inkml:inkSource>
      <inkml:timestamp xml:id="ts0" timeString="2019-03-19T16:07:14.125"/>
    </inkml:context>
    <inkml:brush xml:id="br0">
      <inkml:brushProperty name="width" value="0.06667" units="cm"/>
      <inkml:brushProperty name="height" value="0.06667" units="cm"/>
      <inkml:brushProperty name="fitToCurve" value="1"/>
    </inkml:brush>
  </inkml:definitions>
  <inkml:trace contextRef="#ctx0" brushRef="#br0">0 0</inkml:trace>
</inkml:ink>
</file>

<file path=word/ink/ink2.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28.34025" units="1/cm"/>
          <inkml:channelProperty channel="Y" name="resolution" value="28.33948" units="1/cm"/>
        </inkml:channelProperties>
      </inkml:inkSource>
      <inkml:timestamp xml:id="ts0" timeString="2019-03-19T16:07:13.743"/>
    </inkml:context>
    <inkml:brush xml:id="br0">
      <inkml:brushProperty name="width" value="0.06667" units="cm"/>
      <inkml:brushProperty name="height" value="0.06667" units="cm"/>
      <inkml:brushProperty name="fitToCurve" value="1"/>
    </inkml:brush>
  </inkml:definitions>
  <inkml:trace contextRef="#ctx0" brushRef="#br0">0 0,'0'0</inkml:trace>
</inkml:ink>
</file>

<file path=word/ink/ink3.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28.34025" units="1/cm"/>
          <inkml:channelProperty channel="Y" name="resolution" value="28.33948" units="1/cm"/>
        </inkml:channelProperties>
      </inkml:inkSource>
      <inkml:timestamp xml:id="ts0" timeString="2019-03-19T16:07:12.989"/>
    </inkml:context>
    <inkml:brush xml:id="br0">
      <inkml:brushProperty name="width" value="0.06667" units="cm"/>
      <inkml:brushProperty name="height" value="0.06667" units="cm"/>
      <inkml:brushProperty name="fitToCurve" value="1"/>
    </inkml:brush>
  </inkml:definitions>
  <inkml:trace contextRef="#ctx0" brushRef="#br0">0 0</inkml:trace>
</inkml:ink>
</file>

<file path=word/ink/ink4.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28.34025" units="1/cm"/>
          <inkml:channelProperty channel="Y" name="resolution" value="28.33948" units="1/cm"/>
        </inkml:channelProperties>
      </inkml:inkSource>
      <inkml:timestamp xml:id="ts0" timeString="2019-03-19T16:07:12.358"/>
    </inkml:context>
    <inkml:brush xml:id="br0">
      <inkml:brushProperty name="width" value="0.06667" units="cm"/>
      <inkml:brushProperty name="height" value="0.06667" units="cm"/>
      <inkml:brushProperty name="fitToCurve" value="1"/>
    </inkml:brush>
  </inkml:definitions>
  <inkml:trace contextRef="#ctx0" brushRef="#br0">0 0</inkml:trace>
</inkml:ink>
</file>

<file path=word/ink/ink5.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28.34025" units="1/cm"/>
          <inkml:channelProperty channel="Y" name="resolution" value="28.33948" units="1/cm"/>
        </inkml:channelProperties>
      </inkml:inkSource>
      <inkml:timestamp xml:id="ts0" timeString="2019-03-19T16:07:11.868"/>
    </inkml:context>
    <inkml:brush xml:id="br0">
      <inkml:brushProperty name="width" value="0.06667" units="cm"/>
      <inkml:brushProperty name="height" value="0.06667" units="cm"/>
      <inkml:brushProperty name="fitToCurve" value="1"/>
    </inkml:brush>
  </inkml:definitions>
  <inkml:trace contextRef="#ctx0" brushRef="#br0">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A33D5-3FD4-4A7B-8A99-79E6B8788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14</Pages>
  <Words>2348</Words>
  <Characters>13384</Characters>
  <Application>Microsoft Office Word</Application>
  <DocSecurity>0</DocSecurity>
  <Lines>111</Lines>
  <Paragraphs>31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Arizona State University</Company>
  <LinksUpToDate>false</LinksUpToDate>
  <CharactersWithSpaces>15701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TOMA</dc:creator>
  <cp:keywords/>
  <dc:description/>
  <cp:lastModifiedBy>Simone TOMA</cp:lastModifiedBy>
  <cp:revision>172</cp:revision>
  <dcterms:created xsi:type="dcterms:W3CDTF">2018-06-11T17:21:00Z</dcterms:created>
  <dcterms:modified xsi:type="dcterms:W3CDTF">2019-05-29T17:13:00Z</dcterms:modified>
</cp:coreProperties>
</file>