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9A" w:rsidRPr="00D615FC" w:rsidRDefault="00A00A9A" w:rsidP="00A00A9A">
      <w:pPr>
        <w:spacing w:after="0"/>
        <w:ind w:firstLine="0"/>
        <w:jc w:val="center"/>
        <w:rPr>
          <w:rFonts w:cs="Arial"/>
          <w:b/>
          <w:szCs w:val="24"/>
          <w:lang w:val="en-GB"/>
        </w:rPr>
      </w:pPr>
      <w:r w:rsidRPr="00D615FC">
        <w:rPr>
          <w:rFonts w:cs="Arial"/>
          <w:b/>
          <w:szCs w:val="24"/>
          <w:lang w:val="en-GB"/>
        </w:rPr>
        <w:t>Differentiation between wild boar and domestic pig in food by targeting two gene loci by real-time PCR</w:t>
      </w:r>
    </w:p>
    <w:p w:rsidR="00A00A9A" w:rsidRPr="00D615FC" w:rsidRDefault="00A00A9A" w:rsidP="00A00A9A">
      <w:pPr>
        <w:spacing w:after="0"/>
        <w:ind w:firstLine="0"/>
        <w:jc w:val="center"/>
        <w:rPr>
          <w:rFonts w:cs="Arial"/>
          <w:b/>
          <w:szCs w:val="24"/>
          <w:lang w:val="en-GB"/>
        </w:rPr>
      </w:pPr>
    </w:p>
    <w:p w:rsidR="00A00A9A" w:rsidRPr="00D615FC" w:rsidRDefault="00A00A9A" w:rsidP="00A00A9A">
      <w:pPr>
        <w:spacing w:after="0"/>
        <w:ind w:firstLine="0"/>
        <w:rPr>
          <w:rFonts w:cs="Arial"/>
        </w:rPr>
      </w:pPr>
      <w:r w:rsidRPr="00D615FC">
        <w:rPr>
          <w:rFonts w:cs="Arial"/>
        </w:rPr>
        <w:t>Maria Kaltenbrunner</w:t>
      </w:r>
      <w:r w:rsidRPr="00D615FC">
        <w:rPr>
          <w:rFonts w:cs="Arial"/>
          <w:vertAlign w:val="superscript"/>
        </w:rPr>
        <w:t>1</w:t>
      </w:r>
      <w:proofErr w:type="gramStart"/>
      <w:r w:rsidRPr="00D615FC">
        <w:rPr>
          <w:rFonts w:cs="Arial"/>
          <w:vertAlign w:val="superscript"/>
        </w:rPr>
        <w:t>,2</w:t>
      </w:r>
      <w:proofErr w:type="gramEnd"/>
      <w:r w:rsidRPr="00D615FC">
        <w:rPr>
          <w:rFonts w:cs="Arial"/>
        </w:rPr>
        <w:t>, Walter Mayer</w:t>
      </w:r>
      <w:r w:rsidRPr="00D615FC">
        <w:rPr>
          <w:rFonts w:cs="Arial"/>
          <w:vertAlign w:val="superscript"/>
        </w:rPr>
        <w:t>1</w:t>
      </w:r>
      <w:r w:rsidRPr="00D615FC">
        <w:rPr>
          <w:rFonts w:cs="Arial"/>
        </w:rPr>
        <w:t>, Kirsten Kerkhoff</w:t>
      </w:r>
      <w:r w:rsidRPr="00D615FC">
        <w:rPr>
          <w:rFonts w:cs="Arial"/>
          <w:vertAlign w:val="superscript"/>
        </w:rPr>
        <w:t>3</w:t>
      </w:r>
      <w:r w:rsidRPr="00D615FC">
        <w:rPr>
          <w:rFonts w:cs="Arial"/>
        </w:rPr>
        <w:t>, Rita Epp</w:t>
      </w:r>
      <w:r w:rsidRPr="00D615FC">
        <w:rPr>
          <w:rFonts w:cs="Arial"/>
          <w:vertAlign w:val="superscript"/>
        </w:rPr>
        <w:t>3</w:t>
      </w:r>
      <w:r w:rsidRPr="00D615FC">
        <w:rPr>
          <w:rFonts w:cs="Arial"/>
        </w:rPr>
        <w:t>, Hermann Rüggeberg</w:t>
      </w:r>
      <w:r w:rsidRPr="00D615FC">
        <w:rPr>
          <w:rFonts w:cs="Arial"/>
          <w:vertAlign w:val="superscript"/>
        </w:rPr>
        <w:t>3</w:t>
      </w:r>
      <w:r w:rsidRPr="00D615FC">
        <w:rPr>
          <w:rFonts w:cs="Arial"/>
        </w:rPr>
        <w:t>, Rupert Hochegger</w:t>
      </w:r>
      <w:r w:rsidRPr="00D615FC">
        <w:rPr>
          <w:rFonts w:cs="Arial"/>
          <w:vertAlign w:val="superscript"/>
        </w:rPr>
        <w:t>1</w:t>
      </w:r>
      <w:r w:rsidRPr="00D615FC">
        <w:rPr>
          <w:rFonts w:cs="Arial"/>
        </w:rPr>
        <w:t xml:space="preserve"> </w:t>
      </w:r>
      <w:proofErr w:type="spellStart"/>
      <w:r w:rsidRPr="00D615FC">
        <w:rPr>
          <w:rFonts w:cs="Arial"/>
        </w:rPr>
        <w:t>and</w:t>
      </w:r>
      <w:proofErr w:type="spellEnd"/>
      <w:r w:rsidRPr="00D615FC">
        <w:rPr>
          <w:rFonts w:cs="Arial"/>
        </w:rPr>
        <w:t xml:space="preserve"> Margit Cichna-Markl</w:t>
      </w:r>
      <w:r w:rsidRPr="00D615FC">
        <w:rPr>
          <w:rFonts w:cs="Arial"/>
          <w:vertAlign w:val="superscript"/>
        </w:rPr>
        <w:t>2,*</w:t>
      </w:r>
    </w:p>
    <w:p w:rsidR="00A00A9A" w:rsidRPr="00D615FC" w:rsidRDefault="00A00A9A" w:rsidP="00A00A9A">
      <w:pPr>
        <w:spacing w:after="0"/>
        <w:ind w:firstLine="0"/>
        <w:rPr>
          <w:rFonts w:cs="Arial"/>
        </w:rPr>
      </w:pPr>
    </w:p>
    <w:p w:rsidR="00A00A9A" w:rsidRPr="00D615FC" w:rsidRDefault="00A00A9A" w:rsidP="00A00A9A">
      <w:pPr>
        <w:spacing w:after="0"/>
        <w:ind w:firstLine="0"/>
        <w:rPr>
          <w:rFonts w:cs="Arial"/>
          <w:lang w:val="en-GB"/>
        </w:rPr>
      </w:pPr>
      <w:r w:rsidRPr="00D615FC">
        <w:rPr>
          <w:rFonts w:cs="Arial"/>
          <w:vertAlign w:val="superscript"/>
          <w:lang w:val="en-GB"/>
        </w:rPr>
        <w:t>1</w:t>
      </w:r>
      <w:r w:rsidRPr="00D615FC">
        <w:rPr>
          <w:rFonts w:cs="Arial"/>
          <w:lang w:val="en-GB"/>
        </w:rPr>
        <w:t xml:space="preserve">Austrian Agency for Health and Food Safety, Institute for Food Safety Vienna, Department of Molecular Biology and Microbiology, </w:t>
      </w:r>
      <w:proofErr w:type="spellStart"/>
      <w:r w:rsidRPr="00D615FC">
        <w:rPr>
          <w:rFonts w:cs="Arial"/>
          <w:lang w:val="en-GB"/>
        </w:rPr>
        <w:t>Spargelfeldstraße</w:t>
      </w:r>
      <w:proofErr w:type="spellEnd"/>
      <w:r w:rsidRPr="00D615FC">
        <w:rPr>
          <w:rFonts w:cs="Arial"/>
          <w:lang w:val="en-GB"/>
        </w:rPr>
        <w:t xml:space="preserve"> 191, 1220 Vienna, Austria</w:t>
      </w:r>
    </w:p>
    <w:p w:rsidR="00A00A9A" w:rsidRPr="00D615FC" w:rsidRDefault="00A00A9A" w:rsidP="00A00A9A">
      <w:pPr>
        <w:spacing w:after="0"/>
        <w:ind w:firstLine="0"/>
        <w:rPr>
          <w:rFonts w:cs="Arial"/>
          <w:lang w:val="en-GB"/>
        </w:rPr>
      </w:pPr>
      <w:r w:rsidRPr="00D615FC">
        <w:rPr>
          <w:rFonts w:cs="Arial"/>
          <w:vertAlign w:val="superscript"/>
          <w:lang w:val="en-GB"/>
        </w:rPr>
        <w:t>2</w:t>
      </w:r>
      <w:r w:rsidRPr="00D615FC">
        <w:rPr>
          <w:rFonts w:cs="Arial"/>
          <w:lang w:val="en-GB"/>
        </w:rPr>
        <w:t xml:space="preserve">Department of Analytical Chemistry, Faculty of Chemistry, University of Vienna, </w:t>
      </w:r>
      <w:proofErr w:type="spellStart"/>
      <w:r w:rsidRPr="00D615FC">
        <w:rPr>
          <w:rFonts w:cs="Arial"/>
          <w:lang w:val="en-GB"/>
        </w:rPr>
        <w:t>Währinger</w:t>
      </w:r>
      <w:proofErr w:type="spellEnd"/>
      <w:r w:rsidRPr="00D615FC">
        <w:rPr>
          <w:rFonts w:cs="Arial"/>
          <w:lang w:val="en-GB"/>
        </w:rPr>
        <w:t xml:space="preserve"> </w:t>
      </w:r>
      <w:proofErr w:type="spellStart"/>
      <w:r w:rsidRPr="00D615FC">
        <w:rPr>
          <w:rFonts w:cs="Arial"/>
          <w:lang w:val="en-GB"/>
        </w:rPr>
        <w:t>Straße</w:t>
      </w:r>
      <w:proofErr w:type="spellEnd"/>
      <w:r w:rsidRPr="00D615FC">
        <w:rPr>
          <w:rFonts w:cs="Arial"/>
          <w:lang w:val="en-GB"/>
        </w:rPr>
        <w:t xml:space="preserve"> 38, 1090 Vienna, Austria</w:t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GB"/>
        </w:rPr>
      </w:pPr>
      <w:r w:rsidRPr="00D615FC">
        <w:rPr>
          <w:rFonts w:cs="Arial"/>
          <w:vertAlign w:val="superscript"/>
          <w:lang w:val="en-GB"/>
        </w:rPr>
        <w:t>3</w:t>
      </w:r>
      <w:r w:rsidRPr="00D615FC">
        <w:rPr>
          <w:rFonts w:cs="Arial"/>
          <w:lang w:val="en-GB"/>
        </w:rPr>
        <w:t xml:space="preserve">Impetus GmbH &amp; Co. </w:t>
      </w:r>
      <w:r w:rsidRPr="00AD259F">
        <w:rPr>
          <w:rFonts w:cs="Arial"/>
          <w:lang w:val="en-GB"/>
        </w:rPr>
        <w:t xml:space="preserve">Bioscience KG, </w:t>
      </w:r>
      <w:proofErr w:type="spellStart"/>
      <w:r w:rsidRPr="00AD259F">
        <w:rPr>
          <w:rFonts w:cs="Arial"/>
          <w:lang w:val="en-GB"/>
        </w:rPr>
        <w:t>Fischkai</w:t>
      </w:r>
      <w:proofErr w:type="spellEnd"/>
      <w:r w:rsidRPr="00AD259F">
        <w:rPr>
          <w:rFonts w:cs="Arial"/>
          <w:lang w:val="en-GB"/>
        </w:rPr>
        <w:t xml:space="preserve"> 1, 27572 Bremerhaven, Germany</w:t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GB"/>
        </w:rPr>
      </w:pPr>
    </w:p>
    <w:p w:rsidR="00A00A9A" w:rsidRPr="00AD259F" w:rsidRDefault="00A00A9A" w:rsidP="00A00A9A">
      <w:pPr>
        <w:spacing w:after="0"/>
        <w:ind w:firstLine="0"/>
        <w:rPr>
          <w:rFonts w:cs="Arial"/>
          <w:b/>
          <w:lang w:val="en-GB"/>
        </w:rPr>
      </w:pPr>
      <w:r w:rsidRPr="00AD259F">
        <w:rPr>
          <w:rFonts w:cs="Arial"/>
          <w:b/>
          <w:lang w:val="en-GB"/>
        </w:rPr>
        <w:t>*Corresponding author</w:t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GB"/>
        </w:rPr>
      </w:pPr>
      <w:r w:rsidRPr="00AD259F">
        <w:rPr>
          <w:rFonts w:cs="Arial"/>
          <w:lang w:val="en-GB"/>
        </w:rPr>
        <w:t>Tel: +43-1-4277-52374</w:t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GB"/>
        </w:rPr>
      </w:pPr>
      <w:r w:rsidRPr="00AD259F">
        <w:rPr>
          <w:rFonts w:cs="Arial"/>
          <w:lang w:val="en-GB"/>
        </w:rPr>
        <w:t>Fax: +43-1-4277-9523</w:t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US"/>
        </w:rPr>
      </w:pPr>
      <w:r w:rsidRPr="00AD259F">
        <w:rPr>
          <w:rFonts w:cs="Arial"/>
          <w:lang w:val="en-US"/>
        </w:rPr>
        <w:t xml:space="preserve">E-mail: </w:t>
      </w:r>
      <w:r w:rsidR="005B3249">
        <w:fldChar w:fldCharType="begin"/>
      </w:r>
      <w:r w:rsidR="005B3249" w:rsidRPr="005B3249">
        <w:rPr>
          <w:lang w:val="en-US"/>
        </w:rPr>
        <w:instrText xml:space="preserve"> HYPERLINK "mailto:margit.cichna@univie.ac.at" </w:instrText>
      </w:r>
      <w:r w:rsidR="005B3249">
        <w:fldChar w:fldCharType="separate"/>
      </w:r>
      <w:r w:rsidRPr="00AD259F">
        <w:rPr>
          <w:rStyle w:val="Hyperlink"/>
          <w:rFonts w:cs="Arial"/>
          <w:color w:val="auto"/>
          <w:lang w:val="en-US"/>
        </w:rPr>
        <w:t>margit.cichna@univie.ac.at</w:t>
      </w:r>
      <w:r w:rsidR="005B3249">
        <w:rPr>
          <w:rStyle w:val="Hyperlink"/>
          <w:rFonts w:cs="Arial"/>
          <w:color w:val="auto"/>
          <w:lang w:val="en-US"/>
        </w:rPr>
        <w:fldChar w:fldCharType="end"/>
      </w:r>
    </w:p>
    <w:p w:rsidR="00A00A9A" w:rsidRPr="00AD259F" w:rsidRDefault="00A00A9A" w:rsidP="00A00A9A">
      <w:pPr>
        <w:spacing w:after="0"/>
        <w:ind w:firstLine="0"/>
        <w:rPr>
          <w:rFonts w:cs="Arial"/>
          <w:lang w:val="en-US"/>
        </w:rPr>
      </w:pPr>
    </w:p>
    <w:p w:rsidR="00A00A9A" w:rsidRPr="00AD259F" w:rsidRDefault="00A00A9A" w:rsidP="00A00A9A">
      <w:pPr>
        <w:spacing w:after="0"/>
        <w:ind w:firstLine="0"/>
        <w:rPr>
          <w:rFonts w:cs="Arial"/>
          <w:b/>
          <w:lang w:val="en-GB"/>
        </w:rPr>
      </w:pPr>
      <w:r w:rsidRPr="00AD259F">
        <w:rPr>
          <w:rFonts w:cs="Arial"/>
          <w:b/>
          <w:lang w:val="en-GB"/>
        </w:rPr>
        <w:t>The co-authors e-mail addresses:</w:t>
      </w:r>
    </w:p>
    <w:p w:rsidR="00A00A9A" w:rsidRPr="00A803A4" w:rsidRDefault="00A00A9A" w:rsidP="00A00A9A">
      <w:pPr>
        <w:spacing w:after="0"/>
        <w:ind w:firstLine="0"/>
        <w:rPr>
          <w:rFonts w:cs="Arial"/>
          <w:u w:val="single"/>
        </w:rPr>
      </w:pPr>
      <w:r w:rsidRPr="00A803A4">
        <w:rPr>
          <w:rFonts w:cs="Arial"/>
        </w:rPr>
        <w:t xml:space="preserve">Maria Kaltenbrunner: </w:t>
      </w:r>
      <w:bookmarkStart w:id="0" w:name="_GoBack"/>
      <w:bookmarkEnd w:id="0"/>
      <w:r w:rsidR="005B3249">
        <w:rPr>
          <w:rFonts w:cs="Arial"/>
        </w:rPr>
        <w:fldChar w:fldCharType="begin"/>
      </w:r>
      <w:r w:rsidR="005B3249">
        <w:rPr>
          <w:rFonts w:cs="Arial"/>
        </w:rPr>
        <w:instrText xml:space="preserve"> HYPERLINK "mailto:</w:instrText>
      </w:r>
      <w:r w:rsidR="005B3249" w:rsidRPr="005B3249">
        <w:rPr>
          <w:rFonts w:cs="Arial"/>
        </w:rPr>
        <w:instrText>maria.kaltenbrunner@ages.at</w:instrText>
      </w:r>
      <w:r w:rsidR="005B3249">
        <w:rPr>
          <w:rFonts w:cs="Arial"/>
        </w:rPr>
        <w:instrText xml:space="preserve">" </w:instrText>
      </w:r>
      <w:r w:rsidR="005B3249">
        <w:rPr>
          <w:rFonts w:cs="Arial"/>
        </w:rPr>
        <w:fldChar w:fldCharType="separate"/>
      </w:r>
      <w:r w:rsidR="005B3249" w:rsidRPr="00F60731">
        <w:rPr>
          <w:rStyle w:val="Hyperlink"/>
          <w:rFonts w:cs="Arial"/>
        </w:rPr>
        <w:t>maria.kaltenbrunner@ages.at</w:t>
      </w:r>
      <w:r w:rsidR="005B3249">
        <w:rPr>
          <w:rFonts w:cs="Arial"/>
        </w:rPr>
        <w:fldChar w:fldCharType="end"/>
      </w:r>
    </w:p>
    <w:p w:rsidR="00A00A9A" w:rsidRPr="00AD259F" w:rsidRDefault="00A00A9A" w:rsidP="00A00A9A">
      <w:pPr>
        <w:spacing w:after="0"/>
        <w:ind w:firstLine="0"/>
        <w:rPr>
          <w:rFonts w:cs="Arial"/>
          <w:u w:val="single"/>
        </w:rPr>
      </w:pPr>
      <w:r w:rsidRPr="00AD259F">
        <w:rPr>
          <w:rFonts w:cs="Arial"/>
        </w:rPr>
        <w:t xml:space="preserve">Walter Mayer: </w:t>
      </w:r>
      <w:hyperlink r:id="rId7" w:history="1">
        <w:r w:rsidRPr="00AD259F">
          <w:rPr>
            <w:rStyle w:val="Hyperlink"/>
            <w:rFonts w:cs="Arial"/>
            <w:color w:val="auto"/>
          </w:rPr>
          <w:t>walter.mayer@ages.at</w:t>
        </w:r>
      </w:hyperlink>
    </w:p>
    <w:p w:rsidR="00A00A9A" w:rsidRPr="00AD259F" w:rsidRDefault="00A00A9A" w:rsidP="00A00A9A">
      <w:pPr>
        <w:spacing w:after="0"/>
        <w:ind w:firstLine="0"/>
        <w:rPr>
          <w:rFonts w:cs="Arial"/>
        </w:rPr>
      </w:pPr>
      <w:r w:rsidRPr="00AD259F">
        <w:rPr>
          <w:rFonts w:cs="Arial"/>
        </w:rPr>
        <w:t xml:space="preserve">Kirsten </w:t>
      </w:r>
      <w:proofErr w:type="spellStart"/>
      <w:r w:rsidRPr="00AD259F">
        <w:rPr>
          <w:rFonts w:cs="Arial"/>
        </w:rPr>
        <w:t>Kerkhoff</w:t>
      </w:r>
      <w:proofErr w:type="spellEnd"/>
      <w:r w:rsidRPr="00AD259F">
        <w:rPr>
          <w:rFonts w:cs="Arial"/>
        </w:rPr>
        <w:t xml:space="preserve">: </w:t>
      </w:r>
      <w:hyperlink r:id="rId8" w:history="1">
        <w:r w:rsidRPr="00AD259F">
          <w:rPr>
            <w:rStyle w:val="Hyperlink"/>
            <w:rFonts w:cs="Arial"/>
            <w:color w:val="auto"/>
          </w:rPr>
          <w:t>k.kerkhoff@impetus-bioscience.de</w:t>
        </w:r>
      </w:hyperlink>
    </w:p>
    <w:p w:rsidR="00A00A9A" w:rsidRPr="00AD259F" w:rsidRDefault="00A00A9A" w:rsidP="00A00A9A">
      <w:pPr>
        <w:spacing w:after="0"/>
        <w:ind w:firstLine="0"/>
        <w:rPr>
          <w:rFonts w:cs="Arial"/>
          <w:lang w:val="en-US"/>
        </w:rPr>
      </w:pPr>
      <w:r w:rsidRPr="00AD259F">
        <w:rPr>
          <w:rFonts w:cs="Arial"/>
          <w:lang w:val="en-US"/>
        </w:rPr>
        <w:t xml:space="preserve">Rita </w:t>
      </w:r>
      <w:proofErr w:type="spellStart"/>
      <w:r w:rsidRPr="00AD259F">
        <w:rPr>
          <w:rFonts w:cs="Arial"/>
          <w:lang w:val="en-US"/>
        </w:rPr>
        <w:t>Epp</w:t>
      </w:r>
      <w:proofErr w:type="spellEnd"/>
      <w:r w:rsidRPr="00AD259F">
        <w:rPr>
          <w:rFonts w:cs="Arial"/>
          <w:lang w:val="en-US"/>
        </w:rPr>
        <w:t xml:space="preserve">: </w:t>
      </w:r>
      <w:hyperlink r:id="rId9" w:history="1">
        <w:r w:rsidRPr="00AD259F">
          <w:rPr>
            <w:rStyle w:val="Hyperlink"/>
            <w:rFonts w:cs="Arial"/>
            <w:color w:val="auto"/>
            <w:lang w:val="en-US"/>
          </w:rPr>
          <w:t>r.epp@impetus-bioscience.de</w:t>
        </w:r>
      </w:hyperlink>
    </w:p>
    <w:p w:rsidR="00A00A9A" w:rsidRPr="00AD259F" w:rsidRDefault="00A00A9A" w:rsidP="00A00A9A">
      <w:pPr>
        <w:spacing w:after="0"/>
        <w:ind w:firstLine="0"/>
        <w:rPr>
          <w:rFonts w:cs="Arial"/>
        </w:rPr>
      </w:pPr>
      <w:r w:rsidRPr="00AD259F">
        <w:rPr>
          <w:rFonts w:cs="Arial"/>
        </w:rPr>
        <w:t xml:space="preserve">Hermann Rüggeberg: </w:t>
      </w:r>
      <w:hyperlink r:id="rId10" w:history="1">
        <w:r w:rsidRPr="00AD259F">
          <w:rPr>
            <w:rStyle w:val="Hyperlink"/>
            <w:rFonts w:cs="Arial"/>
            <w:color w:val="auto"/>
          </w:rPr>
          <w:t>h.rueggeberg@impetus-bioscience.de</w:t>
        </w:r>
      </w:hyperlink>
    </w:p>
    <w:p w:rsidR="00A00A9A" w:rsidRPr="00AD259F" w:rsidRDefault="00A00A9A" w:rsidP="00A00A9A">
      <w:pPr>
        <w:spacing w:after="0"/>
        <w:ind w:firstLine="0"/>
        <w:rPr>
          <w:rFonts w:cs="Arial"/>
          <w:u w:val="single"/>
        </w:rPr>
      </w:pPr>
      <w:r w:rsidRPr="00AD259F">
        <w:rPr>
          <w:rFonts w:cs="Arial"/>
        </w:rPr>
        <w:t xml:space="preserve">Rupert </w:t>
      </w:r>
      <w:proofErr w:type="spellStart"/>
      <w:r w:rsidRPr="00AD259F">
        <w:rPr>
          <w:rFonts w:cs="Arial"/>
        </w:rPr>
        <w:t>Hochegger</w:t>
      </w:r>
      <w:proofErr w:type="spellEnd"/>
      <w:r w:rsidRPr="00AD259F">
        <w:rPr>
          <w:rFonts w:cs="Arial"/>
        </w:rPr>
        <w:t xml:space="preserve">: </w:t>
      </w:r>
      <w:hyperlink r:id="rId11" w:history="1">
        <w:r w:rsidRPr="00AD259F">
          <w:rPr>
            <w:rFonts w:cs="Arial"/>
            <w:u w:val="single"/>
          </w:rPr>
          <w:t>rupert.hochegger@ages.at</w:t>
        </w:r>
      </w:hyperlink>
    </w:p>
    <w:p w:rsidR="00A00A9A" w:rsidRPr="00D615FC" w:rsidRDefault="00A00A9A" w:rsidP="00A00A9A">
      <w:pPr>
        <w:spacing w:after="0"/>
        <w:ind w:firstLine="0"/>
        <w:rPr>
          <w:rFonts w:cs="Arial"/>
        </w:rPr>
      </w:pPr>
      <w:r w:rsidRPr="00D615FC">
        <w:rPr>
          <w:rFonts w:cs="Arial"/>
        </w:rPr>
        <w:br w:type="page"/>
      </w:r>
    </w:p>
    <w:p w:rsidR="00B93BC5" w:rsidRPr="00DB158A" w:rsidRDefault="002657DC" w:rsidP="002657DC">
      <w:pPr>
        <w:ind w:firstLine="0"/>
        <w:jc w:val="left"/>
        <w:rPr>
          <w:lang w:val="en-GB"/>
        </w:rPr>
      </w:pPr>
      <w:r>
        <w:rPr>
          <w:b/>
          <w:lang w:val="en-GB"/>
        </w:rPr>
        <w:lastRenderedPageBreak/>
        <w:t xml:space="preserve">Supplementary </w:t>
      </w:r>
      <w:r w:rsidR="00B93BC5" w:rsidRPr="00DB158A">
        <w:rPr>
          <w:b/>
          <w:lang w:val="en-GB"/>
        </w:rPr>
        <w:t xml:space="preserve">Table </w:t>
      </w:r>
      <w:r w:rsidR="00A274F4" w:rsidRPr="00DB158A">
        <w:rPr>
          <w:b/>
          <w:lang w:val="en-GB"/>
        </w:rPr>
        <w:t>1</w:t>
      </w:r>
      <w:r w:rsidR="00B93BC5" w:rsidRPr="00DB158A">
        <w:rPr>
          <w:b/>
          <w:lang w:val="en-GB"/>
        </w:rPr>
        <w:t>:</w:t>
      </w:r>
      <w:r w:rsidR="00CD1219">
        <w:rPr>
          <w:lang w:val="en-GB"/>
        </w:rPr>
        <w:t xml:space="preserve"> Primer and p</w:t>
      </w:r>
      <w:r w:rsidR="00B93BC5" w:rsidRPr="00DB158A">
        <w:rPr>
          <w:lang w:val="en-GB"/>
        </w:rPr>
        <w:t>robe sequences tested in this study.</w:t>
      </w:r>
    </w:p>
    <w:tbl>
      <w:tblPr>
        <w:tblW w:w="1083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819"/>
        <w:gridCol w:w="964"/>
        <w:gridCol w:w="3969"/>
        <w:gridCol w:w="1065"/>
        <w:gridCol w:w="1243"/>
      </w:tblGrid>
      <w:tr w:rsidR="009274DF" w:rsidRPr="00DB158A" w:rsidTr="009274DF">
        <w:trPr>
          <w:trHeight w:val="113"/>
        </w:trPr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gene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SNP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  <w:t>Primer/probe sequence (5'-3')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Length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Amplicon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1 /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f1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TTGAAGCTCACCTGGAGGACA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61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>NR6A1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(AP009124)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 xml:space="preserve">r1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AGGGCTTCAGAGAGCAACCAG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p1</w:t>
            </w:r>
            <w:r w:rsidRPr="00A9785E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3750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FAM-</w:t>
            </w:r>
            <w:r w:rsidRPr="00437507">
              <w:rPr>
                <w:rFonts w:eastAsia="Times New Roman" w:cs="Arial"/>
                <w:sz w:val="16"/>
                <w:szCs w:val="16"/>
                <w:lang w:eastAsia="de-DE"/>
              </w:rPr>
              <w:t xml:space="preserve"> TGGAGCCC</w:t>
            </w:r>
            <w:r w:rsidRPr="00437507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437507">
              <w:rPr>
                <w:rFonts w:eastAsia="Times New Roman" w:cs="Arial"/>
                <w:sz w:val="16"/>
                <w:szCs w:val="16"/>
                <w:lang w:eastAsia="de-DE"/>
              </w:rPr>
              <w:t xml:space="preserve">GTGAG </w:t>
            </w:r>
            <w:r w:rsidRPr="0043750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 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b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65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</w:t>
            </w:r>
            <w:r w:rsidRPr="00A9785E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4846AC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p1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FAM-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 CCAGCTCCTCAC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f2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65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f3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f4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f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p2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AGCTCCTCAC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65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3750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437507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437507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437507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43750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j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l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p3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65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20779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8241C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8241C7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8241C7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8241C7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8241C7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p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q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r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TGGGAACAGGGCTTCAGAGA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20779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20779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69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TGAAGCTCACCTGGAGGACAGT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A9785E" w:rsidRDefault="009274DF" w:rsidP="0020779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YY-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 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8A42F2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Chr1 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f4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CCTGGGAACAGGGCTTCA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67</w:t>
            </w: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 r2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AAGCTCACCTGGAGGACAGTGT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p4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YY- 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GGGCTC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9274DF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A9785E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Chr1 </w:t>
            </w: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p1</w:t>
            </w:r>
            <w:r w:rsidRPr="00207792">
              <w:rPr>
                <w:rFonts w:eastAsia="Times New Roman" w:cs="Arial"/>
                <w:bCs/>
                <w:i/>
                <w:iCs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964B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>CCAGCTCCTCAC</w:t>
            </w:r>
            <w:r w:rsidRPr="00964BE6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964BE6">
              <w:rPr>
                <w:rFonts w:eastAsia="Times New Roman" w:cs="Arial"/>
                <w:sz w:val="16"/>
                <w:szCs w:val="16"/>
                <w:lang w:eastAsia="de-DE"/>
              </w:rPr>
              <w:t xml:space="preserve">GG </w:t>
            </w:r>
            <w:r w:rsidRPr="00964BE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EA5B6C" w:rsidTr="009274DF">
        <w:trPr>
          <w:trHeight w:val="113"/>
        </w:trPr>
        <w:tc>
          <w:tcPr>
            <w:tcW w:w="10838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274DF" w:rsidRPr="009274DF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f… forward primer, r… reverse primer, p… probe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, FAM… </w:t>
            </w:r>
            <w:r w:rsidR="000431C4">
              <w:rPr>
                <w:rFonts w:eastAsia="Times New Roman" w:cs="Arial"/>
                <w:sz w:val="16"/>
                <w:szCs w:val="16"/>
                <w:lang w:val="en-GB" w:eastAsia="de-DE"/>
              </w:rPr>
              <w:t>6-c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arboxyfluorescein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(fluorescent dye), YY…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yakima</w:t>
            </w:r>
            <w:proofErr w:type="spellEnd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yellow (fluorescent dye)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W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 xml:space="preserve">… wild boar,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D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>… domestic pig</w:t>
            </w:r>
            <w:r w:rsidR="000431C4">
              <w:rPr>
                <w:rFonts w:eastAsia="Times New Roman" w:cs="Arial"/>
                <w:sz w:val="16"/>
                <w:szCs w:val="16"/>
                <w:lang w:val="en-US" w:eastAsia="de-DE"/>
              </w:rPr>
              <w:t>, MGBNFQ… minor groove binding non-fluorescent quencher</w:t>
            </w:r>
          </w:p>
        </w:tc>
      </w:tr>
    </w:tbl>
    <w:p w:rsidR="002657DC" w:rsidRPr="009274DF" w:rsidRDefault="002657DC" w:rsidP="008713DF">
      <w:pPr>
        <w:ind w:firstLine="0"/>
        <w:rPr>
          <w:sz w:val="16"/>
          <w:szCs w:val="16"/>
          <w:lang w:val="en-GB"/>
        </w:rPr>
      </w:pPr>
    </w:p>
    <w:p w:rsidR="002657DC" w:rsidRPr="009274DF" w:rsidRDefault="002657DC">
      <w:pPr>
        <w:suppressAutoHyphens w:val="0"/>
        <w:spacing w:line="276" w:lineRule="auto"/>
        <w:ind w:firstLine="0"/>
        <w:contextualSpacing w:val="0"/>
        <w:jc w:val="left"/>
        <w:rPr>
          <w:sz w:val="16"/>
          <w:szCs w:val="16"/>
          <w:lang w:val="en-GB"/>
        </w:rPr>
      </w:pPr>
      <w:r w:rsidRPr="009274DF">
        <w:rPr>
          <w:sz w:val="16"/>
          <w:szCs w:val="16"/>
          <w:lang w:val="en-GB"/>
        </w:rPr>
        <w:br w:type="page"/>
      </w:r>
    </w:p>
    <w:tbl>
      <w:tblPr>
        <w:tblW w:w="1084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822"/>
        <w:gridCol w:w="964"/>
        <w:gridCol w:w="3969"/>
        <w:gridCol w:w="1065"/>
        <w:gridCol w:w="1243"/>
      </w:tblGrid>
      <w:tr w:rsidR="009274DF" w:rsidRPr="00DB158A" w:rsidTr="000431C4">
        <w:trPr>
          <w:trHeight w:val="113"/>
        </w:trPr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lastRenderedPageBreak/>
              <w:t>Chromosome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gene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SNP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  <w:t>Primer/probe sequence (5'-3')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Length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Amplicon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</w:tr>
      <w:tr w:rsidR="000431C4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5 /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A9785E">
              <w:rPr>
                <w:rFonts w:eastAsia="Times New Roman" w:cs="Arial"/>
                <w:sz w:val="16"/>
                <w:szCs w:val="16"/>
                <w:lang w:eastAsia="de-DE"/>
              </w:rPr>
              <w:t>Chr5 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Chr5 f1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GCCAGCTGCTCAGCCGA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61</w:t>
            </w:r>
          </w:p>
        </w:tc>
      </w:tr>
      <w:tr w:rsidR="000431C4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Intergenic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/ 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Chr5 r1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TATAGGTCTGGGCCCACCATA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0431C4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rs80864596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C4" w:rsidRPr="00A9785E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Chr5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FAM-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CCTGGGAGTAAAGCTAA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31C4" w:rsidRPr="00DB158A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Chr5 b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f1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GCCAGCTGCTCAGCCGA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57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r2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GGTCTGGGCCCACCAT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Chr5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CCTGGGAGTAAAGCTAA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Chr5 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f1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GCCAGCTGCTCAGCCGA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56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r3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GTCTGGGCCCACCAT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Chr5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CCTGGGAGTAAAGCTAA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Chr5 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f1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GCCAGCTGCTCAGCCGA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55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Chr5 r4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TCTGGGCCCACCAT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Chr5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CCTGGGAGTAAAGCTAA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9 /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1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CTCACAGGTGATGTGACTGC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79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intergenic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/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rs81416363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b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2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CTCACAGGTGATGTGACTG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4438E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79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3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TGTCTCACAGGTGATGTGACTG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82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4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TGTCTCACAGGTGATGTGACTG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82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5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CTCACAGGTGATGTGA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79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6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TCTCACAGGTGATGTGA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80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7</w:t>
            </w:r>
            <w:r w:rsidRPr="00151755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CTCACAGGTGATGTGA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79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GGCCCATCCTAGTGAGAAACC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CCTGGCCACATGAGA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CAGGGAGTTTTTTGTTCTTTCA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j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r4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r5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l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r6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TCA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r7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TCA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r8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TCA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r9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p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r10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q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r11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0431C4" w:rsidRPr="00EA5B6C" w:rsidTr="000431C4">
        <w:trPr>
          <w:trHeight w:val="113"/>
        </w:trPr>
        <w:tc>
          <w:tcPr>
            <w:tcW w:w="1084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431C4" w:rsidRPr="009274DF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f… forward primer, r… reverse primer, p… probe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, FAM… 6-c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arboxyfluorescein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(fluorescent dye), YY…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yakima</w:t>
            </w:r>
            <w:proofErr w:type="spellEnd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yellow (fluorescent dye)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W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 xml:space="preserve">… wild boar,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D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>… domestic pig, MGBNFQ… minor groove binding non-fluorescent quencher</w:t>
            </w:r>
          </w:p>
        </w:tc>
      </w:tr>
    </w:tbl>
    <w:p w:rsidR="002657DC" w:rsidRPr="000431C4" w:rsidRDefault="002657DC">
      <w:pPr>
        <w:rPr>
          <w:lang w:val="en-GB"/>
        </w:rPr>
      </w:pPr>
      <w:r w:rsidRPr="000431C4">
        <w:rPr>
          <w:lang w:val="en-GB"/>
        </w:rPr>
        <w:br w:type="page"/>
      </w:r>
    </w:p>
    <w:tbl>
      <w:tblPr>
        <w:tblW w:w="1084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822"/>
        <w:gridCol w:w="964"/>
        <w:gridCol w:w="3969"/>
        <w:gridCol w:w="1065"/>
        <w:gridCol w:w="1243"/>
      </w:tblGrid>
      <w:tr w:rsidR="009274DF" w:rsidRPr="00DB158A" w:rsidTr="000431C4">
        <w:trPr>
          <w:trHeight w:val="113"/>
        </w:trPr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lastRenderedPageBreak/>
              <w:t>Chromosome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gene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SNP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  <w:t>Primer/probe sequence (5'-3')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Length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Amplicon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9 /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intergenic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/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r12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rs81416363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71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r13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71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r14</w:t>
            </w:r>
            <w:r w:rsidRPr="00BC3EF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CCAGGGAGTTTTTTGTTCTTTCA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v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x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r4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r5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z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r6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r7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ab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r8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ac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r9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r10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BC3EF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r11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af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r12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ag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r13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r14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r15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aj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r16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r17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GGT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r18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GAT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r19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GTT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r20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GGT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0431C4" w:rsidRPr="00EA5B6C" w:rsidTr="000431C4">
        <w:trPr>
          <w:trHeight w:val="113"/>
        </w:trPr>
        <w:tc>
          <w:tcPr>
            <w:tcW w:w="1084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431C4" w:rsidRPr="009274DF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f… forward primer, r… reverse primer, p… probe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, FAM… 6-c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arboxyfluorescein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(fluorescent dye), YY…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yakima</w:t>
            </w:r>
            <w:proofErr w:type="spellEnd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yellow (fluorescent dye)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W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 xml:space="preserve">… wild boar,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D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>… domestic pig, MGBNFQ… minor groove binding non-fluorescent quencher</w:t>
            </w:r>
          </w:p>
        </w:tc>
      </w:tr>
    </w:tbl>
    <w:p w:rsidR="002657DC" w:rsidRPr="000431C4" w:rsidRDefault="002657DC">
      <w:pPr>
        <w:rPr>
          <w:lang w:val="en-GB"/>
        </w:rPr>
      </w:pPr>
      <w:r w:rsidRPr="000431C4">
        <w:rPr>
          <w:lang w:val="en-GB"/>
        </w:rPr>
        <w:br w:type="page"/>
      </w:r>
    </w:p>
    <w:tbl>
      <w:tblPr>
        <w:tblW w:w="1084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822"/>
        <w:gridCol w:w="964"/>
        <w:gridCol w:w="3969"/>
        <w:gridCol w:w="1065"/>
        <w:gridCol w:w="1243"/>
      </w:tblGrid>
      <w:tr w:rsidR="009274DF" w:rsidRPr="00DB158A" w:rsidTr="000431C4">
        <w:trPr>
          <w:trHeight w:val="113"/>
        </w:trPr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lastRenderedPageBreak/>
              <w:t>Chromosome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gene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/ SNP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  <w:t>Primer/probe sequence (5'-3')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Length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Amplicon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nt</w:t>
            </w:r>
            <w:proofErr w:type="spellEnd"/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)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9 /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intergenic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/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r21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GAT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rs81416363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ap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r22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GTT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aq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r23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ar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r24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r25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at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r26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au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73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r27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AGGGAGTTTTTTGTTC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av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r28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GGGAGTTTTTTGTTC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aw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74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r29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CAGGGAGTTTTTTGT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ax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r30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GGGAGTTTTTTGT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71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r31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GGAGTTTTTTGT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az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75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r32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CCAGGGAGTTTTTT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ba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72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r33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GGGAGTTTTTT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Chr9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de-DE"/>
              </w:rPr>
              <w:t>bb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Chr9 f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GTAAGAAAATCTTAACCTAGCAAATGGGT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71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Chr9 r34</w:t>
            </w:r>
            <w:r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GGAGTTTTTT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T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151755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Chr9 p2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CTCACAGGTGATGTGACT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15175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Chromosome</w:t>
            </w:r>
            <w:proofErr w:type="spellEnd"/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13 /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Chr13 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f1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GTATGTATTCATTATTGAATGAAAACTTAACC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96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>Glycogen</w:t>
            </w:r>
            <w:proofErr w:type="spellEnd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>synthase</w:t>
            </w:r>
            <w:proofErr w:type="spellEnd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>kinase</w:t>
            </w:r>
            <w:proofErr w:type="spellEnd"/>
            <w:r w:rsidRPr="00DB158A">
              <w:rPr>
                <w:rFonts w:eastAsia="Times New Roman" w:cs="Arial"/>
                <w:i/>
                <w:iCs/>
                <w:sz w:val="16"/>
                <w:szCs w:val="16"/>
                <w:lang w:eastAsia="de-DE"/>
              </w:rPr>
              <w:t xml:space="preserve"> 3-beta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 /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CTAATTGGCAAGGAAAATAAATGAACTAG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rs80796712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Chr13 p1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ATTCATCCATAAGCTATGTGTTG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Chr13 b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f2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GTATGTATTCATTATTGAATGAAAACTTAAC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G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96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CTAATTGGCAAGGAAAATAAATGAACTAG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Chr13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ATTCATCCATAAGCTATGTGTTG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sz w:val="16"/>
                <w:szCs w:val="16"/>
                <w:lang w:eastAsia="de-DE"/>
              </w:rPr>
              <w:t>Chr13 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f3</w:t>
            </w:r>
            <w:r w:rsidRPr="004438E6">
              <w:rPr>
                <w:rFonts w:eastAsia="Times New Roman" w:cs="Arial"/>
                <w:i/>
                <w:sz w:val="16"/>
                <w:szCs w:val="16"/>
                <w:vertAlign w:val="subscript"/>
                <w:lang w:eastAsia="de-DE"/>
              </w:rPr>
              <w:t>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TGTATGTATTCATTATTGAATGAAAACTTAAC</w:t>
            </w:r>
            <w:r w:rsidRPr="00DB158A">
              <w:rPr>
                <w:rFonts w:eastAsia="Times New Roman" w:cs="Arial"/>
                <w:sz w:val="16"/>
                <w:szCs w:val="16"/>
                <w:u w:val="single"/>
                <w:lang w:eastAsia="de-DE"/>
              </w:rPr>
              <w:t>T</w:t>
            </w:r>
            <w:r w:rsidRPr="00DB158A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A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97</w:t>
            </w: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sz w:val="16"/>
                <w:szCs w:val="16"/>
                <w:lang w:eastAsia="de-DE"/>
              </w:rPr>
              <w:t>Chr13 r1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CTAATTGGCAAGGAAAATAAATGAACTAG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274DF" w:rsidRPr="00DB158A" w:rsidTr="000431C4">
        <w:trPr>
          <w:trHeight w:val="113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274DF" w:rsidRPr="004438E6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</w:pPr>
            <w:r w:rsidRPr="004438E6">
              <w:rPr>
                <w:rFonts w:eastAsia="Times New Roman" w:cs="Arial"/>
                <w:bCs/>
                <w:iCs/>
                <w:sz w:val="16"/>
                <w:szCs w:val="16"/>
                <w:lang w:eastAsia="de-DE"/>
              </w:rPr>
              <w:t>Chr13 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FAM- </w:t>
            </w: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 xml:space="preserve">ATTCATCCATAAGCTATGTGTTG </w:t>
            </w:r>
            <w:r w:rsidRPr="00DB158A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de-DE"/>
              </w:rPr>
              <w:t>-MGBNFQ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4DF" w:rsidRPr="00DB158A" w:rsidRDefault="009274DF" w:rsidP="009274D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B158A">
              <w:rPr>
                <w:rFonts w:eastAsia="Times New Roman" w:cs="Arial"/>
                <w:sz w:val="16"/>
                <w:szCs w:val="16"/>
                <w:lang w:eastAsia="de-DE"/>
              </w:rPr>
              <w:t> </w:t>
            </w:r>
          </w:p>
        </w:tc>
      </w:tr>
      <w:tr w:rsidR="000431C4" w:rsidRPr="00EA5B6C" w:rsidTr="000431C4">
        <w:trPr>
          <w:trHeight w:val="113"/>
        </w:trPr>
        <w:tc>
          <w:tcPr>
            <w:tcW w:w="1084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431C4" w:rsidRPr="009274DF" w:rsidRDefault="000431C4" w:rsidP="00E932E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f… forward primer, r… reverse primer, p… probe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, FAM… 6-c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arboxyfluorescein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(fluorescent dye), YY…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>yakima</w:t>
            </w:r>
            <w:proofErr w:type="spellEnd"/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yellow (fluorescent dye)</w:t>
            </w:r>
            <w:r w:rsidRPr="009274DF">
              <w:rPr>
                <w:rFonts w:eastAsia="Times New Roman" w:cs="Arial"/>
                <w:sz w:val="16"/>
                <w:szCs w:val="16"/>
                <w:lang w:val="en-GB" w:eastAsia="de-DE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val="en-GB" w:eastAsia="de-DE"/>
              </w:rPr>
              <w:t xml:space="preserve">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W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 xml:space="preserve">… wild boar, </w:t>
            </w:r>
            <w:r w:rsidRPr="007F2ADD">
              <w:rPr>
                <w:rFonts w:eastAsia="Times New Roman" w:cs="Arial"/>
                <w:i/>
                <w:sz w:val="16"/>
                <w:szCs w:val="16"/>
                <w:lang w:val="en-US" w:eastAsia="de-DE"/>
              </w:rPr>
              <w:t>D</w:t>
            </w:r>
            <w:r>
              <w:rPr>
                <w:rFonts w:eastAsia="Times New Roman" w:cs="Arial"/>
                <w:sz w:val="16"/>
                <w:szCs w:val="16"/>
                <w:lang w:val="en-US" w:eastAsia="de-DE"/>
              </w:rPr>
              <w:t>… domestic pig, MGBNFQ… minor groove binding non-fluorescent quencher</w:t>
            </w:r>
          </w:p>
        </w:tc>
      </w:tr>
    </w:tbl>
    <w:p w:rsidR="00B93BC5" w:rsidRPr="00DB158A" w:rsidRDefault="00B93BC5" w:rsidP="00B93BC5">
      <w:pPr>
        <w:spacing w:after="0" w:line="240" w:lineRule="auto"/>
        <w:ind w:firstLine="0"/>
        <w:rPr>
          <w:rFonts w:cs="Arial"/>
          <w:sz w:val="12"/>
          <w:szCs w:val="12"/>
          <w:lang w:val="en-US"/>
        </w:rPr>
        <w:sectPr w:rsidR="00B93BC5" w:rsidRPr="00DB158A" w:rsidSect="002657DC">
          <w:pgSz w:w="11906" w:h="16838"/>
          <w:pgMar w:top="1134" w:right="1418" w:bottom="249" w:left="567" w:header="709" w:footer="709" w:gutter="0"/>
          <w:cols w:space="708"/>
          <w:docGrid w:linePitch="360"/>
        </w:sectPr>
      </w:pPr>
    </w:p>
    <w:p w:rsidR="004D5F50" w:rsidRDefault="00D277A2" w:rsidP="002657DC">
      <w:pPr>
        <w:spacing w:after="0" w:line="240" w:lineRule="auto"/>
        <w:ind w:left="567" w:hanging="567"/>
        <w:rPr>
          <w:rFonts w:cs="Arial"/>
          <w:i/>
          <w:color w:val="000000" w:themeColor="text1"/>
          <w:lang w:val="en-GB" w:eastAsia="en-GB"/>
        </w:rPr>
      </w:pPr>
      <w:r>
        <w:rPr>
          <w:rFonts w:cs="Arial"/>
          <w:b/>
          <w:szCs w:val="24"/>
          <w:lang w:val="en-US"/>
        </w:rPr>
        <w:lastRenderedPageBreak/>
        <w:t xml:space="preserve">Supplementary </w:t>
      </w:r>
      <w:r w:rsidR="00A97C42" w:rsidRPr="00DB158A">
        <w:rPr>
          <w:rFonts w:cs="Arial"/>
          <w:b/>
          <w:szCs w:val="24"/>
          <w:lang w:val="en-US"/>
        </w:rPr>
        <w:t>Table 2:</w:t>
      </w:r>
      <w:r w:rsidR="00A97C42" w:rsidRPr="00DB158A">
        <w:rPr>
          <w:rFonts w:cs="Arial"/>
          <w:szCs w:val="24"/>
          <w:lang w:val="en-US"/>
        </w:rPr>
        <w:t xml:space="preserve"> </w:t>
      </w:r>
      <w:r w:rsidR="00097204">
        <w:rPr>
          <w:rFonts w:cs="Arial"/>
          <w:szCs w:val="24"/>
          <w:lang w:val="en-US"/>
        </w:rPr>
        <w:t xml:space="preserve">Results of </w:t>
      </w:r>
      <w:r w:rsidR="00C80FFF" w:rsidRPr="00DB158A">
        <w:rPr>
          <w:rFonts w:cs="Arial"/>
          <w:szCs w:val="24"/>
          <w:lang w:val="en-US"/>
        </w:rPr>
        <w:t>p</w:t>
      </w:r>
      <w:r w:rsidR="00097204">
        <w:rPr>
          <w:rFonts w:cs="Arial"/>
          <w:szCs w:val="24"/>
          <w:lang w:val="en-US"/>
        </w:rPr>
        <w:t xml:space="preserve">reliminary selectivity </w:t>
      </w:r>
      <w:r w:rsidR="00A97C42" w:rsidRPr="00DB158A">
        <w:rPr>
          <w:rFonts w:cs="Arial"/>
          <w:szCs w:val="24"/>
          <w:lang w:val="en-US"/>
        </w:rPr>
        <w:t>test</w:t>
      </w:r>
      <w:r w:rsidR="00097204">
        <w:rPr>
          <w:rFonts w:cs="Arial"/>
          <w:szCs w:val="24"/>
          <w:lang w:val="en-US"/>
        </w:rPr>
        <w:t>s</w:t>
      </w:r>
      <w:r w:rsidR="00DD6120" w:rsidRPr="00DB158A">
        <w:rPr>
          <w:rFonts w:cs="Arial"/>
          <w:szCs w:val="24"/>
          <w:lang w:val="en-US"/>
        </w:rPr>
        <w:t xml:space="preserve"> (n = 2)</w:t>
      </w:r>
      <w:r w:rsidR="004D5F50">
        <w:rPr>
          <w:rFonts w:cs="Arial"/>
          <w:szCs w:val="24"/>
          <w:lang w:val="en-US"/>
        </w:rPr>
        <w:t xml:space="preserve"> for primer/probe systems targeting the </w:t>
      </w:r>
      <w:r w:rsidR="004D5F50" w:rsidRPr="001378F1">
        <w:rPr>
          <w:rFonts w:cs="Arial"/>
          <w:i/>
          <w:color w:val="000000" w:themeColor="text1"/>
          <w:lang w:val="en-GB" w:eastAsia="en-GB"/>
        </w:rPr>
        <w:t>NR6A1</w:t>
      </w:r>
      <w:r w:rsidR="004D5F50">
        <w:rPr>
          <w:rFonts w:cs="Arial"/>
          <w:i/>
          <w:color w:val="000000" w:themeColor="text1"/>
          <w:lang w:val="en-GB" w:eastAsia="en-GB"/>
        </w:rPr>
        <w:t xml:space="preserve"> </w:t>
      </w:r>
      <w:r w:rsidR="004D5F50" w:rsidRPr="004D5F50">
        <w:rPr>
          <w:rFonts w:cs="Arial"/>
          <w:color w:val="000000" w:themeColor="text1"/>
          <w:lang w:val="en-GB" w:eastAsia="en-GB"/>
        </w:rPr>
        <w:t>gene</w:t>
      </w:r>
      <w:r w:rsidR="004D5F50">
        <w:rPr>
          <w:rFonts w:cs="Arial"/>
          <w:i/>
          <w:color w:val="000000" w:themeColor="text1"/>
          <w:lang w:val="en-GB" w:eastAsia="en-GB"/>
        </w:rPr>
        <w:t>.</w:t>
      </w:r>
    </w:p>
    <w:p w:rsidR="007F4455" w:rsidRDefault="004D5F50" w:rsidP="00A4364D">
      <w:pPr>
        <w:spacing w:after="0" w:line="240" w:lineRule="auto"/>
        <w:ind w:firstLine="0"/>
        <w:rPr>
          <w:rFonts w:cs="Arial"/>
          <w:color w:val="000000" w:themeColor="text1"/>
          <w:szCs w:val="24"/>
          <w:lang w:val="en-GB"/>
        </w:rPr>
      </w:pPr>
      <w:r w:rsidRPr="001378F1">
        <w:rPr>
          <w:color w:val="000000" w:themeColor="text1"/>
          <w:lang w:val="en-GB" w:eastAsia="en-GB"/>
        </w:rPr>
        <w:t xml:space="preserve">Primer/probe system </w:t>
      </w:r>
      <w:r w:rsidR="000431C4">
        <w:rPr>
          <w:color w:val="000000" w:themeColor="text1"/>
          <w:lang w:val="en-GB" w:eastAsia="en-GB"/>
        </w:rPr>
        <w:t>Chr</w:t>
      </w:r>
      <w:r w:rsidRPr="001378F1">
        <w:rPr>
          <w:color w:val="000000" w:themeColor="text1"/>
          <w:lang w:val="en-GB" w:eastAsia="en-GB"/>
        </w:rPr>
        <w:t xml:space="preserve">1a targeted </w:t>
      </w:r>
      <w:r w:rsidRPr="000E7F91">
        <w:rPr>
          <w:color w:val="000000" w:themeColor="text1"/>
          <w:lang w:val="en-GB" w:eastAsia="en-GB"/>
        </w:rPr>
        <w:t>the upper strand</w:t>
      </w:r>
      <w:r>
        <w:rPr>
          <w:color w:val="000000" w:themeColor="text1"/>
          <w:lang w:val="en-GB" w:eastAsia="en-GB"/>
        </w:rPr>
        <w:t xml:space="preserve">, primer/probe </w:t>
      </w:r>
      <w:r w:rsidRPr="000431C4">
        <w:rPr>
          <w:color w:val="000000" w:themeColor="text1"/>
          <w:szCs w:val="24"/>
          <w:lang w:val="en-GB" w:eastAsia="en-GB"/>
        </w:rPr>
        <w:t xml:space="preserve">systems </w:t>
      </w:r>
      <w:r w:rsidR="000431C4" w:rsidRPr="000431C4">
        <w:rPr>
          <w:color w:val="000000" w:themeColor="text1"/>
          <w:szCs w:val="24"/>
          <w:lang w:val="en-GB" w:eastAsia="en-GB"/>
        </w:rPr>
        <w:t>Chr1b - u</w:t>
      </w:r>
      <w:r w:rsidRPr="000431C4">
        <w:rPr>
          <w:color w:val="000000" w:themeColor="text1"/>
          <w:szCs w:val="24"/>
          <w:lang w:val="en-GB" w:eastAsia="en-GB"/>
        </w:rPr>
        <w:t xml:space="preserve"> the lower</w:t>
      </w:r>
      <w:r>
        <w:rPr>
          <w:color w:val="000000" w:themeColor="text1"/>
          <w:lang w:val="en-GB" w:eastAsia="en-GB"/>
        </w:rPr>
        <w:t xml:space="preserve"> strand.</w:t>
      </w:r>
      <w:r w:rsidRPr="00784D08">
        <w:rPr>
          <w:rFonts w:cs="Arial"/>
          <w:color w:val="000000" w:themeColor="text1"/>
          <w:szCs w:val="24"/>
          <w:lang w:val="en-GB"/>
        </w:rPr>
        <w:t xml:space="preserve"> </w:t>
      </w:r>
      <w:r w:rsidR="00672A63">
        <w:rPr>
          <w:rFonts w:cs="Arial"/>
          <w:color w:val="000000" w:themeColor="text1"/>
          <w:szCs w:val="24"/>
          <w:lang w:val="en-GB"/>
        </w:rPr>
        <w:t>All expe</w:t>
      </w:r>
      <w:r w:rsidR="00A4364D">
        <w:rPr>
          <w:rFonts w:cs="Arial"/>
          <w:color w:val="000000" w:themeColor="text1"/>
          <w:szCs w:val="24"/>
          <w:lang w:val="en-GB"/>
        </w:rPr>
        <w:t xml:space="preserve">riments were performed with the </w:t>
      </w:r>
      <w:proofErr w:type="spellStart"/>
      <w:r w:rsidR="00A4364D" w:rsidRPr="0062723B">
        <w:rPr>
          <w:rFonts w:cs="Arial"/>
          <w:szCs w:val="24"/>
          <w:lang w:val="en-GB"/>
        </w:rPr>
        <w:t>TaqMan</w:t>
      </w:r>
      <w:proofErr w:type="spellEnd"/>
      <w:r w:rsidR="00A4364D" w:rsidRPr="0062723B">
        <w:rPr>
          <w:rFonts w:cs="Arial"/>
          <w:szCs w:val="24"/>
          <w:lang w:val="en-GB"/>
        </w:rPr>
        <w:t xml:space="preserve">® Universal PCR Master Mix (Applied </w:t>
      </w:r>
      <w:proofErr w:type="spellStart"/>
      <w:r w:rsidR="00A4364D" w:rsidRPr="0062723B">
        <w:rPr>
          <w:rFonts w:cs="Arial"/>
          <w:szCs w:val="24"/>
          <w:lang w:val="en-GB"/>
        </w:rPr>
        <w:t>Biosystems</w:t>
      </w:r>
      <w:proofErr w:type="spellEnd"/>
      <w:r w:rsidR="00953926">
        <w:rPr>
          <w:rFonts w:cs="Arial"/>
          <w:szCs w:val="24"/>
          <w:lang w:val="en-GB"/>
        </w:rPr>
        <w:t xml:space="preserve">, </w:t>
      </w:r>
      <w:r w:rsidR="00953926" w:rsidRPr="0062723B">
        <w:rPr>
          <w:rFonts w:cs="Arial"/>
          <w:szCs w:val="24"/>
          <w:lang w:val="en-GB"/>
        </w:rPr>
        <w:t>Foster City, CA, USA</w:t>
      </w:r>
      <w:r w:rsidR="000431C4">
        <w:rPr>
          <w:rFonts w:cs="Arial"/>
          <w:color w:val="000000" w:themeColor="text1"/>
          <w:szCs w:val="24"/>
          <w:lang w:val="en-GB"/>
        </w:rPr>
        <w:t>)</w:t>
      </w:r>
      <w:r w:rsidR="00672A63">
        <w:rPr>
          <w:rFonts w:cs="Arial"/>
          <w:color w:val="000000" w:themeColor="text1"/>
          <w:szCs w:val="24"/>
          <w:lang w:val="en-GB"/>
        </w:rPr>
        <w:t xml:space="preserve"> using </w:t>
      </w:r>
      <w:r w:rsidRPr="00784D08">
        <w:rPr>
          <w:rFonts w:cs="Arial"/>
          <w:color w:val="000000" w:themeColor="text1"/>
          <w:szCs w:val="24"/>
          <w:lang w:val="en-GB"/>
        </w:rPr>
        <w:t>forward primer/ reverse p</w:t>
      </w:r>
      <w:r w:rsidR="00672A63">
        <w:rPr>
          <w:rFonts w:cs="Arial"/>
          <w:color w:val="000000" w:themeColor="text1"/>
          <w:szCs w:val="24"/>
          <w:lang w:val="en-GB"/>
        </w:rPr>
        <w:t>rimer/ probe concentrations of</w:t>
      </w:r>
      <w:r w:rsidRPr="00784D08">
        <w:rPr>
          <w:rFonts w:cs="Arial"/>
          <w:color w:val="000000" w:themeColor="text1"/>
          <w:szCs w:val="24"/>
          <w:lang w:val="en-GB"/>
        </w:rPr>
        <w:t xml:space="preserve"> 500 </w:t>
      </w:r>
      <w:proofErr w:type="spellStart"/>
      <w:r w:rsidRPr="00784D08">
        <w:rPr>
          <w:rFonts w:cs="Arial"/>
          <w:color w:val="000000" w:themeColor="text1"/>
          <w:szCs w:val="24"/>
          <w:lang w:val="en-GB"/>
        </w:rPr>
        <w:t>nM</w:t>
      </w:r>
      <w:proofErr w:type="spellEnd"/>
      <w:r w:rsidRPr="00784D08">
        <w:rPr>
          <w:rFonts w:cs="Arial"/>
          <w:color w:val="000000" w:themeColor="text1"/>
          <w:szCs w:val="24"/>
          <w:lang w:val="en-GB"/>
        </w:rPr>
        <w:t>/ 500 </w:t>
      </w:r>
      <w:proofErr w:type="spellStart"/>
      <w:r w:rsidRPr="00784D08">
        <w:rPr>
          <w:rFonts w:cs="Arial"/>
          <w:color w:val="000000" w:themeColor="text1"/>
          <w:szCs w:val="24"/>
          <w:lang w:val="en-GB"/>
        </w:rPr>
        <w:t>nM</w:t>
      </w:r>
      <w:proofErr w:type="spellEnd"/>
      <w:r w:rsidRPr="00784D08">
        <w:rPr>
          <w:rFonts w:cs="Arial"/>
          <w:color w:val="000000" w:themeColor="text1"/>
          <w:szCs w:val="24"/>
          <w:lang w:val="en-GB"/>
        </w:rPr>
        <w:t>/ 200 </w:t>
      </w:r>
      <w:proofErr w:type="spellStart"/>
      <w:r w:rsidRPr="00784D08">
        <w:rPr>
          <w:rFonts w:cs="Arial"/>
          <w:color w:val="000000" w:themeColor="text1"/>
          <w:szCs w:val="24"/>
          <w:lang w:val="en-GB"/>
        </w:rPr>
        <w:t>nM</w:t>
      </w:r>
      <w:proofErr w:type="spellEnd"/>
      <w:r w:rsidRPr="00784D08">
        <w:rPr>
          <w:rFonts w:cs="Arial"/>
          <w:color w:val="000000" w:themeColor="text1"/>
          <w:szCs w:val="24"/>
          <w:lang w:val="en-GB"/>
        </w:rPr>
        <w:t>.</w:t>
      </w:r>
      <w:r w:rsidR="00A4364D">
        <w:rPr>
          <w:rFonts w:cs="Arial"/>
          <w:color w:val="000000" w:themeColor="text1"/>
          <w:szCs w:val="24"/>
          <w:lang w:val="en-GB"/>
        </w:rPr>
        <w:t xml:space="preserve"> DNA extracts were used at a concentration of 10 </w:t>
      </w:r>
      <w:proofErr w:type="spellStart"/>
      <w:r w:rsidR="00A4364D">
        <w:rPr>
          <w:rFonts w:cs="Arial"/>
          <w:color w:val="000000" w:themeColor="text1"/>
          <w:szCs w:val="24"/>
          <w:lang w:val="en-GB"/>
        </w:rPr>
        <w:t>ng</w:t>
      </w:r>
      <w:proofErr w:type="spellEnd"/>
      <w:r w:rsidR="00A4364D">
        <w:rPr>
          <w:rFonts w:cs="Arial"/>
          <w:color w:val="000000" w:themeColor="text1"/>
          <w:szCs w:val="24"/>
          <w:lang w:val="en-GB"/>
        </w:rPr>
        <w:t>/µL.</w:t>
      </w:r>
      <w:r w:rsidR="007F4455">
        <w:rPr>
          <w:rFonts w:cs="Arial"/>
          <w:color w:val="000000" w:themeColor="text1"/>
          <w:szCs w:val="24"/>
          <w:lang w:val="en-GB"/>
        </w:rPr>
        <w:t xml:space="preserve"> Primer/probe system Chr1a used probe p1, systems Chr1b – h probe p2, systems Chr1i – n probe p3 and systems Chr1o – t probe p4. Primer/probe systems Chr1a – t were tested as </w:t>
      </w:r>
      <w:proofErr w:type="spellStart"/>
      <w:r w:rsidR="007F4455">
        <w:rPr>
          <w:rFonts w:cs="Arial"/>
          <w:color w:val="000000" w:themeColor="text1"/>
          <w:szCs w:val="24"/>
          <w:lang w:val="en-GB"/>
        </w:rPr>
        <w:t>singleplex</w:t>
      </w:r>
      <w:proofErr w:type="spellEnd"/>
      <w:r w:rsidR="007F4455">
        <w:rPr>
          <w:rFonts w:cs="Arial"/>
          <w:color w:val="000000" w:themeColor="text1"/>
          <w:szCs w:val="24"/>
          <w:lang w:val="en-GB"/>
        </w:rPr>
        <w:t xml:space="preserve"> assays, primer/probe system Chr1t was additionally tested in combination with the domestic pig specific probe as a duplex assay (Chr1u).</w:t>
      </w:r>
    </w:p>
    <w:p w:rsidR="00A97C42" w:rsidRPr="00472456" w:rsidRDefault="00A97C42" w:rsidP="00B93BC5">
      <w:pPr>
        <w:spacing w:after="0" w:line="240" w:lineRule="auto"/>
        <w:ind w:firstLine="0"/>
        <w:rPr>
          <w:rFonts w:cs="Arial"/>
          <w:szCs w:val="24"/>
          <w:lang w:val="en-US"/>
        </w:rPr>
      </w:pPr>
    </w:p>
    <w:tbl>
      <w:tblPr>
        <w:tblW w:w="15273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731"/>
        <w:gridCol w:w="731"/>
        <w:gridCol w:w="731"/>
        <w:gridCol w:w="758"/>
        <w:gridCol w:w="736"/>
        <w:gridCol w:w="731"/>
        <w:gridCol w:w="731"/>
        <w:gridCol w:w="731"/>
        <w:gridCol w:w="731"/>
        <w:gridCol w:w="731"/>
        <w:gridCol w:w="30"/>
        <w:gridCol w:w="731"/>
        <w:gridCol w:w="30"/>
        <w:gridCol w:w="731"/>
        <w:gridCol w:w="30"/>
        <w:gridCol w:w="731"/>
        <w:gridCol w:w="30"/>
        <w:gridCol w:w="731"/>
        <w:gridCol w:w="731"/>
        <w:gridCol w:w="731"/>
        <w:gridCol w:w="736"/>
      </w:tblGrid>
      <w:tr w:rsidR="002657DC" w:rsidRPr="007F445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263BF1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Chr1b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Chr1c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Chr1d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Chr1e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Chr1f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Chr1g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Chr1h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263BF1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Chr1i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Chr1j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263BF1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Chr1k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263BF1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Chr1l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Chr1m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Chr1p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Chr1q</w:t>
            </w: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Domestic</w:t>
            </w:r>
            <w:proofErr w:type="spellEnd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pig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372AD3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33.04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34.19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34.98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33.67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34.04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35.23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953926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="Arial"/>
                <w:bCs/>
                <w:sz w:val="16"/>
                <w:szCs w:val="16"/>
                <w:lang w:eastAsia="de-DE"/>
              </w:rPr>
              <w:t>Iberi</w:t>
            </w:r>
            <w:r w:rsidR="002657DC"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an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35.70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Swabian</w:t>
            </w:r>
            <w:proofErr w:type="spellEnd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-Hall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36.33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Duroc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36.54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9B4693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35.06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35.94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36.65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34.51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35.46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35.60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35.88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Mangalica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36.99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Edelschwein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FB44E5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36.26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FB44E5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38.46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Pietrain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FB44E5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37.35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Edelschwein x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36.62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Landrace</w:t>
            </w:r>
            <w:proofErr w:type="spellEnd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 x Edelschwein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35.83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Pietrain</w:t>
            </w:r>
            <w:proofErr w:type="spellEnd"/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7F4455">
              <w:rPr>
                <w:rFonts w:eastAsia="Times New Roman" w:cs="Arial"/>
                <w:sz w:val="16"/>
                <w:szCs w:val="16"/>
                <w:lang w:eastAsia="de-DE"/>
              </w:rPr>
              <w:t xml:space="preserve"> + Edelschwein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8B4ABF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35.43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Duroc</w:t>
            </w:r>
            <w:proofErr w:type="spellEnd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7DC" w:rsidRPr="007F4455" w:rsidRDefault="002657DC" w:rsidP="00372AD3">
            <w:pPr>
              <w:spacing w:after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7F4455">
              <w:rPr>
                <w:rFonts w:cs="Arial"/>
                <w:sz w:val="16"/>
                <w:szCs w:val="16"/>
              </w:rPr>
              <w:t>38.94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Wild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boar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24.87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28.77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27.50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27.30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27.40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28.67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28.21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28.54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24.39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24.24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24.18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24.29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24.28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25.07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25.02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24.77</w:t>
            </w: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Chr1r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Chr1t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0431C4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Chr1u</w:t>
            </w:r>
            <w:r w:rsidRPr="007F4455">
              <w:rPr>
                <w:rFonts w:eastAsia="Times New Roman" w:cs="Arial"/>
                <w:b/>
                <w:bCs/>
                <w:i/>
                <w:sz w:val="16"/>
                <w:szCs w:val="16"/>
                <w:vertAlign w:val="subscript"/>
                <w:lang w:eastAsia="de-DE"/>
              </w:rPr>
              <w:t>W</w:t>
            </w:r>
            <w:r w:rsidRPr="007F4455">
              <w:rPr>
                <w:rFonts w:eastAsia="Times New Roman" w:cs="Arial"/>
                <w:b/>
                <w:bCs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57DC" w:rsidRPr="007F4455" w:rsidRDefault="000431C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Chr1u</w:t>
            </w:r>
            <w:r w:rsidRPr="007F4455">
              <w:rPr>
                <w:rFonts w:eastAsia="Times New Roman" w:cs="Arial"/>
                <w:b/>
                <w:bCs/>
                <w:i/>
                <w:sz w:val="16"/>
                <w:szCs w:val="16"/>
                <w:vertAlign w:val="subscript"/>
                <w:lang w:eastAsia="de-DE"/>
              </w:rPr>
              <w:t>D</w:t>
            </w:r>
            <w:r w:rsidRPr="007F4455">
              <w:rPr>
                <w:rFonts w:eastAsia="Times New Roman" w:cs="Arial"/>
                <w:b/>
                <w:bCs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57DC" w:rsidRPr="007F4455" w:rsidRDefault="002657DC" w:rsidP="008B4AB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Domestic</w:t>
            </w:r>
            <w:proofErr w:type="spellEnd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pig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57DC" w:rsidRPr="007F4455" w:rsidRDefault="002657DC" w:rsidP="00AC01A3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E91FBB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Duroc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7DC" w:rsidRPr="007F4455" w:rsidRDefault="002657DC" w:rsidP="008B4AB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Edelschwein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7DC" w:rsidRPr="007F4455" w:rsidRDefault="002657DC" w:rsidP="008B4AB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27.90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2657DC" w:rsidRPr="007F4455" w:rsidTr="00953926">
        <w:trPr>
          <w:trHeight w:val="57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 xml:space="preserve">Wild </w:t>
            </w:r>
            <w:proofErr w:type="spellStart"/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boar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26.08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25.58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25.40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26.21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57DC" w:rsidRPr="007F4455" w:rsidRDefault="002657DC" w:rsidP="008B4ABF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lang w:eastAsia="de-DE"/>
              </w:rPr>
              <w:t>-</w:t>
            </w: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57DC" w:rsidRPr="007F4455" w:rsidRDefault="002657DC" w:rsidP="00FB634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Cs/>
                <w:sz w:val="16"/>
                <w:szCs w:val="16"/>
                <w:lang w:eastAsia="de-DE"/>
              </w:rPr>
            </w:pPr>
          </w:p>
        </w:tc>
      </w:tr>
      <w:tr w:rsidR="00DB158A" w:rsidRPr="00EA5B6C" w:rsidTr="00953926">
        <w:trPr>
          <w:trHeight w:val="57"/>
        </w:trPr>
        <w:tc>
          <w:tcPr>
            <w:tcW w:w="1527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158A" w:rsidRPr="007F4455" w:rsidRDefault="00DB158A" w:rsidP="000431C4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de-DE"/>
              </w:rPr>
            </w:pPr>
            <w:r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val="en-US" w:eastAsia="de-DE"/>
              </w:rPr>
              <w:t>a</w:t>
            </w:r>
            <w:r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no increase in the fluorescence signal within 40 cycles</w:t>
            </w:r>
            <w:r w:rsidR="000431C4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, </w:t>
            </w:r>
            <w:proofErr w:type="spellStart"/>
            <w:r w:rsidR="000431C4" w:rsidRPr="007F4455">
              <w:rPr>
                <w:rFonts w:eastAsia="Times New Roman" w:cs="Arial"/>
                <w:bCs/>
                <w:sz w:val="16"/>
                <w:szCs w:val="16"/>
                <w:vertAlign w:val="superscript"/>
                <w:lang w:val="en-US" w:eastAsia="de-DE"/>
              </w:rPr>
              <w:t>b</w:t>
            </w:r>
            <w:r w:rsidR="000431C4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>Duplex</w:t>
            </w:r>
            <w:proofErr w:type="spellEnd"/>
            <w:r w:rsidR="000431C4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assay for wild boar</w:t>
            </w:r>
            <w:r w:rsidR="00A4364D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(</w:t>
            </w:r>
            <w:r w:rsidR="00A4364D" w:rsidRPr="007F4455">
              <w:rPr>
                <w:rFonts w:eastAsia="Times New Roman" w:cs="Arial"/>
                <w:bCs/>
                <w:i/>
                <w:sz w:val="16"/>
                <w:szCs w:val="16"/>
                <w:lang w:val="en-US" w:eastAsia="de-DE"/>
              </w:rPr>
              <w:t>W</w:t>
            </w:r>
            <w:r w:rsidR="00A4364D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>)</w:t>
            </w:r>
            <w:r w:rsidR="000431C4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and domestic pig</w:t>
            </w:r>
            <w:r w:rsidR="00A4364D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(</w:t>
            </w:r>
            <w:r w:rsidR="00A4364D" w:rsidRPr="007F4455">
              <w:rPr>
                <w:rFonts w:eastAsia="Times New Roman" w:cs="Arial"/>
                <w:bCs/>
                <w:i/>
                <w:sz w:val="16"/>
                <w:szCs w:val="16"/>
                <w:lang w:val="en-US" w:eastAsia="de-DE"/>
              </w:rPr>
              <w:t>D</w:t>
            </w:r>
            <w:r w:rsidR="00A4364D" w:rsidRPr="007F445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>)</w:t>
            </w:r>
          </w:p>
        </w:tc>
      </w:tr>
    </w:tbl>
    <w:p w:rsidR="009F05DB" w:rsidRDefault="00FB44E5" w:rsidP="00450C6B">
      <w:pPr>
        <w:rPr>
          <w:lang w:val="en-US"/>
        </w:rPr>
        <w:sectPr w:rsidR="009F05DB" w:rsidSect="00B87A06">
          <w:pgSz w:w="16838" w:h="11906" w:orient="landscape"/>
          <w:pgMar w:top="567" w:right="1135" w:bottom="142" w:left="284" w:header="708" w:footer="708" w:gutter="0"/>
          <w:cols w:space="708"/>
          <w:docGrid w:linePitch="360"/>
        </w:sectPr>
      </w:pPr>
      <w:r w:rsidRPr="00DB158A">
        <w:rPr>
          <w:lang w:val="en-US"/>
        </w:rPr>
        <w:br w:type="page"/>
      </w:r>
    </w:p>
    <w:p w:rsidR="00450C6B" w:rsidRPr="00DB158A" w:rsidRDefault="00450C6B" w:rsidP="003B33C3">
      <w:pPr>
        <w:ind w:firstLine="0"/>
        <w:rPr>
          <w:lang w:val="en-US"/>
        </w:rPr>
      </w:pPr>
    </w:p>
    <w:p w:rsidR="00953926" w:rsidRPr="00953926" w:rsidRDefault="00D277A2" w:rsidP="00F05C3A">
      <w:pPr>
        <w:spacing w:after="0" w:line="240" w:lineRule="auto"/>
        <w:ind w:firstLine="0"/>
        <w:rPr>
          <w:rFonts w:cs="Arial"/>
          <w:color w:val="000000" w:themeColor="text1"/>
          <w:szCs w:val="24"/>
          <w:lang w:val="en-GB"/>
        </w:rPr>
      </w:pPr>
      <w:r>
        <w:rPr>
          <w:rFonts w:cs="Arial"/>
          <w:b/>
          <w:szCs w:val="24"/>
          <w:lang w:val="en-US"/>
        </w:rPr>
        <w:t xml:space="preserve">Supplementary </w:t>
      </w:r>
      <w:r w:rsidR="00FB1895">
        <w:rPr>
          <w:rFonts w:cs="Arial"/>
          <w:b/>
          <w:szCs w:val="24"/>
          <w:lang w:val="en-US"/>
        </w:rPr>
        <w:t>Table 3</w:t>
      </w:r>
      <w:r w:rsidR="00C80FFF" w:rsidRPr="00DB158A">
        <w:rPr>
          <w:rFonts w:cs="Arial"/>
          <w:b/>
          <w:szCs w:val="24"/>
          <w:lang w:val="en-US"/>
        </w:rPr>
        <w:t>:</w:t>
      </w:r>
      <w:r w:rsidR="00097204">
        <w:rPr>
          <w:rFonts w:cs="Arial"/>
          <w:szCs w:val="24"/>
          <w:lang w:val="en-US"/>
        </w:rPr>
        <w:t xml:space="preserve"> Results of preliminary selectivity tests (n = 2) for primer/probe systems targeting chromosome </w:t>
      </w:r>
      <w:r w:rsidR="00C04372">
        <w:rPr>
          <w:rFonts w:cs="Arial"/>
          <w:szCs w:val="24"/>
          <w:lang w:val="en-US"/>
        </w:rPr>
        <w:t xml:space="preserve">5, </w:t>
      </w:r>
      <w:r w:rsidR="00097204">
        <w:rPr>
          <w:rFonts w:cs="Arial"/>
          <w:szCs w:val="24"/>
          <w:lang w:val="en-US"/>
        </w:rPr>
        <w:t>9</w:t>
      </w:r>
      <w:r w:rsidR="00C04372">
        <w:rPr>
          <w:rFonts w:cs="Arial"/>
          <w:szCs w:val="24"/>
          <w:lang w:val="en-US"/>
        </w:rPr>
        <w:t xml:space="preserve"> or 13</w:t>
      </w:r>
      <w:r w:rsidR="00097204">
        <w:rPr>
          <w:rFonts w:cs="Arial"/>
          <w:szCs w:val="24"/>
          <w:lang w:val="en-US"/>
        </w:rPr>
        <w:t>.</w:t>
      </w:r>
      <w:r w:rsidR="00672A63">
        <w:rPr>
          <w:rFonts w:cs="Arial"/>
          <w:szCs w:val="24"/>
          <w:lang w:val="en-US"/>
        </w:rPr>
        <w:t xml:space="preserve"> </w:t>
      </w:r>
      <w:r w:rsidR="00672A63">
        <w:rPr>
          <w:rFonts w:cs="Arial"/>
          <w:color w:val="000000" w:themeColor="text1"/>
          <w:szCs w:val="24"/>
          <w:lang w:val="en-GB"/>
        </w:rPr>
        <w:t xml:space="preserve">All experiments were performed with the </w:t>
      </w:r>
      <w:proofErr w:type="spellStart"/>
      <w:r w:rsidR="00F376A8" w:rsidRPr="00784D08">
        <w:rPr>
          <w:rFonts w:cs="Arial"/>
          <w:color w:val="000000" w:themeColor="text1"/>
          <w:szCs w:val="24"/>
          <w:lang w:val="en-GB"/>
        </w:rPr>
        <w:t>the</w:t>
      </w:r>
      <w:proofErr w:type="spellEnd"/>
      <w:r w:rsidR="00F376A8" w:rsidRPr="00784D08">
        <w:rPr>
          <w:rFonts w:cs="Arial"/>
          <w:color w:val="000000" w:themeColor="text1"/>
          <w:szCs w:val="24"/>
          <w:lang w:val="en-GB"/>
        </w:rPr>
        <w:t xml:space="preserve"> </w:t>
      </w:r>
      <w:proofErr w:type="spellStart"/>
      <w:r w:rsidR="00F376A8" w:rsidRPr="00784D08">
        <w:rPr>
          <w:rFonts w:cs="Arial"/>
          <w:color w:val="000000" w:themeColor="text1"/>
          <w:szCs w:val="24"/>
          <w:lang w:val="en-GB"/>
        </w:rPr>
        <w:t>QuantiTect</w:t>
      </w:r>
      <w:proofErr w:type="spellEnd"/>
      <w:r w:rsidR="00F376A8" w:rsidRPr="00784D08">
        <w:rPr>
          <w:rFonts w:cs="Arial"/>
          <w:color w:val="000000" w:themeColor="text1"/>
          <w:szCs w:val="24"/>
          <w:lang w:val="en-GB"/>
        </w:rPr>
        <w:t xml:space="preserve"> Multiplex PCR </w:t>
      </w:r>
      <w:proofErr w:type="spellStart"/>
      <w:r w:rsidR="00F376A8" w:rsidRPr="00784D08">
        <w:rPr>
          <w:rFonts w:cs="Arial"/>
          <w:color w:val="000000" w:themeColor="text1"/>
          <w:szCs w:val="24"/>
          <w:lang w:val="en-GB"/>
        </w:rPr>
        <w:t>NoROX</w:t>
      </w:r>
      <w:proofErr w:type="spellEnd"/>
      <w:r w:rsidR="00F376A8" w:rsidRPr="00784D08">
        <w:rPr>
          <w:rFonts w:cs="Arial"/>
          <w:color w:val="000000" w:themeColor="text1"/>
          <w:szCs w:val="24"/>
          <w:lang w:val="en-GB"/>
        </w:rPr>
        <w:t xml:space="preserve"> Mas</w:t>
      </w:r>
      <w:r w:rsidR="00F376A8">
        <w:rPr>
          <w:rFonts w:cs="Arial"/>
          <w:color w:val="000000" w:themeColor="text1"/>
          <w:szCs w:val="24"/>
          <w:lang w:val="en-GB"/>
        </w:rPr>
        <w:t>ter Mix (</w:t>
      </w:r>
      <w:proofErr w:type="spellStart"/>
      <w:r w:rsidR="00F376A8">
        <w:rPr>
          <w:rFonts w:cs="Arial"/>
          <w:color w:val="000000" w:themeColor="text1"/>
          <w:szCs w:val="24"/>
          <w:lang w:val="en-GB"/>
        </w:rPr>
        <w:t>Qiagen</w:t>
      </w:r>
      <w:proofErr w:type="spellEnd"/>
      <w:r w:rsidR="00F376A8">
        <w:rPr>
          <w:rFonts w:cs="Arial"/>
          <w:color w:val="000000" w:themeColor="text1"/>
          <w:szCs w:val="24"/>
          <w:lang w:val="en-GB"/>
        </w:rPr>
        <w:t xml:space="preserve">, Hilden Germany) using </w:t>
      </w:r>
      <w:r w:rsidR="00672A63" w:rsidRPr="00784D08">
        <w:rPr>
          <w:rFonts w:cs="Arial"/>
          <w:color w:val="000000" w:themeColor="text1"/>
          <w:szCs w:val="24"/>
          <w:lang w:val="en-GB"/>
        </w:rPr>
        <w:t>forward primer/ reverse p</w:t>
      </w:r>
      <w:r w:rsidR="00672A63">
        <w:rPr>
          <w:rFonts w:cs="Arial"/>
          <w:color w:val="000000" w:themeColor="text1"/>
          <w:szCs w:val="24"/>
          <w:lang w:val="en-GB"/>
        </w:rPr>
        <w:t xml:space="preserve">rimer/ probe concentrations </w:t>
      </w:r>
      <w:proofErr w:type="gramStart"/>
      <w:r w:rsidR="00672A63">
        <w:rPr>
          <w:rFonts w:cs="Arial"/>
          <w:color w:val="000000" w:themeColor="text1"/>
          <w:szCs w:val="24"/>
          <w:lang w:val="en-GB"/>
        </w:rPr>
        <w:t>of</w:t>
      </w:r>
      <w:r w:rsidR="00F05C3A">
        <w:rPr>
          <w:rFonts w:cs="Arial"/>
          <w:color w:val="000000" w:themeColor="text1"/>
          <w:szCs w:val="24"/>
          <w:lang w:val="en-GB"/>
        </w:rPr>
        <w:t xml:space="preserve">  </w:t>
      </w:r>
      <w:r w:rsidR="00F376A8" w:rsidRPr="00784D08">
        <w:rPr>
          <w:color w:val="000000" w:themeColor="text1"/>
          <w:lang w:val="en-GB"/>
        </w:rPr>
        <w:t>200</w:t>
      </w:r>
      <w:proofErr w:type="gramEnd"/>
      <w:r w:rsidR="00F376A8" w:rsidRPr="00784D08">
        <w:rPr>
          <w:color w:val="000000" w:themeColor="text1"/>
          <w:lang w:val="en-GB"/>
        </w:rPr>
        <w:t>/200/100</w:t>
      </w:r>
      <w:r w:rsidR="00F376A8">
        <w:rPr>
          <w:color w:val="000000" w:themeColor="text1"/>
          <w:lang w:val="en-GB"/>
        </w:rPr>
        <w:t> </w:t>
      </w:r>
      <w:proofErr w:type="spellStart"/>
      <w:r w:rsidR="00F376A8">
        <w:rPr>
          <w:color w:val="000000" w:themeColor="text1"/>
          <w:lang w:val="en-GB"/>
        </w:rPr>
        <w:t>nM</w:t>
      </w:r>
      <w:proofErr w:type="spellEnd"/>
      <w:r w:rsidR="00672A63" w:rsidRPr="00784D08">
        <w:rPr>
          <w:rFonts w:cs="Arial"/>
          <w:color w:val="000000" w:themeColor="text1"/>
          <w:szCs w:val="24"/>
          <w:lang w:val="en-GB"/>
        </w:rPr>
        <w:t>.</w:t>
      </w:r>
      <w:r w:rsidR="00953926">
        <w:rPr>
          <w:rFonts w:cs="Arial"/>
          <w:color w:val="000000" w:themeColor="text1"/>
          <w:szCs w:val="24"/>
          <w:lang w:val="en-GB"/>
        </w:rPr>
        <w:t xml:space="preserve"> </w:t>
      </w:r>
      <w:r w:rsidR="00953926" w:rsidRPr="00953926">
        <w:rPr>
          <w:rFonts w:cs="Arial"/>
          <w:color w:val="000000" w:themeColor="text1"/>
          <w:szCs w:val="24"/>
          <w:lang w:val="en-GB"/>
        </w:rPr>
        <w:t>DNA extracts were used at a concentration of 10 </w:t>
      </w:r>
      <w:proofErr w:type="spellStart"/>
      <w:r w:rsidR="00953926" w:rsidRPr="00953926">
        <w:rPr>
          <w:rFonts w:cs="Arial"/>
          <w:color w:val="000000" w:themeColor="text1"/>
          <w:szCs w:val="24"/>
          <w:lang w:val="en-GB"/>
        </w:rPr>
        <w:t>ng</w:t>
      </w:r>
      <w:proofErr w:type="spellEnd"/>
      <w:r w:rsidR="00953926" w:rsidRPr="00953926">
        <w:rPr>
          <w:rFonts w:cs="Arial"/>
          <w:color w:val="000000" w:themeColor="text1"/>
          <w:szCs w:val="24"/>
          <w:lang w:val="en-GB"/>
        </w:rPr>
        <w:t>/µL.</w:t>
      </w:r>
      <w:r w:rsidR="00F05C3A" w:rsidRPr="00953926">
        <w:rPr>
          <w:rFonts w:cs="Arial"/>
          <w:color w:val="000000" w:themeColor="text1"/>
          <w:szCs w:val="24"/>
          <w:lang w:val="en-GB"/>
        </w:rPr>
        <w:t xml:space="preserve"> </w:t>
      </w:r>
      <w:r w:rsidR="00953926" w:rsidRPr="00953926">
        <w:rPr>
          <w:rFonts w:cs="Arial"/>
          <w:color w:val="000000" w:themeColor="text1"/>
          <w:szCs w:val="24"/>
          <w:lang w:val="en-GB"/>
        </w:rPr>
        <w:t>Primer/probe systems Chr5a – </w:t>
      </w:r>
      <w:r w:rsidR="00953926">
        <w:rPr>
          <w:rFonts w:cs="Arial"/>
          <w:color w:val="000000" w:themeColor="text1"/>
          <w:szCs w:val="24"/>
          <w:lang w:val="en-GB"/>
        </w:rPr>
        <w:t>d</w:t>
      </w:r>
      <w:r w:rsidR="00953926" w:rsidRPr="00953926">
        <w:rPr>
          <w:rFonts w:cs="Arial"/>
          <w:color w:val="000000" w:themeColor="text1"/>
          <w:szCs w:val="24"/>
          <w:lang w:val="en-GB"/>
        </w:rPr>
        <w:t>,</w:t>
      </w:r>
      <w:r w:rsidR="00953926">
        <w:rPr>
          <w:rFonts w:cs="Arial"/>
          <w:color w:val="000000" w:themeColor="text1"/>
          <w:szCs w:val="24"/>
          <w:lang w:val="en-GB"/>
        </w:rPr>
        <w:t xml:space="preserve"> Chr9a - t and Chr13a – c were developed for the identification of wild boar and primer/probe systems Chr9u – bb were developed for the identification of domestic pig.</w:t>
      </w:r>
    </w:p>
    <w:p w:rsidR="00953926" w:rsidRPr="00953926" w:rsidRDefault="00953926" w:rsidP="00F05C3A">
      <w:pPr>
        <w:spacing w:after="0" w:line="240" w:lineRule="auto"/>
        <w:ind w:firstLine="0"/>
        <w:rPr>
          <w:rFonts w:cs="Arial"/>
          <w:color w:val="000000" w:themeColor="text1"/>
          <w:szCs w:val="24"/>
          <w:lang w:val="en-GB"/>
        </w:rPr>
      </w:pPr>
    </w:p>
    <w:tbl>
      <w:tblPr>
        <w:tblW w:w="15825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766"/>
        <w:gridCol w:w="766"/>
        <w:gridCol w:w="766"/>
        <w:gridCol w:w="765"/>
        <w:gridCol w:w="765"/>
        <w:gridCol w:w="765"/>
        <w:gridCol w:w="765"/>
        <w:gridCol w:w="32"/>
        <w:gridCol w:w="733"/>
        <w:gridCol w:w="64"/>
        <w:gridCol w:w="701"/>
        <w:gridCol w:w="96"/>
        <w:gridCol w:w="701"/>
        <w:gridCol w:w="96"/>
        <w:gridCol w:w="701"/>
        <w:gridCol w:w="64"/>
        <w:gridCol w:w="733"/>
        <w:gridCol w:w="32"/>
        <w:gridCol w:w="765"/>
        <w:gridCol w:w="765"/>
        <w:gridCol w:w="731"/>
        <w:gridCol w:w="34"/>
        <w:gridCol w:w="697"/>
        <w:gridCol w:w="68"/>
        <w:gridCol w:w="665"/>
        <w:gridCol w:w="100"/>
      </w:tblGrid>
      <w:tr w:rsidR="00FB44E5" w:rsidRPr="00DE0D4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Chr5a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Chr5b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Chr5c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Chr5d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Chr13a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Chr13b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Chr13c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Chr9b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953926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Chr9c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Chr9d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Chr9e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Chr9f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Chr9g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Chr9h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Chr9i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Chr9j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  <w:t>Ct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Wild boar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21.40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36.65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37.43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val="en-US" w:eastAsia="de-DE"/>
              </w:rPr>
              <w:t>a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22.69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22.93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22</w:t>
            </w:r>
            <w:r w:rsidR="00D277A2"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20.99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21.32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20.64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20.41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20.96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20.45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20.55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21.78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Duroc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34.50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32.41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33.16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23.02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24.68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23.14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21.81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23.91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21.26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22.66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23.59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27.84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Iberi</w:t>
            </w:r>
            <w:r w:rsidR="00FB44E5" w:rsidRPr="00DE0D45">
              <w:rPr>
                <w:rFonts w:eastAsia="Times New Roman" w:cs="Arial"/>
                <w:sz w:val="16"/>
                <w:szCs w:val="16"/>
                <w:lang w:eastAsia="de-DE"/>
              </w:rPr>
              <w:t>an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20.76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34.44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34.72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22.30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23.72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20.76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22.32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20.64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20.53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20.26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20.38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21.52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22.02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27.02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Swabian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-Hall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swine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20.98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35.32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35.12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22.89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24.34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97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22.56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21.37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23.52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21.28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21.21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22.54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23.11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27.88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Mangalica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21.09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35.47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36.02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22.71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23.71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78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21.36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22.39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21.66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23.41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21.15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21.18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21.00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22.93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27.83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Edelschwein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35.35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36.39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39.40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23.70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24.77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22.44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23.28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22.47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24.20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22.34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21.79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22.09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23.35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28.10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34.71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34.53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23.68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24.70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26.74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22.85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22.23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21.43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21.63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23.25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23.46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27.35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Edelschwein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35.58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35.19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23.95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25.06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86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23.49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22.43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24.38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22.43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22.27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22.10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23.52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24.05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28.74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Edelschwein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36.59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34.19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36.86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23.83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25.71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97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23.10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23.81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22.81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24.45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22.69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22.32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22.18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23.60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24.03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28.58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Duroc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36.60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34.40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24.18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25.86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02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23.09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23.69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22.98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24.56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22.65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23.83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24.16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28.88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Pietrain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+ Edelschwein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21.90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35.60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35.98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23.74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25.31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82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22.37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23.54</w:t>
            </w:r>
          </w:p>
        </w:tc>
        <w:tc>
          <w:tcPr>
            <w:tcW w:w="79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22.52</w:t>
            </w:r>
          </w:p>
        </w:tc>
        <w:tc>
          <w:tcPr>
            <w:tcW w:w="79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24.46</w:t>
            </w:r>
          </w:p>
        </w:tc>
        <w:tc>
          <w:tcPr>
            <w:tcW w:w="79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22.33</w:t>
            </w:r>
          </w:p>
        </w:tc>
        <w:tc>
          <w:tcPr>
            <w:tcW w:w="79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22.08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22.19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23.55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23.92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28.65</w:t>
            </w:r>
          </w:p>
        </w:tc>
      </w:tr>
      <w:tr w:rsidR="00FB44E5" w:rsidRPr="00DE0D45" w:rsidTr="00953926">
        <w:trPr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Pietrain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21.45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35.31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35.44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23.67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23.53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</w:t>
            </w:r>
            <w:r w:rsidR="00D277A2" w:rsidRPr="00DE0D45">
              <w:rPr>
                <w:rFonts w:eastAsia="Times New Roman" w:cs="Arial"/>
                <w:sz w:val="16"/>
                <w:szCs w:val="16"/>
                <w:lang w:eastAsia="de-DE"/>
              </w:rPr>
              <w:t>.</w:t>
            </w: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60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21.79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22.69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22.02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24.07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21.86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21.47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21.48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22.86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23.20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E5" w:rsidRPr="00DE0D45" w:rsidRDefault="00FB44E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27.84</w:t>
            </w: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Chr9k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Chr9l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Chr9m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Chr9n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Chr9o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Chr9p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Chr9q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Chr9r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Chr9s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Chr9t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Wild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boar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21.56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21.86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21.74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21.81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23.95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22.02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22.09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28.27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25.82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Duroc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22.65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24.01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23.27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35.90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31.66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33.55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33.39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Iberi</w:t>
            </w:r>
            <w:r w:rsidR="009860A4" w:rsidRPr="00DE0D45">
              <w:rPr>
                <w:rFonts w:eastAsia="Times New Roman" w:cs="Arial"/>
                <w:sz w:val="16"/>
                <w:szCs w:val="16"/>
                <w:lang w:eastAsia="de-DE"/>
              </w:rPr>
              <w:t>an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23.14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21.60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23.11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22.54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34.44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31.03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32.08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32.61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37.68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Swabian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-Hall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swine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22.32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24.24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23.58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38.25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31.78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32.70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34.04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33.49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Mangalica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22.49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23.60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23.35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37.09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31.10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32.50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33.26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Edelschwein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24.39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23.01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24.47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24.09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36.53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31.87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32.78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33.42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24.82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22.83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24.43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24.12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39.05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31.53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32.99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34.31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Edelschwein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25.26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23.41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24.92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24.64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38.09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31.82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33.63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34.97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Edelschwein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25.39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23.53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24.89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24.83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36.68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31.58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33.25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35.05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37.83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Duroc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25.58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23.64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25.00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24.43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36.54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32.07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33.20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34.48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10.97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Pietrain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+ Edelschwein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24.80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23.54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25.23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24.13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39.01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32.79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33.87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34.39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953926">
        <w:trPr>
          <w:gridAfter w:val="6"/>
          <w:wAfter w:w="2295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Pietrain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24.30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22.87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24.61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23.56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36.33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32.47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33.09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33.61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39.85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</w:p>
        </w:tc>
      </w:tr>
      <w:tr w:rsidR="009860A4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Chr9u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Chr9v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Chr9w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Chr9x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Chr9y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Chr9z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Chr9aa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Chr9ab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Chr9ac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Chr9ad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Chr9ae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Chr9af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Chr9ag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Chr9ah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Chr9ai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Chr9aj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Chr9ak</w:t>
            </w:r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</w:tr>
      <w:tr w:rsidR="009860A4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Edelschwein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22.81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22.93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22.76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24.11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25.58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24.15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23.11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24.39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25.21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23.76</w:t>
            </w:r>
          </w:p>
        </w:tc>
        <w:tc>
          <w:tcPr>
            <w:tcW w:w="731" w:type="dxa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23.83</w:t>
            </w:r>
          </w:p>
        </w:tc>
        <w:tc>
          <w:tcPr>
            <w:tcW w:w="731" w:type="dxa"/>
            <w:gridSpan w:val="2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22.86</w:t>
            </w:r>
          </w:p>
        </w:tc>
        <w:tc>
          <w:tcPr>
            <w:tcW w:w="733" w:type="dxa"/>
            <w:gridSpan w:val="2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28.75</w:t>
            </w:r>
          </w:p>
        </w:tc>
      </w:tr>
      <w:tr w:rsidR="009860A4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53926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Iberi</w:t>
            </w:r>
            <w:r w:rsidR="009860A4" w:rsidRPr="00DE0D45">
              <w:rPr>
                <w:rFonts w:eastAsia="Times New Roman" w:cs="Arial"/>
                <w:sz w:val="16"/>
                <w:szCs w:val="16"/>
                <w:lang w:eastAsia="de-DE"/>
              </w:rPr>
              <w:t>an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20.35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20.18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20.19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20.37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20.16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20.98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20.39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23.31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21.90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20.83</w:t>
            </w:r>
          </w:p>
        </w:tc>
        <w:tc>
          <w:tcPr>
            <w:tcW w:w="765" w:type="dxa"/>
            <w:gridSpan w:val="2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22.13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22.99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21.14</w:t>
            </w:r>
          </w:p>
        </w:tc>
        <w:tc>
          <w:tcPr>
            <w:tcW w:w="731" w:type="dxa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21.40</w:t>
            </w:r>
          </w:p>
        </w:tc>
        <w:tc>
          <w:tcPr>
            <w:tcW w:w="731" w:type="dxa"/>
            <w:gridSpan w:val="2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20.40</w:t>
            </w:r>
          </w:p>
        </w:tc>
        <w:tc>
          <w:tcPr>
            <w:tcW w:w="733" w:type="dxa"/>
            <w:gridSpan w:val="2"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26.15</w:t>
            </w:r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Wild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boar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20.70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21.51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21.09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21.69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29.38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30.64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30.81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28.31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30.41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30.69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28.26</w:t>
            </w:r>
          </w:p>
        </w:tc>
        <w:tc>
          <w:tcPr>
            <w:tcW w:w="7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30.51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32.67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31.68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29.68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29.71</w:t>
            </w: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38.72</w:t>
            </w:r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System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Chr9al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Chr9am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Chr9an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Chr9ao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Chr9ap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Chr9aq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Chr9ar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Chr9as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Chr9at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Chr9au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Chr9av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Chr9aw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Chr9ax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Chr9ay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Chr9az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Chr9ba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860A4" w:rsidRPr="00DE0D45" w:rsidRDefault="00DE0D45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b/>
                <w:bCs/>
                <w:sz w:val="16"/>
                <w:szCs w:val="16"/>
                <w:lang w:eastAsia="de-DE"/>
              </w:rPr>
              <w:t>Chr9bb</w:t>
            </w:r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Species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  <w:tc>
          <w:tcPr>
            <w:tcW w:w="7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CD1219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b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b/>
                <w:sz w:val="16"/>
                <w:szCs w:val="16"/>
                <w:lang w:eastAsia="de-DE"/>
              </w:rPr>
              <w:t>Ct</w:t>
            </w:r>
            <w:proofErr w:type="spellEnd"/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Landrace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 x Edelschwein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28.69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30.50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36.40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37.08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39.40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27.05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31.07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31.13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31.46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32.11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31.84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35.46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</w:tr>
      <w:tr w:rsidR="009860A4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Iberian</w:t>
            </w:r>
            <w:proofErr w:type="spellEnd"/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26.73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28.88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34.48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36.04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35.76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25.00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28.97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28.93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29.45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30.27</w:t>
            </w:r>
          </w:p>
        </w:tc>
        <w:tc>
          <w:tcPr>
            <w:tcW w:w="76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29.90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33.89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36.89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38.89</w:t>
            </w:r>
          </w:p>
        </w:tc>
        <w:tc>
          <w:tcPr>
            <w:tcW w:w="731" w:type="dxa"/>
            <w:tcBorders>
              <w:bottom w:val="nil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gridSpan w:val="2"/>
            <w:tcBorders>
              <w:bottom w:val="nil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3" w:type="dxa"/>
            <w:gridSpan w:val="2"/>
            <w:tcBorders>
              <w:bottom w:val="nil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</w:tr>
      <w:tr w:rsidR="00DB158A" w:rsidRPr="00DE0D45" w:rsidTr="00DE0D45">
        <w:trPr>
          <w:gridAfter w:val="1"/>
          <w:wAfter w:w="100" w:type="dxa"/>
          <w:trHeight w:val="5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 xml:space="preserve">Wild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boar</w:t>
            </w:r>
            <w:proofErr w:type="spellEnd"/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37.32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36.03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38.64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39.95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9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860A4" w:rsidRPr="00DE0D45" w:rsidRDefault="009860A4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DE0D45">
              <w:rPr>
                <w:rFonts w:eastAsia="Times New Roman" w:cs="Arial"/>
                <w:sz w:val="16"/>
                <w:szCs w:val="16"/>
                <w:lang w:eastAsia="de-DE"/>
              </w:rPr>
              <w:t>-</w:t>
            </w:r>
            <w:r w:rsidRPr="00DE0D45">
              <w:rPr>
                <w:rFonts w:eastAsia="Times New Roman" w:cs="Arial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</w:tr>
      <w:tr w:rsidR="00DB158A" w:rsidRPr="005B3249" w:rsidTr="00DE0D45">
        <w:trPr>
          <w:gridAfter w:val="1"/>
          <w:wAfter w:w="100" w:type="dxa"/>
          <w:trHeight w:val="57"/>
        </w:trPr>
        <w:tc>
          <w:tcPr>
            <w:tcW w:w="15725" w:type="dxa"/>
            <w:gridSpan w:val="2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B158A" w:rsidRPr="00DE0D45" w:rsidRDefault="00DB158A" w:rsidP="00FB44E5">
            <w:pPr>
              <w:suppressAutoHyphens w:val="0"/>
              <w:spacing w:after="0" w:line="240" w:lineRule="auto"/>
              <w:ind w:firstLine="0"/>
              <w:contextualSpacing w:val="0"/>
              <w:jc w:val="left"/>
              <w:rPr>
                <w:rFonts w:eastAsia="Times New Roman" w:cs="Arial"/>
                <w:sz w:val="16"/>
                <w:szCs w:val="16"/>
                <w:lang w:val="en-US" w:eastAsia="de-DE"/>
              </w:rPr>
            </w:pPr>
            <w:r w:rsidRPr="00DE0D45">
              <w:rPr>
                <w:rFonts w:eastAsia="Times New Roman" w:cs="Arial"/>
                <w:bCs/>
                <w:sz w:val="16"/>
                <w:szCs w:val="16"/>
                <w:vertAlign w:val="superscript"/>
                <w:lang w:val="en-US" w:eastAsia="de-DE"/>
              </w:rPr>
              <w:t>a</w:t>
            </w:r>
            <w:r w:rsidRPr="00DE0D45">
              <w:rPr>
                <w:rFonts w:eastAsia="Times New Roman" w:cs="Arial"/>
                <w:bCs/>
                <w:sz w:val="16"/>
                <w:szCs w:val="16"/>
                <w:lang w:val="en-US" w:eastAsia="de-DE"/>
              </w:rPr>
              <w:t xml:space="preserve"> no increase in the fluorescence signal within 40 cycles</w:t>
            </w:r>
          </w:p>
        </w:tc>
      </w:tr>
    </w:tbl>
    <w:p w:rsidR="0062170C" w:rsidRDefault="0062170C">
      <w:pPr>
        <w:suppressAutoHyphens w:val="0"/>
        <w:spacing w:line="276" w:lineRule="auto"/>
        <w:ind w:firstLine="0"/>
        <w:contextualSpacing w:val="0"/>
        <w:jc w:val="left"/>
        <w:rPr>
          <w:lang w:val="en-US"/>
        </w:rPr>
      </w:pPr>
      <w:r>
        <w:rPr>
          <w:lang w:val="en-US"/>
        </w:rPr>
        <w:br w:type="page"/>
      </w:r>
    </w:p>
    <w:p w:rsidR="0062170C" w:rsidRDefault="0062170C">
      <w:pPr>
        <w:rPr>
          <w:lang w:val="en-US"/>
        </w:rPr>
        <w:sectPr w:rsidR="0062170C" w:rsidSect="00B87A06">
          <w:pgSz w:w="16838" w:h="11906" w:orient="landscape"/>
          <w:pgMar w:top="567" w:right="1135" w:bottom="142" w:left="284" w:header="708" w:footer="708" w:gutter="0"/>
          <w:cols w:space="708"/>
          <w:docGrid w:linePitch="360"/>
        </w:sectPr>
      </w:pPr>
    </w:p>
    <w:p w:rsidR="00FB1895" w:rsidRPr="00B6503B" w:rsidRDefault="00FB1895" w:rsidP="00FB1895">
      <w:pPr>
        <w:spacing w:line="360" w:lineRule="auto"/>
        <w:ind w:firstLine="0"/>
        <w:rPr>
          <w:rFonts w:cs="Arial"/>
          <w:szCs w:val="24"/>
          <w:lang w:val="en-US"/>
        </w:rPr>
      </w:pPr>
      <w:r>
        <w:rPr>
          <w:rFonts w:cs="Arial"/>
          <w:b/>
          <w:szCs w:val="24"/>
          <w:lang w:val="en-US"/>
        </w:rPr>
        <w:lastRenderedPageBreak/>
        <w:t>Supplementary Table 4</w:t>
      </w:r>
      <w:r w:rsidRPr="00B6503B">
        <w:rPr>
          <w:rFonts w:cs="Arial"/>
          <w:b/>
          <w:szCs w:val="24"/>
          <w:lang w:val="en-US"/>
        </w:rPr>
        <w:t>:</w:t>
      </w:r>
      <w:r w:rsidRPr="00B6503B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>Primer and probe concentrations used in the optimi</w:t>
      </w:r>
      <w:r w:rsidR="00A803A4">
        <w:rPr>
          <w:rFonts w:cs="Arial"/>
          <w:szCs w:val="24"/>
          <w:lang w:val="en-US"/>
        </w:rPr>
        <w:t>s</w:t>
      </w:r>
      <w:r>
        <w:rPr>
          <w:rFonts w:cs="Arial"/>
          <w:szCs w:val="24"/>
          <w:lang w:val="en-US"/>
        </w:rPr>
        <w:t>ation experiments.</w:t>
      </w:r>
    </w:p>
    <w:tbl>
      <w:tblPr>
        <w:tblW w:w="9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587"/>
        <w:gridCol w:w="1758"/>
        <w:gridCol w:w="1758"/>
        <w:gridCol w:w="1758"/>
        <w:gridCol w:w="171"/>
      </w:tblGrid>
      <w:tr w:rsidR="00FB1895" w:rsidRPr="00DE0D45" w:rsidTr="00307E06">
        <w:trPr>
          <w:gridAfter w:val="1"/>
          <w:wAfter w:w="171" w:type="dxa"/>
          <w:trHeight w:val="26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1895" w:rsidRPr="00DE0D45" w:rsidRDefault="00FB1895" w:rsidP="00307E06">
            <w:pPr>
              <w:spacing w:after="0" w:line="240" w:lineRule="auto"/>
              <w:ind w:firstLine="356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Combination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ind w:firstLine="187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</w:pP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c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>forward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 xml:space="preserve"> primer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 xml:space="preserve"> (</w:t>
            </w: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nM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ind w:firstLine="271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</w:pP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c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>reverse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 xml:space="preserve"> primer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 xml:space="preserve"> (</w:t>
            </w: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nM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</w:pP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c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>probe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 xml:space="preserve"> (</w:t>
            </w:r>
            <w:proofErr w:type="spellStart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nM</w:t>
            </w:r>
            <w:proofErr w:type="spellEnd"/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)</w:t>
            </w:r>
          </w:p>
        </w:tc>
      </w:tr>
      <w:tr w:rsidR="00FB1895" w:rsidRPr="00DE0D45" w:rsidTr="00307E06">
        <w:trPr>
          <w:gridAfter w:val="1"/>
          <w:wAfter w:w="171" w:type="dxa"/>
          <w:trHeight w:val="25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  <w:t>Assay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eastAsia="de-AT"/>
              </w:rPr>
              <w:t>Chr9</w:t>
            </w:r>
            <w:r w:rsidRPr="00DE0D45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eastAsia="de-AT"/>
              </w:rPr>
              <w:t>W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  <w:t xml:space="preserve"> 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and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  <w:t xml:space="preserve"> assay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eastAsia="de-AT"/>
              </w:rPr>
              <w:t>Chr9</w:t>
            </w:r>
            <w:r w:rsidRPr="00DE0D45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eastAsia="de-AT"/>
              </w:rPr>
              <w:t>D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3.13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6.25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3.13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6.25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3.13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6.25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12.5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5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de-AT"/>
              </w:rPr>
              <w:t>Only for assay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val="en-US" w:eastAsia="de-AT"/>
              </w:rPr>
              <w:t>Chr9</w:t>
            </w:r>
            <w:r w:rsidRPr="00DE0D45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 w:eastAsia="de-AT"/>
              </w:rPr>
              <w:t>D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  <w:t>34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  <w:t>15.63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  <w:t>500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31.25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15.63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31.25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87.5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175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800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800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62.5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62.5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1100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</w:tr>
      <w:tr w:rsidR="00FB1895" w:rsidRPr="00DE0D45" w:rsidTr="00307E06">
        <w:trPr>
          <w:gridAfter w:val="1"/>
          <w:wAfter w:w="171" w:type="dxa"/>
          <w:trHeight w:val="25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AT"/>
              </w:rPr>
              <w:t>Assay</w:t>
            </w:r>
            <w:r w:rsidRPr="00DE0D4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eastAsia="de-AT"/>
              </w:rPr>
              <w:t>Chr1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500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200*</w:t>
            </w:r>
          </w:p>
        </w:tc>
      </w:tr>
      <w:tr w:rsidR="00FB1895" w:rsidRPr="00DE0D45" w:rsidTr="00307E06">
        <w:trPr>
          <w:gridAfter w:val="1"/>
          <w:wAfter w:w="171" w:type="dxa"/>
          <w:trHeight w:val="2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1000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895" w:rsidRPr="00DE0D45" w:rsidRDefault="00FB1895" w:rsidP="00307E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300*</w:t>
            </w:r>
          </w:p>
        </w:tc>
      </w:tr>
      <w:tr w:rsidR="00FB1895" w:rsidRPr="005B3249" w:rsidTr="00307E06">
        <w:trPr>
          <w:trHeight w:val="200"/>
        </w:trPr>
        <w:tc>
          <w:tcPr>
            <w:tcW w:w="988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B1895" w:rsidRPr="00DE0D45" w:rsidRDefault="00FB1895" w:rsidP="00307E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</w:pPr>
            <w:r w:rsidRPr="00DE0D45">
              <w:rPr>
                <w:rFonts w:eastAsia="Times New Roman" w:cs="Arial"/>
                <w:color w:val="000000"/>
                <w:sz w:val="16"/>
                <w:szCs w:val="16"/>
                <w:lang w:val="en-US" w:eastAsia="de-AT"/>
              </w:rPr>
              <w:t>c… concentration; * Concentration used for the wild boar- and domestic pig-specific probe, each</w:t>
            </w:r>
          </w:p>
        </w:tc>
      </w:tr>
    </w:tbl>
    <w:p w:rsidR="00FB1895" w:rsidRPr="003326E2" w:rsidRDefault="00FB1895" w:rsidP="00FB1895">
      <w:pPr>
        <w:rPr>
          <w:lang w:val="en-US"/>
        </w:rPr>
      </w:pPr>
    </w:p>
    <w:p w:rsidR="00FB1895" w:rsidRDefault="00FB1895" w:rsidP="00FB1895">
      <w:pPr>
        <w:ind w:firstLine="0"/>
        <w:rPr>
          <w:lang w:val="en-US"/>
        </w:rPr>
      </w:pPr>
    </w:p>
    <w:p w:rsidR="00FB1895" w:rsidRDefault="00FB1895" w:rsidP="0062170C">
      <w:pPr>
        <w:ind w:right="-851" w:firstLine="0"/>
        <w:rPr>
          <w:rFonts w:cs="Arial"/>
          <w:b/>
          <w:szCs w:val="24"/>
          <w:lang w:val="en-US"/>
        </w:rPr>
      </w:pPr>
    </w:p>
    <w:p w:rsidR="0062170C" w:rsidRPr="00D12EE2" w:rsidRDefault="0062170C" w:rsidP="0062170C">
      <w:pPr>
        <w:ind w:right="-851" w:firstLine="0"/>
        <w:rPr>
          <w:rFonts w:cs="Arial"/>
          <w:b/>
          <w:szCs w:val="24"/>
          <w:lang w:val="en-US"/>
        </w:rPr>
      </w:pPr>
      <w:r w:rsidRPr="00D12EE2">
        <w:rPr>
          <w:rFonts w:cs="Arial"/>
          <w:b/>
          <w:szCs w:val="24"/>
          <w:lang w:val="en-US"/>
        </w:rPr>
        <w:lastRenderedPageBreak/>
        <w:t xml:space="preserve">Supplementary Table </w:t>
      </w:r>
      <w:r w:rsidR="003B33C3">
        <w:rPr>
          <w:rFonts w:cs="Arial"/>
          <w:b/>
          <w:szCs w:val="24"/>
          <w:lang w:val="en-US"/>
        </w:rPr>
        <w:t>5</w:t>
      </w:r>
      <w:r w:rsidRPr="00D12EE2">
        <w:rPr>
          <w:rFonts w:cs="Arial"/>
          <w:b/>
          <w:szCs w:val="24"/>
          <w:lang w:val="en-US"/>
        </w:rPr>
        <w:t>:</w:t>
      </w:r>
      <w:r w:rsidR="003B33C3">
        <w:rPr>
          <w:rFonts w:cs="Arial"/>
          <w:szCs w:val="24"/>
          <w:lang w:val="en-US"/>
        </w:rPr>
        <w:t xml:space="preserve"> A</w:t>
      </w:r>
      <w:r w:rsidRPr="00D12EE2">
        <w:rPr>
          <w:rFonts w:cs="Arial"/>
          <w:szCs w:val="24"/>
          <w:lang w:val="en-US"/>
        </w:rPr>
        <w:t>nimal species used for cros</w:t>
      </w:r>
      <w:r w:rsidR="003B33C3">
        <w:rPr>
          <w:rFonts w:cs="Arial"/>
          <w:szCs w:val="24"/>
          <w:lang w:val="en-US"/>
        </w:rPr>
        <w:t>s-reactivity tests</w:t>
      </w:r>
      <w:r w:rsidRPr="00D12EE2">
        <w:rPr>
          <w:rFonts w:cs="Arial"/>
          <w:szCs w:val="24"/>
          <w:lang w:val="en-US"/>
        </w:rPr>
        <w:t>.</w:t>
      </w:r>
    </w:p>
    <w:tbl>
      <w:tblPr>
        <w:tblW w:w="11141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3402"/>
        <w:gridCol w:w="2835"/>
        <w:gridCol w:w="792"/>
      </w:tblGrid>
      <w:tr w:rsidR="0062170C" w:rsidRPr="00D12EE2" w:rsidTr="0062170C">
        <w:trPr>
          <w:trHeight w:val="210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Species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Binomial name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A77537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B</w:t>
            </w:r>
            <w:r w:rsidR="0062170C"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reed/cross-breed or country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62170C">
            <w:pPr>
              <w:spacing w:after="0" w:line="240" w:lineRule="auto"/>
              <w:ind w:left="722" w:hanging="155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Number of analysed samples</w:t>
            </w:r>
          </w:p>
        </w:tc>
      </w:tr>
      <w:tr w:rsidR="0062170C" w:rsidRPr="00D12EE2" w:rsidTr="0062170C">
        <w:trPr>
          <w:gridAfter w:val="1"/>
          <w:wAfter w:w="792" w:type="dxa"/>
          <w:trHeight w:val="210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Animals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116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Alpine ibex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Capra ibex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Cattle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Bos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taurus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Chamois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Rupicapra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rupicapra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Chicken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Gallus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gallus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Crocodile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Crocodylus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niloticus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Duck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Anatidae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Elk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Alces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alces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Fallow deer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Dama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dama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Goat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Capra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hircus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Goose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Anserinae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Hare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Lepus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europaeus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Horse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Equus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caballus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Kangaroo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Macropodidae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Mouflon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Ovis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orientalis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Ostrich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Struthio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camelus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Rabbit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Oryctolagus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cuniculus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Red deer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Cervus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elaphus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Reindeer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Rangifer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tarandus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Roe deer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Capreolus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capreolus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Sheep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Ovis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aries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Sika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deer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Cervus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nippon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Turkey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Meleagris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gallopavo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Domestic pig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Sus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scrofa</w:t>
            </w:r>
            <w:proofErr w:type="spellEnd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domestica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64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Angeln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Saddleback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Bentheim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Black Pied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Cinta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Senese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Duroc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7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Edelschwein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3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Iberian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086356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086356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Krškopolje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5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Landrace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3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Mangalica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6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Pietrain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Husum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Red Pied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Saddleback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Swabian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-Hall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Turopolje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8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Duroc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x Hampshire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Duroc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x Landrace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Duroc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x </w:t>
            </w: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Pietrain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Edelschwein</w:t>
            </w:r>
            <w:proofErr w:type="spellEnd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x Landrace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Landrace x </w:t>
            </w:r>
            <w:proofErr w:type="spellStart"/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Edelschwein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62170C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62170C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proofErr w:type="spellStart"/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Pietrain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 xml:space="preserve"> x (Landrace + </w:t>
            </w:r>
            <w:proofErr w:type="spellStart"/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Edelschwein</w:t>
            </w:r>
            <w:proofErr w:type="spellEnd"/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Supermarket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Wild boar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  <w:t xml:space="preserve">Sus </w:t>
            </w:r>
            <w:proofErr w:type="spellStart"/>
            <w:r w:rsidRPr="00DE0D45"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  <w:t>scrofa</w:t>
            </w:r>
            <w:proofErr w:type="spellEnd"/>
            <w:r w:rsidRPr="00DE0D45"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E0D45"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  <w:t>scrofa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30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Austria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12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Estonia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2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Germany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11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Romania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3</w:t>
            </w:r>
          </w:p>
        </w:tc>
      </w:tr>
      <w:tr w:rsidR="0062170C" w:rsidRPr="00DE0D45" w:rsidTr="0062170C">
        <w:trPr>
          <w:gridAfter w:val="1"/>
          <w:wAfter w:w="792" w:type="dxa"/>
          <w:trHeight w:val="20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val="en-GB" w:eastAsia="de-A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Europe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70C" w:rsidRPr="00DE0D45" w:rsidRDefault="0062170C" w:rsidP="00CD121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val="en-GB" w:eastAsia="de-AT"/>
              </w:rPr>
            </w:pPr>
            <w:r w:rsidRPr="00DE0D45">
              <w:rPr>
                <w:rFonts w:eastAsia="Times New Roman" w:cs="Arial"/>
                <w:sz w:val="16"/>
                <w:szCs w:val="16"/>
                <w:lang w:val="en-GB" w:eastAsia="de-AT"/>
              </w:rPr>
              <w:t>1</w:t>
            </w:r>
          </w:p>
        </w:tc>
      </w:tr>
    </w:tbl>
    <w:p w:rsidR="0062170C" w:rsidRDefault="0062170C" w:rsidP="0062170C">
      <w:r>
        <w:br w:type="page"/>
      </w:r>
    </w:p>
    <w:p w:rsidR="0062170C" w:rsidRPr="00D12EE2" w:rsidRDefault="0062170C" w:rsidP="0062170C">
      <w:pPr>
        <w:ind w:hanging="426"/>
        <w:rPr>
          <w:rFonts w:cs="Arial"/>
          <w:b/>
          <w:szCs w:val="24"/>
          <w:lang w:val="en-US"/>
        </w:rPr>
      </w:pPr>
      <w:r w:rsidRPr="00D12EE2">
        <w:rPr>
          <w:rFonts w:cs="Arial"/>
          <w:b/>
          <w:szCs w:val="24"/>
          <w:lang w:val="en-US"/>
        </w:rPr>
        <w:lastRenderedPageBreak/>
        <w:t xml:space="preserve">Supplementary Table </w:t>
      </w:r>
      <w:r w:rsidR="003B33C3">
        <w:rPr>
          <w:rFonts w:cs="Arial"/>
          <w:b/>
          <w:szCs w:val="24"/>
          <w:lang w:val="en-US"/>
        </w:rPr>
        <w:t>6</w:t>
      </w:r>
      <w:r w:rsidRPr="00D12EE2">
        <w:rPr>
          <w:rFonts w:cs="Arial"/>
          <w:b/>
          <w:szCs w:val="24"/>
          <w:lang w:val="en-US"/>
        </w:rPr>
        <w:t>:</w:t>
      </w:r>
      <w:r w:rsidRPr="00D12EE2">
        <w:rPr>
          <w:rFonts w:cs="Arial"/>
          <w:szCs w:val="24"/>
          <w:lang w:val="en-US"/>
        </w:rPr>
        <w:t xml:space="preserve"> </w:t>
      </w:r>
      <w:r w:rsidR="003B33C3">
        <w:rPr>
          <w:rFonts w:cs="Arial"/>
          <w:szCs w:val="24"/>
          <w:lang w:val="en-US"/>
        </w:rPr>
        <w:t>P</w:t>
      </w:r>
      <w:r w:rsidRPr="00D12EE2">
        <w:rPr>
          <w:rFonts w:cs="Arial"/>
          <w:szCs w:val="24"/>
          <w:lang w:val="en-US"/>
        </w:rPr>
        <w:t xml:space="preserve">lant species </w:t>
      </w:r>
      <w:r>
        <w:rPr>
          <w:rFonts w:cs="Arial"/>
          <w:szCs w:val="24"/>
          <w:lang w:val="en-US"/>
        </w:rPr>
        <w:t>used for cross-reactivi</w:t>
      </w:r>
      <w:r w:rsidR="003B33C3">
        <w:rPr>
          <w:rFonts w:cs="Arial"/>
          <w:szCs w:val="24"/>
          <w:lang w:val="en-US"/>
        </w:rPr>
        <w:t>ty tests</w:t>
      </w:r>
      <w:r>
        <w:rPr>
          <w:rFonts w:cs="Arial"/>
          <w:szCs w:val="24"/>
          <w:lang w:val="en-US"/>
        </w:rPr>
        <w:t>.</w:t>
      </w:r>
    </w:p>
    <w:tbl>
      <w:tblPr>
        <w:tblW w:w="9229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977"/>
        <w:gridCol w:w="4252"/>
      </w:tblGrid>
      <w:tr w:rsidR="0062170C" w:rsidRPr="00D12EE2" w:rsidTr="0062170C">
        <w:trPr>
          <w:trHeight w:val="210"/>
        </w:trPr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Species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Binomial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Number of analysed samples</w:t>
            </w:r>
          </w:p>
        </w:tc>
      </w:tr>
      <w:tr w:rsidR="0062170C" w:rsidRPr="00D12EE2" w:rsidTr="0062170C">
        <w:trPr>
          <w:trHeight w:val="210"/>
        </w:trPr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Plants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50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Allspice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Pimenta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dioica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Anise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Pimpinella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anisum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Bay leaf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Laurus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nobilis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Bean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Phaseolus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vulgaris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Black mustard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Brassica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nigra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Black pepper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Piper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nigrum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Broccoli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Brassica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oleracea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Buckwheat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Fagopyrum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esculentum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Caraway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Carum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carvi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Cardamom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Elettaria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cardamomum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Carrot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Daucus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carota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Celery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Apium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graveolens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Chili</w:t>
            </w:r>
            <w:proofErr w:type="spellEnd"/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pepper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Capsicum sp.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Chives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Allium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schoenoprasum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Coriander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Coriandrum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Cumin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Cuminum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cyminum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Curcuma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Curcuma longa/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domestica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Dill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Anethum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graveolens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Fennel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Foeniculum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vulgare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Garlic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Allium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Ginger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Zingiber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officinale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Green pea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Pisum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Horseradish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Armoracia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rusticana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Leek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Allium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porrum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Lentil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Lens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culinaris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Lovage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Levisticum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officinale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Maize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Zea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mays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Marjoram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Origanum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majorana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Onion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Allium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cepa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Oregano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Origanum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vulgare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Parsley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Petroselinum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crispum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Parsnip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Pastinaca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Peanut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Arachis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hypogaea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Pearl millet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Pennisetum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glaucum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Potato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Solanum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tuberosum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Radish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Raphanus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sativus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Rapeseed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Brassica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napus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Rice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Oryza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sativa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Rosemary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Rosmarinus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officinalis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Rye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Secale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cereal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Sage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Salvia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officinalis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Savory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Satureja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hortensis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Sesame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Sesamum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indicum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Sweet pepper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Capsicum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annuum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Tarragon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Artemisia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dracunculus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Thyme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Thymus vulgaris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Tomato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Solanum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lycopersicum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Walnut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Juglans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regia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Wheat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Triticum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durum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  <w:tr w:rsidR="0062170C" w:rsidRPr="00D12EE2" w:rsidTr="0062170C">
        <w:trPr>
          <w:trHeight w:val="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White mustard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>Sinapis</w:t>
            </w:r>
            <w:proofErr w:type="spellEnd"/>
            <w:r w:rsidRPr="00D12EE2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GB" w:eastAsia="de-AT"/>
              </w:rPr>
              <w:t xml:space="preserve"> alba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62170C" w:rsidRPr="00D12EE2" w:rsidRDefault="0062170C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D12EE2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</w:tr>
    </w:tbl>
    <w:p w:rsidR="0062170C" w:rsidRDefault="0062170C" w:rsidP="0062170C"/>
    <w:p w:rsidR="006B31D4" w:rsidRDefault="006B31D4">
      <w:pPr>
        <w:suppressAutoHyphens w:val="0"/>
        <w:spacing w:line="276" w:lineRule="auto"/>
        <w:ind w:firstLine="0"/>
        <w:contextualSpacing w:val="0"/>
        <w:jc w:val="left"/>
        <w:rPr>
          <w:lang w:val="en-US"/>
        </w:rPr>
      </w:pPr>
      <w:r>
        <w:rPr>
          <w:lang w:val="en-US"/>
        </w:rPr>
        <w:br w:type="page"/>
      </w:r>
    </w:p>
    <w:p w:rsidR="006B31D4" w:rsidRDefault="006B31D4">
      <w:pPr>
        <w:rPr>
          <w:lang w:val="en-US"/>
        </w:rPr>
        <w:sectPr w:rsidR="006B31D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B31D4" w:rsidRPr="00214283" w:rsidRDefault="006B31D4" w:rsidP="006B31D4">
      <w:pPr>
        <w:spacing w:after="0" w:line="240" w:lineRule="auto"/>
        <w:ind w:hanging="284"/>
        <w:rPr>
          <w:rFonts w:cs="Arial"/>
          <w:szCs w:val="24"/>
          <w:lang w:val="en-US"/>
        </w:rPr>
      </w:pPr>
      <w:r w:rsidRPr="00214283">
        <w:rPr>
          <w:rFonts w:cs="Arial"/>
          <w:b/>
          <w:szCs w:val="24"/>
          <w:lang w:val="en-US"/>
        </w:rPr>
        <w:lastRenderedPageBreak/>
        <w:t xml:space="preserve">Supplementary Table </w:t>
      </w:r>
      <w:r w:rsidR="003B33C3">
        <w:rPr>
          <w:rFonts w:cs="Arial"/>
          <w:b/>
          <w:szCs w:val="24"/>
          <w:lang w:val="en-US"/>
        </w:rPr>
        <w:t>7</w:t>
      </w:r>
      <w:r w:rsidRPr="00214283">
        <w:rPr>
          <w:rFonts w:cs="Arial"/>
          <w:b/>
          <w:szCs w:val="24"/>
          <w:lang w:val="en-US"/>
        </w:rPr>
        <w:t>:</w:t>
      </w:r>
      <w:r w:rsidR="003B33C3">
        <w:rPr>
          <w:rFonts w:cs="Arial"/>
          <w:szCs w:val="24"/>
          <w:lang w:val="en-US"/>
        </w:rPr>
        <w:t xml:space="preserve"> Commercial </w:t>
      </w:r>
      <w:r w:rsidRPr="00214283">
        <w:rPr>
          <w:rFonts w:cs="Arial"/>
          <w:szCs w:val="24"/>
          <w:lang w:val="en-US"/>
        </w:rPr>
        <w:t>mas</w:t>
      </w:r>
      <w:r w:rsidR="003B33C3">
        <w:rPr>
          <w:rFonts w:cs="Arial"/>
          <w:szCs w:val="24"/>
          <w:lang w:val="en-US"/>
        </w:rPr>
        <w:t xml:space="preserve">ter mixes, including </w:t>
      </w:r>
      <w:r w:rsidRPr="00214283">
        <w:rPr>
          <w:rFonts w:cs="Arial"/>
          <w:szCs w:val="24"/>
          <w:lang w:val="en-US"/>
        </w:rPr>
        <w:t>cycling and temperat</w:t>
      </w:r>
      <w:r w:rsidR="003B33C3">
        <w:rPr>
          <w:rFonts w:cs="Arial"/>
          <w:szCs w:val="24"/>
          <w:lang w:val="en-US"/>
        </w:rPr>
        <w:t>ure programs.</w:t>
      </w:r>
    </w:p>
    <w:p w:rsidR="006B31D4" w:rsidRPr="00214283" w:rsidRDefault="006B31D4" w:rsidP="006B31D4">
      <w:pPr>
        <w:rPr>
          <w:rFonts w:cs="Arial"/>
          <w:szCs w:val="24"/>
          <w:lang w:val="en-US"/>
        </w:rPr>
      </w:pPr>
    </w:p>
    <w:tbl>
      <w:tblPr>
        <w:tblW w:w="16265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2835"/>
        <w:gridCol w:w="1843"/>
        <w:gridCol w:w="3827"/>
        <w:gridCol w:w="2409"/>
        <w:gridCol w:w="247"/>
      </w:tblGrid>
      <w:tr w:rsidR="006B31D4" w:rsidRPr="00214283" w:rsidTr="006B31D4">
        <w:trPr>
          <w:gridAfter w:val="1"/>
          <w:wAfter w:w="247" w:type="dxa"/>
          <w:trHeight w:val="25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left="-524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21428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Reference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Manufacturer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Cycling program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21428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Temperature</w:t>
            </w: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program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472456">
            <w:pPr>
              <w:spacing w:after="0" w:line="240" w:lineRule="auto"/>
              <w:ind w:firstLine="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Addition of</w:t>
            </w:r>
            <w:r w:rsidR="0047245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background </w:t>
            </w:r>
            <w:proofErr w:type="spellStart"/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de-AT"/>
              </w:rPr>
              <w:t>dye</w:t>
            </w:r>
            <w:r w:rsidRPr="00102617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de-AT"/>
              </w:rPr>
              <w:t>a</w:t>
            </w:r>
            <w:proofErr w:type="spellEnd"/>
          </w:p>
        </w:tc>
      </w:tr>
      <w:tr w:rsidR="006B31D4" w:rsidRPr="00102617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QuantiTect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Multiplex PCR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NoROX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Master Mix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Qiagen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conventional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6B31D4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</w:pPr>
            <w:r w:rsidRPr="006B31D4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 xml:space="preserve">95 °C </w:t>
            </w:r>
            <w:proofErr w:type="spellStart"/>
            <w:r w:rsidRPr="006B31D4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>for</w:t>
            </w:r>
            <w:proofErr w:type="spellEnd"/>
            <w:r w:rsidRPr="006B31D4">
              <w:rPr>
                <w:rFonts w:eastAsia="Times New Roman" w:cs="Arial"/>
                <w:color w:val="000000"/>
                <w:sz w:val="16"/>
                <w:szCs w:val="16"/>
                <w:lang w:eastAsia="de-AT"/>
              </w:rPr>
              <w:t xml:space="preserve"> 15 min, 40x (94 °C 1 min, 60 °C 1 min)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+ 2 µL ROX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dye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c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(25 µM) </w:t>
            </w:r>
          </w:p>
        </w:tc>
      </w:tr>
      <w:tr w:rsidR="006B31D4" w:rsidRPr="00214283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Hilden Germany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to 1.8 mL master mix</w:t>
            </w:r>
          </w:p>
        </w:tc>
      </w:tr>
      <w:tr w:rsidR="006B31D4" w:rsidRPr="00102617" w:rsidTr="006B31D4">
        <w:trPr>
          <w:gridAfter w:val="1"/>
          <w:wAfter w:w="247" w:type="dxa"/>
          <w:trHeight w:val="2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TaqMan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® Universal PCR Master Mix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Applied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Biosystems</w:t>
            </w:r>
            <w:proofErr w:type="spellEnd"/>
            <w:r w:rsidRPr="00214283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,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conventional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95 °C for 10 min, 45x (95 °C 15 s, 60 °C 1 min)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-</w:t>
            </w:r>
          </w:p>
        </w:tc>
      </w:tr>
      <w:tr w:rsidR="006B31D4" w:rsidRPr="00214283" w:rsidTr="006B31D4">
        <w:trPr>
          <w:gridAfter w:val="1"/>
          <w:wAfter w:w="247" w:type="dxa"/>
          <w:trHeight w:val="2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Foster City, CA, USA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</w:tr>
      <w:tr w:rsidR="006B31D4" w:rsidRPr="00102617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GoTaq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® Probe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qPCR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Master Mix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Promega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,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fast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95 °C for 2 min, 40x (95 °C 3 s, 60 °C 30 s)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+ 2 µL CXR dye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d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(30 µM) </w:t>
            </w:r>
          </w:p>
        </w:tc>
      </w:tr>
      <w:tr w:rsidR="006B31D4" w:rsidRPr="00214283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Madison, Wisconsin, USA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to 1 mL master mix</w:t>
            </w:r>
          </w:p>
        </w:tc>
      </w:tr>
      <w:tr w:rsidR="006B31D4" w:rsidRPr="00102617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PerfeCTa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®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qPCR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ToughMix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TM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, Low ROX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TM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Quanta Biosciences,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fast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95 °C for 10 min, 45x (95 °C 5 s, 60 °C 30 s)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-</w:t>
            </w:r>
          </w:p>
        </w:tc>
      </w:tr>
      <w:tr w:rsidR="006B31D4" w:rsidRPr="00214283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Gaithersburg, Maryland, USA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</w:tr>
      <w:tr w:rsidR="006B31D4" w:rsidRPr="00102617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Takyon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TM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No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Rox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Probe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MasterMix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dTTP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Blue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Eurogentec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,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fast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95 °C for 3 min, 40x (95 °C 3 s, 60 °C 30 s)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+ 2 µL ROX dye (25 µM) </w:t>
            </w:r>
          </w:p>
        </w:tc>
      </w:tr>
      <w:tr w:rsidR="006B31D4" w:rsidRPr="00214283" w:rsidTr="006B31D4">
        <w:trPr>
          <w:gridAfter w:val="1"/>
          <w:wAfter w:w="247" w:type="dxa"/>
          <w:trHeight w:val="2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Seraing, Belgium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3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31D4" w:rsidRPr="00214283" w:rsidRDefault="006B31D4" w:rsidP="006B31D4">
            <w:pPr>
              <w:spacing w:after="0" w:line="240" w:lineRule="auto"/>
              <w:ind w:firstLine="214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to 1 mL master mix</w:t>
            </w:r>
          </w:p>
        </w:tc>
      </w:tr>
      <w:tr w:rsidR="006B31D4" w:rsidRPr="00EA5B6C" w:rsidTr="006B31D4">
        <w:trPr>
          <w:trHeight w:val="240"/>
        </w:trPr>
        <w:tc>
          <w:tcPr>
            <w:tcW w:w="162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proofErr w:type="gramStart"/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a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Addition</w:t>
            </w:r>
            <w:proofErr w:type="spellEnd"/>
            <w:proofErr w:type="gram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of 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a 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background dye only necessary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if the 7500 Real-time PCR cycler (Applied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Biosystems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) was used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to master mixes that did not a priori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contain a background dye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.</w:t>
            </w:r>
          </w:p>
        </w:tc>
      </w:tr>
      <w:tr w:rsidR="006B31D4" w:rsidRPr="00EA5B6C" w:rsidTr="006B31D4">
        <w:trPr>
          <w:trHeight w:val="240"/>
        </w:trPr>
        <w:tc>
          <w:tcPr>
            <w:tcW w:w="16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proofErr w:type="gramStart"/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b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The</w:t>
            </w:r>
            <w:proofErr w:type="spellEnd"/>
            <w:proofErr w:type="gram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annealing time was increased from 30 s to 31 s if the 7500 Real-time PCR cycler (Applied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Biosystems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) was used.</w:t>
            </w:r>
          </w:p>
        </w:tc>
      </w:tr>
      <w:tr w:rsidR="006B31D4" w:rsidRPr="005B3249" w:rsidTr="006B31D4">
        <w:trPr>
          <w:trHeight w:val="240"/>
        </w:trPr>
        <w:tc>
          <w:tcPr>
            <w:tcW w:w="16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c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ROX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Reference dye (Invitrogen by Life Technologies, Carlsbad, CA, USA)</w:t>
            </w:r>
          </w:p>
        </w:tc>
      </w:tr>
      <w:tr w:rsidR="006B31D4" w:rsidRPr="005B3249" w:rsidTr="006B31D4">
        <w:trPr>
          <w:trHeight w:val="240"/>
        </w:trPr>
        <w:tc>
          <w:tcPr>
            <w:tcW w:w="16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1D4" w:rsidRPr="00102617" w:rsidRDefault="006B31D4" w:rsidP="00CD121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</w:pP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de-AT"/>
              </w:rPr>
              <w:t>d</w:t>
            </w:r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CXR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Reference dye included in the </w:t>
            </w:r>
            <w:proofErr w:type="spellStart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>Promega</w:t>
            </w:r>
            <w:proofErr w:type="spellEnd"/>
            <w:r w:rsidRPr="00102617">
              <w:rPr>
                <w:rFonts w:eastAsia="Times New Roman" w:cs="Arial"/>
                <w:color w:val="000000"/>
                <w:sz w:val="16"/>
                <w:szCs w:val="16"/>
                <w:lang w:val="en-GB" w:eastAsia="de-AT"/>
              </w:rPr>
              <w:t xml:space="preserve"> master mix kit</w:t>
            </w:r>
          </w:p>
        </w:tc>
      </w:tr>
    </w:tbl>
    <w:p w:rsidR="006B31D4" w:rsidRPr="00214283" w:rsidRDefault="006B31D4" w:rsidP="006B31D4">
      <w:pPr>
        <w:rPr>
          <w:rFonts w:cs="Arial"/>
          <w:lang w:val="en-US"/>
        </w:rPr>
      </w:pPr>
    </w:p>
    <w:p w:rsidR="00FB44E5" w:rsidRPr="00DB158A" w:rsidRDefault="00FB44E5" w:rsidP="006B31D4">
      <w:pPr>
        <w:ind w:hanging="142"/>
        <w:rPr>
          <w:lang w:val="en-US"/>
        </w:rPr>
      </w:pPr>
    </w:p>
    <w:sectPr w:rsidR="00FB44E5" w:rsidRPr="00DB158A" w:rsidSect="006B31D4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E6725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8F83FF8"/>
    <w:multiLevelType w:val="multilevel"/>
    <w:tmpl w:val="351A88C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C5"/>
    <w:rsid w:val="00000A0B"/>
    <w:rsid w:val="0003332C"/>
    <w:rsid w:val="00037606"/>
    <w:rsid w:val="000431C4"/>
    <w:rsid w:val="00050F8E"/>
    <w:rsid w:val="000527F9"/>
    <w:rsid w:val="00086356"/>
    <w:rsid w:val="000906ED"/>
    <w:rsid w:val="00097204"/>
    <w:rsid w:val="001333B0"/>
    <w:rsid w:val="00151755"/>
    <w:rsid w:val="001F50DA"/>
    <w:rsid w:val="00200D38"/>
    <w:rsid w:val="00207792"/>
    <w:rsid w:val="0022595B"/>
    <w:rsid w:val="00263BF1"/>
    <w:rsid w:val="002657DC"/>
    <w:rsid w:val="00276B67"/>
    <w:rsid w:val="00307E06"/>
    <w:rsid w:val="00334DFA"/>
    <w:rsid w:val="00336F29"/>
    <w:rsid w:val="00372AD3"/>
    <w:rsid w:val="003B33C3"/>
    <w:rsid w:val="003C0CBE"/>
    <w:rsid w:val="00437507"/>
    <w:rsid w:val="004438E6"/>
    <w:rsid w:val="00450C6B"/>
    <w:rsid w:val="00451D31"/>
    <w:rsid w:val="00472456"/>
    <w:rsid w:val="004846AC"/>
    <w:rsid w:val="004863B4"/>
    <w:rsid w:val="004D5F50"/>
    <w:rsid w:val="004E73D1"/>
    <w:rsid w:val="00544FAC"/>
    <w:rsid w:val="00572B6D"/>
    <w:rsid w:val="00586053"/>
    <w:rsid w:val="005B2655"/>
    <w:rsid w:val="005B3249"/>
    <w:rsid w:val="005E4A00"/>
    <w:rsid w:val="005F3092"/>
    <w:rsid w:val="00621338"/>
    <w:rsid w:val="0062170C"/>
    <w:rsid w:val="00657537"/>
    <w:rsid w:val="00663217"/>
    <w:rsid w:val="00672A63"/>
    <w:rsid w:val="006B31D4"/>
    <w:rsid w:val="00726D02"/>
    <w:rsid w:val="007E0E8D"/>
    <w:rsid w:val="007F4455"/>
    <w:rsid w:val="008241C7"/>
    <w:rsid w:val="00851273"/>
    <w:rsid w:val="00857D22"/>
    <w:rsid w:val="008713DF"/>
    <w:rsid w:val="008A42F2"/>
    <w:rsid w:val="008B4ABF"/>
    <w:rsid w:val="008C2594"/>
    <w:rsid w:val="008E2618"/>
    <w:rsid w:val="008E5F18"/>
    <w:rsid w:val="009274DF"/>
    <w:rsid w:val="00940B3F"/>
    <w:rsid w:val="00953926"/>
    <w:rsid w:val="00964BE6"/>
    <w:rsid w:val="009738FD"/>
    <w:rsid w:val="009860A4"/>
    <w:rsid w:val="009B4693"/>
    <w:rsid w:val="009F05DB"/>
    <w:rsid w:val="00A00A9A"/>
    <w:rsid w:val="00A274F4"/>
    <w:rsid w:val="00A4364D"/>
    <w:rsid w:val="00A77537"/>
    <w:rsid w:val="00A803A4"/>
    <w:rsid w:val="00A9785E"/>
    <w:rsid w:val="00A97C42"/>
    <w:rsid w:val="00AC01A3"/>
    <w:rsid w:val="00AD259F"/>
    <w:rsid w:val="00AE0D8C"/>
    <w:rsid w:val="00B422C9"/>
    <w:rsid w:val="00B45F9C"/>
    <w:rsid w:val="00B82B75"/>
    <w:rsid w:val="00B87A06"/>
    <w:rsid w:val="00B93BC5"/>
    <w:rsid w:val="00BC3EF6"/>
    <w:rsid w:val="00BF709C"/>
    <w:rsid w:val="00C04372"/>
    <w:rsid w:val="00C10AC8"/>
    <w:rsid w:val="00C80FFF"/>
    <w:rsid w:val="00CD1219"/>
    <w:rsid w:val="00D277A2"/>
    <w:rsid w:val="00D809A9"/>
    <w:rsid w:val="00DB158A"/>
    <w:rsid w:val="00DC4EE6"/>
    <w:rsid w:val="00DD6120"/>
    <w:rsid w:val="00DE0D45"/>
    <w:rsid w:val="00DE33B9"/>
    <w:rsid w:val="00E07D58"/>
    <w:rsid w:val="00E51F19"/>
    <w:rsid w:val="00E8025E"/>
    <w:rsid w:val="00E91FBB"/>
    <w:rsid w:val="00EA0643"/>
    <w:rsid w:val="00EA5B6C"/>
    <w:rsid w:val="00EC0AF4"/>
    <w:rsid w:val="00F05C3A"/>
    <w:rsid w:val="00F3607F"/>
    <w:rsid w:val="00F376A8"/>
    <w:rsid w:val="00FA5EEA"/>
    <w:rsid w:val="00FB1895"/>
    <w:rsid w:val="00FB44E5"/>
    <w:rsid w:val="00FB6349"/>
    <w:rsid w:val="00F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6B67"/>
    <w:pPr>
      <w:suppressAutoHyphens/>
      <w:spacing w:line="480" w:lineRule="auto"/>
      <w:ind w:firstLine="567"/>
      <w:contextualSpacing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276B67"/>
    <w:pPr>
      <w:keepNext/>
      <w:keepLines/>
      <w:numPr>
        <w:numId w:val="9"/>
      </w:numPr>
      <w:spacing w:before="480" w:after="120" w:line="360" w:lineRule="auto"/>
      <w:outlineLvl w:val="0"/>
    </w:pPr>
    <w:rPr>
      <w:rFonts w:eastAsia="Times New Roman" w:cs="Times New Roman"/>
      <w:b/>
      <w:szCs w:val="20"/>
      <w:lang w:val="en-GB" w:eastAsia="en-GB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76B67"/>
    <w:pPr>
      <w:keepNext/>
      <w:keepLines/>
      <w:numPr>
        <w:ilvl w:val="1"/>
        <w:numId w:val="9"/>
      </w:numPr>
      <w:spacing w:before="240" w:after="120" w:line="360" w:lineRule="auto"/>
      <w:outlineLvl w:val="1"/>
    </w:pPr>
    <w:rPr>
      <w:rFonts w:eastAsia="Times New Roman" w:cs="Times New Roman"/>
      <w:bCs/>
      <w:i/>
      <w:szCs w:val="20"/>
      <w:lang w:val="en-GB" w:eastAsia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6B67"/>
    <w:pPr>
      <w:keepNext/>
      <w:numPr>
        <w:ilvl w:val="2"/>
        <w:numId w:val="9"/>
      </w:numPr>
      <w:spacing w:before="240" w:after="60" w:line="360" w:lineRule="auto"/>
      <w:outlineLvl w:val="2"/>
    </w:pPr>
    <w:rPr>
      <w:rFonts w:eastAsiaTheme="majorEastAsia" w:cstheme="majorBidi"/>
      <w:bCs/>
      <w:i/>
      <w:szCs w:val="26"/>
      <w:lang w:val="en-GB" w:eastAsia="en-GB"/>
    </w:rPr>
  </w:style>
  <w:style w:type="paragraph" w:styleId="berschrift4">
    <w:name w:val="heading 4"/>
    <w:basedOn w:val="Standard"/>
    <w:next w:val="Standard"/>
    <w:link w:val="berschrift4Zchn"/>
    <w:qFormat/>
    <w:rsid w:val="00276B67"/>
    <w:pPr>
      <w:keepNext/>
      <w:keepLines/>
      <w:numPr>
        <w:ilvl w:val="3"/>
        <w:numId w:val="9"/>
      </w:numPr>
      <w:spacing w:before="240" w:after="120" w:line="360" w:lineRule="auto"/>
      <w:outlineLvl w:val="3"/>
    </w:pPr>
    <w:rPr>
      <w:rFonts w:eastAsia="Times New Roman" w:cs="Times New Roman"/>
      <w:b/>
      <w:bCs/>
      <w:szCs w:val="28"/>
      <w:lang w:val="en-US" w:eastAsia="en-GB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6B67"/>
    <w:pPr>
      <w:numPr>
        <w:ilvl w:val="4"/>
        <w:numId w:val="9"/>
      </w:numPr>
      <w:spacing w:before="240" w:after="60" w:line="360" w:lineRule="auto"/>
      <w:outlineLvl w:val="4"/>
    </w:pPr>
    <w:rPr>
      <w:rFonts w:ascii="Calibri" w:eastAsiaTheme="majorEastAsia" w:hAnsi="Calibri" w:cstheme="majorBidi"/>
      <w:b/>
      <w:bCs/>
      <w:i/>
      <w:iCs/>
      <w:sz w:val="26"/>
      <w:szCs w:val="26"/>
      <w:lang w:val="en-GB" w:eastAsia="en-GB"/>
    </w:rPr>
  </w:style>
  <w:style w:type="paragraph" w:styleId="berschrift6">
    <w:name w:val="heading 6"/>
    <w:basedOn w:val="Standard"/>
    <w:next w:val="Standard"/>
    <w:link w:val="berschrift6Zchn"/>
    <w:qFormat/>
    <w:rsid w:val="00276B67"/>
    <w:pPr>
      <w:keepNext/>
      <w:keepLines/>
      <w:numPr>
        <w:ilvl w:val="5"/>
        <w:numId w:val="9"/>
      </w:numPr>
      <w:spacing w:before="240" w:after="240" w:line="360" w:lineRule="auto"/>
      <w:outlineLvl w:val="5"/>
    </w:pPr>
    <w:rPr>
      <w:rFonts w:eastAsia="Times New Roman" w:cs="Times New Roman"/>
      <w:b/>
      <w:bCs/>
      <w:sz w:val="22"/>
      <w:lang w:val="en-GB" w:eastAsia="en-GB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6B67"/>
    <w:pPr>
      <w:numPr>
        <w:ilvl w:val="6"/>
        <w:numId w:val="9"/>
      </w:numPr>
      <w:spacing w:before="240" w:after="60" w:line="360" w:lineRule="auto"/>
      <w:outlineLvl w:val="6"/>
    </w:pPr>
    <w:rPr>
      <w:rFonts w:ascii="Calibri" w:eastAsia="Times New Roman" w:hAnsi="Calibri" w:cs="Times New Roman"/>
      <w:sz w:val="22"/>
      <w:szCs w:val="24"/>
      <w:lang w:val="en-GB" w:eastAsia="en-GB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6B67"/>
    <w:pPr>
      <w:numPr>
        <w:ilvl w:val="7"/>
        <w:numId w:val="9"/>
      </w:numPr>
      <w:spacing w:before="240" w:after="60" w:line="360" w:lineRule="auto"/>
      <w:outlineLvl w:val="7"/>
    </w:pPr>
    <w:rPr>
      <w:rFonts w:ascii="Calibri" w:eastAsia="Times New Roman" w:hAnsi="Calibri" w:cs="Times New Roman"/>
      <w:i/>
      <w:iCs/>
      <w:sz w:val="22"/>
      <w:szCs w:val="24"/>
      <w:lang w:val="en-GB" w:eastAsia="en-GB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6B67"/>
    <w:pPr>
      <w:spacing w:before="240" w:after="60" w:line="360" w:lineRule="auto"/>
      <w:ind w:left="1584" w:hanging="1584"/>
      <w:outlineLvl w:val="8"/>
    </w:pPr>
    <w:rPr>
      <w:rFonts w:ascii="Cambria" w:eastAsia="Times New Roman" w:hAnsi="Cambria" w:cs="Times New Roman"/>
      <w:sz w:val="22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76B67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6B67"/>
    <w:rPr>
      <w:rFonts w:ascii="Arial" w:eastAsia="Times New Roman" w:hAnsi="Arial" w:cs="Times New Roman"/>
      <w:bCs/>
      <w:i/>
      <w:sz w:val="24"/>
      <w:szCs w:val="20"/>
      <w:lang w:val="en-GB" w:eastAsia="en-GB"/>
    </w:rPr>
  </w:style>
  <w:style w:type="character" w:customStyle="1" w:styleId="berschrift3Zchn">
    <w:name w:val="Überschrift 3 Zchn"/>
    <w:link w:val="berschrift3"/>
    <w:uiPriority w:val="9"/>
    <w:rsid w:val="00276B67"/>
    <w:rPr>
      <w:rFonts w:ascii="Arial" w:eastAsiaTheme="majorEastAsia" w:hAnsi="Arial" w:cstheme="majorBidi"/>
      <w:bCs/>
      <w:i/>
      <w:sz w:val="24"/>
      <w:szCs w:val="26"/>
      <w:lang w:val="en-GB" w:eastAsia="en-GB"/>
    </w:rPr>
  </w:style>
  <w:style w:type="character" w:customStyle="1" w:styleId="berschrift4Zchn">
    <w:name w:val="Überschrift 4 Zchn"/>
    <w:basedOn w:val="Absatz-Standardschriftart"/>
    <w:link w:val="berschrift4"/>
    <w:rsid w:val="00276B67"/>
    <w:rPr>
      <w:rFonts w:ascii="Arial" w:eastAsia="Times New Roman" w:hAnsi="Arial" w:cs="Times New Roman"/>
      <w:b/>
      <w:bCs/>
      <w:sz w:val="24"/>
      <w:szCs w:val="28"/>
      <w:lang w:val="en-US" w:eastAsia="en-GB"/>
    </w:rPr>
  </w:style>
  <w:style w:type="character" w:customStyle="1" w:styleId="berschrift5Zchn">
    <w:name w:val="Überschrift 5 Zchn"/>
    <w:link w:val="berschrift5"/>
    <w:uiPriority w:val="9"/>
    <w:rsid w:val="00276B67"/>
    <w:rPr>
      <w:rFonts w:ascii="Calibri" w:eastAsiaTheme="majorEastAsia" w:hAnsi="Calibri" w:cstheme="majorBidi"/>
      <w:b/>
      <w:bCs/>
      <w:i/>
      <w:iCs/>
      <w:sz w:val="26"/>
      <w:szCs w:val="26"/>
      <w:lang w:val="en-GB" w:eastAsia="en-GB"/>
    </w:rPr>
  </w:style>
  <w:style w:type="character" w:customStyle="1" w:styleId="berschrift6Zchn">
    <w:name w:val="Überschrift 6 Zchn"/>
    <w:basedOn w:val="Absatz-Standardschriftart"/>
    <w:link w:val="berschrift6"/>
    <w:rsid w:val="00276B67"/>
    <w:rPr>
      <w:rFonts w:ascii="Arial" w:eastAsia="Times New Roman" w:hAnsi="Arial" w:cs="Times New Roman"/>
      <w:b/>
      <w:bCs/>
      <w:lang w:val="en-GB" w:eastAsia="en-GB"/>
    </w:rPr>
  </w:style>
  <w:style w:type="character" w:customStyle="1" w:styleId="berschrift7Zchn">
    <w:name w:val="Überschrift 7 Zchn"/>
    <w:link w:val="berschrift7"/>
    <w:uiPriority w:val="9"/>
    <w:semiHidden/>
    <w:rsid w:val="00276B67"/>
    <w:rPr>
      <w:rFonts w:ascii="Calibri" w:eastAsia="Times New Roman" w:hAnsi="Calibri" w:cs="Times New Roman"/>
      <w:szCs w:val="24"/>
      <w:lang w:val="en-GB" w:eastAsia="en-GB"/>
    </w:rPr>
  </w:style>
  <w:style w:type="character" w:customStyle="1" w:styleId="berschrift8Zchn">
    <w:name w:val="Überschrift 8 Zchn"/>
    <w:link w:val="berschrift8"/>
    <w:uiPriority w:val="9"/>
    <w:semiHidden/>
    <w:rsid w:val="00276B67"/>
    <w:rPr>
      <w:rFonts w:ascii="Calibri" w:eastAsia="Times New Roman" w:hAnsi="Calibri" w:cs="Times New Roman"/>
      <w:i/>
      <w:iCs/>
      <w:szCs w:val="24"/>
      <w:lang w:val="en-GB" w:eastAsia="en-GB"/>
    </w:rPr>
  </w:style>
  <w:style w:type="character" w:customStyle="1" w:styleId="berschrift9Zchn">
    <w:name w:val="Überschrift 9 Zchn"/>
    <w:link w:val="berschrift9"/>
    <w:uiPriority w:val="9"/>
    <w:semiHidden/>
    <w:rsid w:val="00276B67"/>
    <w:rPr>
      <w:rFonts w:ascii="Cambria" w:eastAsia="Times New Roman" w:hAnsi="Cambria" w:cs="Times New Roman"/>
      <w:lang w:val="en-GB" w:eastAsia="en-GB"/>
    </w:rPr>
  </w:style>
  <w:style w:type="paragraph" w:customStyle="1" w:styleId="berschrift3neu">
    <w:name w:val="Überschrift 3neu"/>
    <w:basedOn w:val="berschrift3"/>
    <w:qFormat/>
    <w:rsid w:val="00276B67"/>
    <w:pPr>
      <w:keepLines/>
      <w:numPr>
        <w:ilvl w:val="0"/>
        <w:numId w:val="0"/>
      </w:numPr>
      <w:spacing w:after="120"/>
    </w:pPr>
    <w:rPr>
      <w:rFonts w:eastAsia="Times New Roman" w:cs="Times New Roman"/>
    </w:rPr>
  </w:style>
  <w:style w:type="paragraph" w:customStyle="1" w:styleId="berschrift5neu">
    <w:name w:val="Überschrift 5neu"/>
    <w:basedOn w:val="berschrift5"/>
    <w:qFormat/>
    <w:rsid w:val="00276B67"/>
    <w:pPr>
      <w:keepNext/>
      <w:keepLines/>
      <w:numPr>
        <w:ilvl w:val="0"/>
        <w:numId w:val="0"/>
      </w:numPr>
      <w:spacing w:after="0"/>
    </w:pPr>
    <w:rPr>
      <w:rFonts w:ascii="Arial" w:eastAsia="Times New Roman" w:hAnsi="Arial" w:cs="Arial"/>
      <w:i w:val="0"/>
      <w:sz w:val="22"/>
      <w:szCs w:val="24"/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276B67"/>
    <w:pPr>
      <w:tabs>
        <w:tab w:val="left" w:pos="480"/>
        <w:tab w:val="right" w:leader="dot" w:pos="8494"/>
      </w:tabs>
      <w:spacing w:after="0" w:line="360" w:lineRule="auto"/>
    </w:pPr>
    <w:rPr>
      <w:rFonts w:eastAsia="Times New Roman" w:cs="Times New Roman"/>
      <w:szCs w:val="20"/>
      <w:lang w:val="en-GB" w:eastAsia="en-GB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76B67"/>
    <w:pPr>
      <w:tabs>
        <w:tab w:val="left" w:pos="880"/>
        <w:tab w:val="right" w:leader="dot" w:pos="8494"/>
      </w:tabs>
      <w:spacing w:after="240" w:line="360" w:lineRule="auto"/>
      <w:ind w:left="238"/>
    </w:pPr>
    <w:rPr>
      <w:rFonts w:eastAsia="Times New Roman" w:cs="Times New Roman"/>
      <w:szCs w:val="20"/>
      <w:lang w:val="en-GB" w:eastAsia="en-GB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276B67"/>
    <w:pPr>
      <w:spacing w:after="240" w:line="360" w:lineRule="auto"/>
      <w:ind w:left="480"/>
    </w:pPr>
    <w:rPr>
      <w:rFonts w:eastAsia="Times New Roman" w:cs="Times New Roman"/>
      <w:szCs w:val="20"/>
      <w:lang w:val="en-GB" w:eastAsia="en-GB"/>
    </w:rPr>
  </w:style>
  <w:style w:type="character" w:styleId="Hervorhebung">
    <w:name w:val="Emphasis"/>
    <w:basedOn w:val="Absatz-Standardschriftart"/>
    <w:uiPriority w:val="20"/>
    <w:qFormat/>
    <w:rsid w:val="00276B67"/>
    <w:rPr>
      <w:i/>
      <w:iCs/>
    </w:rPr>
  </w:style>
  <w:style w:type="paragraph" w:styleId="KeinLeerraum">
    <w:name w:val="No Spacing"/>
    <w:uiPriority w:val="1"/>
    <w:qFormat/>
    <w:rsid w:val="00276B67"/>
    <w:pPr>
      <w:suppressAutoHyphens/>
      <w:spacing w:after="0" w:line="240" w:lineRule="auto"/>
      <w:ind w:firstLine="567"/>
      <w:contextualSpacing/>
    </w:pPr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276B67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F9C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0431C4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A00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6B67"/>
    <w:pPr>
      <w:suppressAutoHyphens/>
      <w:spacing w:line="480" w:lineRule="auto"/>
      <w:ind w:firstLine="567"/>
      <w:contextualSpacing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276B67"/>
    <w:pPr>
      <w:keepNext/>
      <w:keepLines/>
      <w:numPr>
        <w:numId w:val="9"/>
      </w:numPr>
      <w:spacing w:before="480" w:after="120" w:line="360" w:lineRule="auto"/>
      <w:outlineLvl w:val="0"/>
    </w:pPr>
    <w:rPr>
      <w:rFonts w:eastAsia="Times New Roman" w:cs="Times New Roman"/>
      <w:b/>
      <w:szCs w:val="20"/>
      <w:lang w:val="en-GB" w:eastAsia="en-GB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76B67"/>
    <w:pPr>
      <w:keepNext/>
      <w:keepLines/>
      <w:numPr>
        <w:ilvl w:val="1"/>
        <w:numId w:val="9"/>
      </w:numPr>
      <w:spacing w:before="240" w:after="120" w:line="360" w:lineRule="auto"/>
      <w:outlineLvl w:val="1"/>
    </w:pPr>
    <w:rPr>
      <w:rFonts w:eastAsia="Times New Roman" w:cs="Times New Roman"/>
      <w:bCs/>
      <w:i/>
      <w:szCs w:val="20"/>
      <w:lang w:val="en-GB" w:eastAsia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6B67"/>
    <w:pPr>
      <w:keepNext/>
      <w:numPr>
        <w:ilvl w:val="2"/>
        <w:numId w:val="9"/>
      </w:numPr>
      <w:spacing w:before="240" w:after="60" w:line="360" w:lineRule="auto"/>
      <w:outlineLvl w:val="2"/>
    </w:pPr>
    <w:rPr>
      <w:rFonts w:eastAsiaTheme="majorEastAsia" w:cstheme="majorBidi"/>
      <w:bCs/>
      <w:i/>
      <w:szCs w:val="26"/>
      <w:lang w:val="en-GB" w:eastAsia="en-GB"/>
    </w:rPr>
  </w:style>
  <w:style w:type="paragraph" w:styleId="berschrift4">
    <w:name w:val="heading 4"/>
    <w:basedOn w:val="Standard"/>
    <w:next w:val="Standard"/>
    <w:link w:val="berschrift4Zchn"/>
    <w:qFormat/>
    <w:rsid w:val="00276B67"/>
    <w:pPr>
      <w:keepNext/>
      <w:keepLines/>
      <w:numPr>
        <w:ilvl w:val="3"/>
        <w:numId w:val="9"/>
      </w:numPr>
      <w:spacing w:before="240" w:after="120" w:line="360" w:lineRule="auto"/>
      <w:outlineLvl w:val="3"/>
    </w:pPr>
    <w:rPr>
      <w:rFonts w:eastAsia="Times New Roman" w:cs="Times New Roman"/>
      <w:b/>
      <w:bCs/>
      <w:szCs w:val="28"/>
      <w:lang w:val="en-US" w:eastAsia="en-GB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6B67"/>
    <w:pPr>
      <w:numPr>
        <w:ilvl w:val="4"/>
        <w:numId w:val="9"/>
      </w:numPr>
      <w:spacing w:before="240" w:after="60" w:line="360" w:lineRule="auto"/>
      <w:outlineLvl w:val="4"/>
    </w:pPr>
    <w:rPr>
      <w:rFonts w:ascii="Calibri" w:eastAsiaTheme="majorEastAsia" w:hAnsi="Calibri" w:cstheme="majorBidi"/>
      <w:b/>
      <w:bCs/>
      <w:i/>
      <w:iCs/>
      <w:sz w:val="26"/>
      <w:szCs w:val="26"/>
      <w:lang w:val="en-GB" w:eastAsia="en-GB"/>
    </w:rPr>
  </w:style>
  <w:style w:type="paragraph" w:styleId="berschrift6">
    <w:name w:val="heading 6"/>
    <w:basedOn w:val="Standard"/>
    <w:next w:val="Standard"/>
    <w:link w:val="berschrift6Zchn"/>
    <w:qFormat/>
    <w:rsid w:val="00276B67"/>
    <w:pPr>
      <w:keepNext/>
      <w:keepLines/>
      <w:numPr>
        <w:ilvl w:val="5"/>
        <w:numId w:val="9"/>
      </w:numPr>
      <w:spacing w:before="240" w:after="240" w:line="360" w:lineRule="auto"/>
      <w:outlineLvl w:val="5"/>
    </w:pPr>
    <w:rPr>
      <w:rFonts w:eastAsia="Times New Roman" w:cs="Times New Roman"/>
      <w:b/>
      <w:bCs/>
      <w:sz w:val="22"/>
      <w:lang w:val="en-GB" w:eastAsia="en-GB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6B67"/>
    <w:pPr>
      <w:numPr>
        <w:ilvl w:val="6"/>
        <w:numId w:val="9"/>
      </w:numPr>
      <w:spacing w:before="240" w:after="60" w:line="360" w:lineRule="auto"/>
      <w:outlineLvl w:val="6"/>
    </w:pPr>
    <w:rPr>
      <w:rFonts w:ascii="Calibri" w:eastAsia="Times New Roman" w:hAnsi="Calibri" w:cs="Times New Roman"/>
      <w:sz w:val="22"/>
      <w:szCs w:val="24"/>
      <w:lang w:val="en-GB" w:eastAsia="en-GB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6B67"/>
    <w:pPr>
      <w:numPr>
        <w:ilvl w:val="7"/>
        <w:numId w:val="9"/>
      </w:numPr>
      <w:spacing w:before="240" w:after="60" w:line="360" w:lineRule="auto"/>
      <w:outlineLvl w:val="7"/>
    </w:pPr>
    <w:rPr>
      <w:rFonts w:ascii="Calibri" w:eastAsia="Times New Roman" w:hAnsi="Calibri" w:cs="Times New Roman"/>
      <w:i/>
      <w:iCs/>
      <w:sz w:val="22"/>
      <w:szCs w:val="24"/>
      <w:lang w:val="en-GB" w:eastAsia="en-GB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6B67"/>
    <w:pPr>
      <w:spacing w:before="240" w:after="60" w:line="360" w:lineRule="auto"/>
      <w:ind w:left="1584" w:hanging="1584"/>
      <w:outlineLvl w:val="8"/>
    </w:pPr>
    <w:rPr>
      <w:rFonts w:ascii="Cambria" w:eastAsia="Times New Roman" w:hAnsi="Cambria" w:cs="Times New Roman"/>
      <w:sz w:val="22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76B67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6B67"/>
    <w:rPr>
      <w:rFonts w:ascii="Arial" w:eastAsia="Times New Roman" w:hAnsi="Arial" w:cs="Times New Roman"/>
      <w:bCs/>
      <w:i/>
      <w:sz w:val="24"/>
      <w:szCs w:val="20"/>
      <w:lang w:val="en-GB" w:eastAsia="en-GB"/>
    </w:rPr>
  </w:style>
  <w:style w:type="character" w:customStyle="1" w:styleId="berschrift3Zchn">
    <w:name w:val="Überschrift 3 Zchn"/>
    <w:link w:val="berschrift3"/>
    <w:uiPriority w:val="9"/>
    <w:rsid w:val="00276B67"/>
    <w:rPr>
      <w:rFonts w:ascii="Arial" w:eastAsiaTheme="majorEastAsia" w:hAnsi="Arial" w:cstheme="majorBidi"/>
      <w:bCs/>
      <w:i/>
      <w:sz w:val="24"/>
      <w:szCs w:val="26"/>
      <w:lang w:val="en-GB" w:eastAsia="en-GB"/>
    </w:rPr>
  </w:style>
  <w:style w:type="character" w:customStyle="1" w:styleId="berschrift4Zchn">
    <w:name w:val="Überschrift 4 Zchn"/>
    <w:basedOn w:val="Absatz-Standardschriftart"/>
    <w:link w:val="berschrift4"/>
    <w:rsid w:val="00276B67"/>
    <w:rPr>
      <w:rFonts w:ascii="Arial" w:eastAsia="Times New Roman" w:hAnsi="Arial" w:cs="Times New Roman"/>
      <w:b/>
      <w:bCs/>
      <w:sz w:val="24"/>
      <w:szCs w:val="28"/>
      <w:lang w:val="en-US" w:eastAsia="en-GB"/>
    </w:rPr>
  </w:style>
  <w:style w:type="character" w:customStyle="1" w:styleId="berschrift5Zchn">
    <w:name w:val="Überschrift 5 Zchn"/>
    <w:link w:val="berschrift5"/>
    <w:uiPriority w:val="9"/>
    <w:rsid w:val="00276B67"/>
    <w:rPr>
      <w:rFonts w:ascii="Calibri" w:eastAsiaTheme="majorEastAsia" w:hAnsi="Calibri" w:cstheme="majorBidi"/>
      <w:b/>
      <w:bCs/>
      <w:i/>
      <w:iCs/>
      <w:sz w:val="26"/>
      <w:szCs w:val="26"/>
      <w:lang w:val="en-GB" w:eastAsia="en-GB"/>
    </w:rPr>
  </w:style>
  <w:style w:type="character" w:customStyle="1" w:styleId="berschrift6Zchn">
    <w:name w:val="Überschrift 6 Zchn"/>
    <w:basedOn w:val="Absatz-Standardschriftart"/>
    <w:link w:val="berschrift6"/>
    <w:rsid w:val="00276B67"/>
    <w:rPr>
      <w:rFonts w:ascii="Arial" w:eastAsia="Times New Roman" w:hAnsi="Arial" w:cs="Times New Roman"/>
      <w:b/>
      <w:bCs/>
      <w:lang w:val="en-GB" w:eastAsia="en-GB"/>
    </w:rPr>
  </w:style>
  <w:style w:type="character" w:customStyle="1" w:styleId="berschrift7Zchn">
    <w:name w:val="Überschrift 7 Zchn"/>
    <w:link w:val="berschrift7"/>
    <w:uiPriority w:val="9"/>
    <w:semiHidden/>
    <w:rsid w:val="00276B67"/>
    <w:rPr>
      <w:rFonts w:ascii="Calibri" w:eastAsia="Times New Roman" w:hAnsi="Calibri" w:cs="Times New Roman"/>
      <w:szCs w:val="24"/>
      <w:lang w:val="en-GB" w:eastAsia="en-GB"/>
    </w:rPr>
  </w:style>
  <w:style w:type="character" w:customStyle="1" w:styleId="berschrift8Zchn">
    <w:name w:val="Überschrift 8 Zchn"/>
    <w:link w:val="berschrift8"/>
    <w:uiPriority w:val="9"/>
    <w:semiHidden/>
    <w:rsid w:val="00276B67"/>
    <w:rPr>
      <w:rFonts w:ascii="Calibri" w:eastAsia="Times New Roman" w:hAnsi="Calibri" w:cs="Times New Roman"/>
      <w:i/>
      <w:iCs/>
      <w:szCs w:val="24"/>
      <w:lang w:val="en-GB" w:eastAsia="en-GB"/>
    </w:rPr>
  </w:style>
  <w:style w:type="character" w:customStyle="1" w:styleId="berschrift9Zchn">
    <w:name w:val="Überschrift 9 Zchn"/>
    <w:link w:val="berschrift9"/>
    <w:uiPriority w:val="9"/>
    <w:semiHidden/>
    <w:rsid w:val="00276B67"/>
    <w:rPr>
      <w:rFonts w:ascii="Cambria" w:eastAsia="Times New Roman" w:hAnsi="Cambria" w:cs="Times New Roman"/>
      <w:lang w:val="en-GB" w:eastAsia="en-GB"/>
    </w:rPr>
  </w:style>
  <w:style w:type="paragraph" w:customStyle="1" w:styleId="berschrift3neu">
    <w:name w:val="Überschrift 3neu"/>
    <w:basedOn w:val="berschrift3"/>
    <w:qFormat/>
    <w:rsid w:val="00276B67"/>
    <w:pPr>
      <w:keepLines/>
      <w:numPr>
        <w:ilvl w:val="0"/>
        <w:numId w:val="0"/>
      </w:numPr>
      <w:spacing w:after="120"/>
    </w:pPr>
    <w:rPr>
      <w:rFonts w:eastAsia="Times New Roman" w:cs="Times New Roman"/>
    </w:rPr>
  </w:style>
  <w:style w:type="paragraph" w:customStyle="1" w:styleId="berschrift5neu">
    <w:name w:val="Überschrift 5neu"/>
    <w:basedOn w:val="berschrift5"/>
    <w:qFormat/>
    <w:rsid w:val="00276B67"/>
    <w:pPr>
      <w:keepNext/>
      <w:keepLines/>
      <w:numPr>
        <w:ilvl w:val="0"/>
        <w:numId w:val="0"/>
      </w:numPr>
      <w:spacing w:after="0"/>
    </w:pPr>
    <w:rPr>
      <w:rFonts w:ascii="Arial" w:eastAsia="Times New Roman" w:hAnsi="Arial" w:cs="Arial"/>
      <w:i w:val="0"/>
      <w:sz w:val="22"/>
      <w:szCs w:val="24"/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276B67"/>
    <w:pPr>
      <w:tabs>
        <w:tab w:val="left" w:pos="480"/>
        <w:tab w:val="right" w:leader="dot" w:pos="8494"/>
      </w:tabs>
      <w:spacing w:after="0" w:line="360" w:lineRule="auto"/>
    </w:pPr>
    <w:rPr>
      <w:rFonts w:eastAsia="Times New Roman" w:cs="Times New Roman"/>
      <w:szCs w:val="20"/>
      <w:lang w:val="en-GB" w:eastAsia="en-GB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76B67"/>
    <w:pPr>
      <w:tabs>
        <w:tab w:val="left" w:pos="880"/>
        <w:tab w:val="right" w:leader="dot" w:pos="8494"/>
      </w:tabs>
      <w:spacing w:after="240" w:line="360" w:lineRule="auto"/>
      <w:ind w:left="238"/>
    </w:pPr>
    <w:rPr>
      <w:rFonts w:eastAsia="Times New Roman" w:cs="Times New Roman"/>
      <w:szCs w:val="20"/>
      <w:lang w:val="en-GB" w:eastAsia="en-GB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276B67"/>
    <w:pPr>
      <w:spacing w:after="240" w:line="360" w:lineRule="auto"/>
      <w:ind w:left="480"/>
    </w:pPr>
    <w:rPr>
      <w:rFonts w:eastAsia="Times New Roman" w:cs="Times New Roman"/>
      <w:szCs w:val="20"/>
      <w:lang w:val="en-GB" w:eastAsia="en-GB"/>
    </w:rPr>
  </w:style>
  <w:style w:type="character" w:styleId="Hervorhebung">
    <w:name w:val="Emphasis"/>
    <w:basedOn w:val="Absatz-Standardschriftart"/>
    <w:uiPriority w:val="20"/>
    <w:qFormat/>
    <w:rsid w:val="00276B67"/>
    <w:rPr>
      <w:i/>
      <w:iCs/>
    </w:rPr>
  </w:style>
  <w:style w:type="paragraph" w:styleId="KeinLeerraum">
    <w:name w:val="No Spacing"/>
    <w:uiPriority w:val="1"/>
    <w:qFormat/>
    <w:rsid w:val="00276B67"/>
    <w:pPr>
      <w:suppressAutoHyphens/>
      <w:spacing w:after="0" w:line="240" w:lineRule="auto"/>
      <w:ind w:firstLine="567"/>
      <w:contextualSpacing/>
    </w:pPr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276B67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F9C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0431C4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A00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erkhoff@impetus-bioscience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walter.mayer@ages.a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upert.hochegger@ages.a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h.rueggeberg@impetus-bioscience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.epp@impetus-bioscienc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FA67-0B17-48CD-84C2-6426F23C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3556</Words>
  <Characters>22404</Characters>
  <Application>Microsoft Office Word</Application>
  <DocSecurity>0</DocSecurity>
  <Lines>186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AGES GmbH</Company>
  <LinksUpToDate>false</LinksUpToDate>
  <CharactersWithSpaces>25909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Kaltenbrunner Maria</dc:creator>
  <cp:lastModifiedBy>maria.k@edumail.at</cp:lastModifiedBy>
  <cp:revision>3</cp:revision>
  <cp:lastPrinted>2019-02-28T11:01:00Z</cp:lastPrinted>
  <dcterms:created xsi:type="dcterms:W3CDTF">2019-06-14T13:04:00Z</dcterms:created>
  <dcterms:modified xsi:type="dcterms:W3CDTF">2019-06-14T13:05:00Z</dcterms:modified>
</cp:coreProperties>
</file>