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BB" w:rsidRDefault="002267BB" w:rsidP="002267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267BB" w:rsidRDefault="002267BB" w:rsidP="002267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267BB" w:rsidRDefault="002267BB" w:rsidP="002267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2DC0" w:rsidRPr="00834327" w:rsidRDefault="002267BB" w:rsidP="002267BB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 w:rsidRPr="00834327">
        <w:rPr>
          <w:rFonts w:ascii="Times New Roman" w:hAnsi="Times New Roman" w:cs="Times New Roman"/>
          <w:sz w:val="40"/>
          <w:szCs w:val="40"/>
          <w:lang w:val="en-US"/>
        </w:rPr>
        <w:t>Supplementary information</w:t>
      </w:r>
    </w:p>
    <w:p w:rsidR="002267BB" w:rsidRPr="00834327" w:rsidRDefault="002267BB">
      <w:pPr>
        <w:rPr>
          <w:lang w:val="en-US"/>
        </w:rPr>
      </w:pPr>
    </w:p>
    <w:p w:rsidR="002267BB" w:rsidRPr="00834327" w:rsidRDefault="002267BB">
      <w:pPr>
        <w:rPr>
          <w:lang w:val="en-US"/>
        </w:rPr>
      </w:pPr>
    </w:p>
    <w:p w:rsidR="002267BB" w:rsidRDefault="002267BB" w:rsidP="002267BB">
      <w:pPr>
        <w:spacing w:line="480" w:lineRule="auto"/>
        <w:jc w:val="both"/>
        <w:rPr>
          <w:rFonts w:ascii="Times New Roman" w:hAnsi="Times New Roman"/>
          <w:lang w:val="en-US"/>
        </w:rPr>
      </w:pPr>
    </w:p>
    <w:p w:rsidR="002267BB" w:rsidRPr="00DB4F17" w:rsidRDefault="002267BB" w:rsidP="002267BB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B4F17">
        <w:rPr>
          <w:rFonts w:ascii="Times New Roman" w:hAnsi="Times New Roman"/>
          <w:b/>
          <w:sz w:val="28"/>
          <w:szCs w:val="28"/>
          <w:lang w:val="en-US"/>
        </w:rPr>
        <w:t xml:space="preserve">Loss of </w:t>
      </w:r>
      <w:proofErr w:type="spellStart"/>
      <w:r w:rsidRPr="00DB4F17">
        <w:rPr>
          <w:rFonts w:ascii="Times New Roman" w:hAnsi="Times New Roman"/>
          <w:b/>
          <w:sz w:val="28"/>
          <w:szCs w:val="28"/>
          <w:lang w:val="en-US"/>
        </w:rPr>
        <w:t>Cubilin</w:t>
      </w:r>
      <w:proofErr w:type="spellEnd"/>
      <w:r w:rsidRPr="00DB4F17">
        <w:rPr>
          <w:rFonts w:ascii="Times New Roman" w:hAnsi="Times New Roman"/>
          <w:b/>
          <w:sz w:val="28"/>
          <w:szCs w:val="28"/>
          <w:lang w:val="en-US"/>
        </w:rPr>
        <w:t xml:space="preserve">, the intrinsic factor-vitamin B12 receptor, impairs visceral endoderm </w:t>
      </w:r>
      <w:proofErr w:type="spellStart"/>
      <w:r w:rsidRPr="00DB4F17">
        <w:rPr>
          <w:rFonts w:ascii="Times New Roman" w:hAnsi="Times New Roman"/>
          <w:b/>
          <w:sz w:val="28"/>
          <w:szCs w:val="28"/>
          <w:lang w:val="en-US"/>
        </w:rPr>
        <w:t>endocytosis</w:t>
      </w:r>
      <w:proofErr w:type="spellEnd"/>
      <w:r w:rsidRPr="00DB4F17">
        <w:rPr>
          <w:rFonts w:ascii="Times New Roman" w:hAnsi="Times New Roman"/>
          <w:b/>
          <w:sz w:val="28"/>
          <w:szCs w:val="28"/>
          <w:lang w:val="en-US"/>
        </w:rPr>
        <w:t xml:space="preserve"> and </w:t>
      </w:r>
      <w:proofErr w:type="spellStart"/>
      <w:r w:rsidRPr="00DB4F17">
        <w:rPr>
          <w:rFonts w:ascii="Times New Roman" w:hAnsi="Times New Roman"/>
          <w:b/>
          <w:sz w:val="28"/>
          <w:szCs w:val="28"/>
          <w:lang w:val="en-US"/>
        </w:rPr>
        <w:t>endodermal</w:t>
      </w:r>
      <w:proofErr w:type="spellEnd"/>
      <w:r w:rsidRPr="00DB4F17">
        <w:rPr>
          <w:rFonts w:ascii="Times New Roman" w:hAnsi="Times New Roman"/>
          <w:b/>
          <w:sz w:val="28"/>
          <w:szCs w:val="28"/>
          <w:lang w:val="en-US"/>
        </w:rPr>
        <w:t xml:space="preserve"> patterning in the mouse</w:t>
      </w:r>
    </w:p>
    <w:p w:rsidR="002267BB" w:rsidRPr="00DB4F17" w:rsidRDefault="002267BB" w:rsidP="002267BB">
      <w:pPr>
        <w:spacing w:line="480" w:lineRule="auto"/>
        <w:jc w:val="center"/>
        <w:rPr>
          <w:rFonts w:ascii="Times New Roman" w:hAnsi="Times New Roman"/>
          <w:b/>
          <w:lang w:val="en-US"/>
        </w:rPr>
      </w:pPr>
    </w:p>
    <w:p w:rsidR="002267BB" w:rsidRDefault="002267BB" w:rsidP="002267BB">
      <w:pPr>
        <w:spacing w:line="480" w:lineRule="auto"/>
        <w:jc w:val="center"/>
        <w:rPr>
          <w:rFonts w:ascii="Times New Roman" w:hAnsi="Times New Roman"/>
          <w:lang w:val="en-US"/>
        </w:rPr>
      </w:pPr>
    </w:p>
    <w:p w:rsidR="002267BB" w:rsidRPr="00DB4F17" w:rsidRDefault="002267BB" w:rsidP="002267BB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B4F17">
        <w:rPr>
          <w:rFonts w:ascii="Times New Roman" w:hAnsi="Times New Roman"/>
          <w:sz w:val="28"/>
          <w:szCs w:val="28"/>
          <w:lang w:val="en-US"/>
        </w:rPr>
        <w:t>Aitana</w:t>
      </w:r>
      <w:proofErr w:type="spellEnd"/>
      <w:r w:rsidRPr="00DB4F17">
        <w:rPr>
          <w:rFonts w:ascii="Times New Roman" w:hAnsi="Times New Roman"/>
          <w:sz w:val="28"/>
          <w:szCs w:val="28"/>
          <w:lang w:val="en-US"/>
        </w:rPr>
        <w:t xml:space="preserve"> Perea-Gomez</w:t>
      </w:r>
      <w:r w:rsidRPr="00DB4F17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§</w:t>
      </w:r>
      <w:r w:rsidRPr="00DB4F17">
        <w:rPr>
          <w:rFonts w:ascii="Times New Roman" w:hAnsi="Times New Roman"/>
          <w:sz w:val="28"/>
          <w:szCs w:val="28"/>
          <w:lang w:val="en-US"/>
        </w:rPr>
        <w:t>, Olivier Cases</w:t>
      </w:r>
      <w:r w:rsidRPr="00DB4F17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DB4F17">
        <w:rPr>
          <w:rFonts w:ascii="Times New Roman" w:hAnsi="Times New Roman"/>
          <w:sz w:val="28"/>
          <w:szCs w:val="28"/>
          <w:lang w:val="en-US"/>
        </w:rPr>
        <w:t>, Vincent Lelièvre</w:t>
      </w:r>
      <w:r w:rsidRPr="00DB4F17">
        <w:rPr>
          <w:rFonts w:ascii="Times New Roman" w:hAnsi="Times New Roman"/>
          <w:sz w:val="28"/>
          <w:szCs w:val="28"/>
          <w:vertAlign w:val="superscript"/>
          <w:lang w:val="en-US"/>
        </w:rPr>
        <w:t>3</w:t>
      </w:r>
      <w:r w:rsidRPr="00DB4F17">
        <w:rPr>
          <w:rFonts w:ascii="Times New Roman" w:hAnsi="Times New Roman"/>
          <w:sz w:val="28"/>
          <w:szCs w:val="28"/>
          <w:lang w:val="en-US"/>
        </w:rPr>
        <w:t>, Maria V. Pulina</w:t>
      </w:r>
      <w:r w:rsidRPr="00DB4F17">
        <w:rPr>
          <w:rFonts w:ascii="Times New Roman" w:hAnsi="Times New Roman"/>
          <w:sz w:val="28"/>
          <w:szCs w:val="28"/>
          <w:vertAlign w:val="superscript"/>
          <w:lang w:val="en-US"/>
        </w:rPr>
        <w:t>4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#</w:t>
      </w:r>
      <w:r w:rsidRPr="00DB4F17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Jérôme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Collignon</w:t>
      </w:r>
      <w:r w:rsidRPr="00355517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355517">
        <w:rPr>
          <w:rFonts w:ascii="Times New Roman" w:hAnsi="Times New Roman"/>
          <w:sz w:val="28"/>
          <w:szCs w:val="28"/>
          <w:lang w:val="en-US"/>
        </w:rPr>
        <w:t>,</w:t>
      </w:r>
      <w:r w:rsidRPr="00DB4F17">
        <w:rPr>
          <w:rFonts w:ascii="Times New Roman" w:hAnsi="Times New Roman"/>
          <w:sz w:val="28"/>
          <w:szCs w:val="28"/>
          <w:lang w:val="en-US"/>
        </w:rPr>
        <w:t xml:space="preserve"> Anna-</w:t>
      </w:r>
      <w:proofErr w:type="spellStart"/>
      <w:r w:rsidRPr="00DB4F17">
        <w:rPr>
          <w:rFonts w:ascii="Times New Roman" w:hAnsi="Times New Roman"/>
          <w:sz w:val="28"/>
          <w:szCs w:val="28"/>
          <w:lang w:val="en-US"/>
        </w:rPr>
        <w:t>Katerina</w:t>
      </w:r>
      <w:proofErr w:type="spellEnd"/>
      <w:r w:rsidRPr="00DB4F17">
        <w:rPr>
          <w:rFonts w:ascii="Times New Roman" w:hAnsi="Times New Roman"/>
          <w:sz w:val="28"/>
          <w:szCs w:val="28"/>
          <w:lang w:val="en-US"/>
        </w:rPr>
        <w:t xml:space="preserve"> Hadjantonakis</w:t>
      </w:r>
      <w:r w:rsidRPr="00DB4F17">
        <w:rPr>
          <w:rFonts w:ascii="Times New Roman" w:hAnsi="Times New Roman"/>
          <w:sz w:val="28"/>
          <w:szCs w:val="28"/>
          <w:vertAlign w:val="superscript"/>
          <w:lang w:val="en-US"/>
        </w:rPr>
        <w:t>4</w:t>
      </w:r>
      <w:r w:rsidRPr="00DB4F17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B4F17">
        <w:rPr>
          <w:rFonts w:ascii="Times New Roman" w:hAnsi="Times New Roman"/>
          <w:sz w:val="28"/>
          <w:szCs w:val="28"/>
          <w:lang w:val="en-US"/>
        </w:rPr>
        <w:t>Renata</w:t>
      </w:r>
      <w:proofErr w:type="spellEnd"/>
      <w:r w:rsidRPr="00DB4F17">
        <w:rPr>
          <w:rFonts w:ascii="Times New Roman" w:hAnsi="Times New Roman"/>
          <w:sz w:val="28"/>
          <w:szCs w:val="28"/>
          <w:lang w:val="en-US"/>
        </w:rPr>
        <w:t xml:space="preserve"> Kozyraki</w:t>
      </w:r>
      <w:r w:rsidRPr="00DB4F17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*</w:t>
      </w:r>
    </w:p>
    <w:p w:rsidR="002267BB" w:rsidRDefault="002267BB">
      <w:pPr>
        <w:rPr>
          <w:lang w:val="en-US"/>
        </w:rPr>
      </w:pPr>
      <w:r>
        <w:rPr>
          <w:lang w:val="en-US"/>
        </w:rPr>
        <w:br w:type="page"/>
      </w:r>
    </w:p>
    <w:p w:rsidR="002267BB" w:rsidRDefault="002267BB" w:rsidP="002267BB">
      <w:pPr>
        <w:spacing w:line="48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>
            <wp:extent cx="5762625" cy="3952875"/>
            <wp:effectExtent l="19050" t="0" r="9525" b="0"/>
            <wp:docPr id="2" name="Image 1" descr="SUPP-FIG1-cubn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-FIG1-cubnRNA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7BB" w:rsidRPr="0009532C" w:rsidRDefault="002267BB" w:rsidP="002267BB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532C">
        <w:rPr>
          <w:rFonts w:ascii="Times New Roman" w:hAnsi="Times New Roman"/>
          <w:b/>
          <w:sz w:val="24"/>
          <w:szCs w:val="24"/>
          <w:lang w:val="en-US"/>
        </w:rPr>
        <w:t>Suppl. Figure 1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: Expression of </w:t>
      </w:r>
      <w:proofErr w:type="spellStart"/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mRNA between E5.5 and E7.5. WMHIS of </w:t>
      </w:r>
      <w:proofErr w:type="spellStart"/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mRNA showing strong expression at the level of the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extraembryonic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visceral endoderm (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exVE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>) at E5.5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A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), E6.5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gastrulation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stage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B</w:t>
      </w:r>
      <w:r w:rsidRPr="0009532C">
        <w:rPr>
          <w:rFonts w:ascii="Times New Roman" w:hAnsi="Times New Roman"/>
          <w:sz w:val="24"/>
          <w:szCs w:val="24"/>
          <w:lang w:val="en-US"/>
        </w:rPr>
        <w:t>) and E7.5 (</w:t>
      </w:r>
      <w:r w:rsidRPr="00B627F7">
        <w:rPr>
          <w:rFonts w:ascii="Times New Roman" w:hAnsi="Times New Roman"/>
          <w:b/>
          <w:sz w:val="24"/>
          <w:szCs w:val="24"/>
          <w:lang w:val="en-US"/>
        </w:rPr>
        <w:t>C</w:t>
      </w:r>
      <w:r w:rsidRPr="0009532C">
        <w:rPr>
          <w:rFonts w:ascii="Times New Roman" w:hAnsi="Times New Roman"/>
          <w:sz w:val="24"/>
          <w:szCs w:val="24"/>
          <w:lang w:val="en-US"/>
        </w:rPr>
        <w:t>).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E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Cross section through </w:t>
      </w:r>
      <w:proofErr w:type="gramStart"/>
      <w:r w:rsidRPr="0009532C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09532C">
        <w:rPr>
          <w:rFonts w:ascii="Times New Roman" w:hAnsi="Times New Roman"/>
          <w:sz w:val="24"/>
          <w:szCs w:val="24"/>
          <w:lang w:val="en-US"/>
        </w:rPr>
        <w:t xml:space="preserve"> E7.5 embryo showing </w:t>
      </w:r>
      <w:proofErr w:type="spellStart"/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expression in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exVE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cells. </w:t>
      </w:r>
      <w:proofErr w:type="gramStart"/>
      <w:r w:rsidRPr="0009532C">
        <w:rPr>
          <w:rFonts w:ascii="Times New Roman" w:hAnsi="Times New Roman"/>
          <w:sz w:val="24"/>
          <w:szCs w:val="24"/>
          <w:lang w:val="en-US"/>
        </w:rPr>
        <w:t>ant</w:t>
      </w:r>
      <w:proofErr w:type="gramEnd"/>
      <w:r w:rsidRPr="0009532C">
        <w:rPr>
          <w:rFonts w:ascii="Times New Roman" w:hAnsi="Times New Roman"/>
          <w:sz w:val="24"/>
          <w:szCs w:val="24"/>
          <w:lang w:val="en-US"/>
        </w:rPr>
        <w:t xml:space="preserve">: anterior,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emVE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: embryonic visceral endoderm,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Epi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epiblast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>, pos: posterior.</w:t>
      </w:r>
    </w:p>
    <w:p w:rsidR="002267BB" w:rsidRDefault="002267BB">
      <w:pPr>
        <w:rPr>
          <w:lang w:val="en-US"/>
        </w:rPr>
      </w:pPr>
      <w:r>
        <w:rPr>
          <w:lang w:val="en-US"/>
        </w:rPr>
        <w:br w:type="page"/>
      </w:r>
    </w:p>
    <w:p w:rsidR="002267BB" w:rsidRDefault="008A54F3" w:rsidP="002267BB">
      <w:pPr>
        <w:spacing w:line="48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>
            <wp:extent cx="3214268" cy="6404110"/>
            <wp:effectExtent l="19050" t="0" r="5182" b="0"/>
            <wp:docPr id="3" name="Image 2" descr="SupplementaryFigure2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Figure2R.tif"/>
                    <pic:cNvPicPr/>
                  </pic:nvPicPr>
                  <pic:blipFill>
                    <a:blip r:embed="rId5" cstate="print"/>
                    <a:srcRect r="54102" b="33732"/>
                    <a:stretch>
                      <a:fillRect/>
                    </a:stretch>
                  </pic:blipFill>
                  <pic:spPr>
                    <a:xfrm>
                      <a:off x="0" y="0"/>
                      <a:ext cx="3214268" cy="6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7BB" w:rsidRPr="0009532C" w:rsidRDefault="002267BB" w:rsidP="002267BB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532C">
        <w:rPr>
          <w:rFonts w:ascii="Times New Roman" w:hAnsi="Times New Roman"/>
          <w:b/>
          <w:sz w:val="24"/>
          <w:szCs w:val="24"/>
          <w:lang w:val="en-US"/>
        </w:rPr>
        <w:t>Suppl. Figure 2.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09532C">
        <w:rPr>
          <w:rFonts w:ascii="Times New Roman" w:hAnsi="Times New Roman"/>
          <w:sz w:val="24"/>
          <w:szCs w:val="24"/>
          <w:lang w:val="en-US"/>
        </w:rPr>
        <w:t>Marker analysis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of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r w:rsidRPr="0009532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0/0 </w:t>
      </w:r>
      <w:r w:rsidRPr="0009532C">
        <w:rPr>
          <w:rFonts w:ascii="Times New Roman" w:hAnsi="Times New Roman"/>
          <w:sz w:val="24"/>
          <w:szCs w:val="24"/>
          <w:lang w:val="en-US"/>
        </w:rPr>
        <w:t>mutants at E6.5 and E7.5.</w:t>
      </w:r>
      <w:proofErr w:type="gramEnd"/>
      <w:r w:rsidRPr="0009532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A, B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By E6.5,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Hex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Lefty-1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delineate the anterior visceral endoderm (AVE) whereas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Lefty-2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are expressed in the nascent primitive streak.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A’, B’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In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r w:rsidRPr="0009532C">
        <w:rPr>
          <w:rFonts w:ascii="Times New Roman" w:hAnsi="Times New Roman"/>
          <w:i/>
          <w:sz w:val="24"/>
          <w:szCs w:val="24"/>
          <w:vertAlign w:val="superscript"/>
          <w:lang w:val="en-US"/>
        </w:rPr>
        <w:t>0/0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embryos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Hex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Lefty-1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50206">
        <w:rPr>
          <w:rFonts w:ascii="Times New Roman" w:hAnsi="Times New Roman"/>
          <w:sz w:val="24"/>
          <w:szCs w:val="24"/>
          <w:lang w:val="en-US"/>
        </w:rPr>
        <w:t>are expressed in the anterior visceral endoderm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whereas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expression is greatly down regulated and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Lefty-2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expression is absent.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C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Nodal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is expressed in the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epiblast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with higher posterior expression.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C’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In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r w:rsidRPr="0009532C">
        <w:rPr>
          <w:rFonts w:ascii="Times New Roman" w:hAnsi="Times New Roman"/>
          <w:i/>
          <w:sz w:val="24"/>
          <w:szCs w:val="24"/>
          <w:vertAlign w:val="superscript"/>
          <w:lang w:val="en-US"/>
        </w:rPr>
        <w:t>0/0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embryos,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Nodal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is homogeneously distributed in the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epiblast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2267BB" w:rsidRPr="0009532C" w:rsidRDefault="002267BB" w:rsidP="002267BB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532C">
        <w:rPr>
          <w:rFonts w:ascii="Times New Roman" w:hAnsi="Times New Roman"/>
          <w:sz w:val="24"/>
          <w:szCs w:val="24"/>
          <w:lang w:val="en-US"/>
        </w:rPr>
        <w:lastRenderedPageBreak/>
        <w:t>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D)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Quantitative RT-PCR performed in five mutants and seven controls for each gene analyzed at E7.5 confirms the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upregulation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Fgf8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0433D5">
        <w:rPr>
          <w:rFonts w:ascii="Times New Roman" w:hAnsi="Times New Roman"/>
          <w:sz w:val="24"/>
          <w:szCs w:val="24"/>
          <w:lang w:val="en-US"/>
        </w:rPr>
        <w:t>unmodified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expression of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Snail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in mutants. The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Fgf8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target and posterior mesoderm marker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Twist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is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downregulated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whereas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Nodal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is strongly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upregulated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in the </w:t>
      </w:r>
      <w:r w:rsidRPr="0009532C">
        <w:rPr>
          <w:rFonts w:ascii="Times New Roman" w:hAnsi="Times New Roman"/>
          <w:i/>
          <w:sz w:val="24"/>
          <w:szCs w:val="24"/>
          <w:lang w:val="en-US"/>
        </w:rPr>
        <w:t>Cubn</w:t>
      </w:r>
      <w:r w:rsidRPr="0009532C">
        <w:rPr>
          <w:rFonts w:ascii="Times New Roman" w:hAnsi="Times New Roman"/>
          <w:i/>
          <w:sz w:val="24"/>
          <w:szCs w:val="24"/>
          <w:vertAlign w:val="superscript"/>
          <w:lang w:val="en-US"/>
        </w:rPr>
        <w:t>0/0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embryos.</w:t>
      </w:r>
    </w:p>
    <w:p w:rsidR="002267BB" w:rsidRDefault="002267BB">
      <w:pPr>
        <w:rPr>
          <w:lang w:val="en-US"/>
        </w:rPr>
      </w:pPr>
      <w:r>
        <w:rPr>
          <w:lang w:val="en-US"/>
        </w:rPr>
        <w:br w:type="page"/>
      </w:r>
    </w:p>
    <w:p w:rsidR="002267BB" w:rsidRDefault="002267BB" w:rsidP="002267BB">
      <w:pPr>
        <w:spacing w:line="48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>
            <wp:extent cx="4543425" cy="2400300"/>
            <wp:effectExtent l="19050" t="0" r="9525" b="0"/>
            <wp:docPr id="1" name="Image 0" descr="Suppl-Figure3_01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-Figure3_01151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327" w:rsidRDefault="002267BB" w:rsidP="002267BB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532C">
        <w:rPr>
          <w:rFonts w:ascii="Times New Roman" w:hAnsi="Times New Roman"/>
          <w:b/>
          <w:sz w:val="24"/>
          <w:szCs w:val="24"/>
          <w:lang w:val="en-US"/>
        </w:rPr>
        <w:t xml:space="preserve">Suppl. Figure 3. </w:t>
      </w:r>
      <w:proofErr w:type="spellStart"/>
      <w:proofErr w:type="gramStart"/>
      <w:r w:rsidRPr="0009532C">
        <w:rPr>
          <w:rFonts w:ascii="Times New Roman" w:hAnsi="Times New Roman"/>
          <w:sz w:val="24"/>
          <w:szCs w:val="24"/>
          <w:lang w:val="en-US"/>
        </w:rPr>
        <w:t>Confocal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imaging of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transferrin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uptake (green) and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actin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staining (red).</w:t>
      </w:r>
      <w:proofErr w:type="gramEnd"/>
      <w:r w:rsidRPr="0009532C">
        <w:rPr>
          <w:rFonts w:ascii="Times New Roman" w:hAnsi="Times New Roman"/>
          <w:sz w:val="24"/>
          <w:szCs w:val="24"/>
          <w:lang w:val="en-US"/>
        </w:rPr>
        <w:t xml:space="preserve"> 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A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By E5.5,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transferrin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uptake occurs in em</w:t>
      </w:r>
      <w:r w:rsidR="00047732">
        <w:rPr>
          <w:rFonts w:ascii="Times New Roman" w:hAnsi="Times New Roman"/>
          <w:sz w:val="24"/>
          <w:szCs w:val="24"/>
          <w:lang w:val="en-US"/>
        </w:rPr>
        <w:t>bryonic visceral endoderm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4773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="00047732">
        <w:rPr>
          <w:rFonts w:ascii="Times New Roman" w:hAnsi="Times New Roman"/>
          <w:sz w:val="24"/>
          <w:szCs w:val="24"/>
          <w:lang w:val="en-US"/>
        </w:rPr>
        <w:t>emVE</w:t>
      </w:r>
      <w:proofErr w:type="spellEnd"/>
      <w:r w:rsidR="00047732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and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ex</w:t>
      </w:r>
      <w:r w:rsidR="00047732">
        <w:rPr>
          <w:rFonts w:ascii="Times New Roman" w:hAnsi="Times New Roman"/>
          <w:sz w:val="24"/>
          <w:szCs w:val="24"/>
          <w:lang w:val="en-US"/>
        </w:rPr>
        <w:t>traembryonic</w:t>
      </w:r>
      <w:proofErr w:type="spellEnd"/>
      <w:r w:rsidR="00047732">
        <w:rPr>
          <w:rFonts w:ascii="Times New Roman" w:hAnsi="Times New Roman"/>
          <w:sz w:val="24"/>
          <w:szCs w:val="24"/>
          <w:lang w:val="en-US"/>
        </w:rPr>
        <w:t xml:space="preserve"> visceral endoderm (</w:t>
      </w:r>
      <w:proofErr w:type="spellStart"/>
      <w:r w:rsidR="00047732">
        <w:rPr>
          <w:rFonts w:ascii="Times New Roman" w:hAnsi="Times New Roman"/>
          <w:sz w:val="24"/>
          <w:szCs w:val="24"/>
          <w:lang w:val="en-US"/>
        </w:rPr>
        <w:t>exVE</w:t>
      </w:r>
      <w:proofErr w:type="spellEnd"/>
      <w:r w:rsidR="00047732">
        <w:rPr>
          <w:rFonts w:ascii="Times New Roman" w:hAnsi="Times New Roman"/>
          <w:sz w:val="24"/>
          <w:szCs w:val="24"/>
          <w:lang w:val="en-US"/>
        </w:rPr>
        <w:t>)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 cells.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B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Transferrin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accumulates in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subapical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vesicles. (</w:t>
      </w:r>
      <w:r w:rsidRPr="0009532C">
        <w:rPr>
          <w:rFonts w:ascii="Times New Roman" w:hAnsi="Times New Roman"/>
          <w:b/>
          <w:sz w:val="24"/>
          <w:szCs w:val="24"/>
          <w:lang w:val="en-US"/>
        </w:rPr>
        <w:t>C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) By E6.5,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transferrin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uptake is localized mainly in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exVE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cells. Some uptake is also seen in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emVE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cells. All images show single </w:t>
      </w:r>
      <w:proofErr w:type="spellStart"/>
      <w:r w:rsidRPr="0009532C">
        <w:rPr>
          <w:rFonts w:ascii="Times New Roman" w:hAnsi="Times New Roman"/>
          <w:sz w:val="24"/>
          <w:szCs w:val="24"/>
          <w:lang w:val="en-US"/>
        </w:rPr>
        <w:t>confocal</w:t>
      </w:r>
      <w:proofErr w:type="spellEnd"/>
      <w:r w:rsidRPr="0009532C">
        <w:rPr>
          <w:rFonts w:ascii="Times New Roman" w:hAnsi="Times New Roman"/>
          <w:sz w:val="24"/>
          <w:szCs w:val="24"/>
          <w:lang w:val="en-US"/>
        </w:rPr>
        <w:t xml:space="preserve"> sections. Scale bars: 25 </w:t>
      </w:r>
      <w:r w:rsidRPr="0009532C">
        <w:rPr>
          <w:rFonts w:ascii="Symbol" w:hAnsi="Symbol"/>
          <w:sz w:val="24"/>
          <w:szCs w:val="24"/>
          <w:lang w:val="en-US"/>
        </w:rPr>
        <w:t>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m in A; 10 </w:t>
      </w:r>
      <w:r w:rsidRPr="0009532C">
        <w:rPr>
          <w:rFonts w:ascii="Symbol" w:hAnsi="Symbol"/>
          <w:sz w:val="24"/>
          <w:szCs w:val="24"/>
          <w:lang w:val="en-US"/>
        </w:rPr>
        <w:t></w:t>
      </w:r>
      <w:r w:rsidRPr="0009532C">
        <w:rPr>
          <w:rFonts w:ascii="Times New Roman" w:hAnsi="Times New Roman"/>
          <w:sz w:val="24"/>
          <w:szCs w:val="24"/>
          <w:lang w:val="en-US"/>
        </w:rPr>
        <w:t xml:space="preserve">m in B; 40 </w:t>
      </w:r>
      <w:r w:rsidRPr="0009532C">
        <w:rPr>
          <w:rFonts w:ascii="Symbol" w:hAnsi="Symbol"/>
          <w:sz w:val="24"/>
          <w:szCs w:val="24"/>
          <w:lang w:val="en-US"/>
        </w:rPr>
        <w:t></w:t>
      </w:r>
      <w:r w:rsidR="008A54F3">
        <w:rPr>
          <w:rFonts w:ascii="Times New Roman" w:hAnsi="Times New Roman"/>
          <w:sz w:val="24"/>
          <w:szCs w:val="24"/>
          <w:lang w:val="en-US"/>
        </w:rPr>
        <w:t>m in C.</w:t>
      </w:r>
    </w:p>
    <w:p w:rsidR="008A54F3" w:rsidRDefault="008A54F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8A54F3" w:rsidRPr="007D3008" w:rsidRDefault="00A94C66" w:rsidP="002267BB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1549" cy="5568109"/>
            <wp:effectExtent l="19050" t="0" r="0" b="0"/>
            <wp:docPr id="4" name="Image 3" descr="SupplementaryFig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Figure4.jpg"/>
                    <pic:cNvPicPr/>
                  </pic:nvPicPr>
                  <pic:blipFill>
                    <a:blip r:embed="rId7" cstate="print"/>
                    <a:srcRect b="30042"/>
                    <a:stretch>
                      <a:fillRect/>
                    </a:stretch>
                  </pic:blipFill>
                  <pic:spPr>
                    <a:xfrm>
                      <a:off x="0" y="0"/>
                      <a:ext cx="5761549" cy="556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4F3" w:rsidRDefault="008A54F3" w:rsidP="008A54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342">
        <w:rPr>
          <w:rFonts w:ascii="Times New Roman" w:hAnsi="Times New Roman" w:cs="Times New Roman"/>
          <w:b/>
          <w:sz w:val="24"/>
          <w:szCs w:val="24"/>
          <w:lang w:val="en-US"/>
        </w:rPr>
        <w:t>Suppl. Figure 4.</w:t>
      </w:r>
      <w:r w:rsidRPr="000D13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70D7">
        <w:rPr>
          <w:rFonts w:ascii="Times New Roman" w:hAnsi="Times New Roman" w:cs="Times New Roman"/>
          <w:sz w:val="24"/>
          <w:szCs w:val="24"/>
          <w:lang w:val="en-US"/>
        </w:rPr>
        <w:t>Proliferation and TUNEL assay</w:t>
      </w:r>
      <w:r w:rsidRPr="000D1342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A4092">
        <w:rPr>
          <w:rFonts w:ascii="Times New Roman" w:hAnsi="Times New Roman" w:cs="Times New Roman"/>
          <w:sz w:val="24"/>
          <w:szCs w:val="24"/>
          <w:lang w:val="en-US"/>
        </w:rPr>
        <w:t xml:space="preserve"> E6.5</w:t>
      </w:r>
      <w:r w:rsidRPr="000D13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342">
        <w:rPr>
          <w:rFonts w:ascii="Times New Roman" w:hAnsi="Times New Roman" w:cs="Times New Roman"/>
          <w:i/>
          <w:sz w:val="24"/>
          <w:szCs w:val="24"/>
          <w:lang w:val="en-US"/>
        </w:rPr>
        <w:t>Cubn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null embryos</w:t>
      </w:r>
      <w:r w:rsidRPr="000D134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D134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D134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H3S28P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immunofluorescence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(green) and TUNEL staining (red) in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confocal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section of E6.5 embryos.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2729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H3S28P positive cells and TUNEL positive profiles </w:t>
      </w:r>
      <w:r w:rsidR="00AC0A4F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evenly scattered along the </w:t>
      </w:r>
      <w:r w:rsidR="008A70D7">
        <w:rPr>
          <w:rFonts w:ascii="Times New Roman" w:hAnsi="Times New Roman" w:cs="Times New Roman"/>
          <w:sz w:val="24"/>
          <w:szCs w:val="24"/>
          <w:lang w:val="en-US"/>
        </w:rPr>
        <w:t>ectoderm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epiblast</w:t>
      </w:r>
      <w:proofErr w:type="spellEnd"/>
      <w:r w:rsidR="008A7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4C6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94C66">
        <w:rPr>
          <w:rFonts w:ascii="Times New Roman" w:hAnsi="Times New Roman" w:cs="Times New Roman"/>
          <w:sz w:val="24"/>
          <w:szCs w:val="24"/>
          <w:lang w:val="en-US"/>
        </w:rPr>
        <w:t>Epi</w:t>
      </w:r>
      <w:proofErr w:type="spellEnd"/>
      <w:r w:rsidR="00A94C6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A70D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8A70D7">
        <w:rPr>
          <w:rFonts w:ascii="Times New Roman" w:hAnsi="Times New Roman" w:cs="Times New Roman"/>
          <w:sz w:val="24"/>
          <w:szCs w:val="24"/>
          <w:lang w:val="en-US"/>
        </w:rPr>
        <w:t>extraembryonic</w:t>
      </w:r>
      <w:proofErr w:type="spellEnd"/>
      <w:r w:rsidR="008A70D7">
        <w:rPr>
          <w:rFonts w:ascii="Times New Roman" w:hAnsi="Times New Roman" w:cs="Times New Roman"/>
          <w:sz w:val="24"/>
          <w:szCs w:val="24"/>
          <w:lang w:val="en-US"/>
        </w:rPr>
        <w:t xml:space="preserve"> ectoderm</w:t>
      </w:r>
      <w:r w:rsidR="00A94C6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94C66">
        <w:rPr>
          <w:rFonts w:ascii="Times New Roman" w:hAnsi="Times New Roman" w:cs="Times New Roman"/>
          <w:sz w:val="24"/>
          <w:szCs w:val="24"/>
          <w:lang w:val="en-US"/>
        </w:rPr>
        <w:t>exE</w:t>
      </w:r>
      <w:proofErr w:type="spellEnd"/>
      <w:r w:rsidR="00A94C6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A70D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wild-type controls. (</w:t>
      </w:r>
      <w:r w:rsidRPr="0022729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In </w:t>
      </w:r>
      <w:proofErr w:type="spellStart"/>
      <w:r w:rsidRPr="00227295">
        <w:rPr>
          <w:rFonts w:ascii="Times New Roman" w:hAnsi="Times New Roman" w:cs="Times New Roman"/>
          <w:i/>
          <w:sz w:val="24"/>
          <w:szCs w:val="24"/>
          <w:lang w:val="en-US"/>
        </w:rPr>
        <w:t>Cubn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null embryos, </w:t>
      </w:r>
      <w:r w:rsidR="00F42F3E">
        <w:rPr>
          <w:rFonts w:ascii="Times New Roman" w:hAnsi="Times New Roman" w:cs="Times New Roman"/>
          <w:sz w:val="24"/>
          <w:szCs w:val="24"/>
          <w:lang w:val="en-US"/>
        </w:rPr>
        <w:t xml:space="preserve">numerous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TUNEL positive profiles </w:t>
      </w:r>
      <w:r w:rsidR="00AC0A4F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42F3E">
        <w:rPr>
          <w:rFonts w:ascii="Times New Roman" w:hAnsi="Times New Roman" w:cs="Times New Roman"/>
          <w:sz w:val="24"/>
          <w:szCs w:val="24"/>
          <w:lang w:val="en-US"/>
        </w:rPr>
        <w:t xml:space="preserve"> concentrated in the distal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7333">
        <w:rPr>
          <w:rFonts w:ascii="Times New Roman" w:hAnsi="Times New Roman" w:cs="Times New Roman"/>
          <w:sz w:val="24"/>
          <w:szCs w:val="24"/>
          <w:lang w:val="en-US"/>
        </w:rPr>
        <w:t>anterio</w:t>
      </w:r>
      <w:r w:rsidR="008A70D7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epiblast</w:t>
      </w:r>
      <w:proofErr w:type="spellEnd"/>
      <w:r w:rsidR="008A70D7">
        <w:rPr>
          <w:rFonts w:ascii="Times New Roman" w:hAnsi="Times New Roman" w:cs="Times New Roman"/>
          <w:sz w:val="24"/>
          <w:szCs w:val="24"/>
          <w:lang w:val="en-US"/>
        </w:rPr>
        <w:t xml:space="preserve"> and the posterior </w:t>
      </w:r>
      <w:proofErr w:type="spellStart"/>
      <w:r w:rsidR="008A70D7">
        <w:rPr>
          <w:rFonts w:ascii="Times New Roman" w:hAnsi="Times New Roman" w:cs="Times New Roman"/>
          <w:sz w:val="24"/>
          <w:szCs w:val="24"/>
          <w:lang w:val="en-US"/>
        </w:rPr>
        <w:t>extraembryonic</w:t>
      </w:r>
      <w:proofErr w:type="spellEnd"/>
      <w:r w:rsidR="008A70D7">
        <w:rPr>
          <w:rFonts w:ascii="Times New Roman" w:hAnsi="Times New Roman" w:cs="Times New Roman"/>
          <w:sz w:val="24"/>
          <w:szCs w:val="24"/>
          <w:lang w:val="en-US"/>
        </w:rPr>
        <w:t xml:space="preserve"> ectoderm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B25FA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) Graph showing the percent</w:t>
      </w:r>
      <w:r w:rsidR="00F42F3E">
        <w:rPr>
          <w:rFonts w:ascii="Times New Roman" w:hAnsi="Times New Roman" w:cs="Times New Roman"/>
          <w:sz w:val="24"/>
          <w:szCs w:val="24"/>
          <w:lang w:val="en-US"/>
        </w:rPr>
        <w:t>ages of embryonic visceral endoderm</w:t>
      </w:r>
      <w:r w:rsidR="0039536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395363">
        <w:rPr>
          <w:rFonts w:ascii="Times New Roman" w:hAnsi="Times New Roman" w:cs="Times New Roman"/>
          <w:sz w:val="24"/>
          <w:szCs w:val="24"/>
          <w:lang w:val="en-US"/>
        </w:rPr>
        <w:t>emVE</w:t>
      </w:r>
      <w:proofErr w:type="spellEnd"/>
      <w:r w:rsidR="00395363">
        <w:rPr>
          <w:rFonts w:ascii="Times New Roman" w:hAnsi="Times New Roman" w:cs="Times New Roman"/>
          <w:sz w:val="24"/>
          <w:szCs w:val="24"/>
          <w:lang w:val="en-US"/>
        </w:rPr>
        <w:t>) and ectoderm (</w:t>
      </w:r>
      <w:proofErr w:type="spellStart"/>
      <w:r w:rsidR="00395363">
        <w:rPr>
          <w:rFonts w:ascii="Times New Roman" w:hAnsi="Times New Roman" w:cs="Times New Roman"/>
          <w:sz w:val="24"/>
          <w:szCs w:val="24"/>
          <w:lang w:val="en-US"/>
        </w:rPr>
        <w:t>epiblast</w:t>
      </w:r>
      <w:proofErr w:type="spellEnd"/>
      <w:r w:rsidR="0039536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395363">
        <w:rPr>
          <w:rFonts w:ascii="Times New Roman" w:hAnsi="Times New Roman" w:cs="Times New Roman"/>
          <w:sz w:val="24"/>
          <w:szCs w:val="24"/>
          <w:lang w:val="en-US"/>
        </w:rPr>
        <w:t>extraembryonic</w:t>
      </w:r>
      <w:proofErr w:type="spellEnd"/>
      <w:r w:rsidR="00395363">
        <w:rPr>
          <w:rFonts w:ascii="Times New Roman" w:hAnsi="Times New Roman" w:cs="Times New Roman"/>
          <w:sz w:val="24"/>
          <w:szCs w:val="24"/>
          <w:lang w:val="en-US"/>
        </w:rPr>
        <w:t xml:space="preserve"> ectoderm)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-specific cells </w:t>
      </w:r>
      <w:r w:rsidR="000A7333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>
        <w:rPr>
          <w:rFonts w:ascii="Times New Roman" w:hAnsi="Times New Roman" w:cs="Times New Roman"/>
          <w:sz w:val="24"/>
          <w:szCs w:val="24"/>
          <w:lang w:val="en-US"/>
        </w:rPr>
        <w:t>for H</w:t>
      </w:r>
      <w:r w:rsidR="00E10B60">
        <w:rPr>
          <w:rFonts w:ascii="Times New Roman" w:hAnsi="Times New Roman" w:cs="Times New Roman"/>
          <w:sz w:val="24"/>
          <w:szCs w:val="24"/>
          <w:lang w:val="en-US"/>
        </w:rPr>
        <w:t>3S28P-immunofluorescence in seven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consecutive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confocal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sections of wild-type littermate (blue plot; n = 3) and </w:t>
      </w:r>
      <w:proofErr w:type="spellStart"/>
      <w:r w:rsidRPr="00530D07">
        <w:rPr>
          <w:rFonts w:ascii="Times New Roman" w:hAnsi="Times New Roman" w:cs="Times New Roman"/>
          <w:i/>
          <w:sz w:val="24"/>
          <w:szCs w:val="24"/>
          <w:lang w:val="en-US"/>
        </w:rPr>
        <w:t>Cubn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null embryos (red plot; n =3). </w:t>
      </w:r>
      <w:r w:rsidR="00E10B6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E10B6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results are calculated as mean and SEM. </w:t>
      </w:r>
      <w:r>
        <w:rPr>
          <w:rFonts w:ascii="Times New Roman" w:hAnsi="Times New Roman" w:cs="Times New Roman"/>
          <w:sz w:val="24"/>
          <w:szCs w:val="24"/>
          <w:lang w:val="en-US"/>
        </w:rPr>
        <w:t>The differences between wild-type littermate</w:t>
      </w:r>
      <w:r w:rsidRPr="00530D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530D07">
        <w:rPr>
          <w:rFonts w:ascii="Times New Roman" w:hAnsi="Times New Roman" w:cs="Times New Roman"/>
          <w:i/>
          <w:sz w:val="24"/>
          <w:szCs w:val="24"/>
          <w:lang w:val="en-US"/>
        </w:rPr>
        <w:t>Cubn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null embryos </w:t>
      </w:r>
      <w:r w:rsidR="009F6603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not signific</w:t>
      </w:r>
      <w:r w:rsidR="00082DE9">
        <w:rPr>
          <w:rFonts w:ascii="Times New Roman" w:hAnsi="Times New Roman" w:cs="Times New Roman"/>
          <w:sz w:val="24"/>
          <w:szCs w:val="24"/>
          <w:lang w:val="en-US"/>
        </w:rPr>
        <w:t>ant (</w:t>
      </w:r>
      <w:proofErr w:type="spellStart"/>
      <w:r w:rsidR="00082DE9">
        <w:rPr>
          <w:rFonts w:ascii="Times New Roman" w:hAnsi="Times New Roman" w:cs="Times New Roman"/>
          <w:sz w:val="24"/>
          <w:szCs w:val="24"/>
          <w:lang w:val="en-US"/>
        </w:rPr>
        <w:t>emVe</w:t>
      </w:r>
      <w:proofErr w:type="spellEnd"/>
      <w:r w:rsidR="00082DE9">
        <w:rPr>
          <w:rFonts w:ascii="Times New Roman" w:hAnsi="Times New Roman" w:cs="Times New Roman"/>
          <w:sz w:val="24"/>
          <w:szCs w:val="24"/>
          <w:lang w:val="en-US"/>
        </w:rPr>
        <w:t xml:space="preserve"> p-value 0.85; ectoderm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p-value 0.37). (</w:t>
      </w:r>
      <w:r w:rsidR="008A70D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Graph showing the percentages of </w:t>
      </w:r>
      <w:r w:rsidR="000A7333">
        <w:rPr>
          <w:rFonts w:ascii="Times New Roman" w:hAnsi="Times New Roman" w:cs="Times New Roman"/>
          <w:sz w:val="24"/>
          <w:szCs w:val="24"/>
          <w:lang w:val="en-US"/>
        </w:rPr>
        <w:t>ectoderm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epiblast</w:t>
      </w:r>
      <w:proofErr w:type="spellEnd"/>
      <w:r w:rsidR="000A733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0A7333">
        <w:rPr>
          <w:rFonts w:ascii="Times New Roman" w:hAnsi="Times New Roman" w:cs="Times New Roman"/>
          <w:sz w:val="24"/>
          <w:szCs w:val="24"/>
          <w:lang w:val="en-US"/>
        </w:rPr>
        <w:t>extraembryonic</w:t>
      </w:r>
      <w:proofErr w:type="spellEnd"/>
      <w:r w:rsidR="000A7333">
        <w:rPr>
          <w:rFonts w:ascii="Times New Roman" w:hAnsi="Times New Roman" w:cs="Times New Roman"/>
          <w:sz w:val="24"/>
          <w:szCs w:val="24"/>
          <w:lang w:val="en-US"/>
        </w:rPr>
        <w:t xml:space="preserve"> ectoderm)</w:t>
      </w:r>
      <w:r>
        <w:rPr>
          <w:rFonts w:ascii="Times New Roman" w:hAnsi="Times New Roman" w:cs="Times New Roman"/>
          <w:sz w:val="24"/>
          <w:szCs w:val="24"/>
          <w:lang w:val="en-US"/>
        </w:rPr>
        <w:t>-specific pro</w:t>
      </w:r>
      <w:r w:rsidR="00AC0A4F">
        <w:rPr>
          <w:rFonts w:ascii="Times New Roman" w:hAnsi="Times New Roman" w:cs="Times New Roman"/>
          <w:sz w:val="24"/>
          <w:szCs w:val="24"/>
          <w:lang w:val="en-US"/>
        </w:rPr>
        <w:t>files for TUNEL staining in seven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consecutive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confocal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sections of wild-type littermate (blue plot; n = 3) and </w:t>
      </w:r>
      <w:proofErr w:type="spellStart"/>
      <w:r w:rsidRPr="00530D07">
        <w:rPr>
          <w:rFonts w:ascii="Times New Roman" w:hAnsi="Times New Roman" w:cs="Times New Roman"/>
          <w:i/>
          <w:sz w:val="24"/>
          <w:szCs w:val="24"/>
          <w:lang w:val="en-US"/>
        </w:rPr>
        <w:t>Cubn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null embryos (red plot; n =3). The difference between wild-type littermate</w:t>
      </w:r>
      <w:r w:rsidRPr="00530D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530D07">
        <w:rPr>
          <w:rFonts w:ascii="Times New Roman" w:hAnsi="Times New Roman" w:cs="Times New Roman"/>
          <w:i/>
          <w:sz w:val="24"/>
          <w:szCs w:val="24"/>
          <w:lang w:val="en-US"/>
        </w:rPr>
        <w:t>Cubn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null embryos </w:t>
      </w:r>
      <w:r w:rsidR="009F6603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highly significant (p-value 5.4 x 10</w:t>
      </w:r>
      <w:r w:rsidRPr="000D2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-4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A54F3" w:rsidRDefault="008A54F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A54F3" w:rsidRPr="000D1342" w:rsidRDefault="008A54F3" w:rsidP="008A54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401513" cy="6320332"/>
            <wp:effectExtent l="19050" t="0" r="8687" b="0"/>
            <wp:docPr id="7" name="Image 6" descr="supplementary5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5R.tif"/>
                    <pic:cNvPicPr/>
                  </pic:nvPicPr>
                  <pic:blipFill>
                    <a:blip r:embed="rId8" cstate="print"/>
                    <a:srcRect t="7622" b="4573"/>
                    <a:stretch>
                      <a:fillRect/>
                    </a:stretch>
                  </pic:blipFill>
                  <pic:spPr>
                    <a:xfrm>
                      <a:off x="0" y="0"/>
                      <a:ext cx="5401513" cy="632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7BB" w:rsidRDefault="00834327" w:rsidP="00BD70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5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Suppl. Figure </w:t>
      </w:r>
      <w:r w:rsidR="008A54F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0953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54F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C2455E">
        <w:rPr>
          <w:rFonts w:ascii="Times New Roman" w:hAnsi="Times New Roman" w:cs="Times New Roman"/>
          <w:sz w:val="24"/>
          <w:szCs w:val="24"/>
          <w:lang w:val="en-US"/>
        </w:rPr>
        <w:t>Clathrin</w:t>
      </w:r>
      <w:proofErr w:type="spellEnd"/>
      <w:r w:rsidR="00C245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455E">
        <w:rPr>
          <w:rFonts w:ascii="Times New Roman" w:hAnsi="Times New Roman" w:cs="Times New Roman"/>
          <w:sz w:val="24"/>
          <w:szCs w:val="24"/>
          <w:lang w:val="en-US"/>
        </w:rPr>
        <w:t>adaptator</w:t>
      </w:r>
      <w:proofErr w:type="spellEnd"/>
      <w:r w:rsidR="00C2455E">
        <w:rPr>
          <w:rFonts w:ascii="Times New Roman" w:hAnsi="Times New Roman" w:cs="Times New Roman"/>
          <w:sz w:val="24"/>
          <w:szCs w:val="24"/>
          <w:lang w:val="en-US"/>
        </w:rPr>
        <w:t xml:space="preserve"> complex 1 gamma-</w:t>
      </w:r>
      <w:proofErr w:type="spellStart"/>
      <w:r w:rsidR="00C2455E">
        <w:rPr>
          <w:rFonts w:ascii="Times New Roman" w:hAnsi="Times New Roman" w:cs="Times New Roman"/>
          <w:sz w:val="24"/>
          <w:szCs w:val="24"/>
          <w:lang w:val="en-US"/>
        </w:rPr>
        <w:t>adaptin</w:t>
      </w:r>
      <w:proofErr w:type="spellEnd"/>
      <w:r w:rsidR="00C2455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AP1</w:t>
      </w:r>
      <w:r w:rsidR="00C2455E">
        <w:rPr>
          <w:rFonts w:ascii="Times New Roman" w:hAnsi="Times New Roman" w:cs="Times New Roman"/>
          <w:sz w:val="24"/>
          <w:szCs w:val="24"/>
          <w:lang w:val="en-US"/>
        </w:rPr>
        <w:t>G1</w:t>
      </w:r>
      <w:r w:rsidR="007A4092">
        <w:rPr>
          <w:rFonts w:ascii="Times New Roman" w:hAnsi="Times New Roman" w:cs="Times New Roman"/>
          <w:sz w:val="24"/>
          <w:szCs w:val="24"/>
          <w:lang w:val="en-US"/>
        </w:rPr>
        <w:t>, AP-1</w:t>
      </w:r>
      <w:r w:rsidR="00C2455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C2455E">
        <w:rPr>
          <w:rFonts w:ascii="Times New Roman" w:hAnsi="Times New Roman" w:cs="Times New Roman"/>
          <w:sz w:val="24"/>
          <w:szCs w:val="24"/>
          <w:lang w:val="en-US"/>
        </w:rPr>
        <w:t>immunoreactivity</w:t>
      </w:r>
      <w:proofErr w:type="spellEnd"/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 xml:space="preserve"> is found at the plasma membrane </w:t>
      </w:r>
      <w:r w:rsidR="008A54F3">
        <w:rPr>
          <w:rFonts w:ascii="Times New Roman" w:hAnsi="Times New Roman" w:cs="Times New Roman"/>
          <w:sz w:val="24"/>
          <w:szCs w:val="24"/>
          <w:lang w:val="en-US"/>
        </w:rPr>
        <w:t>(arrow) and large vacuoles (arrowhead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). In</w:t>
      </w:r>
      <w:r w:rsidR="008A54F3" w:rsidRPr="006D74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Cubn</w:t>
      </w:r>
      <w:r w:rsidR="008A54F3" w:rsidRPr="006D7423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0/0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 xml:space="preserve"> embryos, AP</w:t>
      </w:r>
      <w:r w:rsidR="00BF4CD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1 is absent from the plasma membrane and condenses in small vesicles near the plasma membrane (arrowheads).</w:t>
      </w:r>
      <w:r w:rsidR="008A54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A54F3" w:rsidRPr="008A54F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A54F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9532C">
        <w:rPr>
          <w:rFonts w:ascii="Times New Roman" w:hAnsi="Times New Roman" w:cs="Times New Roman"/>
          <w:sz w:val="24"/>
          <w:szCs w:val="24"/>
          <w:lang w:val="en-US"/>
        </w:rPr>
        <w:t>Full length blots showing the presence of Lamp2 and beta-</w:t>
      </w:r>
      <w:proofErr w:type="spellStart"/>
      <w:r w:rsidR="0009532C">
        <w:rPr>
          <w:rFonts w:ascii="Times New Roman" w:hAnsi="Times New Roman" w:cs="Times New Roman"/>
          <w:sz w:val="24"/>
          <w:szCs w:val="24"/>
          <w:lang w:val="en-US"/>
        </w:rPr>
        <w:t>actin</w:t>
      </w:r>
      <w:proofErr w:type="spellEnd"/>
      <w:r w:rsidR="0009532C">
        <w:rPr>
          <w:rFonts w:ascii="Times New Roman" w:hAnsi="Times New Roman" w:cs="Times New Roman"/>
          <w:sz w:val="24"/>
          <w:szCs w:val="24"/>
          <w:lang w:val="en-US"/>
        </w:rPr>
        <w:t xml:space="preserve"> in ten independent samples </w:t>
      </w:r>
      <w:r w:rsidR="008A54F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A54F3">
        <w:rPr>
          <w:rFonts w:ascii="Times New Roman" w:hAnsi="Times New Roman" w:cs="Times New Roman"/>
          <w:sz w:val="24"/>
          <w:szCs w:val="24"/>
          <w:lang w:val="en-US"/>
        </w:rPr>
        <w:t>extraembryonic</w:t>
      </w:r>
      <w:proofErr w:type="spellEnd"/>
      <w:r w:rsidR="008A54F3">
        <w:rPr>
          <w:rFonts w:ascii="Times New Roman" w:hAnsi="Times New Roman" w:cs="Times New Roman"/>
          <w:sz w:val="24"/>
          <w:szCs w:val="24"/>
          <w:lang w:val="en-US"/>
        </w:rPr>
        <w:t xml:space="preserve"> visceral endoderm</w:t>
      </w:r>
      <w:r w:rsidR="008A54F3" w:rsidRPr="008A54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extracts of gastrul</w:t>
      </w:r>
      <w:r w:rsidR="008A54F3">
        <w:rPr>
          <w:rFonts w:ascii="Times New Roman" w:hAnsi="Times New Roman" w:cs="Times New Roman"/>
          <w:sz w:val="24"/>
          <w:szCs w:val="24"/>
          <w:lang w:val="en-US"/>
        </w:rPr>
        <w:t>ating control (1-5) and mutant</w:t>
      </w:r>
      <w:r w:rsidR="0009532C">
        <w:rPr>
          <w:rFonts w:ascii="Times New Roman" w:hAnsi="Times New Roman" w:cs="Times New Roman"/>
          <w:sz w:val="24"/>
          <w:szCs w:val="24"/>
          <w:lang w:val="en-US"/>
        </w:rPr>
        <w:t xml:space="preserve"> (6-10)</w:t>
      </w:r>
      <w:r w:rsidR="008A54F3">
        <w:rPr>
          <w:rFonts w:ascii="Times New Roman" w:hAnsi="Times New Roman" w:cs="Times New Roman"/>
          <w:sz w:val="24"/>
          <w:szCs w:val="24"/>
          <w:lang w:val="en-US"/>
        </w:rPr>
        <w:t xml:space="preserve"> embryos</w:t>
      </w:r>
      <w:r w:rsidR="00E9162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953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A54F3" w:rsidRPr="008A54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Scale bars: 15</w:t>
      </w:r>
      <w:r w:rsidR="008A54F3" w:rsidRPr="00B83E25">
        <w:rPr>
          <w:rFonts w:ascii="Symbol" w:hAnsi="Symbol" w:cs="Times New Roman"/>
          <w:sz w:val="24"/>
          <w:szCs w:val="24"/>
          <w:lang w:val="en-US"/>
        </w:rPr>
        <w:t></w:t>
      </w:r>
      <w:r w:rsidR="008A54F3" w:rsidRPr="006D7423">
        <w:rPr>
          <w:rFonts w:ascii="Times New Roman" w:hAnsi="Times New Roman" w:cs="Times New Roman"/>
          <w:sz w:val="24"/>
          <w:szCs w:val="24"/>
          <w:lang w:val="en-US"/>
        </w:rPr>
        <w:t>m.</w:t>
      </w:r>
    </w:p>
    <w:p w:rsidR="00A42092" w:rsidRPr="00A42092" w:rsidRDefault="00A42092" w:rsidP="00A42092">
      <w:pPr>
        <w:spacing w:before="100" w:beforeAutospacing="1" w:after="100" w:afterAutospacing="1"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S1.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List of primers used in genotyping and real time RT-PCR</w:t>
      </w:r>
    </w:p>
    <w:tbl>
      <w:tblPr>
        <w:tblpPr w:leftFromText="141" w:rightFromText="141" w:vertAnchor="text" w:tblpY="1"/>
        <w:tblOverlap w:val="never"/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297"/>
        <w:gridCol w:w="3348"/>
        <w:gridCol w:w="992"/>
        <w:gridCol w:w="1080"/>
      </w:tblGrid>
      <w:tr w:rsidR="00A42092" w:rsidRPr="00A42092" w:rsidTr="00A42092"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sz w:val="18"/>
                <w:szCs w:val="18"/>
                <w:lang w:val="en-US"/>
              </w:rPr>
              <w:t>Gene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 w:rsidP="00A42092">
            <w:pPr>
              <w:tabs>
                <w:tab w:val="left" w:pos="2993"/>
              </w:tabs>
              <w:ind w:left="-267" w:firstLine="141"/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sz w:val="18"/>
                <w:szCs w:val="18"/>
                <w:lang w:val="en-US"/>
              </w:rPr>
              <w:t>Forward Primer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sz w:val="18"/>
                <w:szCs w:val="18"/>
                <w:lang w:val="en-US"/>
              </w:rPr>
              <w:t>Reverse Primer</w:t>
            </w:r>
          </w:p>
          <w:p w:rsidR="00A42092" w:rsidRPr="00A42092" w:rsidRDefault="00A42092">
            <w:pPr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sz w:val="18"/>
                <w:szCs w:val="18"/>
                <w:lang w:val="en-US"/>
              </w:rPr>
              <w:t>Fragment</w:t>
            </w:r>
          </w:p>
          <w:p w:rsidR="00A42092" w:rsidRPr="00A42092" w:rsidRDefault="00A42092">
            <w:pPr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sz w:val="18"/>
                <w:szCs w:val="18"/>
                <w:lang w:val="en-US"/>
              </w:rPr>
              <w:t>sequence</w:t>
            </w:r>
          </w:p>
        </w:tc>
      </w:tr>
      <w:tr w:rsidR="00A42092" w:rsidRPr="00A42092" w:rsidTr="00A42092">
        <w:tc>
          <w:tcPr>
            <w:tcW w:w="7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Genotyping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Cubilin</w:t>
            </w:r>
            <w:proofErr w:type="spellEnd"/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5’ATGCTCAGCTGGGACTGTCT3’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5’AAGGGACTAGGGACAGGTACATC3’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27435-27743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NM001081084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42092" w:rsidRPr="00A42092" w:rsidRDefault="00A42092">
            <w:pPr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5’GTTGTCAGAACCGATGAGGA3’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5’AAGGGACTAGGGACAGGTACATC3’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24181-27743*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“        “</w:t>
            </w:r>
          </w:p>
        </w:tc>
      </w:tr>
      <w:tr w:rsidR="00A42092" w:rsidRPr="00A42092" w:rsidTr="00A42092">
        <w:tc>
          <w:tcPr>
            <w:tcW w:w="7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Real time RT-PCR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</w:p>
        </w:tc>
      </w:tr>
      <w:tr w:rsidR="00A42092" w:rsidRPr="00A42092" w:rsidTr="00A42092"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mAmn</w:t>
            </w:r>
            <w:proofErr w:type="spellEnd"/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CCCTACTGCCTCAAGGACAAT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GGTACCGCTCCAGGTCAAAT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736-822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NM033603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mBMP4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GGCTGGAATGATTGGATTGTG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CAATGGCATGGTTGGTTGAGT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1389-1497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NM087554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mCubn</w:t>
            </w:r>
            <w:proofErr w:type="spellEnd"/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ACGAGCTCCTGGACTGGTTAT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GCTCTGGTAGGCAAAGGTTC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1438-1530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NM_001081084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maFP</w:t>
            </w:r>
            <w:proofErr w:type="spellEnd"/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TCCCTCATCCTCCTGCTACAT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TCTTCTCCGTCACGCACTG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89-191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NM007423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mFGF8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5’  CGCTCCGCGCTGAGCTG  3’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5’   CGAGTGTCAGCTGGCTTC 3’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31-130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NM010205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mGATA4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ACTCCAGCAATGCCACTAGC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TGTGCCCATAGTGAGATGACA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1650-1739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NM008092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mHNF4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CCATCATCTTCTTTGATCCAG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CTCACTTGCACCTGTGACC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989-1070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NM008261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mHPRT</w:t>
            </w:r>
            <w:proofErr w:type="spellEnd"/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TGGTGAAAAGGATCTCTCGAA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TCAAGGGCATATTCAACAATA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637-727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NM013556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nodal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CTGTAGAGAGGGGCGGATG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5’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GGTTGAAGTCCACCTGGAACT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695-793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NM013611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mSnail1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TGAAGAGATACCAGTGCCAGG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CGGAGCAGCCAGACTCTTG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761-844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>NM011127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mTTR</w:t>
            </w:r>
            <w:proofErr w:type="spellEnd"/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GGCTTCCCTTCGACTCTTC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ATCCAGGACTTTGACCATCAG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29-140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NM013697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proofErr w:type="spellStart"/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mTwist</w:t>
            </w:r>
            <w:proofErr w:type="spellEnd"/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CTCGGACAAGCTGAGCAAGA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CTGCAGGACCTGGTACAGGAA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736-811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NM011658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mvHNF1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ATAGCTCCAACCAGACGCACA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TAGCGCACTCCTGACATCT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1134-1236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NM009330</w:t>
            </w:r>
          </w:p>
        </w:tc>
      </w:tr>
      <w:tr w:rsidR="00A42092" w:rsidRPr="00A42092" w:rsidTr="00A42092"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i/>
                <w:sz w:val="18"/>
                <w:szCs w:val="18"/>
                <w:lang w:val="en-US" w:eastAsia="ja-JP"/>
              </w:rPr>
            </w:pPr>
            <w:r w:rsidRPr="00A4209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mWnt3a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GCACTCAGCCCATTCTCTGT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5’</w:t>
              </w:r>
            </w:smartTag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TCCACGTAGTTCCTGCAGAAG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A42092">
                <w:rPr>
                  <w:rFonts w:ascii="Times New Roman" w:hAnsi="Times New Roman"/>
                  <w:color w:val="000000"/>
                  <w:sz w:val="16"/>
                  <w:szCs w:val="16"/>
                  <w:lang w:val="en-US"/>
                </w:rPr>
                <w:t>3’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235-310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2092" w:rsidRPr="00A42092" w:rsidRDefault="00A4209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 w:eastAsia="ja-JP"/>
              </w:rPr>
            </w:pPr>
            <w:r w:rsidRPr="00A42092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NM009522</w:t>
            </w:r>
          </w:p>
        </w:tc>
      </w:tr>
    </w:tbl>
    <w:p w:rsidR="00A42092" w:rsidRPr="0009532C" w:rsidRDefault="00A42092" w:rsidP="00A42092">
      <w:pPr>
        <w:spacing w:line="480" w:lineRule="auto"/>
        <w:ind w:righ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42092" w:rsidRPr="0009532C" w:rsidSect="0012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267BB"/>
    <w:rsid w:val="000433D5"/>
    <w:rsid w:val="00044B93"/>
    <w:rsid w:val="00047732"/>
    <w:rsid w:val="00082DE9"/>
    <w:rsid w:val="0009532C"/>
    <w:rsid w:val="00097B63"/>
    <w:rsid w:val="000A7333"/>
    <w:rsid w:val="000B4FAB"/>
    <w:rsid w:val="00122DC0"/>
    <w:rsid w:val="0021064F"/>
    <w:rsid w:val="002267BB"/>
    <w:rsid w:val="00395363"/>
    <w:rsid w:val="00476193"/>
    <w:rsid w:val="004923FE"/>
    <w:rsid w:val="004F55B4"/>
    <w:rsid w:val="00602A43"/>
    <w:rsid w:val="00750206"/>
    <w:rsid w:val="00771780"/>
    <w:rsid w:val="007947CA"/>
    <w:rsid w:val="007A4092"/>
    <w:rsid w:val="007D3008"/>
    <w:rsid w:val="007D5E1A"/>
    <w:rsid w:val="008259DE"/>
    <w:rsid w:val="00834327"/>
    <w:rsid w:val="008A54F3"/>
    <w:rsid w:val="008A70D7"/>
    <w:rsid w:val="008B5BCD"/>
    <w:rsid w:val="008B5E5E"/>
    <w:rsid w:val="009F6603"/>
    <w:rsid w:val="00A42092"/>
    <w:rsid w:val="00A94C66"/>
    <w:rsid w:val="00AC0A4F"/>
    <w:rsid w:val="00B627F7"/>
    <w:rsid w:val="00BC4AD0"/>
    <w:rsid w:val="00BD707D"/>
    <w:rsid w:val="00BF4CD1"/>
    <w:rsid w:val="00C2455E"/>
    <w:rsid w:val="00D60B3C"/>
    <w:rsid w:val="00DD01E9"/>
    <w:rsid w:val="00E10B60"/>
    <w:rsid w:val="00E440D9"/>
    <w:rsid w:val="00E91629"/>
    <w:rsid w:val="00F20F2A"/>
    <w:rsid w:val="00F379E0"/>
    <w:rsid w:val="00F42F3E"/>
    <w:rsid w:val="00FC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6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2</cp:revision>
  <dcterms:created xsi:type="dcterms:W3CDTF">2019-06-23T10:57:00Z</dcterms:created>
  <dcterms:modified xsi:type="dcterms:W3CDTF">2019-06-23T10:57:00Z</dcterms:modified>
</cp:coreProperties>
</file>