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45109" w14:textId="77777777" w:rsidR="00307D9B" w:rsidRPr="00741597" w:rsidRDefault="00741597" w:rsidP="00494A4C">
      <w:pPr>
        <w:adjustRightInd w:val="0"/>
        <w:snapToGrid w:val="0"/>
        <w:spacing w:line="480" w:lineRule="auto"/>
        <w:jc w:val="center"/>
        <w:rPr>
          <w:b/>
        </w:rPr>
      </w:pPr>
      <w:bookmarkStart w:id="0" w:name="_GoBack"/>
      <w:bookmarkEnd w:id="0"/>
      <w:r w:rsidRPr="00741597">
        <w:rPr>
          <w:b/>
        </w:rPr>
        <w:t>Ancient origins of low lean mass among South Asians and implications for modern type 2 diabetes susceptibility</w:t>
      </w:r>
    </w:p>
    <w:p w14:paraId="3304510A" w14:textId="77777777" w:rsidR="00741597" w:rsidRDefault="00741597" w:rsidP="00494A4C">
      <w:pPr>
        <w:adjustRightInd w:val="0"/>
        <w:snapToGrid w:val="0"/>
        <w:spacing w:line="480" w:lineRule="auto"/>
        <w:jc w:val="center"/>
      </w:pPr>
    </w:p>
    <w:p w14:paraId="3304510B" w14:textId="77777777" w:rsidR="00307D9B" w:rsidRPr="00E2356F" w:rsidRDefault="00307D9B" w:rsidP="00494A4C">
      <w:pPr>
        <w:adjustRightInd w:val="0"/>
        <w:snapToGrid w:val="0"/>
        <w:spacing w:line="480" w:lineRule="auto"/>
        <w:jc w:val="center"/>
      </w:pPr>
      <w:r>
        <w:t>E</w:t>
      </w:r>
      <w:r w:rsidRPr="00E2356F">
        <w:t>mma Pomeroy</w:t>
      </w:r>
      <w:r>
        <w:t xml:space="preserve">, </w:t>
      </w:r>
      <w:r w:rsidRPr="00E2356F">
        <w:t>Veena Mushrif-Tripathy</w:t>
      </w:r>
      <w:r>
        <w:t>,</w:t>
      </w:r>
      <w:r w:rsidRPr="00E2356F">
        <w:t xml:space="preserve"> </w:t>
      </w:r>
      <w:r>
        <w:t xml:space="preserve">Tim J. Cole, </w:t>
      </w:r>
      <w:r w:rsidRPr="00E2356F">
        <w:t>Jonathan C.K. Wells</w:t>
      </w:r>
      <w:r>
        <w:t xml:space="preserve"> and</w:t>
      </w:r>
      <w:r w:rsidRPr="00E2356F">
        <w:t xml:space="preserve"> </w:t>
      </w:r>
      <w:r>
        <w:t>Jay T. Stock</w:t>
      </w:r>
    </w:p>
    <w:p w14:paraId="3304510C" w14:textId="77777777" w:rsidR="00307D9B" w:rsidRPr="0008719C" w:rsidRDefault="00307D9B" w:rsidP="00494A4C">
      <w:pPr>
        <w:spacing w:line="480" w:lineRule="auto"/>
        <w:rPr>
          <w:b/>
          <w:sz w:val="10"/>
        </w:rPr>
      </w:pPr>
    </w:p>
    <w:p w14:paraId="3304510D" w14:textId="77777777" w:rsidR="00307D9B" w:rsidRDefault="00307D9B" w:rsidP="00494A4C">
      <w:pPr>
        <w:spacing w:line="480" w:lineRule="auto"/>
        <w:rPr>
          <w:b/>
        </w:rPr>
      </w:pPr>
    </w:p>
    <w:p w14:paraId="3304510E" w14:textId="77777777" w:rsidR="00307D9B" w:rsidRDefault="00307D9B" w:rsidP="00494A4C">
      <w:pPr>
        <w:spacing w:line="480" w:lineRule="auto"/>
        <w:jc w:val="center"/>
        <w:rPr>
          <w:b/>
        </w:rPr>
      </w:pPr>
      <w:r>
        <w:rPr>
          <w:b/>
        </w:rPr>
        <w:t>Supplementary Information</w:t>
      </w:r>
    </w:p>
    <w:p w14:paraId="3304510F" w14:textId="77777777" w:rsidR="00307D9B" w:rsidRDefault="00307D9B" w:rsidP="00494A4C">
      <w:pPr>
        <w:spacing w:line="480" w:lineRule="auto"/>
        <w:jc w:val="center"/>
        <w:rPr>
          <w:b/>
        </w:rPr>
      </w:pPr>
    </w:p>
    <w:p w14:paraId="33045110" w14:textId="77777777" w:rsidR="00307D9B" w:rsidRDefault="00307D9B" w:rsidP="00494A4C">
      <w:pPr>
        <w:spacing w:line="480" w:lineRule="auto"/>
        <w:jc w:val="center"/>
        <w:rPr>
          <w:b/>
        </w:rPr>
      </w:pPr>
    </w:p>
    <w:p w14:paraId="33045111" w14:textId="77777777" w:rsidR="00307D9B" w:rsidRDefault="00307D9B" w:rsidP="00494A4C">
      <w:pPr>
        <w:spacing w:line="480" w:lineRule="auto"/>
        <w:rPr>
          <w:b/>
        </w:rPr>
      </w:pPr>
      <w:r>
        <w:rPr>
          <w:b/>
        </w:rPr>
        <w:br w:type="page"/>
      </w:r>
    </w:p>
    <w:p w14:paraId="33045112" w14:textId="795E67B9" w:rsidR="00307D9B" w:rsidRPr="00C9323C" w:rsidRDefault="00307D9B" w:rsidP="00494A4C">
      <w:pPr>
        <w:spacing w:line="480" w:lineRule="auto"/>
        <w:rPr>
          <w:b/>
          <w:sz w:val="20"/>
          <w:szCs w:val="16"/>
        </w:rPr>
      </w:pPr>
      <w:r w:rsidRPr="00C9323C">
        <w:rPr>
          <w:b/>
          <w:sz w:val="20"/>
          <w:szCs w:val="16"/>
        </w:rPr>
        <w:lastRenderedPageBreak/>
        <w:t xml:space="preserve">Supplementary Table 1. Details of </w:t>
      </w:r>
      <w:r>
        <w:rPr>
          <w:b/>
          <w:sz w:val="20"/>
          <w:szCs w:val="16"/>
        </w:rPr>
        <w:t xml:space="preserve">ordinary </w:t>
      </w:r>
      <w:r w:rsidRPr="00C9323C">
        <w:rPr>
          <w:b/>
          <w:sz w:val="20"/>
          <w:szCs w:val="16"/>
        </w:rPr>
        <w:t xml:space="preserve">least squares regression of mean individual bone breadth z-score </w:t>
      </w:r>
      <w:r>
        <w:rPr>
          <w:b/>
          <w:sz w:val="20"/>
          <w:szCs w:val="16"/>
        </w:rPr>
        <w:t>on</w:t>
      </w:r>
      <w:r w:rsidRPr="00C9323C">
        <w:rPr>
          <w:b/>
          <w:sz w:val="20"/>
          <w:szCs w:val="16"/>
        </w:rPr>
        <w:t xml:space="preserve"> date midpoint, adjusting for mean</w:t>
      </w:r>
      <w:r w:rsidR="004029BE">
        <w:rPr>
          <w:b/>
          <w:sz w:val="20"/>
          <w:szCs w:val="16"/>
        </w:rPr>
        <w:t xml:space="preserve"> individual</w:t>
      </w:r>
      <w:r w:rsidRPr="00C9323C">
        <w:rPr>
          <w:b/>
          <w:sz w:val="20"/>
          <w:szCs w:val="16"/>
        </w:rPr>
        <w:t xml:space="preserve"> length z-score and latitude. </w:t>
      </w:r>
      <w:r w:rsidRPr="00C9323C">
        <w:rPr>
          <w:sz w:val="20"/>
          <w:szCs w:val="16"/>
        </w:rPr>
        <w:t>Each successive model includes the predictors in the preceding rows.</w:t>
      </w:r>
      <w:r w:rsidRPr="00C9323C">
        <w:rPr>
          <w:b/>
          <w:sz w:val="20"/>
          <w:szCs w:val="16"/>
        </w:rPr>
        <w:t xml:space="preserve"> </w:t>
      </w:r>
      <w:r w:rsidRPr="00C9323C">
        <w:rPr>
          <w:sz w:val="20"/>
          <w:szCs w:val="16"/>
        </w:rPr>
        <w:t xml:space="preserve">SEE = standard error of estimate; B = regression coefficient in final model; SE = standard error; </w:t>
      </w:r>
      <w:r w:rsidRPr="00C9323C">
        <w:rPr>
          <w:rFonts w:cstheme="minorHAnsi"/>
          <w:sz w:val="20"/>
          <w:szCs w:val="16"/>
        </w:rPr>
        <w:t>β</w:t>
      </w:r>
      <w:r w:rsidRPr="00C9323C">
        <w:rPr>
          <w:sz w:val="20"/>
          <w:szCs w:val="16"/>
        </w:rPr>
        <w:t xml:space="preserve"> = standardised coefficient in final model; df = degrees of freedom. </w:t>
      </w:r>
    </w:p>
    <w:p w14:paraId="33045113" w14:textId="77777777" w:rsidR="00307D9B" w:rsidRPr="00D6252B" w:rsidRDefault="00307D9B" w:rsidP="00494A4C">
      <w:pPr>
        <w:spacing w:line="480" w:lineRule="auto"/>
        <w:rPr>
          <w:b/>
          <w:sz w:val="16"/>
          <w:szCs w:val="16"/>
        </w:rPr>
      </w:pPr>
    </w:p>
    <w:tbl>
      <w:tblPr>
        <w:tblW w:w="8958" w:type="dxa"/>
        <w:tblInd w:w="96" w:type="dxa"/>
        <w:tblLayout w:type="fixed"/>
        <w:tblLook w:val="04A0" w:firstRow="1" w:lastRow="0" w:firstColumn="1" w:lastColumn="0" w:noHBand="0" w:noVBand="1"/>
      </w:tblPr>
      <w:tblGrid>
        <w:gridCol w:w="1430"/>
        <w:gridCol w:w="580"/>
        <w:gridCol w:w="554"/>
        <w:gridCol w:w="848"/>
        <w:gridCol w:w="569"/>
        <w:gridCol w:w="993"/>
        <w:gridCol w:w="595"/>
        <w:gridCol w:w="850"/>
        <w:gridCol w:w="709"/>
        <w:gridCol w:w="567"/>
        <w:gridCol w:w="567"/>
        <w:gridCol w:w="696"/>
      </w:tblGrid>
      <w:tr w:rsidR="00307D9B" w:rsidRPr="00D6252B" w14:paraId="33045120" w14:textId="77777777" w:rsidTr="006A2C5B">
        <w:trPr>
          <w:trHeight w:val="340"/>
        </w:trPr>
        <w:tc>
          <w:tcPr>
            <w:tcW w:w="1430" w:type="dxa"/>
            <w:tcBorders>
              <w:top w:val="single" w:sz="4" w:space="0" w:color="auto"/>
              <w:left w:val="single" w:sz="4" w:space="0" w:color="auto"/>
              <w:bottom w:val="single" w:sz="4" w:space="0" w:color="auto"/>
              <w:right w:val="single" w:sz="4" w:space="0" w:color="auto"/>
            </w:tcBorders>
            <w:shd w:val="clear" w:color="auto" w:fill="auto"/>
            <w:noWrap/>
            <w:hideMark/>
          </w:tcPr>
          <w:p w14:paraId="33045114" w14:textId="77777777" w:rsidR="00307D9B" w:rsidRPr="00D6252B" w:rsidRDefault="00307D9B" w:rsidP="00494A4C">
            <w:pPr>
              <w:spacing w:line="480" w:lineRule="auto"/>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Predictor (s)</w:t>
            </w:r>
          </w:p>
        </w:tc>
        <w:tc>
          <w:tcPr>
            <w:tcW w:w="580" w:type="dxa"/>
            <w:tcBorders>
              <w:top w:val="single" w:sz="4" w:space="0" w:color="auto"/>
              <w:left w:val="nil"/>
              <w:bottom w:val="single" w:sz="4" w:space="0" w:color="auto"/>
              <w:right w:val="single" w:sz="4" w:space="0" w:color="auto"/>
            </w:tcBorders>
            <w:shd w:val="clear" w:color="auto" w:fill="auto"/>
            <w:noWrap/>
            <w:hideMark/>
          </w:tcPr>
          <w:p w14:paraId="33045115"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R</w:t>
            </w:r>
          </w:p>
        </w:tc>
        <w:tc>
          <w:tcPr>
            <w:tcW w:w="554" w:type="dxa"/>
            <w:tcBorders>
              <w:top w:val="single" w:sz="4" w:space="0" w:color="auto"/>
              <w:left w:val="nil"/>
              <w:bottom w:val="single" w:sz="4" w:space="0" w:color="auto"/>
              <w:right w:val="single" w:sz="4" w:space="0" w:color="auto"/>
            </w:tcBorders>
            <w:shd w:val="clear" w:color="auto" w:fill="auto"/>
            <w:noWrap/>
            <w:hideMark/>
          </w:tcPr>
          <w:p w14:paraId="33045116"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R</w:t>
            </w:r>
            <w:r w:rsidRPr="00D6252B">
              <w:rPr>
                <w:rFonts w:eastAsia="Times New Roman" w:cs="Times New Roman"/>
                <w:b/>
                <w:bCs/>
                <w:color w:val="000000"/>
                <w:sz w:val="16"/>
                <w:szCs w:val="16"/>
                <w:vertAlign w:val="superscript"/>
                <w:lang w:eastAsia="en-GB"/>
              </w:rPr>
              <w:t>2</w:t>
            </w:r>
          </w:p>
        </w:tc>
        <w:tc>
          <w:tcPr>
            <w:tcW w:w="848" w:type="dxa"/>
            <w:tcBorders>
              <w:top w:val="single" w:sz="4" w:space="0" w:color="auto"/>
              <w:left w:val="nil"/>
              <w:bottom w:val="single" w:sz="4" w:space="0" w:color="auto"/>
              <w:right w:val="single" w:sz="4" w:space="0" w:color="auto"/>
            </w:tcBorders>
            <w:shd w:val="clear" w:color="auto" w:fill="auto"/>
            <w:noWrap/>
            <w:hideMark/>
          </w:tcPr>
          <w:p w14:paraId="33045117"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Adjusted R</w:t>
            </w:r>
            <w:r w:rsidRPr="00D6252B">
              <w:rPr>
                <w:rFonts w:eastAsia="Times New Roman" w:cs="Times New Roman"/>
                <w:b/>
                <w:bCs/>
                <w:color w:val="000000"/>
                <w:sz w:val="16"/>
                <w:szCs w:val="16"/>
                <w:vertAlign w:val="superscript"/>
                <w:lang w:eastAsia="en-GB"/>
              </w:rPr>
              <w:t>2</w:t>
            </w:r>
          </w:p>
        </w:tc>
        <w:tc>
          <w:tcPr>
            <w:tcW w:w="569" w:type="dxa"/>
            <w:tcBorders>
              <w:top w:val="single" w:sz="4" w:space="0" w:color="auto"/>
              <w:left w:val="nil"/>
              <w:bottom w:val="single" w:sz="4" w:space="0" w:color="auto"/>
              <w:right w:val="single" w:sz="4" w:space="0" w:color="auto"/>
            </w:tcBorders>
            <w:shd w:val="clear" w:color="auto" w:fill="auto"/>
            <w:noWrap/>
            <w:hideMark/>
          </w:tcPr>
          <w:p w14:paraId="33045118"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SEE</w:t>
            </w:r>
          </w:p>
        </w:tc>
        <w:tc>
          <w:tcPr>
            <w:tcW w:w="993" w:type="dxa"/>
            <w:tcBorders>
              <w:top w:val="single" w:sz="4" w:space="0" w:color="auto"/>
              <w:left w:val="nil"/>
              <w:bottom w:val="single" w:sz="4" w:space="0" w:color="auto"/>
              <w:right w:val="single" w:sz="4" w:space="0" w:color="auto"/>
            </w:tcBorders>
          </w:tcPr>
          <w:p w14:paraId="33045119" w14:textId="77777777" w:rsidR="00307D9B" w:rsidRDefault="00307D9B" w:rsidP="00494A4C">
            <w:pPr>
              <w:spacing w:line="480" w:lineRule="auto"/>
              <w:rPr>
                <w:rFonts w:eastAsia="Times New Roman" w:cs="Times New Roman"/>
                <w:b/>
                <w:bCs/>
                <w:color w:val="000000"/>
                <w:sz w:val="16"/>
                <w:szCs w:val="16"/>
                <w:lang w:eastAsia="en-GB"/>
              </w:rPr>
            </w:pPr>
            <w:r>
              <w:rPr>
                <w:rFonts w:eastAsia="Times New Roman" w:cs="Times New Roman"/>
                <w:b/>
                <w:bCs/>
                <w:color w:val="000000"/>
                <w:sz w:val="16"/>
                <w:szCs w:val="16"/>
                <w:lang w:eastAsia="en-GB"/>
              </w:rPr>
              <w:t>B (SE)</w:t>
            </w:r>
          </w:p>
        </w:tc>
        <w:tc>
          <w:tcPr>
            <w:tcW w:w="595" w:type="dxa"/>
            <w:tcBorders>
              <w:top w:val="single" w:sz="4" w:space="0" w:color="auto"/>
              <w:left w:val="single" w:sz="4" w:space="0" w:color="auto"/>
              <w:bottom w:val="single" w:sz="4" w:space="0" w:color="auto"/>
              <w:right w:val="single" w:sz="4" w:space="0" w:color="auto"/>
            </w:tcBorders>
          </w:tcPr>
          <w:p w14:paraId="3304511A"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Pr>
                <w:rFonts w:eastAsia="Times New Roman" w:cstheme="minorHAnsi"/>
                <w:b/>
                <w:bCs/>
                <w:color w:val="000000"/>
                <w:sz w:val="16"/>
                <w:szCs w:val="16"/>
                <w:lang w:eastAsia="en-GB"/>
              </w:rPr>
              <w:t>β</w:t>
            </w:r>
          </w:p>
        </w:tc>
        <w:tc>
          <w:tcPr>
            <w:tcW w:w="850" w:type="dxa"/>
            <w:tcBorders>
              <w:top w:val="single" w:sz="4" w:space="0" w:color="auto"/>
              <w:left w:val="single" w:sz="4" w:space="0" w:color="auto"/>
              <w:bottom w:val="single" w:sz="4" w:space="0" w:color="auto"/>
              <w:right w:val="single" w:sz="4" w:space="0" w:color="auto"/>
            </w:tcBorders>
          </w:tcPr>
          <w:p w14:paraId="3304511B" w14:textId="77777777" w:rsidR="00307D9B" w:rsidRPr="00D6252B" w:rsidRDefault="00307D9B" w:rsidP="00494A4C">
            <w:pPr>
              <w:spacing w:line="480" w:lineRule="auto"/>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R</w:t>
            </w:r>
            <w:r w:rsidRPr="00D6252B">
              <w:rPr>
                <w:rFonts w:eastAsia="Times New Roman" w:cs="Times New Roman"/>
                <w:b/>
                <w:bCs/>
                <w:color w:val="000000"/>
                <w:sz w:val="16"/>
                <w:szCs w:val="16"/>
                <w:vertAlign w:val="superscript"/>
                <w:lang w:eastAsia="en-GB"/>
              </w:rPr>
              <w:t>2</w:t>
            </w:r>
            <w:r w:rsidRPr="00D6252B">
              <w:rPr>
                <w:rFonts w:eastAsia="Times New Roman" w:cs="Times New Roman"/>
                <w:b/>
                <w:bCs/>
                <w:color w:val="000000"/>
                <w:sz w:val="16"/>
                <w:szCs w:val="16"/>
                <w:lang w:eastAsia="en-GB"/>
              </w:rPr>
              <w:t xml:space="preserve"> change</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304511C" w14:textId="77777777" w:rsidR="00307D9B" w:rsidRPr="00D6252B" w:rsidRDefault="00307D9B" w:rsidP="00494A4C">
            <w:pPr>
              <w:spacing w:line="480" w:lineRule="auto"/>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F change</w:t>
            </w:r>
          </w:p>
        </w:tc>
        <w:tc>
          <w:tcPr>
            <w:tcW w:w="567" w:type="dxa"/>
            <w:tcBorders>
              <w:top w:val="single" w:sz="4" w:space="0" w:color="auto"/>
              <w:left w:val="nil"/>
              <w:bottom w:val="single" w:sz="4" w:space="0" w:color="auto"/>
              <w:right w:val="single" w:sz="4" w:space="0" w:color="auto"/>
            </w:tcBorders>
            <w:shd w:val="clear" w:color="auto" w:fill="auto"/>
            <w:noWrap/>
            <w:hideMark/>
          </w:tcPr>
          <w:p w14:paraId="3304511D"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df1</w:t>
            </w:r>
          </w:p>
        </w:tc>
        <w:tc>
          <w:tcPr>
            <w:tcW w:w="567" w:type="dxa"/>
            <w:tcBorders>
              <w:top w:val="single" w:sz="4" w:space="0" w:color="auto"/>
              <w:left w:val="nil"/>
              <w:bottom w:val="single" w:sz="4" w:space="0" w:color="auto"/>
              <w:right w:val="single" w:sz="4" w:space="0" w:color="auto"/>
            </w:tcBorders>
            <w:shd w:val="clear" w:color="auto" w:fill="auto"/>
            <w:noWrap/>
            <w:hideMark/>
          </w:tcPr>
          <w:p w14:paraId="3304511E"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df2</w:t>
            </w:r>
          </w:p>
        </w:tc>
        <w:tc>
          <w:tcPr>
            <w:tcW w:w="696" w:type="dxa"/>
            <w:tcBorders>
              <w:top w:val="single" w:sz="4" w:space="0" w:color="auto"/>
              <w:left w:val="nil"/>
              <w:bottom w:val="single" w:sz="4" w:space="0" w:color="auto"/>
              <w:right w:val="single" w:sz="4" w:space="0" w:color="auto"/>
            </w:tcBorders>
            <w:shd w:val="clear" w:color="auto" w:fill="auto"/>
            <w:noWrap/>
            <w:hideMark/>
          </w:tcPr>
          <w:p w14:paraId="3304511F" w14:textId="77777777" w:rsidR="00307D9B" w:rsidRPr="00D6252B" w:rsidRDefault="00307D9B" w:rsidP="00494A4C">
            <w:pPr>
              <w:spacing w:line="480" w:lineRule="auto"/>
              <w:ind w:left="-117" w:right="-110"/>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p (F change)</w:t>
            </w:r>
          </w:p>
        </w:tc>
      </w:tr>
      <w:tr w:rsidR="00307D9B" w:rsidRPr="00D6252B" w14:paraId="3304512D" w14:textId="77777777" w:rsidTr="006A2C5B">
        <w:trPr>
          <w:trHeight w:val="340"/>
        </w:trPr>
        <w:tc>
          <w:tcPr>
            <w:tcW w:w="1430" w:type="dxa"/>
            <w:tcBorders>
              <w:top w:val="nil"/>
              <w:left w:val="single" w:sz="4" w:space="0" w:color="auto"/>
              <w:bottom w:val="single" w:sz="4" w:space="0" w:color="auto"/>
              <w:right w:val="single" w:sz="4" w:space="0" w:color="auto"/>
            </w:tcBorders>
            <w:shd w:val="clear" w:color="auto" w:fill="auto"/>
            <w:noWrap/>
            <w:hideMark/>
          </w:tcPr>
          <w:p w14:paraId="33045121" w14:textId="77777777" w:rsidR="00307D9B" w:rsidRPr="00D6252B" w:rsidRDefault="00307D9B" w:rsidP="00494A4C">
            <w:pPr>
              <w:spacing w:line="480" w:lineRule="auto"/>
              <w:rPr>
                <w:rFonts w:eastAsia="Times New Roman" w:cs="Times New Roman"/>
                <w:color w:val="000000"/>
                <w:sz w:val="16"/>
                <w:szCs w:val="16"/>
                <w:lang w:eastAsia="en-GB"/>
              </w:rPr>
            </w:pPr>
            <w:r w:rsidRPr="00D6252B">
              <w:rPr>
                <w:rFonts w:eastAsia="Times New Roman" w:cs="Times New Roman"/>
                <w:color w:val="000000"/>
                <w:sz w:val="16"/>
                <w:szCs w:val="16"/>
                <w:lang w:eastAsia="en-GB"/>
              </w:rPr>
              <w:t xml:space="preserve">Mean length </w:t>
            </w:r>
            <w:r>
              <w:rPr>
                <w:rFonts w:eastAsia="Times New Roman" w:cs="Times New Roman"/>
                <w:color w:val="000000"/>
                <w:sz w:val="16"/>
                <w:szCs w:val="16"/>
                <w:lang w:eastAsia="en-GB"/>
              </w:rPr>
              <w:t>z-score</w:t>
            </w:r>
          </w:p>
        </w:tc>
        <w:tc>
          <w:tcPr>
            <w:tcW w:w="580" w:type="dxa"/>
            <w:tcBorders>
              <w:top w:val="nil"/>
              <w:left w:val="nil"/>
              <w:bottom w:val="single" w:sz="4" w:space="0" w:color="auto"/>
              <w:right w:val="single" w:sz="4" w:space="0" w:color="auto"/>
            </w:tcBorders>
            <w:shd w:val="clear" w:color="auto" w:fill="auto"/>
            <w:noWrap/>
            <w:hideMark/>
          </w:tcPr>
          <w:p w14:paraId="33045122" w14:textId="77777777" w:rsidR="00307D9B" w:rsidRPr="00D6252B" w:rsidRDefault="00307D9B" w:rsidP="00494A4C">
            <w:pPr>
              <w:spacing w:line="480" w:lineRule="auto"/>
              <w:jc w:val="center"/>
              <w:rPr>
                <w:rFonts w:eastAsia="Times New Roman" w:cs="Times New Roman"/>
                <w:color w:val="000000"/>
                <w:sz w:val="16"/>
                <w:szCs w:val="16"/>
                <w:lang w:eastAsia="en-GB"/>
              </w:rPr>
            </w:pPr>
            <w:r>
              <w:rPr>
                <w:rFonts w:eastAsia="Times New Roman" w:cs="Times New Roman"/>
                <w:color w:val="000000"/>
                <w:sz w:val="16"/>
                <w:szCs w:val="16"/>
                <w:lang w:eastAsia="en-GB"/>
              </w:rPr>
              <w:t>0.66</w:t>
            </w:r>
          </w:p>
        </w:tc>
        <w:tc>
          <w:tcPr>
            <w:tcW w:w="554" w:type="dxa"/>
            <w:tcBorders>
              <w:top w:val="nil"/>
              <w:left w:val="nil"/>
              <w:bottom w:val="single" w:sz="4" w:space="0" w:color="auto"/>
              <w:right w:val="single" w:sz="4" w:space="0" w:color="auto"/>
            </w:tcBorders>
            <w:shd w:val="clear" w:color="auto" w:fill="auto"/>
            <w:noWrap/>
            <w:hideMark/>
          </w:tcPr>
          <w:p w14:paraId="33045123" w14:textId="382E2B2A"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0</w:t>
            </w:r>
            <w:r>
              <w:rPr>
                <w:rFonts w:eastAsia="Times New Roman" w:cs="Arial"/>
                <w:color w:val="000000"/>
                <w:sz w:val="16"/>
                <w:szCs w:val="16"/>
                <w:lang w:eastAsia="en-GB"/>
              </w:rPr>
              <w:t>.4</w:t>
            </w:r>
            <w:r w:rsidR="00FA079A">
              <w:rPr>
                <w:rFonts w:eastAsia="Times New Roman" w:cs="Arial"/>
                <w:color w:val="000000"/>
                <w:sz w:val="16"/>
                <w:szCs w:val="16"/>
                <w:lang w:eastAsia="en-GB"/>
              </w:rPr>
              <w:t>3</w:t>
            </w:r>
          </w:p>
        </w:tc>
        <w:tc>
          <w:tcPr>
            <w:tcW w:w="848" w:type="dxa"/>
            <w:tcBorders>
              <w:top w:val="nil"/>
              <w:left w:val="nil"/>
              <w:bottom w:val="single" w:sz="4" w:space="0" w:color="auto"/>
              <w:right w:val="single" w:sz="4" w:space="0" w:color="auto"/>
            </w:tcBorders>
            <w:shd w:val="clear" w:color="auto" w:fill="auto"/>
            <w:noWrap/>
            <w:hideMark/>
          </w:tcPr>
          <w:p w14:paraId="33045124" w14:textId="5E3ABB2E"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0.4</w:t>
            </w:r>
            <w:r w:rsidR="004029BE">
              <w:rPr>
                <w:rFonts w:eastAsia="Times New Roman" w:cs="Arial"/>
                <w:color w:val="000000"/>
                <w:sz w:val="16"/>
                <w:szCs w:val="16"/>
                <w:lang w:eastAsia="en-GB"/>
              </w:rPr>
              <w:t>3</w:t>
            </w:r>
          </w:p>
        </w:tc>
        <w:tc>
          <w:tcPr>
            <w:tcW w:w="569" w:type="dxa"/>
            <w:tcBorders>
              <w:top w:val="nil"/>
              <w:left w:val="nil"/>
              <w:bottom w:val="single" w:sz="4" w:space="0" w:color="auto"/>
              <w:right w:val="single" w:sz="4" w:space="0" w:color="auto"/>
            </w:tcBorders>
            <w:shd w:val="clear" w:color="auto" w:fill="auto"/>
            <w:noWrap/>
            <w:hideMark/>
          </w:tcPr>
          <w:p w14:paraId="33045125" w14:textId="0E2BB426" w:rsidR="00307D9B" w:rsidRPr="00D6252B" w:rsidRDefault="00307D9B" w:rsidP="00FA079A">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w:t>
            </w:r>
            <w:r w:rsidR="00FA079A">
              <w:rPr>
                <w:rFonts w:eastAsia="Times New Roman" w:cs="Arial"/>
                <w:color w:val="000000"/>
                <w:sz w:val="16"/>
                <w:szCs w:val="16"/>
                <w:lang w:eastAsia="en-GB"/>
              </w:rPr>
              <w:t>70</w:t>
            </w:r>
          </w:p>
        </w:tc>
        <w:tc>
          <w:tcPr>
            <w:tcW w:w="993" w:type="dxa"/>
            <w:tcBorders>
              <w:top w:val="single" w:sz="4" w:space="0" w:color="auto"/>
              <w:left w:val="nil"/>
              <w:bottom w:val="single" w:sz="4" w:space="0" w:color="auto"/>
              <w:right w:val="single" w:sz="4" w:space="0" w:color="auto"/>
            </w:tcBorders>
          </w:tcPr>
          <w:p w14:paraId="33045126" w14:textId="77777777" w:rsidR="00307D9B" w:rsidRDefault="00307D9B" w:rsidP="00494A4C">
            <w:pPr>
              <w:tabs>
                <w:tab w:val="decimal" w:pos="226"/>
                <w:tab w:val="decimal" w:pos="445"/>
              </w:tabs>
              <w:spacing w:line="480" w:lineRule="auto"/>
              <w:rPr>
                <w:rFonts w:eastAsia="Times New Roman" w:cs="Arial"/>
                <w:color w:val="000000"/>
                <w:sz w:val="16"/>
                <w:szCs w:val="16"/>
                <w:lang w:eastAsia="en-GB"/>
              </w:rPr>
            </w:pPr>
            <w:r>
              <w:rPr>
                <w:rFonts w:eastAsia="Times New Roman" w:cs="Arial"/>
                <w:color w:val="000000"/>
                <w:sz w:val="16"/>
                <w:szCs w:val="16"/>
                <w:lang w:eastAsia="en-GB"/>
              </w:rPr>
              <w:t>0.47 (0.05)</w:t>
            </w:r>
          </w:p>
        </w:tc>
        <w:tc>
          <w:tcPr>
            <w:tcW w:w="595" w:type="dxa"/>
            <w:tcBorders>
              <w:top w:val="single" w:sz="4" w:space="0" w:color="auto"/>
              <w:left w:val="single" w:sz="4" w:space="0" w:color="auto"/>
              <w:bottom w:val="single" w:sz="4" w:space="0" w:color="auto"/>
              <w:right w:val="single" w:sz="4" w:space="0" w:color="auto"/>
            </w:tcBorders>
          </w:tcPr>
          <w:p w14:paraId="33045127" w14:textId="77777777"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0.61</w:t>
            </w:r>
          </w:p>
        </w:tc>
        <w:tc>
          <w:tcPr>
            <w:tcW w:w="850" w:type="dxa"/>
            <w:tcBorders>
              <w:top w:val="nil"/>
              <w:left w:val="single" w:sz="4" w:space="0" w:color="auto"/>
              <w:bottom w:val="single" w:sz="4" w:space="0" w:color="auto"/>
              <w:right w:val="single" w:sz="4" w:space="0" w:color="auto"/>
            </w:tcBorders>
          </w:tcPr>
          <w:p w14:paraId="33045128" w14:textId="3DAAC084" w:rsidR="00307D9B" w:rsidRPr="00D6252B" w:rsidRDefault="00307D9B"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0.</w:t>
            </w:r>
            <w:r w:rsidR="00FA079A">
              <w:rPr>
                <w:rFonts w:eastAsia="Times New Roman" w:cs="Arial"/>
                <w:color w:val="000000"/>
                <w:sz w:val="16"/>
                <w:szCs w:val="16"/>
                <w:lang w:eastAsia="en-GB"/>
              </w:rPr>
              <w:t>43</w:t>
            </w:r>
          </w:p>
        </w:tc>
        <w:tc>
          <w:tcPr>
            <w:tcW w:w="709" w:type="dxa"/>
            <w:tcBorders>
              <w:top w:val="nil"/>
              <w:left w:val="single" w:sz="4" w:space="0" w:color="auto"/>
              <w:bottom w:val="single" w:sz="4" w:space="0" w:color="auto"/>
              <w:right w:val="single" w:sz="4" w:space="0" w:color="auto"/>
            </w:tcBorders>
            <w:shd w:val="clear" w:color="auto" w:fill="auto"/>
            <w:noWrap/>
            <w:hideMark/>
          </w:tcPr>
          <w:p w14:paraId="33045129" w14:textId="5AA84FF5" w:rsidR="00307D9B" w:rsidRPr="00D6252B" w:rsidRDefault="00307D9B" w:rsidP="00FA079A">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1</w:t>
            </w:r>
            <w:r w:rsidR="00FA079A">
              <w:rPr>
                <w:rFonts w:eastAsia="Times New Roman" w:cs="Arial"/>
                <w:color w:val="000000"/>
                <w:sz w:val="16"/>
                <w:szCs w:val="16"/>
                <w:lang w:eastAsia="en-GB"/>
              </w:rPr>
              <w:t>46.35</w:t>
            </w:r>
          </w:p>
        </w:tc>
        <w:tc>
          <w:tcPr>
            <w:tcW w:w="567" w:type="dxa"/>
            <w:tcBorders>
              <w:top w:val="nil"/>
              <w:left w:val="nil"/>
              <w:bottom w:val="single" w:sz="4" w:space="0" w:color="auto"/>
              <w:right w:val="single" w:sz="4" w:space="0" w:color="auto"/>
            </w:tcBorders>
            <w:shd w:val="clear" w:color="auto" w:fill="auto"/>
            <w:noWrap/>
            <w:hideMark/>
          </w:tcPr>
          <w:p w14:paraId="3304512A" w14:textId="77777777"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1</w:t>
            </w:r>
          </w:p>
        </w:tc>
        <w:tc>
          <w:tcPr>
            <w:tcW w:w="567" w:type="dxa"/>
            <w:tcBorders>
              <w:top w:val="nil"/>
              <w:left w:val="nil"/>
              <w:bottom w:val="single" w:sz="4" w:space="0" w:color="auto"/>
              <w:right w:val="single" w:sz="4" w:space="0" w:color="auto"/>
            </w:tcBorders>
            <w:shd w:val="clear" w:color="auto" w:fill="auto"/>
            <w:noWrap/>
            <w:hideMark/>
          </w:tcPr>
          <w:p w14:paraId="3304512B" w14:textId="06105934"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19</w:t>
            </w:r>
            <w:r w:rsidR="004029BE">
              <w:rPr>
                <w:rFonts w:eastAsia="Times New Roman" w:cs="Arial"/>
                <w:color w:val="000000"/>
                <w:sz w:val="16"/>
                <w:szCs w:val="16"/>
                <w:lang w:eastAsia="en-GB"/>
              </w:rPr>
              <w:t>5</w:t>
            </w:r>
          </w:p>
        </w:tc>
        <w:tc>
          <w:tcPr>
            <w:tcW w:w="696" w:type="dxa"/>
            <w:tcBorders>
              <w:top w:val="nil"/>
              <w:left w:val="nil"/>
              <w:bottom w:val="single" w:sz="4" w:space="0" w:color="auto"/>
              <w:right w:val="single" w:sz="4" w:space="0" w:color="auto"/>
            </w:tcBorders>
            <w:shd w:val="clear" w:color="auto" w:fill="auto"/>
            <w:noWrap/>
            <w:hideMark/>
          </w:tcPr>
          <w:p w14:paraId="3304512C" w14:textId="77777777" w:rsidR="00307D9B" w:rsidRPr="00D6252B" w:rsidRDefault="00307D9B" w:rsidP="00494A4C">
            <w:pPr>
              <w:tabs>
                <w:tab w:val="decimal" w:pos="166"/>
              </w:tabs>
              <w:spacing w:line="480" w:lineRule="auto"/>
              <w:rPr>
                <w:rFonts w:eastAsia="Times New Roman" w:cs="Arial"/>
                <w:color w:val="000000"/>
                <w:sz w:val="16"/>
                <w:szCs w:val="16"/>
                <w:lang w:eastAsia="en-GB"/>
              </w:rPr>
            </w:pPr>
            <w:r>
              <w:rPr>
                <w:rFonts w:eastAsia="Times New Roman" w:cs="Arial"/>
                <w:color w:val="000000"/>
                <w:sz w:val="16"/>
                <w:szCs w:val="16"/>
                <w:lang w:eastAsia="en-GB"/>
              </w:rPr>
              <w:t>&lt;</w:t>
            </w:r>
            <w:r w:rsidRPr="00D6252B">
              <w:rPr>
                <w:rFonts w:eastAsia="Times New Roman" w:cs="Arial"/>
                <w:color w:val="000000"/>
                <w:sz w:val="16"/>
                <w:szCs w:val="16"/>
                <w:lang w:eastAsia="en-GB"/>
              </w:rPr>
              <w:t>0.00</w:t>
            </w:r>
            <w:r>
              <w:rPr>
                <w:rFonts w:eastAsia="Times New Roman" w:cs="Arial"/>
                <w:color w:val="000000"/>
                <w:sz w:val="16"/>
                <w:szCs w:val="16"/>
                <w:lang w:eastAsia="en-GB"/>
              </w:rPr>
              <w:t>1</w:t>
            </w:r>
          </w:p>
        </w:tc>
      </w:tr>
      <w:tr w:rsidR="00307D9B" w:rsidRPr="00D6252B" w14:paraId="3304513B" w14:textId="77777777" w:rsidTr="006A2C5B">
        <w:trPr>
          <w:trHeight w:val="340"/>
        </w:trPr>
        <w:tc>
          <w:tcPr>
            <w:tcW w:w="1430" w:type="dxa"/>
            <w:tcBorders>
              <w:top w:val="nil"/>
              <w:left w:val="single" w:sz="4" w:space="0" w:color="auto"/>
              <w:bottom w:val="single" w:sz="4" w:space="0" w:color="auto"/>
              <w:right w:val="single" w:sz="4" w:space="0" w:color="auto"/>
            </w:tcBorders>
            <w:shd w:val="clear" w:color="auto" w:fill="auto"/>
            <w:noWrap/>
            <w:hideMark/>
          </w:tcPr>
          <w:p w14:paraId="3304512E" w14:textId="77777777" w:rsidR="00307D9B" w:rsidRDefault="00307D9B" w:rsidP="00494A4C">
            <w:pPr>
              <w:spacing w:line="480" w:lineRule="auto"/>
              <w:rPr>
                <w:rFonts w:eastAsia="Times New Roman" w:cs="Times New Roman"/>
                <w:color w:val="000000"/>
                <w:sz w:val="16"/>
                <w:szCs w:val="16"/>
                <w:lang w:eastAsia="en-GB"/>
              </w:rPr>
            </w:pPr>
            <w:r>
              <w:rPr>
                <w:rFonts w:eastAsia="Times New Roman" w:cs="Times New Roman"/>
                <w:color w:val="000000"/>
                <w:sz w:val="16"/>
                <w:szCs w:val="16"/>
                <w:lang w:eastAsia="en-GB"/>
              </w:rPr>
              <w:t xml:space="preserve">+ </w:t>
            </w:r>
            <w:r w:rsidRPr="00D6252B">
              <w:rPr>
                <w:rFonts w:eastAsia="Times New Roman" w:cs="Times New Roman"/>
                <w:color w:val="000000"/>
                <w:sz w:val="16"/>
                <w:szCs w:val="16"/>
                <w:lang w:eastAsia="en-GB"/>
              </w:rPr>
              <w:t>latitude</w:t>
            </w:r>
            <w:r>
              <w:rPr>
                <w:rFonts w:eastAsia="Times New Roman" w:cs="Times New Roman"/>
                <w:color w:val="000000"/>
                <w:sz w:val="16"/>
                <w:szCs w:val="16"/>
                <w:lang w:eastAsia="en-GB"/>
              </w:rPr>
              <w:t xml:space="preserve"> </w:t>
            </w:r>
          </w:p>
          <w:p w14:paraId="3304512F" w14:textId="77777777" w:rsidR="00307D9B" w:rsidRPr="00D6252B" w:rsidRDefault="00307D9B" w:rsidP="00494A4C">
            <w:pPr>
              <w:spacing w:line="480" w:lineRule="auto"/>
              <w:rPr>
                <w:rFonts w:eastAsia="Times New Roman" w:cs="Times New Roman"/>
                <w:color w:val="000000"/>
                <w:sz w:val="16"/>
                <w:szCs w:val="16"/>
                <w:lang w:eastAsia="en-GB"/>
              </w:rPr>
            </w:pPr>
            <w:r>
              <w:rPr>
                <w:rFonts w:eastAsia="Times New Roman" w:cs="Times New Roman"/>
                <w:color w:val="000000"/>
                <w:sz w:val="16"/>
                <w:szCs w:val="16"/>
                <w:lang w:eastAsia="en-GB"/>
              </w:rPr>
              <w:t>(decimal degrees)</w:t>
            </w:r>
          </w:p>
        </w:tc>
        <w:tc>
          <w:tcPr>
            <w:tcW w:w="580" w:type="dxa"/>
            <w:tcBorders>
              <w:top w:val="nil"/>
              <w:left w:val="nil"/>
              <w:bottom w:val="single" w:sz="4" w:space="0" w:color="auto"/>
              <w:right w:val="single" w:sz="4" w:space="0" w:color="auto"/>
            </w:tcBorders>
            <w:shd w:val="clear" w:color="auto" w:fill="auto"/>
            <w:noWrap/>
            <w:hideMark/>
          </w:tcPr>
          <w:p w14:paraId="33045130" w14:textId="77777777" w:rsidR="00307D9B" w:rsidRPr="00D6252B" w:rsidRDefault="00307D9B" w:rsidP="00494A4C">
            <w:pPr>
              <w:spacing w:line="480" w:lineRule="auto"/>
              <w:jc w:val="center"/>
              <w:rPr>
                <w:rFonts w:eastAsia="Times New Roman" w:cs="Times New Roman"/>
                <w:color w:val="000000"/>
                <w:sz w:val="16"/>
                <w:szCs w:val="16"/>
                <w:lang w:eastAsia="en-GB"/>
              </w:rPr>
            </w:pPr>
            <w:r>
              <w:rPr>
                <w:rFonts w:eastAsia="Times New Roman" w:cs="Times New Roman"/>
                <w:color w:val="000000"/>
                <w:sz w:val="16"/>
                <w:szCs w:val="16"/>
                <w:lang w:eastAsia="en-GB"/>
              </w:rPr>
              <w:t>0.73</w:t>
            </w:r>
          </w:p>
        </w:tc>
        <w:tc>
          <w:tcPr>
            <w:tcW w:w="554" w:type="dxa"/>
            <w:tcBorders>
              <w:top w:val="nil"/>
              <w:left w:val="nil"/>
              <w:bottom w:val="single" w:sz="4" w:space="0" w:color="auto"/>
              <w:right w:val="single" w:sz="4" w:space="0" w:color="auto"/>
            </w:tcBorders>
            <w:shd w:val="clear" w:color="auto" w:fill="auto"/>
            <w:noWrap/>
            <w:hideMark/>
          </w:tcPr>
          <w:p w14:paraId="33045131" w14:textId="77777777"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0.53</w:t>
            </w:r>
          </w:p>
        </w:tc>
        <w:tc>
          <w:tcPr>
            <w:tcW w:w="848" w:type="dxa"/>
            <w:tcBorders>
              <w:top w:val="nil"/>
              <w:left w:val="nil"/>
              <w:bottom w:val="single" w:sz="4" w:space="0" w:color="auto"/>
              <w:right w:val="single" w:sz="4" w:space="0" w:color="auto"/>
            </w:tcBorders>
            <w:shd w:val="clear" w:color="auto" w:fill="auto"/>
            <w:noWrap/>
            <w:hideMark/>
          </w:tcPr>
          <w:p w14:paraId="33045132" w14:textId="3C3AC249" w:rsidR="00307D9B" w:rsidRPr="00D6252B" w:rsidRDefault="00307D9B" w:rsidP="004029BE">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0.5</w:t>
            </w:r>
            <w:r w:rsidR="004029BE">
              <w:rPr>
                <w:rFonts w:eastAsia="Times New Roman" w:cs="Arial"/>
                <w:color w:val="000000"/>
                <w:sz w:val="16"/>
                <w:szCs w:val="16"/>
                <w:lang w:eastAsia="en-GB"/>
              </w:rPr>
              <w:t>2</w:t>
            </w:r>
          </w:p>
        </w:tc>
        <w:tc>
          <w:tcPr>
            <w:tcW w:w="569" w:type="dxa"/>
            <w:tcBorders>
              <w:top w:val="nil"/>
              <w:left w:val="nil"/>
              <w:bottom w:val="single" w:sz="4" w:space="0" w:color="auto"/>
              <w:right w:val="single" w:sz="4" w:space="0" w:color="auto"/>
            </w:tcBorders>
            <w:shd w:val="clear" w:color="auto" w:fill="auto"/>
            <w:noWrap/>
            <w:hideMark/>
          </w:tcPr>
          <w:p w14:paraId="33045133" w14:textId="5137BC7F"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0.63</w:t>
            </w:r>
          </w:p>
        </w:tc>
        <w:tc>
          <w:tcPr>
            <w:tcW w:w="993" w:type="dxa"/>
            <w:tcBorders>
              <w:top w:val="single" w:sz="4" w:space="0" w:color="auto"/>
              <w:left w:val="nil"/>
              <w:bottom w:val="single" w:sz="4" w:space="0" w:color="auto"/>
              <w:right w:val="single" w:sz="4" w:space="0" w:color="auto"/>
            </w:tcBorders>
          </w:tcPr>
          <w:p w14:paraId="33045134" w14:textId="031EF16A" w:rsidR="00307D9B" w:rsidRDefault="00307D9B" w:rsidP="00494A4C">
            <w:pPr>
              <w:tabs>
                <w:tab w:val="decimal" w:pos="226"/>
                <w:tab w:val="decimal" w:pos="445"/>
              </w:tabs>
              <w:spacing w:line="480" w:lineRule="auto"/>
              <w:rPr>
                <w:rFonts w:eastAsia="Times New Roman" w:cs="Arial"/>
                <w:color w:val="000000"/>
                <w:sz w:val="16"/>
                <w:szCs w:val="16"/>
                <w:lang w:eastAsia="en-GB"/>
              </w:rPr>
            </w:pPr>
            <w:r>
              <w:rPr>
                <w:rFonts w:eastAsia="Times New Roman" w:cs="Arial"/>
                <w:color w:val="000000"/>
                <w:sz w:val="16"/>
                <w:szCs w:val="16"/>
                <w:lang w:eastAsia="en-GB"/>
              </w:rPr>
              <w:t>0.05 (0.01)</w:t>
            </w:r>
          </w:p>
        </w:tc>
        <w:tc>
          <w:tcPr>
            <w:tcW w:w="595" w:type="dxa"/>
            <w:tcBorders>
              <w:top w:val="single" w:sz="4" w:space="0" w:color="auto"/>
              <w:left w:val="single" w:sz="4" w:space="0" w:color="auto"/>
              <w:bottom w:val="single" w:sz="4" w:space="0" w:color="auto"/>
              <w:right w:val="single" w:sz="4" w:space="0" w:color="auto"/>
            </w:tcBorders>
          </w:tcPr>
          <w:p w14:paraId="33045135" w14:textId="77777777"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0.33</w:t>
            </w:r>
          </w:p>
        </w:tc>
        <w:tc>
          <w:tcPr>
            <w:tcW w:w="850" w:type="dxa"/>
            <w:tcBorders>
              <w:top w:val="nil"/>
              <w:left w:val="single" w:sz="4" w:space="0" w:color="auto"/>
              <w:bottom w:val="single" w:sz="4" w:space="0" w:color="auto"/>
              <w:right w:val="single" w:sz="4" w:space="0" w:color="auto"/>
            </w:tcBorders>
          </w:tcPr>
          <w:p w14:paraId="33045136" w14:textId="607C989B" w:rsidR="00307D9B" w:rsidRPr="00D6252B" w:rsidRDefault="00307D9B" w:rsidP="00FA079A">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0.</w:t>
            </w:r>
            <w:r w:rsidR="00FA079A">
              <w:rPr>
                <w:rFonts w:eastAsia="Times New Roman" w:cs="Arial"/>
                <w:color w:val="000000"/>
                <w:sz w:val="16"/>
                <w:szCs w:val="16"/>
                <w:lang w:eastAsia="en-GB"/>
              </w:rPr>
              <w:t>1</w:t>
            </w:r>
            <w:r w:rsidR="00923B03">
              <w:rPr>
                <w:rFonts w:eastAsia="Times New Roman" w:cs="Arial"/>
                <w:color w:val="000000"/>
                <w:sz w:val="16"/>
                <w:szCs w:val="16"/>
                <w:lang w:eastAsia="en-GB"/>
              </w:rPr>
              <w:t>2</w:t>
            </w:r>
          </w:p>
        </w:tc>
        <w:tc>
          <w:tcPr>
            <w:tcW w:w="709" w:type="dxa"/>
            <w:tcBorders>
              <w:top w:val="nil"/>
              <w:left w:val="single" w:sz="4" w:space="0" w:color="auto"/>
              <w:bottom w:val="single" w:sz="4" w:space="0" w:color="auto"/>
              <w:right w:val="single" w:sz="4" w:space="0" w:color="auto"/>
            </w:tcBorders>
            <w:shd w:val="clear" w:color="auto" w:fill="auto"/>
            <w:noWrap/>
            <w:hideMark/>
          </w:tcPr>
          <w:p w14:paraId="33045137" w14:textId="7AE5E04E" w:rsidR="00307D9B" w:rsidRPr="00D6252B" w:rsidRDefault="00FA079A"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43.7</w:t>
            </w:r>
          </w:p>
        </w:tc>
        <w:tc>
          <w:tcPr>
            <w:tcW w:w="567" w:type="dxa"/>
            <w:tcBorders>
              <w:top w:val="nil"/>
              <w:left w:val="nil"/>
              <w:bottom w:val="single" w:sz="4" w:space="0" w:color="auto"/>
              <w:right w:val="single" w:sz="4" w:space="0" w:color="auto"/>
            </w:tcBorders>
            <w:shd w:val="clear" w:color="auto" w:fill="auto"/>
            <w:noWrap/>
            <w:hideMark/>
          </w:tcPr>
          <w:p w14:paraId="33045138" w14:textId="77777777"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1</w:t>
            </w:r>
          </w:p>
        </w:tc>
        <w:tc>
          <w:tcPr>
            <w:tcW w:w="567" w:type="dxa"/>
            <w:tcBorders>
              <w:top w:val="nil"/>
              <w:left w:val="nil"/>
              <w:bottom w:val="single" w:sz="4" w:space="0" w:color="auto"/>
              <w:right w:val="single" w:sz="4" w:space="0" w:color="auto"/>
            </w:tcBorders>
            <w:shd w:val="clear" w:color="auto" w:fill="auto"/>
            <w:noWrap/>
            <w:hideMark/>
          </w:tcPr>
          <w:p w14:paraId="33045139" w14:textId="5FDB145C"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19</w:t>
            </w:r>
            <w:r w:rsidR="004029BE">
              <w:rPr>
                <w:rFonts w:eastAsia="Times New Roman" w:cs="Arial"/>
                <w:color w:val="000000"/>
                <w:sz w:val="16"/>
                <w:szCs w:val="16"/>
                <w:lang w:eastAsia="en-GB"/>
              </w:rPr>
              <w:t>4</w:t>
            </w:r>
          </w:p>
        </w:tc>
        <w:tc>
          <w:tcPr>
            <w:tcW w:w="696" w:type="dxa"/>
            <w:tcBorders>
              <w:top w:val="nil"/>
              <w:left w:val="nil"/>
              <w:bottom w:val="single" w:sz="4" w:space="0" w:color="auto"/>
              <w:right w:val="single" w:sz="4" w:space="0" w:color="auto"/>
            </w:tcBorders>
            <w:shd w:val="clear" w:color="auto" w:fill="auto"/>
            <w:noWrap/>
            <w:hideMark/>
          </w:tcPr>
          <w:p w14:paraId="3304513A" w14:textId="77777777" w:rsidR="00307D9B" w:rsidRPr="00D6252B" w:rsidRDefault="00307D9B" w:rsidP="00494A4C">
            <w:pPr>
              <w:tabs>
                <w:tab w:val="decimal" w:pos="166"/>
              </w:tabs>
              <w:spacing w:line="480" w:lineRule="auto"/>
              <w:rPr>
                <w:rFonts w:eastAsia="Times New Roman" w:cs="Arial"/>
                <w:color w:val="000000"/>
                <w:sz w:val="16"/>
                <w:szCs w:val="16"/>
                <w:lang w:eastAsia="en-GB"/>
              </w:rPr>
            </w:pPr>
            <w:r>
              <w:rPr>
                <w:rFonts w:eastAsia="Times New Roman" w:cs="Arial"/>
                <w:color w:val="000000"/>
                <w:sz w:val="16"/>
                <w:szCs w:val="16"/>
                <w:lang w:eastAsia="en-GB"/>
              </w:rPr>
              <w:t>&lt;</w:t>
            </w:r>
            <w:r w:rsidRPr="00D6252B">
              <w:rPr>
                <w:rFonts w:eastAsia="Times New Roman" w:cs="Arial"/>
                <w:color w:val="000000"/>
                <w:sz w:val="16"/>
                <w:szCs w:val="16"/>
                <w:lang w:eastAsia="en-GB"/>
              </w:rPr>
              <w:t>0.00</w:t>
            </w:r>
            <w:r>
              <w:rPr>
                <w:rFonts w:eastAsia="Times New Roman" w:cs="Arial"/>
                <w:color w:val="000000"/>
                <w:sz w:val="16"/>
                <w:szCs w:val="16"/>
                <w:lang w:eastAsia="en-GB"/>
              </w:rPr>
              <w:t>1</w:t>
            </w:r>
          </w:p>
        </w:tc>
      </w:tr>
      <w:tr w:rsidR="00307D9B" w:rsidRPr="00D6252B" w14:paraId="33045148" w14:textId="77777777" w:rsidTr="006A2C5B">
        <w:trPr>
          <w:trHeight w:val="340"/>
        </w:trPr>
        <w:tc>
          <w:tcPr>
            <w:tcW w:w="1430" w:type="dxa"/>
            <w:tcBorders>
              <w:top w:val="nil"/>
              <w:left w:val="single" w:sz="4" w:space="0" w:color="auto"/>
              <w:bottom w:val="single" w:sz="4" w:space="0" w:color="auto"/>
              <w:right w:val="single" w:sz="4" w:space="0" w:color="auto"/>
            </w:tcBorders>
            <w:shd w:val="clear" w:color="auto" w:fill="auto"/>
            <w:noWrap/>
            <w:hideMark/>
          </w:tcPr>
          <w:p w14:paraId="3304513C" w14:textId="77777777" w:rsidR="00307D9B" w:rsidRPr="00D6252B" w:rsidRDefault="00307D9B" w:rsidP="00494A4C">
            <w:pPr>
              <w:spacing w:line="480" w:lineRule="auto"/>
              <w:rPr>
                <w:rFonts w:eastAsia="Times New Roman" w:cs="Times New Roman"/>
                <w:color w:val="000000"/>
                <w:sz w:val="16"/>
                <w:szCs w:val="16"/>
                <w:lang w:eastAsia="en-GB"/>
              </w:rPr>
            </w:pPr>
            <w:r>
              <w:rPr>
                <w:rFonts w:eastAsia="Times New Roman" w:cs="Times New Roman"/>
                <w:color w:val="000000"/>
                <w:sz w:val="16"/>
                <w:szCs w:val="16"/>
                <w:lang w:eastAsia="en-GB"/>
              </w:rPr>
              <w:t>+</w:t>
            </w:r>
            <w:r w:rsidRPr="00D6252B">
              <w:rPr>
                <w:rFonts w:eastAsia="Times New Roman" w:cs="Times New Roman"/>
                <w:color w:val="000000"/>
                <w:sz w:val="16"/>
                <w:szCs w:val="16"/>
                <w:lang w:eastAsia="en-GB"/>
              </w:rPr>
              <w:t xml:space="preserve"> date midpoint</w:t>
            </w:r>
            <w:r>
              <w:rPr>
                <w:rFonts w:eastAsia="Times New Roman" w:cs="Times New Roman"/>
                <w:color w:val="000000"/>
                <w:sz w:val="16"/>
                <w:szCs w:val="16"/>
                <w:lang w:eastAsia="en-GB"/>
              </w:rPr>
              <w:t xml:space="preserve"> (thousand years)</w:t>
            </w:r>
          </w:p>
        </w:tc>
        <w:tc>
          <w:tcPr>
            <w:tcW w:w="580" w:type="dxa"/>
            <w:tcBorders>
              <w:top w:val="nil"/>
              <w:left w:val="nil"/>
              <w:bottom w:val="single" w:sz="4" w:space="0" w:color="auto"/>
              <w:right w:val="single" w:sz="4" w:space="0" w:color="auto"/>
            </w:tcBorders>
            <w:shd w:val="clear" w:color="auto" w:fill="auto"/>
            <w:noWrap/>
            <w:hideMark/>
          </w:tcPr>
          <w:p w14:paraId="3304513D" w14:textId="72A8E95B" w:rsidR="00307D9B" w:rsidRPr="00D6252B" w:rsidRDefault="00307D9B" w:rsidP="004029BE">
            <w:pPr>
              <w:spacing w:line="480" w:lineRule="auto"/>
              <w:jc w:val="center"/>
              <w:rPr>
                <w:rFonts w:eastAsia="Times New Roman" w:cs="Times New Roman"/>
                <w:color w:val="000000"/>
                <w:sz w:val="16"/>
                <w:szCs w:val="16"/>
                <w:lang w:eastAsia="en-GB"/>
              </w:rPr>
            </w:pPr>
            <w:r>
              <w:rPr>
                <w:rFonts w:eastAsia="Times New Roman" w:cs="Times New Roman"/>
                <w:color w:val="000000"/>
                <w:sz w:val="16"/>
                <w:szCs w:val="16"/>
                <w:lang w:eastAsia="en-GB"/>
              </w:rPr>
              <w:t>0.7</w:t>
            </w:r>
            <w:r w:rsidR="004029BE">
              <w:rPr>
                <w:rFonts w:eastAsia="Times New Roman" w:cs="Times New Roman"/>
                <w:color w:val="000000"/>
                <w:sz w:val="16"/>
                <w:szCs w:val="16"/>
                <w:lang w:eastAsia="en-GB"/>
              </w:rPr>
              <w:t>3</w:t>
            </w:r>
          </w:p>
        </w:tc>
        <w:tc>
          <w:tcPr>
            <w:tcW w:w="554" w:type="dxa"/>
            <w:tcBorders>
              <w:top w:val="nil"/>
              <w:left w:val="nil"/>
              <w:bottom w:val="single" w:sz="4" w:space="0" w:color="auto"/>
              <w:right w:val="single" w:sz="4" w:space="0" w:color="auto"/>
            </w:tcBorders>
            <w:shd w:val="clear" w:color="auto" w:fill="auto"/>
            <w:noWrap/>
            <w:hideMark/>
          </w:tcPr>
          <w:p w14:paraId="3304513E" w14:textId="550D4364" w:rsidR="00307D9B" w:rsidRPr="00D6252B" w:rsidRDefault="00307D9B" w:rsidP="00FA079A">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0.5</w:t>
            </w:r>
            <w:r w:rsidR="00FA079A">
              <w:rPr>
                <w:rFonts w:eastAsia="Times New Roman" w:cs="Arial"/>
                <w:color w:val="000000"/>
                <w:sz w:val="16"/>
                <w:szCs w:val="16"/>
                <w:lang w:eastAsia="en-GB"/>
              </w:rPr>
              <w:t>5</w:t>
            </w:r>
          </w:p>
        </w:tc>
        <w:tc>
          <w:tcPr>
            <w:tcW w:w="848" w:type="dxa"/>
            <w:tcBorders>
              <w:top w:val="nil"/>
              <w:left w:val="nil"/>
              <w:bottom w:val="single" w:sz="4" w:space="0" w:color="auto"/>
              <w:right w:val="single" w:sz="4" w:space="0" w:color="auto"/>
            </w:tcBorders>
            <w:shd w:val="clear" w:color="auto" w:fill="auto"/>
            <w:noWrap/>
            <w:hideMark/>
          </w:tcPr>
          <w:p w14:paraId="3304513F" w14:textId="78DF2C91"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0.5</w:t>
            </w:r>
            <w:r w:rsidR="00FA079A">
              <w:rPr>
                <w:rFonts w:eastAsia="Times New Roman" w:cs="Arial"/>
                <w:color w:val="000000"/>
                <w:sz w:val="16"/>
                <w:szCs w:val="16"/>
                <w:lang w:eastAsia="en-GB"/>
              </w:rPr>
              <w:t>4</w:t>
            </w:r>
          </w:p>
        </w:tc>
        <w:tc>
          <w:tcPr>
            <w:tcW w:w="569" w:type="dxa"/>
            <w:tcBorders>
              <w:top w:val="nil"/>
              <w:left w:val="nil"/>
              <w:bottom w:val="single" w:sz="4" w:space="0" w:color="auto"/>
              <w:right w:val="single" w:sz="4" w:space="0" w:color="auto"/>
            </w:tcBorders>
            <w:shd w:val="clear" w:color="auto" w:fill="auto"/>
            <w:noWrap/>
            <w:hideMark/>
          </w:tcPr>
          <w:p w14:paraId="33045140" w14:textId="77777777"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0.63</w:t>
            </w:r>
          </w:p>
        </w:tc>
        <w:tc>
          <w:tcPr>
            <w:tcW w:w="993" w:type="dxa"/>
            <w:tcBorders>
              <w:top w:val="single" w:sz="4" w:space="0" w:color="auto"/>
              <w:left w:val="nil"/>
              <w:bottom w:val="single" w:sz="4" w:space="0" w:color="auto"/>
              <w:right w:val="single" w:sz="4" w:space="0" w:color="auto"/>
            </w:tcBorders>
          </w:tcPr>
          <w:p w14:paraId="33045141" w14:textId="24BD9D54" w:rsidR="00307D9B" w:rsidRDefault="00307D9B" w:rsidP="00494A4C">
            <w:pPr>
              <w:tabs>
                <w:tab w:val="decimal" w:pos="226"/>
                <w:tab w:val="decimal" w:pos="445"/>
              </w:tabs>
              <w:spacing w:line="480" w:lineRule="auto"/>
              <w:rPr>
                <w:rFonts w:eastAsia="Times New Roman" w:cs="Arial"/>
                <w:color w:val="000000"/>
                <w:sz w:val="16"/>
                <w:szCs w:val="16"/>
                <w:lang w:eastAsia="en-GB"/>
              </w:rPr>
            </w:pPr>
            <w:r>
              <w:rPr>
                <w:rFonts w:eastAsia="Times New Roman" w:cs="Arial"/>
                <w:color w:val="000000"/>
                <w:sz w:val="16"/>
                <w:szCs w:val="16"/>
                <w:lang w:eastAsia="en-GB"/>
              </w:rPr>
              <w:t>0.0</w:t>
            </w:r>
            <w:r w:rsidR="00FA079A">
              <w:rPr>
                <w:rFonts w:eastAsia="Times New Roman" w:cs="Arial"/>
                <w:color w:val="000000"/>
                <w:sz w:val="16"/>
                <w:szCs w:val="16"/>
                <w:lang w:eastAsia="en-GB"/>
              </w:rPr>
              <w:t>4</w:t>
            </w:r>
            <w:r>
              <w:rPr>
                <w:rFonts w:eastAsia="Times New Roman" w:cs="Arial"/>
                <w:color w:val="000000"/>
                <w:sz w:val="16"/>
                <w:szCs w:val="16"/>
                <w:lang w:eastAsia="en-GB"/>
              </w:rPr>
              <w:t xml:space="preserve"> (0.02)</w:t>
            </w:r>
          </w:p>
        </w:tc>
        <w:tc>
          <w:tcPr>
            <w:tcW w:w="595" w:type="dxa"/>
            <w:tcBorders>
              <w:top w:val="single" w:sz="4" w:space="0" w:color="auto"/>
              <w:left w:val="single" w:sz="4" w:space="0" w:color="auto"/>
              <w:bottom w:val="single" w:sz="4" w:space="0" w:color="auto"/>
              <w:right w:val="single" w:sz="4" w:space="0" w:color="auto"/>
            </w:tcBorders>
          </w:tcPr>
          <w:p w14:paraId="33045142" w14:textId="31E6F38F" w:rsidR="00307D9B" w:rsidRPr="00D6252B" w:rsidRDefault="00FA079A" w:rsidP="00FA079A">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-0.13</w:t>
            </w:r>
          </w:p>
        </w:tc>
        <w:tc>
          <w:tcPr>
            <w:tcW w:w="850" w:type="dxa"/>
            <w:tcBorders>
              <w:top w:val="nil"/>
              <w:left w:val="single" w:sz="4" w:space="0" w:color="auto"/>
              <w:bottom w:val="single" w:sz="4" w:space="0" w:color="auto"/>
              <w:right w:val="single" w:sz="4" w:space="0" w:color="auto"/>
            </w:tcBorders>
          </w:tcPr>
          <w:p w14:paraId="33045143" w14:textId="77777777" w:rsidR="00307D9B" w:rsidRPr="00D6252B" w:rsidRDefault="00307D9B" w:rsidP="00494A4C">
            <w:pPr>
              <w:tabs>
                <w:tab w:val="decimal" w:pos="318"/>
              </w:tabs>
              <w:spacing w:line="480" w:lineRule="auto"/>
              <w:rPr>
                <w:rFonts w:eastAsia="Times New Roman" w:cs="Arial"/>
                <w:color w:val="000000"/>
                <w:sz w:val="16"/>
                <w:szCs w:val="16"/>
                <w:lang w:eastAsia="en-GB"/>
              </w:rPr>
            </w:pPr>
            <w:r w:rsidRPr="00D6252B">
              <w:rPr>
                <w:rFonts w:eastAsia="Times New Roman" w:cs="Arial"/>
                <w:color w:val="000000"/>
                <w:sz w:val="16"/>
                <w:szCs w:val="16"/>
                <w:lang w:eastAsia="en-GB"/>
              </w:rPr>
              <w:t>0.01</w:t>
            </w:r>
          </w:p>
        </w:tc>
        <w:tc>
          <w:tcPr>
            <w:tcW w:w="709" w:type="dxa"/>
            <w:tcBorders>
              <w:top w:val="nil"/>
              <w:left w:val="single" w:sz="4" w:space="0" w:color="auto"/>
              <w:bottom w:val="single" w:sz="4" w:space="0" w:color="auto"/>
              <w:right w:val="single" w:sz="4" w:space="0" w:color="auto"/>
            </w:tcBorders>
            <w:shd w:val="clear" w:color="auto" w:fill="auto"/>
            <w:noWrap/>
            <w:hideMark/>
          </w:tcPr>
          <w:p w14:paraId="33045144" w14:textId="041A94A3" w:rsidR="00307D9B" w:rsidRPr="00D6252B" w:rsidRDefault="00FA079A"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5.0</w:t>
            </w:r>
          </w:p>
        </w:tc>
        <w:tc>
          <w:tcPr>
            <w:tcW w:w="567" w:type="dxa"/>
            <w:tcBorders>
              <w:top w:val="nil"/>
              <w:left w:val="nil"/>
              <w:bottom w:val="single" w:sz="4" w:space="0" w:color="auto"/>
              <w:right w:val="single" w:sz="4" w:space="0" w:color="auto"/>
            </w:tcBorders>
            <w:shd w:val="clear" w:color="auto" w:fill="auto"/>
            <w:noWrap/>
            <w:hideMark/>
          </w:tcPr>
          <w:p w14:paraId="33045145" w14:textId="77777777"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1</w:t>
            </w:r>
          </w:p>
        </w:tc>
        <w:tc>
          <w:tcPr>
            <w:tcW w:w="567" w:type="dxa"/>
            <w:tcBorders>
              <w:top w:val="nil"/>
              <w:left w:val="nil"/>
              <w:bottom w:val="single" w:sz="4" w:space="0" w:color="auto"/>
              <w:right w:val="single" w:sz="4" w:space="0" w:color="auto"/>
            </w:tcBorders>
            <w:shd w:val="clear" w:color="auto" w:fill="auto"/>
            <w:noWrap/>
            <w:hideMark/>
          </w:tcPr>
          <w:p w14:paraId="33045146" w14:textId="0AC4E2F9"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19</w:t>
            </w:r>
            <w:r w:rsidR="004029BE">
              <w:rPr>
                <w:rFonts w:eastAsia="Times New Roman" w:cs="Arial"/>
                <w:color w:val="000000"/>
                <w:sz w:val="16"/>
                <w:szCs w:val="16"/>
                <w:lang w:eastAsia="en-GB"/>
              </w:rPr>
              <w:t>3</w:t>
            </w:r>
          </w:p>
        </w:tc>
        <w:tc>
          <w:tcPr>
            <w:tcW w:w="696" w:type="dxa"/>
            <w:tcBorders>
              <w:top w:val="nil"/>
              <w:left w:val="nil"/>
              <w:bottom w:val="single" w:sz="4" w:space="0" w:color="auto"/>
              <w:right w:val="single" w:sz="4" w:space="0" w:color="auto"/>
            </w:tcBorders>
            <w:shd w:val="clear" w:color="auto" w:fill="auto"/>
            <w:noWrap/>
            <w:hideMark/>
          </w:tcPr>
          <w:p w14:paraId="33045147" w14:textId="3E440EF3" w:rsidR="00307D9B" w:rsidRPr="00D6252B" w:rsidRDefault="00307D9B" w:rsidP="00494A4C">
            <w:pPr>
              <w:tabs>
                <w:tab w:val="decimal" w:pos="166"/>
              </w:tabs>
              <w:spacing w:line="480" w:lineRule="auto"/>
              <w:rPr>
                <w:rFonts w:eastAsia="Times New Roman" w:cs="Arial"/>
                <w:color w:val="000000"/>
                <w:sz w:val="16"/>
                <w:szCs w:val="16"/>
                <w:lang w:eastAsia="en-GB"/>
              </w:rPr>
            </w:pPr>
            <w:r>
              <w:rPr>
                <w:rFonts w:eastAsia="Times New Roman" w:cs="Arial"/>
                <w:color w:val="000000"/>
                <w:sz w:val="16"/>
                <w:szCs w:val="16"/>
                <w:lang w:eastAsia="en-GB"/>
              </w:rPr>
              <w:t>0.</w:t>
            </w:r>
            <w:r w:rsidR="00FA079A">
              <w:rPr>
                <w:rFonts w:eastAsia="Times New Roman" w:cs="Arial"/>
                <w:color w:val="000000"/>
                <w:sz w:val="16"/>
                <w:szCs w:val="16"/>
                <w:lang w:eastAsia="en-GB"/>
              </w:rPr>
              <w:t>03</w:t>
            </w:r>
          </w:p>
        </w:tc>
      </w:tr>
    </w:tbl>
    <w:p w14:paraId="33045149" w14:textId="77777777" w:rsidR="00307D9B" w:rsidRDefault="00307D9B" w:rsidP="00494A4C">
      <w:pPr>
        <w:spacing w:line="480" w:lineRule="auto"/>
      </w:pPr>
    </w:p>
    <w:p w14:paraId="3304514A" w14:textId="77777777" w:rsidR="00307D9B" w:rsidRDefault="00307D9B" w:rsidP="00494A4C">
      <w:pPr>
        <w:spacing w:line="480" w:lineRule="auto"/>
      </w:pPr>
    </w:p>
    <w:p w14:paraId="3304514B" w14:textId="77777777" w:rsidR="00307D9B" w:rsidRDefault="00307D9B" w:rsidP="00494A4C"/>
    <w:p w14:paraId="3304514C" w14:textId="77777777" w:rsidR="00307D9B" w:rsidRDefault="00307D9B" w:rsidP="00494A4C">
      <w:pPr>
        <w:spacing w:line="240" w:lineRule="auto"/>
        <w:rPr>
          <w:b/>
        </w:rPr>
        <w:sectPr w:rsidR="00307D9B">
          <w:footerReference w:type="default" r:id="rId7"/>
          <w:pgSz w:w="11906" w:h="16838"/>
          <w:pgMar w:top="1440" w:right="1440" w:bottom="1440" w:left="1440" w:header="708" w:footer="708" w:gutter="0"/>
          <w:cols w:space="708"/>
          <w:docGrid w:linePitch="360"/>
        </w:sectPr>
      </w:pPr>
    </w:p>
    <w:p w14:paraId="3304514D" w14:textId="77777777" w:rsidR="00307D9B" w:rsidRPr="009142CA" w:rsidRDefault="00307D9B" w:rsidP="00494A4C">
      <w:pPr>
        <w:spacing w:line="480" w:lineRule="auto"/>
        <w:rPr>
          <w:b/>
          <w:sz w:val="20"/>
        </w:rPr>
      </w:pPr>
      <w:r>
        <w:rPr>
          <w:b/>
          <w:sz w:val="20"/>
        </w:rPr>
        <w:lastRenderedPageBreak/>
        <w:t xml:space="preserve">Supplementary </w:t>
      </w:r>
      <w:r w:rsidRPr="009142CA">
        <w:rPr>
          <w:b/>
          <w:sz w:val="20"/>
        </w:rPr>
        <w:t xml:space="preserve">Table </w:t>
      </w:r>
      <w:r>
        <w:rPr>
          <w:b/>
          <w:sz w:val="20"/>
        </w:rPr>
        <w:t>2</w:t>
      </w:r>
      <w:r w:rsidRPr="009142CA">
        <w:rPr>
          <w:b/>
          <w:sz w:val="20"/>
        </w:rPr>
        <w:t xml:space="preserve">. Sample composition for South Asian skeletal data. </w:t>
      </w:r>
      <w:r w:rsidRPr="009142CA">
        <w:rPr>
          <w:sz w:val="20"/>
        </w:rPr>
        <w:t>Sites are grouped approximately by date and subsistence type. The Mesolithic samples represent hunter-gatherers, but overlap temporally with some Prehistoric sites</w:t>
      </w:r>
      <w:r w:rsidRPr="009142CA">
        <w:rPr>
          <w:b/>
          <w:sz w:val="20"/>
        </w:rPr>
        <w:t xml:space="preserve">. </w:t>
      </w:r>
      <w:r w:rsidRPr="009142CA">
        <w:rPr>
          <w:sz w:val="20"/>
        </w:rPr>
        <w:t>Lat. = Latitude; Long. = Longitude; BP = years before present; cal = calibrated; OSL = Optically Stimulated Luminescence; AMS = Accelerator Mass Spectrometer radiocarbon dating; C14 = standard or unspecified radiocarbon dating; TL = Thermoluminescence.</w:t>
      </w:r>
    </w:p>
    <w:p w14:paraId="3304514E" w14:textId="77777777" w:rsidR="00307D9B" w:rsidRPr="005F48C4" w:rsidRDefault="00307D9B" w:rsidP="00494A4C">
      <w:pPr>
        <w:spacing w:line="240" w:lineRule="auto"/>
        <w:rPr>
          <w:b/>
          <w:sz w:val="16"/>
        </w:rPr>
      </w:pPr>
    </w:p>
    <w:p w14:paraId="3304514F" w14:textId="77777777" w:rsidR="00307D9B" w:rsidRPr="005F48C4" w:rsidRDefault="00307D9B" w:rsidP="00494A4C">
      <w:pPr>
        <w:spacing w:line="240" w:lineRule="auto"/>
        <w:rPr>
          <w:b/>
          <w:sz w:val="16"/>
        </w:rPr>
      </w:pPr>
    </w:p>
    <w:tbl>
      <w:tblPr>
        <w:tblW w:w="157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831"/>
        <w:gridCol w:w="38"/>
        <w:gridCol w:w="1379"/>
        <w:gridCol w:w="38"/>
        <w:gridCol w:w="237"/>
        <w:gridCol w:w="599"/>
        <w:gridCol w:w="654"/>
        <w:gridCol w:w="379"/>
        <w:gridCol w:w="1780"/>
        <w:gridCol w:w="62"/>
        <w:gridCol w:w="930"/>
        <w:gridCol w:w="62"/>
        <w:gridCol w:w="2367"/>
        <w:gridCol w:w="1298"/>
        <w:gridCol w:w="207"/>
        <w:gridCol w:w="2885"/>
      </w:tblGrid>
      <w:tr w:rsidR="00307D9B" w:rsidRPr="00E2356F" w14:paraId="3304515B" w14:textId="77777777" w:rsidTr="00494A4C">
        <w:trPr>
          <w:trHeight w:val="170"/>
        </w:trPr>
        <w:tc>
          <w:tcPr>
            <w:tcW w:w="1983" w:type="dxa"/>
            <w:tcBorders>
              <w:bottom w:val="single" w:sz="4" w:space="0" w:color="auto"/>
            </w:tcBorders>
            <w:shd w:val="clear" w:color="auto" w:fill="auto"/>
            <w:noWrap/>
            <w:hideMark/>
          </w:tcPr>
          <w:p w14:paraId="33045150"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Site</w:t>
            </w:r>
          </w:p>
        </w:tc>
        <w:tc>
          <w:tcPr>
            <w:tcW w:w="831" w:type="dxa"/>
            <w:tcBorders>
              <w:bottom w:val="single" w:sz="4" w:space="0" w:color="auto"/>
            </w:tcBorders>
          </w:tcPr>
          <w:p w14:paraId="33045151"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Country</w:t>
            </w:r>
          </w:p>
        </w:tc>
        <w:tc>
          <w:tcPr>
            <w:tcW w:w="1417" w:type="dxa"/>
            <w:gridSpan w:val="2"/>
            <w:tcBorders>
              <w:bottom w:val="single" w:sz="4" w:space="0" w:color="auto"/>
            </w:tcBorders>
          </w:tcPr>
          <w:p w14:paraId="33045152"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State</w:t>
            </w:r>
          </w:p>
        </w:tc>
        <w:tc>
          <w:tcPr>
            <w:tcW w:w="874" w:type="dxa"/>
            <w:gridSpan w:val="3"/>
            <w:tcBorders>
              <w:bottom w:val="single" w:sz="4" w:space="0" w:color="auto"/>
            </w:tcBorders>
          </w:tcPr>
          <w:p w14:paraId="33045153"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Lat.</w:t>
            </w:r>
          </w:p>
        </w:tc>
        <w:tc>
          <w:tcPr>
            <w:tcW w:w="654" w:type="dxa"/>
            <w:tcBorders>
              <w:bottom w:val="single" w:sz="4" w:space="0" w:color="auto"/>
            </w:tcBorders>
          </w:tcPr>
          <w:p w14:paraId="33045154"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Long.</w:t>
            </w:r>
          </w:p>
        </w:tc>
        <w:tc>
          <w:tcPr>
            <w:tcW w:w="379" w:type="dxa"/>
            <w:tcBorders>
              <w:bottom w:val="single" w:sz="4" w:space="0" w:color="auto"/>
            </w:tcBorders>
            <w:shd w:val="clear" w:color="auto" w:fill="auto"/>
            <w:noWrap/>
            <w:hideMark/>
          </w:tcPr>
          <w:p w14:paraId="33045155"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n</w:t>
            </w:r>
          </w:p>
        </w:tc>
        <w:tc>
          <w:tcPr>
            <w:tcW w:w="1780" w:type="dxa"/>
            <w:tcBorders>
              <w:bottom w:val="single" w:sz="4" w:space="0" w:color="auto"/>
            </w:tcBorders>
          </w:tcPr>
          <w:p w14:paraId="33045156"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w:t>
            </w:r>
          </w:p>
        </w:tc>
        <w:tc>
          <w:tcPr>
            <w:tcW w:w="992" w:type="dxa"/>
            <w:gridSpan w:val="2"/>
            <w:tcBorders>
              <w:bottom w:val="single" w:sz="4" w:space="0" w:color="auto"/>
            </w:tcBorders>
            <w:shd w:val="clear" w:color="auto" w:fill="auto"/>
            <w:noWrap/>
            <w:hideMark/>
          </w:tcPr>
          <w:p w14:paraId="33045157"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 mid-point (BP)</w:t>
            </w:r>
          </w:p>
        </w:tc>
        <w:tc>
          <w:tcPr>
            <w:tcW w:w="2429" w:type="dxa"/>
            <w:gridSpan w:val="2"/>
            <w:tcBorders>
              <w:bottom w:val="single" w:sz="4" w:space="0" w:color="auto"/>
            </w:tcBorders>
            <w:shd w:val="clear" w:color="auto" w:fill="auto"/>
            <w:noWrap/>
            <w:hideMark/>
          </w:tcPr>
          <w:p w14:paraId="33045158" w14:textId="77777777" w:rsidR="00307D9B" w:rsidRPr="00E2356F" w:rsidRDefault="00307D9B" w:rsidP="00494A4C">
            <w:pPr>
              <w:spacing w:line="240" w:lineRule="auto"/>
              <w:rPr>
                <w:rFonts w:eastAsia="Times New Roman" w:cstheme="minorHAnsi"/>
                <w:b/>
                <w:color w:val="000000"/>
                <w:sz w:val="16"/>
                <w:szCs w:val="16"/>
                <w:lang w:eastAsia="en-GB"/>
              </w:rPr>
            </w:pPr>
            <w:r>
              <w:rPr>
                <w:rFonts w:eastAsia="Times New Roman" w:cstheme="minorHAnsi"/>
                <w:b/>
                <w:color w:val="000000"/>
                <w:sz w:val="16"/>
                <w:szCs w:val="16"/>
                <w:lang w:eastAsia="en-GB"/>
              </w:rPr>
              <w:t>Data</w:t>
            </w:r>
            <w:r w:rsidRPr="00E2356F">
              <w:rPr>
                <w:rFonts w:eastAsia="Times New Roman" w:cstheme="minorHAnsi"/>
                <w:b/>
                <w:color w:val="000000"/>
                <w:sz w:val="16"/>
                <w:szCs w:val="16"/>
                <w:lang w:eastAsia="en-GB"/>
              </w:rPr>
              <w:t xml:space="preserve"> source</w:t>
            </w:r>
          </w:p>
        </w:tc>
        <w:tc>
          <w:tcPr>
            <w:tcW w:w="1505" w:type="dxa"/>
            <w:gridSpan w:val="2"/>
            <w:tcBorders>
              <w:bottom w:val="single" w:sz="4" w:space="0" w:color="auto"/>
            </w:tcBorders>
            <w:shd w:val="clear" w:color="auto" w:fill="auto"/>
            <w:noWrap/>
            <w:hideMark/>
          </w:tcPr>
          <w:p w14:paraId="33045159"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 type</w:t>
            </w:r>
          </w:p>
        </w:tc>
        <w:tc>
          <w:tcPr>
            <w:tcW w:w="2885" w:type="dxa"/>
            <w:tcBorders>
              <w:bottom w:val="single" w:sz="4" w:space="0" w:color="auto"/>
            </w:tcBorders>
            <w:shd w:val="clear" w:color="auto" w:fill="auto"/>
            <w:noWrap/>
            <w:hideMark/>
          </w:tcPr>
          <w:p w14:paraId="3304515A"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 source</w:t>
            </w:r>
          </w:p>
        </w:tc>
      </w:tr>
      <w:tr w:rsidR="00307D9B" w:rsidRPr="00E2356F" w14:paraId="33045169" w14:textId="77777777" w:rsidTr="00494A4C">
        <w:trPr>
          <w:trHeight w:val="170"/>
        </w:trPr>
        <w:tc>
          <w:tcPr>
            <w:tcW w:w="1983" w:type="dxa"/>
            <w:tcBorders>
              <w:bottom w:val="single" w:sz="4" w:space="0" w:color="auto"/>
              <w:right w:val="nil"/>
            </w:tcBorders>
            <w:shd w:val="clear" w:color="auto" w:fill="auto"/>
            <w:noWrap/>
          </w:tcPr>
          <w:p w14:paraId="3304515C" w14:textId="77777777" w:rsidR="00307D9B" w:rsidRPr="00E2356F" w:rsidRDefault="00307D9B" w:rsidP="00494A4C">
            <w:pPr>
              <w:spacing w:line="240" w:lineRule="auto"/>
              <w:rPr>
                <w:rFonts w:eastAsia="Times New Roman" w:cstheme="minorHAnsi"/>
                <w:b/>
                <w:color w:val="000000"/>
                <w:sz w:val="16"/>
                <w:szCs w:val="16"/>
                <w:lang w:eastAsia="en-GB"/>
              </w:rPr>
            </w:pPr>
          </w:p>
          <w:p w14:paraId="3304515D"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 xml:space="preserve">Mesolithic </w:t>
            </w:r>
          </w:p>
          <w:p w14:paraId="3304515E"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(11,000-4,300 BP)</w:t>
            </w:r>
          </w:p>
        </w:tc>
        <w:tc>
          <w:tcPr>
            <w:tcW w:w="869" w:type="dxa"/>
            <w:gridSpan w:val="2"/>
            <w:tcBorders>
              <w:left w:val="nil"/>
              <w:bottom w:val="single" w:sz="4" w:space="0" w:color="auto"/>
              <w:right w:val="nil"/>
            </w:tcBorders>
            <w:shd w:val="clear" w:color="auto" w:fill="auto"/>
          </w:tcPr>
          <w:p w14:paraId="3304515F"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1417" w:type="dxa"/>
            <w:gridSpan w:val="2"/>
            <w:tcBorders>
              <w:left w:val="nil"/>
              <w:bottom w:val="single" w:sz="4" w:space="0" w:color="auto"/>
              <w:right w:val="nil"/>
            </w:tcBorders>
          </w:tcPr>
          <w:p w14:paraId="33045160"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836" w:type="dxa"/>
            <w:gridSpan w:val="2"/>
            <w:tcBorders>
              <w:left w:val="nil"/>
              <w:bottom w:val="single" w:sz="4" w:space="0" w:color="auto"/>
              <w:right w:val="nil"/>
            </w:tcBorders>
          </w:tcPr>
          <w:p w14:paraId="33045161"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654" w:type="dxa"/>
            <w:tcBorders>
              <w:left w:val="nil"/>
              <w:bottom w:val="single" w:sz="4" w:space="0" w:color="auto"/>
              <w:right w:val="nil"/>
            </w:tcBorders>
          </w:tcPr>
          <w:p w14:paraId="33045162"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379" w:type="dxa"/>
            <w:tcBorders>
              <w:left w:val="nil"/>
              <w:bottom w:val="single" w:sz="4" w:space="0" w:color="auto"/>
              <w:right w:val="nil"/>
            </w:tcBorders>
            <w:shd w:val="clear" w:color="auto" w:fill="auto"/>
            <w:noWrap/>
          </w:tcPr>
          <w:p w14:paraId="33045163"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1842" w:type="dxa"/>
            <w:gridSpan w:val="2"/>
            <w:tcBorders>
              <w:left w:val="nil"/>
              <w:bottom w:val="single" w:sz="4" w:space="0" w:color="auto"/>
              <w:right w:val="nil"/>
            </w:tcBorders>
          </w:tcPr>
          <w:p w14:paraId="33045164"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992" w:type="dxa"/>
            <w:gridSpan w:val="2"/>
            <w:tcBorders>
              <w:left w:val="nil"/>
              <w:bottom w:val="single" w:sz="4" w:space="0" w:color="auto"/>
              <w:right w:val="nil"/>
            </w:tcBorders>
            <w:shd w:val="clear" w:color="auto" w:fill="auto"/>
            <w:noWrap/>
          </w:tcPr>
          <w:p w14:paraId="33045165"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2367" w:type="dxa"/>
            <w:tcBorders>
              <w:left w:val="nil"/>
              <w:bottom w:val="single" w:sz="4" w:space="0" w:color="auto"/>
              <w:right w:val="nil"/>
            </w:tcBorders>
            <w:shd w:val="clear" w:color="auto" w:fill="auto"/>
            <w:noWrap/>
          </w:tcPr>
          <w:p w14:paraId="33045166"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1298" w:type="dxa"/>
            <w:tcBorders>
              <w:left w:val="nil"/>
              <w:bottom w:val="single" w:sz="4" w:space="0" w:color="auto"/>
              <w:right w:val="nil"/>
            </w:tcBorders>
            <w:shd w:val="clear" w:color="auto" w:fill="auto"/>
            <w:noWrap/>
          </w:tcPr>
          <w:p w14:paraId="33045167" w14:textId="77777777" w:rsidR="00307D9B" w:rsidRPr="00E2356F" w:rsidRDefault="00307D9B" w:rsidP="00494A4C">
            <w:pPr>
              <w:spacing w:line="240" w:lineRule="auto"/>
              <w:rPr>
                <w:rFonts w:eastAsia="Times New Roman" w:cstheme="minorHAnsi"/>
                <w:b/>
                <w:color w:val="000000"/>
                <w:sz w:val="16"/>
                <w:szCs w:val="16"/>
                <w:lang w:eastAsia="en-GB"/>
              </w:rPr>
            </w:pPr>
          </w:p>
        </w:tc>
        <w:tc>
          <w:tcPr>
            <w:tcW w:w="3092" w:type="dxa"/>
            <w:gridSpan w:val="2"/>
            <w:tcBorders>
              <w:left w:val="nil"/>
              <w:bottom w:val="single" w:sz="4" w:space="0" w:color="auto"/>
            </w:tcBorders>
            <w:shd w:val="clear" w:color="auto" w:fill="auto"/>
            <w:noWrap/>
          </w:tcPr>
          <w:p w14:paraId="33045168" w14:textId="77777777" w:rsidR="00307D9B" w:rsidRPr="00E2356F" w:rsidRDefault="00307D9B" w:rsidP="00494A4C">
            <w:pPr>
              <w:spacing w:line="240" w:lineRule="auto"/>
              <w:rPr>
                <w:rFonts w:eastAsia="Times New Roman" w:cstheme="minorHAnsi"/>
                <w:b/>
                <w:color w:val="000000"/>
                <w:sz w:val="16"/>
                <w:szCs w:val="16"/>
                <w:lang w:eastAsia="en-GB"/>
              </w:rPr>
            </w:pPr>
          </w:p>
        </w:tc>
      </w:tr>
      <w:tr w:rsidR="00307D9B" w:rsidRPr="00E2356F" w14:paraId="33045175" w14:textId="77777777" w:rsidTr="00494A4C">
        <w:trPr>
          <w:trHeight w:val="170"/>
        </w:trPr>
        <w:tc>
          <w:tcPr>
            <w:tcW w:w="1983" w:type="dxa"/>
            <w:tcBorders>
              <w:top w:val="single" w:sz="4" w:space="0" w:color="auto"/>
            </w:tcBorders>
            <w:shd w:val="clear" w:color="auto" w:fill="auto"/>
            <w:hideMark/>
          </w:tcPr>
          <w:p w14:paraId="3304516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Bellan Bandi Palassa</w:t>
            </w:r>
          </w:p>
        </w:tc>
        <w:tc>
          <w:tcPr>
            <w:tcW w:w="831" w:type="dxa"/>
            <w:tcBorders>
              <w:top w:val="single" w:sz="4" w:space="0" w:color="auto"/>
            </w:tcBorders>
          </w:tcPr>
          <w:p w14:paraId="3304516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Sri Lanka</w:t>
            </w:r>
          </w:p>
        </w:tc>
        <w:tc>
          <w:tcPr>
            <w:tcW w:w="1417" w:type="dxa"/>
            <w:gridSpan w:val="2"/>
            <w:tcBorders>
              <w:top w:val="single" w:sz="4" w:space="0" w:color="auto"/>
            </w:tcBorders>
          </w:tcPr>
          <w:p w14:paraId="3304516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Sabaragamuva</w:t>
            </w:r>
            <w:r>
              <w:rPr>
                <w:rFonts w:eastAsia="Times New Roman" w:cstheme="minorHAnsi"/>
                <w:color w:val="000000"/>
                <w:sz w:val="16"/>
                <w:szCs w:val="16"/>
                <w:lang w:eastAsia="en-GB"/>
              </w:rPr>
              <w:t xml:space="preserve"> Province</w:t>
            </w:r>
          </w:p>
        </w:tc>
        <w:tc>
          <w:tcPr>
            <w:tcW w:w="874" w:type="dxa"/>
            <w:gridSpan w:val="3"/>
            <w:tcBorders>
              <w:top w:val="single" w:sz="4" w:space="0" w:color="auto"/>
            </w:tcBorders>
          </w:tcPr>
          <w:p w14:paraId="3304516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6.5</w:t>
            </w:r>
          </w:p>
        </w:tc>
        <w:tc>
          <w:tcPr>
            <w:tcW w:w="654" w:type="dxa"/>
            <w:tcBorders>
              <w:top w:val="single" w:sz="4" w:space="0" w:color="auto"/>
            </w:tcBorders>
          </w:tcPr>
          <w:p w14:paraId="3304516E"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80.8</w:t>
            </w:r>
          </w:p>
        </w:tc>
        <w:tc>
          <w:tcPr>
            <w:tcW w:w="379" w:type="dxa"/>
            <w:tcBorders>
              <w:top w:val="single" w:sz="4" w:space="0" w:color="auto"/>
            </w:tcBorders>
            <w:shd w:val="clear" w:color="auto" w:fill="auto"/>
            <w:hideMark/>
          </w:tcPr>
          <w:p w14:paraId="3304516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Borders>
              <w:top w:val="single" w:sz="4" w:space="0" w:color="auto"/>
            </w:tcBorders>
          </w:tcPr>
          <w:p w14:paraId="3304517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11,150 – 12,250 cal BP, 11,620 – 12,050 cal BP</w:t>
            </w:r>
          </w:p>
        </w:tc>
        <w:tc>
          <w:tcPr>
            <w:tcW w:w="992" w:type="dxa"/>
            <w:gridSpan w:val="2"/>
            <w:tcBorders>
              <w:top w:val="single" w:sz="4" w:space="0" w:color="auto"/>
            </w:tcBorders>
            <w:shd w:val="clear" w:color="auto" w:fill="auto"/>
            <w:hideMark/>
          </w:tcPr>
          <w:p w14:paraId="33045171"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11,000</w:t>
            </w:r>
          </w:p>
        </w:tc>
        <w:tc>
          <w:tcPr>
            <w:tcW w:w="2429" w:type="dxa"/>
            <w:gridSpan w:val="2"/>
            <w:tcBorders>
              <w:top w:val="single" w:sz="4" w:space="0" w:color="auto"/>
            </w:tcBorders>
            <w:shd w:val="clear" w:color="auto" w:fill="auto"/>
            <w:hideMark/>
          </w:tcPr>
          <w:p w14:paraId="33045172"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w:t>
            </w:r>
          </w:p>
        </w:tc>
        <w:tc>
          <w:tcPr>
            <w:tcW w:w="1505" w:type="dxa"/>
            <w:gridSpan w:val="2"/>
            <w:tcBorders>
              <w:top w:val="single" w:sz="4" w:space="0" w:color="auto"/>
            </w:tcBorders>
            <w:shd w:val="clear" w:color="auto" w:fill="auto"/>
            <w:hideMark/>
          </w:tcPr>
          <w:p w14:paraId="3304517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AMS</w:t>
            </w:r>
          </w:p>
        </w:tc>
        <w:tc>
          <w:tcPr>
            <w:tcW w:w="2885" w:type="dxa"/>
            <w:tcBorders>
              <w:top w:val="single" w:sz="4" w:space="0" w:color="auto"/>
            </w:tcBorders>
            <w:shd w:val="clear" w:color="auto" w:fill="auto"/>
            <w:hideMark/>
          </w:tcPr>
          <w:p w14:paraId="33045174"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w:t>
            </w:r>
          </w:p>
        </w:tc>
      </w:tr>
      <w:tr w:rsidR="00307D9B" w:rsidRPr="00E2356F" w14:paraId="33045181" w14:textId="77777777" w:rsidTr="00494A4C">
        <w:trPr>
          <w:trHeight w:val="170"/>
        </w:trPr>
        <w:tc>
          <w:tcPr>
            <w:tcW w:w="1983" w:type="dxa"/>
            <w:shd w:val="clear" w:color="auto" w:fill="auto"/>
            <w:hideMark/>
          </w:tcPr>
          <w:p w14:paraId="3304517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Sarai Nahar Rai</w:t>
            </w:r>
          </w:p>
        </w:tc>
        <w:tc>
          <w:tcPr>
            <w:tcW w:w="831" w:type="dxa"/>
          </w:tcPr>
          <w:p w14:paraId="3304517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417" w:type="dxa"/>
            <w:gridSpan w:val="2"/>
          </w:tcPr>
          <w:p w14:paraId="3304517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Uttar Pradesh</w:t>
            </w:r>
          </w:p>
        </w:tc>
        <w:tc>
          <w:tcPr>
            <w:tcW w:w="874" w:type="dxa"/>
            <w:gridSpan w:val="3"/>
          </w:tcPr>
          <w:p w14:paraId="3304517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25.8</w:t>
            </w:r>
          </w:p>
        </w:tc>
        <w:tc>
          <w:tcPr>
            <w:tcW w:w="654" w:type="dxa"/>
          </w:tcPr>
          <w:p w14:paraId="3304517A"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81.8</w:t>
            </w:r>
          </w:p>
        </w:tc>
        <w:tc>
          <w:tcPr>
            <w:tcW w:w="379" w:type="dxa"/>
            <w:shd w:val="clear" w:color="auto" w:fill="auto"/>
            <w:hideMark/>
          </w:tcPr>
          <w:p w14:paraId="3304517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w:t>
            </w:r>
          </w:p>
        </w:tc>
        <w:tc>
          <w:tcPr>
            <w:tcW w:w="1780" w:type="dxa"/>
          </w:tcPr>
          <w:p w14:paraId="3304517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10</w:t>
            </w:r>
            <w:r>
              <w:rPr>
                <w:rFonts w:eastAsia="Times New Roman" w:cstheme="minorHAnsi"/>
                <w:color w:val="000000"/>
                <w:sz w:val="16"/>
                <w:szCs w:val="16"/>
                <w:lang w:eastAsia="en-GB"/>
              </w:rPr>
              <w:t>,</w:t>
            </w:r>
            <w:r w:rsidRPr="00E2356F">
              <w:rPr>
                <w:rFonts w:eastAsia="Times New Roman" w:cstheme="minorHAnsi"/>
                <w:color w:val="000000"/>
                <w:sz w:val="16"/>
                <w:szCs w:val="16"/>
                <w:lang w:eastAsia="en-GB"/>
              </w:rPr>
              <w:t>050+/-110 BP</w:t>
            </w:r>
          </w:p>
        </w:tc>
        <w:tc>
          <w:tcPr>
            <w:tcW w:w="992" w:type="dxa"/>
            <w:gridSpan w:val="2"/>
            <w:shd w:val="clear" w:color="auto" w:fill="auto"/>
            <w:hideMark/>
          </w:tcPr>
          <w:p w14:paraId="3304517D"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10,000</w:t>
            </w:r>
          </w:p>
        </w:tc>
        <w:tc>
          <w:tcPr>
            <w:tcW w:w="2429" w:type="dxa"/>
            <w:gridSpan w:val="2"/>
            <w:shd w:val="clear" w:color="auto" w:fill="auto"/>
            <w:hideMark/>
          </w:tcPr>
          <w:p w14:paraId="3304517E"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w:t>
            </w:r>
          </w:p>
        </w:tc>
        <w:tc>
          <w:tcPr>
            <w:tcW w:w="1505" w:type="dxa"/>
            <w:gridSpan w:val="2"/>
            <w:shd w:val="clear" w:color="auto" w:fill="auto"/>
            <w:hideMark/>
          </w:tcPr>
          <w:p w14:paraId="3304517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shd w:val="clear" w:color="auto" w:fill="auto"/>
            <w:hideMark/>
          </w:tcPr>
          <w:p w14:paraId="33045180"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noProof/>
                <w:color w:val="000000"/>
                <w:sz w:val="16"/>
                <w:szCs w:val="16"/>
                <w:lang w:eastAsia="en-GB"/>
              </w:rPr>
              <w:t xml:space="preserve">Sharma (1973); Sharma and Sharma (1978) in </w:t>
            </w:r>
            <w:r w:rsidRPr="000C0AAD">
              <w:rPr>
                <w:rFonts w:eastAsia="Times New Roman" w:cstheme="minorHAnsi"/>
                <w:noProof/>
                <w:color w:val="000000"/>
                <w:sz w:val="16"/>
                <w:szCs w:val="16"/>
                <w:vertAlign w:val="superscript"/>
                <w:lang w:eastAsia="en-GB"/>
              </w:rPr>
              <w:t>4</w:t>
            </w:r>
          </w:p>
        </w:tc>
      </w:tr>
      <w:tr w:rsidR="00307D9B" w:rsidRPr="00E2356F" w14:paraId="3304518D" w14:textId="77777777" w:rsidTr="00494A4C">
        <w:trPr>
          <w:trHeight w:val="170"/>
        </w:trPr>
        <w:tc>
          <w:tcPr>
            <w:tcW w:w="1983" w:type="dxa"/>
            <w:shd w:val="clear" w:color="auto" w:fill="auto"/>
          </w:tcPr>
          <w:p w14:paraId="3304518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Fa Hien</w:t>
            </w:r>
          </w:p>
        </w:tc>
        <w:tc>
          <w:tcPr>
            <w:tcW w:w="831" w:type="dxa"/>
          </w:tcPr>
          <w:p w14:paraId="3304518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Sri Lanka</w:t>
            </w:r>
          </w:p>
        </w:tc>
        <w:tc>
          <w:tcPr>
            <w:tcW w:w="1417" w:type="dxa"/>
            <w:gridSpan w:val="2"/>
          </w:tcPr>
          <w:p w14:paraId="33045184"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Western Province</w:t>
            </w:r>
          </w:p>
        </w:tc>
        <w:tc>
          <w:tcPr>
            <w:tcW w:w="874" w:type="dxa"/>
            <w:gridSpan w:val="3"/>
          </w:tcPr>
          <w:p w14:paraId="3304518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6.7</w:t>
            </w:r>
          </w:p>
        </w:tc>
        <w:tc>
          <w:tcPr>
            <w:tcW w:w="654" w:type="dxa"/>
          </w:tcPr>
          <w:p w14:paraId="33045186"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80.2</w:t>
            </w:r>
          </w:p>
        </w:tc>
        <w:tc>
          <w:tcPr>
            <w:tcW w:w="379" w:type="dxa"/>
            <w:shd w:val="clear" w:color="auto" w:fill="auto"/>
          </w:tcPr>
          <w:p w14:paraId="3304518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188" w14:textId="77777777" w:rsidR="00307D9B" w:rsidRPr="00E2356F" w:rsidRDefault="00307D9B" w:rsidP="00494A4C">
            <w:pPr>
              <w:spacing w:line="240" w:lineRule="auto"/>
              <w:rPr>
                <w:rFonts w:eastAsia="Times New Roman" w:cstheme="minorHAnsi"/>
                <w:color w:val="000000"/>
                <w:sz w:val="16"/>
                <w:szCs w:val="16"/>
                <w:lang w:eastAsia="en-GB"/>
              </w:rPr>
            </w:pPr>
          </w:p>
        </w:tc>
        <w:tc>
          <w:tcPr>
            <w:tcW w:w="992" w:type="dxa"/>
            <w:gridSpan w:val="2"/>
            <w:shd w:val="clear" w:color="auto" w:fill="auto"/>
          </w:tcPr>
          <w:p w14:paraId="33045189"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Pr>
                <w:rFonts w:eastAsia="Times New Roman" w:cstheme="minorHAnsi"/>
                <w:color w:val="000000"/>
                <w:sz w:val="16"/>
                <w:szCs w:val="16"/>
                <w:lang w:eastAsia="en-GB"/>
              </w:rPr>
              <w:t>10,400</w:t>
            </w:r>
          </w:p>
        </w:tc>
        <w:tc>
          <w:tcPr>
            <w:tcW w:w="2429" w:type="dxa"/>
            <w:gridSpan w:val="2"/>
            <w:shd w:val="clear" w:color="auto" w:fill="auto"/>
          </w:tcPr>
          <w:p w14:paraId="3304518A" w14:textId="77777777" w:rsidR="00307D9B"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JTS/EP</w:t>
            </w:r>
          </w:p>
        </w:tc>
        <w:tc>
          <w:tcPr>
            <w:tcW w:w="1505" w:type="dxa"/>
            <w:gridSpan w:val="2"/>
            <w:shd w:val="clear" w:color="auto" w:fill="auto"/>
          </w:tcPr>
          <w:p w14:paraId="3304518B"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AMS</w:t>
            </w:r>
          </w:p>
        </w:tc>
        <w:tc>
          <w:tcPr>
            <w:tcW w:w="2885" w:type="dxa"/>
            <w:shd w:val="clear" w:color="auto" w:fill="auto"/>
          </w:tcPr>
          <w:p w14:paraId="3304518C" w14:textId="77777777" w:rsidR="00307D9B"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T. Higham pers. comm. 2018</w:t>
            </w:r>
          </w:p>
        </w:tc>
      </w:tr>
      <w:tr w:rsidR="00307D9B" w:rsidRPr="00E2356F" w14:paraId="33045199" w14:textId="77777777" w:rsidTr="00494A4C">
        <w:trPr>
          <w:trHeight w:val="170"/>
        </w:trPr>
        <w:tc>
          <w:tcPr>
            <w:tcW w:w="1983" w:type="dxa"/>
            <w:shd w:val="clear" w:color="auto" w:fill="auto"/>
            <w:hideMark/>
          </w:tcPr>
          <w:p w14:paraId="3304518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Damdama</w:t>
            </w:r>
          </w:p>
        </w:tc>
        <w:tc>
          <w:tcPr>
            <w:tcW w:w="831" w:type="dxa"/>
          </w:tcPr>
          <w:p w14:paraId="3304518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417" w:type="dxa"/>
            <w:gridSpan w:val="2"/>
          </w:tcPr>
          <w:p w14:paraId="3304519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Uttar Pradesh</w:t>
            </w:r>
          </w:p>
        </w:tc>
        <w:tc>
          <w:tcPr>
            <w:tcW w:w="874" w:type="dxa"/>
            <w:gridSpan w:val="3"/>
          </w:tcPr>
          <w:p w14:paraId="3304519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26.2</w:t>
            </w:r>
          </w:p>
        </w:tc>
        <w:tc>
          <w:tcPr>
            <w:tcW w:w="654" w:type="dxa"/>
          </w:tcPr>
          <w:p w14:paraId="33045192"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82.2</w:t>
            </w:r>
          </w:p>
        </w:tc>
        <w:tc>
          <w:tcPr>
            <w:tcW w:w="379" w:type="dxa"/>
            <w:shd w:val="clear" w:color="auto" w:fill="auto"/>
            <w:hideMark/>
          </w:tcPr>
          <w:p w14:paraId="3304519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18</w:t>
            </w:r>
          </w:p>
        </w:tc>
        <w:tc>
          <w:tcPr>
            <w:tcW w:w="1780" w:type="dxa"/>
          </w:tcPr>
          <w:p w14:paraId="3304519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8865 (DDM12), 8640 (DDM 36a) +/-65 cal BP</w:t>
            </w:r>
          </w:p>
        </w:tc>
        <w:tc>
          <w:tcPr>
            <w:tcW w:w="992" w:type="dxa"/>
            <w:gridSpan w:val="2"/>
            <w:shd w:val="clear" w:color="auto" w:fill="auto"/>
            <w:hideMark/>
          </w:tcPr>
          <w:p w14:paraId="33045195"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8,750</w:t>
            </w:r>
          </w:p>
        </w:tc>
        <w:tc>
          <w:tcPr>
            <w:tcW w:w="2429" w:type="dxa"/>
            <w:gridSpan w:val="2"/>
            <w:shd w:val="clear" w:color="auto" w:fill="auto"/>
            <w:hideMark/>
          </w:tcPr>
          <w:p w14:paraId="33045196"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w:t>
            </w:r>
          </w:p>
        </w:tc>
        <w:tc>
          <w:tcPr>
            <w:tcW w:w="1505" w:type="dxa"/>
            <w:gridSpan w:val="2"/>
            <w:shd w:val="clear" w:color="auto" w:fill="auto"/>
            <w:hideMark/>
          </w:tcPr>
          <w:p w14:paraId="3304519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AMS</w:t>
            </w:r>
          </w:p>
        </w:tc>
        <w:tc>
          <w:tcPr>
            <w:tcW w:w="2885" w:type="dxa"/>
            <w:shd w:val="clear" w:color="auto" w:fill="auto"/>
            <w:hideMark/>
          </w:tcPr>
          <w:p w14:paraId="33045198"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5, 6</w:t>
            </w:r>
          </w:p>
        </w:tc>
      </w:tr>
      <w:tr w:rsidR="00307D9B" w:rsidRPr="00E2356F" w14:paraId="330451A6" w14:textId="77777777" w:rsidTr="00494A4C">
        <w:trPr>
          <w:trHeight w:val="170"/>
        </w:trPr>
        <w:tc>
          <w:tcPr>
            <w:tcW w:w="1983" w:type="dxa"/>
            <w:shd w:val="clear" w:color="auto" w:fill="auto"/>
            <w:hideMark/>
          </w:tcPr>
          <w:p w14:paraId="3304519A"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Kuragala</w:t>
            </w:r>
          </w:p>
        </w:tc>
        <w:tc>
          <w:tcPr>
            <w:tcW w:w="831" w:type="dxa"/>
          </w:tcPr>
          <w:p w14:paraId="3304519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Sri Lanka</w:t>
            </w:r>
          </w:p>
        </w:tc>
        <w:tc>
          <w:tcPr>
            <w:tcW w:w="1417" w:type="dxa"/>
            <w:gridSpan w:val="2"/>
          </w:tcPr>
          <w:p w14:paraId="3304519C" w14:textId="77777777" w:rsidR="00307D9B"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Sabaragamuwa</w:t>
            </w:r>
            <w:r w:rsidRPr="00E2356F">
              <w:rPr>
                <w:rFonts w:eastAsia="Times New Roman" w:cstheme="minorHAnsi"/>
                <w:color w:val="000000"/>
                <w:sz w:val="16"/>
                <w:szCs w:val="16"/>
                <w:lang w:eastAsia="en-GB"/>
              </w:rPr>
              <w:t> </w:t>
            </w:r>
          </w:p>
          <w:p w14:paraId="3304519D"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Province</w:t>
            </w:r>
          </w:p>
        </w:tc>
        <w:tc>
          <w:tcPr>
            <w:tcW w:w="874" w:type="dxa"/>
            <w:gridSpan w:val="3"/>
          </w:tcPr>
          <w:p w14:paraId="3304519E"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6.</w:t>
            </w:r>
            <w:r>
              <w:rPr>
                <w:rFonts w:eastAsia="Times New Roman" w:cstheme="minorHAnsi"/>
                <w:color w:val="000000"/>
                <w:sz w:val="16"/>
                <w:szCs w:val="16"/>
                <w:lang w:eastAsia="en-GB"/>
              </w:rPr>
              <w:t>6</w:t>
            </w:r>
          </w:p>
        </w:tc>
        <w:tc>
          <w:tcPr>
            <w:tcW w:w="654" w:type="dxa"/>
          </w:tcPr>
          <w:p w14:paraId="3304519F"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80.9</w:t>
            </w:r>
          </w:p>
        </w:tc>
        <w:tc>
          <w:tcPr>
            <w:tcW w:w="379" w:type="dxa"/>
            <w:shd w:val="clear" w:color="auto" w:fill="auto"/>
            <w:hideMark/>
          </w:tcPr>
          <w:p w14:paraId="330451A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1A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992" w:type="dxa"/>
            <w:gridSpan w:val="2"/>
            <w:shd w:val="clear" w:color="auto" w:fill="auto"/>
            <w:hideMark/>
          </w:tcPr>
          <w:p w14:paraId="330451A2"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Pr>
                <w:rFonts w:eastAsia="Times New Roman" w:cstheme="minorHAnsi"/>
                <w:color w:val="000000"/>
                <w:sz w:val="16"/>
                <w:szCs w:val="16"/>
                <w:lang w:eastAsia="en-GB"/>
              </w:rPr>
              <w:t>7</w:t>
            </w:r>
            <w:r w:rsidRPr="00E2356F">
              <w:rPr>
                <w:rFonts w:eastAsia="Times New Roman" w:cstheme="minorHAnsi"/>
                <w:color w:val="000000"/>
                <w:sz w:val="16"/>
                <w:szCs w:val="16"/>
                <w:lang w:eastAsia="en-GB"/>
              </w:rPr>
              <w:t>,000</w:t>
            </w:r>
          </w:p>
        </w:tc>
        <w:tc>
          <w:tcPr>
            <w:tcW w:w="2429" w:type="dxa"/>
            <w:gridSpan w:val="2"/>
            <w:shd w:val="clear" w:color="auto" w:fill="auto"/>
            <w:hideMark/>
          </w:tcPr>
          <w:p w14:paraId="330451A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JTS/EP</w:t>
            </w:r>
          </w:p>
        </w:tc>
        <w:tc>
          <w:tcPr>
            <w:tcW w:w="1505" w:type="dxa"/>
            <w:gridSpan w:val="2"/>
            <w:shd w:val="clear" w:color="auto" w:fill="auto"/>
            <w:hideMark/>
          </w:tcPr>
          <w:p w14:paraId="330451A4"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AMS</w:t>
            </w:r>
          </w:p>
        </w:tc>
        <w:tc>
          <w:tcPr>
            <w:tcW w:w="2885" w:type="dxa"/>
            <w:shd w:val="clear" w:color="auto" w:fill="auto"/>
            <w:hideMark/>
          </w:tcPr>
          <w:p w14:paraId="330451A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r>
              <w:rPr>
                <w:rFonts w:eastAsia="Times New Roman" w:cstheme="minorHAnsi"/>
                <w:color w:val="000000"/>
                <w:sz w:val="16"/>
                <w:szCs w:val="16"/>
                <w:lang w:eastAsia="en-GB"/>
              </w:rPr>
              <w:t>M. Petraglia pers. comm. 2014</w:t>
            </w:r>
          </w:p>
        </w:tc>
      </w:tr>
      <w:tr w:rsidR="00307D9B" w:rsidRPr="00E2356F" w14:paraId="330451B2" w14:textId="77777777" w:rsidTr="00494A4C">
        <w:trPr>
          <w:trHeight w:val="170"/>
        </w:trPr>
        <w:tc>
          <w:tcPr>
            <w:tcW w:w="1983" w:type="dxa"/>
            <w:shd w:val="clear" w:color="auto" w:fill="auto"/>
            <w:hideMark/>
          </w:tcPr>
          <w:p w14:paraId="330451A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Mahadaha</w:t>
            </w:r>
          </w:p>
        </w:tc>
        <w:tc>
          <w:tcPr>
            <w:tcW w:w="831" w:type="dxa"/>
          </w:tcPr>
          <w:p w14:paraId="330451A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417" w:type="dxa"/>
            <w:gridSpan w:val="2"/>
          </w:tcPr>
          <w:p w14:paraId="330451A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Uttar Pradesh</w:t>
            </w:r>
          </w:p>
        </w:tc>
        <w:tc>
          <w:tcPr>
            <w:tcW w:w="874" w:type="dxa"/>
            <w:gridSpan w:val="3"/>
          </w:tcPr>
          <w:p w14:paraId="330451AA"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26.0</w:t>
            </w:r>
          </w:p>
        </w:tc>
        <w:tc>
          <w:tcPr>
            <w:tcW w:w="654" w:type="dxa"/>
          </w:tcPr>
          <w:p w14:paraId="330451AB"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82.2</w:t>
            </w:r>
          </w:p>
        </w:tc>
        <w:tc>
          <w:tcPr>
            <w:tcW w:w="379" w:type="dxa"/>
            <w:shd w:val="clear" w:color="auto" w:fill="auto"/>
            <w:hideMark/>
          </w:tcPr>
          <w:p w14:paraId="330451AC" w14:textId="5CB7C664"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r w:rsidR="00BA19A0">
              <w:rPr>
                <w:rFonts w:eastAsia="Times New Roman" w:cstheme="minorHAnsi"/>
                <w:color w:val="000000"/>
                <w:sz w:val="16"/>
                <w:szCs w:val="16"/>
                <w:lang w:eastAsia="en-GB"/>
              </w:rPr>
              <w:t>7</w:t>
            </w:r>
          </w:p>
        </w:tc>
        <w:tc>
          <w:tcPr>
            <w:tcW w:w="1780" w:type="dxa"/>
          </w:tcPr>
          <w:p w14:paraId="330451A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 6320 +/-80 cal BP</w:t>
            </w:r>
          </w:p>
        </w:tc>
        <w:tc>
          <w:tcPr>
            <w:tcW w:w="992" w:type="dxa"/>
            <w:gridSpan w:val="2"/>
            <w:shd w:val="clear" w:color="auto" w:fill="auto"/>
            <w:hideMark/>
          </w:tcPr>
          <w:p w14:paraId="330451AE"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6,300</w:t>
            </w:r>
          </w:p>
        </w:tc>
        <w:tc>
          <w:tcPr>
            <w:tcW w:w="2429" w:type="dxa"/>
            <w:gridSpan w:val="2"/>
            <w:shd w:val="clear" w:color="auto" w:fill="auto"/>
            <w:hideMark/>
          </w:tcPr>
          <w:p w14:paraId="330451AF"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7</w:t>
            </w:r>
          </w:p>
        </w:tc>
        <w:tc>
          <w:tcPr>
            <w:tcW w:w="1505" w:type="dxa"/>
            <w:gridSpan w:val="2"/>
            <w:shd w:val="clear" w:color="auto" w:fill="auto"/>
            <w:hideMark/>
          </w:tcPr>
          <w:p w14:paraId="330451B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AMS</w:t>
            </w:r>
          </w:p>
        </w:tc>
        <w:tc>
          <w:tcPr>
            <w:tcW w:w="2885" w:type="dxa"/>
            <w:shd w:val="clear" w:color="auto" w:fill="auto"/>
            <w:hideMark/>
          </w:tcPr>
          <w:p w14:paraId="330451B1"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8</w:t>
            </w:r>
          </w:p>
        </w:tc>
      </w:tr>
      <w:tr w:rsidR="00307D9B" w:rsidRPr="00E2356F" w14:paraId="330451BE" w14:textId="77777777" w:rsidTr="00494A4C">
        <w:trPr>
          <w:trHeight w:val="170"/>
        </w:trPr>
        <w:tc>
          <w:tcPr>
            <w:tcW w:w="1983" w:type="dxa"/>
            <w:shd w:val="clear" w:color="auto" w:fill="auto"/>
            <w:hideMark/>
          </w:tcPr>
          <w:p w14:paraId="330451B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Bhimbetka Mesolithic</w:t>
            </w:r>
          </w:p>
        </w:tc>
        <w:tc>
          <w:tcPr>
            <w:tcW w:w="831" w:type="dxa"/>
          </w:tcPr>
          <w:p w14:paraId="330451B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417" w:type="dxa"/>
            <w:gridSpan w:val="2"/>
          </w:tcPr>
          <w:p w14:paraId="330451B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Madhya Pradesh</w:t>
            </w:r>
          </w:p>
        </w:tc>
        <w:tc>
          <w:tcPr>
            <w:tcW w:w="874" w:type="dxa"/>
            <w:gridSpan w:val="3"/>
          </w:tcPr>
          <w:p w14:paraId="330451B6"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22.9</w:t>
            </w:r>
          </w:p>
        </w:tc>
        <w:tc>
          <w:tcPr>
            <w:tcW w:w="654" w:type="dxa"/>
          </w:tcPr>
          <w:p w14:paraId="330451B7"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77.6</w:t>
            </w:r>
          </w:p>
        </w:tc>
        <w:tc>
          <w:tcPr>
            <w:tcW w:w="379" w:type="dxa"/>
            <w:shd w:val="clear" w:color="auto" w:fill="auto"/>
            <w:hideMark/>
          </w:tcPr>
          <w:p w14:paraId="330451B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1B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10,000-2,500 BP</w:t>
            </w:r>
          </w:p>
        </w:tc>
        <w:tc>
          <w:tcPr>
            <w:tcW w:w="992" w:type="dxa"/>
            <w:gridSpan w:val="2"/>
            <w:shd w:val="clear" w:color="auto" w:fill="auto"/>
            <w:hideMark/>
          </w:tcPr>
          <w:p w14:paraId="330451BA"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6,250</w:t>
            </w:r>
          </w:p>
        </w:tc>
        <w:tc>
          <w:tcPr>
            <w:tcW w:w="2429" w:type="dxa"/>
            <w:gridSpan w:val="2"/>
            <w:shd w:val="clear" w:color="auto" w:fill="auto"/>
            <w:hideMark/>
          </w:tcPr>
          <w:p w14:paraId="330451BB"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1B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 C14</w:t>
            </w:r>
          </w:p>
        </w:tc>
        <w:tc>
          <w:tcPr>
            <w:tcW w:w="2885" w:type="dxa"/>
            <w:shd w:val="clear" w:color="auto" w:fill="auto"/>
            <w:hideMark/>
          </w:tcPr>
          <w:p w14:paraId="330451BD"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9</w:t>
            </w:r>
          </w:p>
        </w:tc>
      </w:tr>
      <w:tr w:rsidR="00307D9B" w:rsidRPr="00E2356F" w14:paraId="330451CA" w14:textId="77777777" w:rsidTr="00494A4C">
        <w:trPr>
          <w:trHeight w:val="170"/>
        </w:trPr>
        <w:tc>
          <w:tcPr>
            <w:tcW w:w="1983" w:type="dxa"/>
            <w:shd w:val="clear" w:color="auto" w:fill="auto"/>
            <w:hideMark/>
          </w:tcPr>
          <w:p w14:paraId="330451B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Mini-athiliya</w:t>
            </w:r>
          </w:p>
        </w:tc>
        <w:tc>
          <w:tcPr>
            <w:tcW w:w="831" w:type="dxa"/>
          </w:tcPr>
          <w:p w14:paraId="330451C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Sri Lanka</w:t>
            </w:r>
          </w:p>
        </w:tc>
        <w:tc>
          <w:tcPr>
            <w:tcW w:w="1417" w:type="dxa"/>
            <w:gridSpan w:val="2"/>
          </w:tcPr>
          <w:p w14:paraId="330451C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Southern Province</w:t>
            </w:r>
          </w:p>
        </w:tc>
        <w:tc>
          <w:tcPr>
            <w:tcW w:w="874" w:type="dxa"/>
            <w:gridSpan w:val="3"/>
          </w:tcPr>
          <w:p w14:paraId="330451C2"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6.1</w:t>
            </w:r>
          </w:p>
        </w:tc>
        <w:tc>
          <w:tcPr>
            <w:tcW w:w="654" w:type="dxa"/>
          </w:tcPr>
          <w:p w14:paraId="330451C3"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80.9</w:t>
            </w:r>
          </w:p>
        </w:tc>
        <w:tc>
          <w:tcPr>
            <w:tcW w:w="379" w:type="dxa"/>
            <w:shd w:val="clear" w:color="auto" w:fill="auto"/>
            <w:hideMark/>
          </w:tcPr>
          <w:p w14:paraId="330451C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1C5"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3610 ± 40 BP, 3680 ± 40</w:t>
            </w:r>
            <w:r w:rsidRPr="00E2356F">
              <w:rPr>
                <w:rFonts w:eastAsia="Times New Roman" w:cstheme="minorHAnsi"/>
                <w:color w:val="000000"/>
                <w:sz w:val="16"/>
                <w:szCs w:val="16"/>
                <w:lang w:eastAsia="en-GB"/>
              </w:rPr>
              <w:t xml:space="preserve"> BP</w:t>
            </w:r>
          </w:p>
        </w:tc>
        <w:tc>
          <w:tcPr>
            <w:tcW w:w="992" w:type="dxa"/>
            <w:gridSpan w:val="2"/>
            <w:shd w:val="clear" w:color="auto" w:fill="auto"/>
            <w:hideMark/>
          </w:tcPr>
          <w:p w14:paraId="330451C6"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5,650</w:t>
            </w:r>
          </w:p>
        </w:tc>
        <w:tc>
          <w:tcPr>
            <w:tcW w:w="2429" w:type="dxa"/>
            <w:gridSpan w:val="2"/>
            <w:shd w:val="clear" w:color="auto" w:fill="auto"/>
            <w:hideMark/>
          </w:tcPr>
          <w:p w14:paraId="330451C7"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10</w:t>
            </w:r>
          </w:p>
        </w:tc>
        <w:tc>
          <w:tcPr>
            <w:tcW w:w="1505" w:type="dxa"/>
            <w:gridSpan w:val="2"/>
            <w:shd w:val="clear" w:color="auto" w:fill="auto"/>
            <w:hideMark/>
          </w:tcPr>
          <w:p w14:paraId="330451C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C14, </w:t>
            </w:r>
          </w:p>
        </w:tc>
        <w:tc>
          <w:tcPr>
            <w:tcW w:w="2885" w:type="dxa"/>
            <w:shd w:val="clear" w:color="auto" w:fill="auto"/>
            <w:hideMark/>
          </w:tcPr>
          <w:p w14:paraId="330451C9"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10</w:t>
            </w:r>
          </w:p>
        </w:tc>
      </w:tr>
      <w:tr w:rsidR="00307D9B" w:rsidRPr="00E2356F" w14:paraId="330451D6" w14:textId="77777777" w:rsidTr="00494A4C">
        <w:trPr>
          <w:trHeight w:val="170"/>
        </w:trPr>
        <w:tc>
          <w:tcPr>
            <w:tcW w:w="1983" w:type="dxa"/>
            <w:shd w:val="clear" w:color="auto" w:fill="auto"/>
            <w:hideMark/>
          </w:tcPr>
          <w:p w14:paraId="330451C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Baghai Khor</w:t>
            </w:r>
          </w:p>
        </w:tc>
        <w:tc>
          <w:tcPr>
            <w:tcW w:w="831" w:type="dxa"/>
          </w:tcPr>
          <w:p w14:paraId="330451C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417" w:type="dxa"/>
            <w:gridSpan w:val="2"/>
          </w:tcPr>
          <w:p w14:paraId="330451C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Uttar Pradesh</w:t>
            </w:r>
          </w:p>
        </w:tc>
        <w:tc>
          <w:tcPr>
            <w:tcW w:w="874" w:type="dxa"/>
            <w:gridSpan w:val="3"/>
          </w:tcPr>
          <w:p w14:paraId="330451CE"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24.8</w:t>
            </w:r>
          </w:p>
        </w:tc>
        <w:tc>
          <w:tcPr>
            <w:tcW w:w="654" w:type="dxa"/>
          </w:tcPr>
          <w:p w14:paraId="330451CF"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82.1</w:t>
            </w:r>
          </w:p>
        </w:tc>
        <w:tc>
          <w:tcPr>
            <w:tcW w:w="379" w:type="dxa"/>
            <w:shd w:val="clear" w:color="auto" w:fill="auto"/>
            <w:hideMark/>
          </w:tcPr>
          <w:p w14:paraId="330451D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1D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3000-2000 BC</w:t>
            </w:r>
          </w:p>
        </w:tc>
        <w:tc>
          <w:tcPr>
            <w:tcW w:w="992" w:type="dxa"/>
            <w:gridSpan w:val="2"/>
            <w:shd w:val="clear" w:color="auto" w:fill="auto"/>
            <w:hideMark/>
          </w:tcPr>
          <w:p w14:paraId="330451D2"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4,500</w:t>
            </w:r>
          </w:p>
        </w:tc>
        <w:tc>
          <w:tcPr>
            <w:tcW w:w="2429" w:type="dxa"/>
            <w:gridSpan w:val="2"/>
            <w:shd w:val="clear" w:color="auto" w:fill="auto"/>
            <w:hideMark/>
          </w:tcPr>
          <w:p w14:paraId="330451D3"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11</w:t>
            </w:r>
          </w:p>
        </w:tc>
        <w:tc>
          <w:tcPr>
            <w:tcW w:w="1505" w:type="dxa"/>
            <w:gridSpan w:val="2"/>
            <w:shd w:val="clear" w:color="auto" w:fill="auto"/>
            <w:hideMark/>
          </w:tcPr>
          <w:p w14:paraId="330451D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1D5"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11</w:t>
            </w:r>
          </w:p>
        </w:tc>
      </w:tr>
      <w:tr w:rsidR="00307D9B" w:rsidRPr="00E2356F" w14:paraId="330451E2" w14:textId="77777777" w:rsidTr="00494A4C">
        <w:trPr>
          <w:trHeight w:val="170"/>
        </w:trPr>
        <w:tc>
          <w:tcPr>
            <w:tcW w:w="1983" w:type="dxa"/>
            <w:tcBorders>
              <w:bottom w:val="single" w:sz="4" w:space="0" w:color="auto"/>
            </w:tcBorders>
            <w:shd w:val="clear" w:color="auto" w:fill="auto"/>
            <w:hideMark/>
          </w:tcPr>
          <w:p w14:paraId="330451D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Langhnaj</w:t>
            </w:r>
          </w:p>
        </w:tc>
        <w:tc>
          <w:tcPr>
            <w:tcW w:w="831" w:type="dxa"/>
            <w:tcBorders>
              <w:bottom w:val="single" w:sz="4" w:space="0" w:color="auto"/>
            </w:tcBorders>
          </w:tcPr>
          <w:p w14:paraId="330451D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417" w:type="dxa"/>
            <w:gridSpan w:val="2"/>
            <w:tcBorders>
              <w:bottom w:val="single" w:sz="4" w:space="0" w:color="auto"/>
            </w:tcBorders>
          </w:tcPr>
          <w:p w14:paraId="330451D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Gujarat</w:t>
            </w:r>
          </w:p>
        </w:tc>
        <w:tc>
          <w:tcPr>
            <w:tcW w:w="874" w:type="dxa"/>
            <w:gridSpan w:val="3"/>
            <w:tcBorders>
              <w:bottom w:val="single" w:sz="4" w:space="0" w:color="auto"/>
            </w:tcBorders>
          </w:tcPr>
          <w:p w14:paraId="330451DA"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23.3</w:t>
            </w:r>
          </w:p>
        </w:tc>
        <w:tc>
          <w:tcPr>
            <w:tcW w:w="654" w:type="dxa"/>
            <w:tcBorders>
              <w:bottom w:val="single" w:sz="4" w:space="0" w:color="auto"/>
            </w:tcBorders>
          </w:tcPr>
          <w:p w14:paraId="330451DB"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72.5</w:t>
            </w:r>
          </w:p>
        </w:tc>
        <w:tc>
          <w:tcPr>
            <w:tcW w:w="379" w:type="dxa"/>
            <w:tcBorders>
              <w:bottom w:val="single" w:sz="4" w:space="0" w:color="auto"/>
            </w:tcBorders>
            <w:shd w:val="clear" w:color="auto" w:fill="auto"/>
            <w:hideMark/>
          </w:tcPr>
          <w:p w14:paraId="330451DC"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3</w:t>
            </w:r>
          </w:p>
        </w:tc>
        <w:tc>
          <w:tcPr>
            <w:tcW w:w="1780" w:type="dxa"/>
            <w:tcBorders>
              <w:bottom w:val="single" w:sz="4" w:space="0" w:color="auto"/>
            </w:tcBorders>
          </w:tcPr>
          <w:p w14:paraId="330451D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2440-2160 cal BC</w:t>
            </w:r>
          </w:p>
        </w:tc>
        <w:tc>
          <w:tcPr>
            <w:tcW w:w="992" w:type="dxa"/>
            <w:gridSpan w:val="2"/>
            <w:tcBorders>
              <w:bottom w:val="single" w:sz="4" w:space="0" w:color="auto"/>
            </w:tcBorders>
            <w:shd w:val="clear" w:color="auto" w:fill="auto"/>
            <w:hideMark/>
          </w:tcPr>
          <w:p w14:paraId="330451DE"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4,300</w:t>
            </w:r>
          </w:p>
        </w:tc>
        <w:tc>
          <w:tcPr>
            <w:tcW w:w="2429" w:type="dxa"/>
            <w:gridSpan w:val="2"/>
            <w:tcBorders>
              <w:bottom w:val="single" w:sz="4" w:space="0" w:color="auto"/>
            </w:tcBorders>
            <w:shd w:val="clear" w:color="auto" w:fill="auto"/>
            <w:hideMark/>
          </w:tcPr>
          <w:p w14:paraId="330451DF"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12</w:t>
            </w:r>
          </w:p>
        </w:tc>
        <w:tc>
          <w:tcPr>
            <w:tcW w:w="1505" w:type="dxa"/>
            <w:gridSpan w:val="2"/>
            <w:tcBorders>
              <w:bottom w:val="single" w:sz="4" w:space="0" w:color="auto"/>
            </w:tcBorders>
            <w:shd w:val="clear" w:color="auto" w:fill="auto"/>
            <w:hideMark/>
          </w:tcPr>
          <w:p w14:paraId="330451E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tcBorders>
              <w:bottom w:val="single" w:sz="4" w:space="0" w:color="auto"/>
            </w:tcBorders>
            <w:shd w:val="clear" w:color="auto" w:fill="auto"/>
            <w:hideMark/>
          </w:tcPr>
          <w:p w14:paraId="330451E1"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13</w:t>
            </w:r>
          </w:p>
        </w:tc>
      </w:tr>
      <w:tr w:rsidR="00307D9B" w:rsidRPr="00E2356F" w14:paraId="330451F0" w14:textId="77777777" w:rsidTr="00494A4C">
        <w:trPr>
          <w:trHeight w:val="170"/>
        </w:trPr>
        <w:tc>
          <w:tcPr>
            <w:tcW w:w="1983" w:type="dxa"/>
            <w:tcBorders>
              <w:right w:val="nil"/>
            </w:tcBorders>
            <w:shd w:val="clear" w:color="auto" w:fill="auto"/>
            <w:hideMark/>
          </w:tcPr>
          <w:p w14:paraId="330451E3" w14:textId="77777777" w:rsidR="00307D9B" w:rsidRPr="00E2356F" w:rsidRDefault="00307D9B" w:rsidP="00494A4C">
            <w:pPr>
              <w:spacing w:line="240" w:lineRule="auto"/>
              <w:rPr>
                <w:rFonts w:eastAsia="Times New Roman" w:cstheme="minorHAnsi"/>
                <w:color w:val="000000"/>
                <w:sz w:val="16"/>
                <w:szCs w:val="16"/>
                <w:lang w:eastAsia="en-GB"/>
              </w:rPr>
            </w:pPr>
          </w:p>
          <w:p w14:paraId="330451E4" w14:textId="77777777" w:rsidR="00307D9B" w:rsidRPr="00E2356F" w:rsidRDefault="00307D9B" w:rsidP="00494A4C">
            <w:pPr>
              <w:spacing w:line="240" w:lineRule="auto"/>
              <w:rPr>
                <w:b/>
                <w:sz w:val="16"/>
              </w:rPr>
            </w:pPr>
            <w:r w:rsidRPr="00E2356F">
              <w:rPr>
                <w:rFonts w:eastAsia="Times New Roman" w:cstheme="minorHAnsi"/>
                <w:color w:val="000000"/>
                <w:sz w:val="16"/>
                <w:szCs w:val="16"/>
                <w:lang w:eastAsia="en-GB"/>
              </w:rPr>
              <w:t> </w:t>
            </w:r>
            <w:r w:rsidRPr="00E2356F">
              <w:rPr>
                <w:b/>
                <w:sz w:val="16"/>
              </w:rPr>
              <w:t xml:space="preserve">Prehistoric </w:t>
            </w:r>
          </w:p>
          <w:p w14:paraId="330451E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b/>
                <w:sz w:val="16"/>
              </w:rPr>
              <w:t>(4,500-2,000 BP)</w:t>
            </w:r>
          </w:p>
        </w:tc>
        <w:tc>
          <w:tcPr>
            <w:tcW w:w="869" w:type="dxa"/>
            <w:gridSpan w:val="2"/>
            <w:tcBorders>
              <w:left w:val="nil"/>
              <w:right w:val="nil"/>
            </w:tcBorders>
            <w:shd w:val="clear" w:color="auto" w:fill="auto"/>
          </w:tcPr>
          <w:p w14:paraId="330451E6" w14:textId="77777777" w:rsidR="00307D9B" w:rsidRPr="00E2356F" w:rsidRDefault="00307D9B" w:rsidP="00494A4C">
            <w:pPr>
              <w:spacing w:line="240" w:lineRule="auto"/>
              <w:rPr>
                <w:rFonts w:eastAsia="Times New Roman" w:cstheme="minorHAnsi"/>
                <w:color w:val="000000"/>
                <w:sz w:val="16"/>
                <w:szCs w:val="16"/>
                <w:lang w:eastAsia="en-GB"/>
              </w:rPr>
            </w:pPr>
          </w:p>
        </w:tc>
        <w:tc>
          <w:tcPr>
            <w:tcW w:w="1417" w:type="dxa"/>
            <w:gridSpan w:val="2"/>
            <w:tcBorders>
              <w:left w:val="nil"/>
              <w:right w:val="nil"/>
            </w:tcBorders>
          </w:tcPr>
          <w:p w14:paraId="330451E7"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836" w:type="dxa"/>
            <w:gridSpan w:val="2"/>
            <w:tcBorders>
              <w:left w:val="nil"/>
              <w:right w:val="nil"/>
            </w:tcBorders>
          </w:tcPr>
          <w:p w14:paraId="330451E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654" w:type="dxa"/>
            <w:tcBorders>
              <w:left w:val="nil"/>
              <w:right w:val="nil"/>
            </w:tcBorders>
          </w:tcPr>
          <w:p w14:paraId="330451E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79" w:type="dxa"/>
            <w:tcBorders>
              <w:left w:val="nil"/>
              <w:right w:val="nil"/>
            </w:tcBorders>
            <w:shd w:val="clear" w:color="auto" w:fill="auto"/>
            <w:hideMark/>
          </w:tcPr>
          <w:p w14:paraId="330451E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842" w:type="dxa"/>
            <w:gridSpan w:val="2"/>
            <w:tcBorders>
              <w:left w:val="nil"/>
              <w:right w:val="nil"/>
            </w:tcBorders>
          </w:tcPr>
          <w:p w14:paraId="330451EB"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992" w:type="dxa"/>
            <w:gridSpan w:val="2"/>
            <w:tcBorders>
              <w:left w:val="nil"/>
              <w:right w:val="nil"/>
            </w:tcBorders>
            <w:shd w:val="clear" w:color="auto" w:fill="auto"/>
            <w:hideMark/>
          </w:tcPr>
          <w:p w14:paraId="330451EC"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p>
        </w:tc>
        <w:tc>
          <w:tcPr>
            <w:tcW w:w="2367" w:type="dxa"/>
            <w:tcBorders>
              <w:left w:val="nil"/>
              <w:right w:val="nil"/>
            </w:tcBorders>
            <w:shd w:val="clear" w:color="auto" w:fill="auto"/>
            <w:hideMark/>
          </w:tcPr>
          <w:p w14:paraId="330451E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298" w:type="dxa"/>
            <w:tcBorders>
              <w:left w:val="nil"/>
              <w:right w:val="nil"/>
            </w:tcBorders>
            <w:shd w:val="clear" w:color="auto" w:fill="auto"/>
            <w:hideMark/>
          </w:tcPr>
          <w:p w14:paraId="330451E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092" w:type="dxa"/>
            <w:gridSpan w:val="2"/>
            <w:tcBorders>
              <w:left w:val="nil"/>
            </w:tcBorders>
            <w:shd w:val="clear" w:color="auto" w:fill="auto"/>
            <w:hideMark/>
          </w:tcPr>
          <w:p w14:paraId="330451E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r>
      <w:tr w:rsidR="00307D9B" w:rsidRPr="00E2356F" w14:paraId="330451FC" w14:textId="77777777" w:rsidTr="00494A4C">
        <w:trPr>
          <w:trHeight w:val="170"/>
        </w:trPr>
        <w:tc>
          <w:tcPr>
            <w:tcW w:w="1983" w:type="dxa"/>
            <w:shd w:val="clear" w:color="auto" w:fill="auto"/>
            <w:hideMark/>
          </w:tcPr>
          <w:p w14:paraId="330451F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Nagarjunakonda Neolithic</w:t>
            </w:r>
          </w:p>
        </w:tc>
        <w:tc>
          <w:tcPr>
            <w:tcW w:w="831" w:type="dxa"/>
          </w:tcPr>
          <w:p w14:paraId="330451F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1F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1F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16.5</w:t>
            </w:r>
          </w:p>
        </w:tc>
        <w:tc>
          <w:tcPr>
            <w:tcW w:w="654" w:type="dxa"/>
          </w:tcPr>
          <w:p w14:paraId="330451F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79.2</w:t>
            </w:r>
          </w:p>
        </w:tc>
        <w:tc>
          <w:tcPr>
            <w:tcW w:w="379" w:type="dxa"/>
            <w:shd w:val="clear" w:color="auto" w:fill="auto"/>
            <w:hideMark/>
          </w:tcPr>
          <w:p w14:paraId="330451F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1F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2000-1000 BC</w:t>
            </w:r>
          </w:p>
        </w:tc>
        <w:tc>
          <w:tcPr>
            <w:tcW w:w="992" w:type="dxa"/>
            <w:gridSpan w:val="2"/>
            <w:shd w:val="clear" w:color="auto" w:fill="auto"/>
            <w:hideMark/>
          </w:tcPr>
          <w:p w14:paraId="330451F8"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4,500</w:t>
            </w:r>
          </w:p>
        </w:tc>
        <w:tc>
          <w:tcPr>
            <w:tcW w:w="2429" w:type="dxa"/>
            <w:gridSpan w:val="2"/>
            <w:shd w:val="clear" w:color="auto" w:fill="auto"/>
            <w:hideMark/>
          </w:tcPr>
          <w:p w14:paraId="330451F9"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14</w:t>
            </w:r>
          </w:p>
        </w:tc>
        <w:tc>
          <w:tcPr>
            <w:tcW w:w="1505" w:type="dxa"/>
            <w:gridSpan w:val="2"/>
            <w:shd w:val="clear" w:color="auto" w:fill="auto"/>
            <w:hideMark/>
          </w:tcPr>
          <w:p w14:paraId="330451F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1FB"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14</w:t>
            </w:r>
          </w:p>
        </w:tc>
      </w:tr>
      <w:tr w:rsidR="00307D9B" w:rsidRPr="00E2356F" w14:paraId="33045208" w14:textId="77777777" w:rsidTr="00494A4C">
        <w:trPr>
          <w:trHeight w:val="170"/>
        </w:trPr>
        <w:tc>
          <w:tcPr>
            <w:tcW w:w="1983" w:type="dxa"/>
            <w:shd w:val="clear" w:color="auto" w:fill="auto"/>
            <w:hideMark/>
          </w:tcPr>
          <w:p w14:paraId="330451F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Rakhighari</w:t>
            </w:r>
          </w:p>
        </w:tc>
        <w:tc>
          <w:tcPr>
            <w:tcW w:w="831" w:type="dxa"/>
          </w:tcPr>
          <w:p w14:paraId="330451F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1F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Haryana</w:t>
            </w:r>
          </w:p>
        </w:tc>
        <w:tc>
          <w:tcPr>
            <w:tcW w:w="599" w:type="dxa"/>
          </w:tcPr>
          <w:p w14:paraId="33045200"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29.3</w:t>
            </w:r>
          </w:p>
        </w:tc>
        <w:tc>
          <w:tcPr>
            <w:tcW w:w="654" w:type="dxa"/>
          </w:tcPr>
          <w:p w14:paraId="3304520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76.1</w:t>
            </w:r>
          </w:p>
        </w:tc>
        <w:tc>
          <w:tcPr>
            <w:tcW w:w="379" w:type="dxa"/>
            <w:shd w:val="clear" w:color="auto" w:fill="auto"/>
            <w:hideMark/>
          </w:tcPr>
          <w:p w14:paraId="3304520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20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4600-4300 BP</w:t>
            </w:r>
          </w:p>
        </w:tc>
        <w:tc>
          <w:tcPr>
            <w:tcW w:w="992" w:type="dxa"/>
            <w:gridSpan w:val="2"/>
            <w:shd w:val="clear" w:color="auto" w:fill="auto"/>
            <w:hideMark/>
          </w:tcPr>
          <w:p w14:paraId="33045204"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4,450</w:t>
            </w:r>
          </w:p>
        </w:tc>
        <w:tc>
          <w:tcPr>
            <w:tcW w:w="2429" w:type="dxa"/>
            <w:gridSpan w:val="2"/>
            <w:shd w:val="clear" w:color="auto" w:fill="auto"/>
            <w:hideMark/>
          </w:tcPr>
          <w:p w14:paraId="33045205"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20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shd w:val="clear" w:color="auto" w:fill="auto"/>
            <w:hideMark/>
          </w:tcPr>
          <w:p w14:paraId="33045207"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15</w:t>
            </w:r>
          </w:p>
        </w:tc>
      </w:tr>
      <w:tr w:rsidR="00307D9B" w:rsidRPr="00E2356F" w14:paraId="33045214" w14:textId="77777777" w:rsidTr="00494A4C">
        <w:trPr>
          <w:trHeight w:val="170"/>
        </w:trPr>
        <w:tc>
          <w:tcPr>
            <w:tcW w:w="1983" w:type="dxa"/>
            <w:shd w:val="clear" w:color="auto" w:fill="auto"/>
            <w:hideMark/>
          </w:tcPr>
          <w:p w14:paraId="3304520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Farmana</w:t>
            </w:r>
          </w:p>
        </w:tc>
        <w:tc>
          <w:tcPr>
            <w:tcW w:w="831" w:type="dxa"/>
          </w:tcPr>
          <w:p w14:paraId="3304520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0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Haryana</w:t>
            </w:r>
          </w:p>
        </w:tc>
        <w:tc>
          <w:tcPr>
            <w:tcW w:w="599" w:type="dxa"/>
          </w:tcPr>
          <w:p w14:paraId="3304520C"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29.0</w:t>
            </w:r>
          </w:p>
        </w:tc>
        <w:tc>
          <w:tcPr>
            <w:tcW w:w="654" w:type="dxa"/>
          </w:tcPr>
          <w:p w14:paraId="3304520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76.3</w:t>
            </w:r>
          </w:p>
        </w:tc>
        <w:tc>
          <w:tcPr>
            <w:tcW w:w="379" w:type="dxa"/>
            <w:shd w:val="clear" w:color="auto" w:fill="auto"/>
            <w:hideMark/>
          </w:tcPr>
          <w:p w14:paraId="3304520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20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2600-2000 BC</w:t>
            </w:r>
          </w:p>
        </w:tc>
        <w:tc>
          <w:tcPr>
            <w:tcW w:w="992" w:type="dxa"/>
            <w:gridSpan w:val="2"/>
            <w:shd w:val="clear" w:color="auto" w:fill="auto"/>
            <w:hideMark/>
          </w:tcPr>
          <w:p w14:paraId="33045210"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4,300</w:t>
            </w:r>
          </w:p>
        </w:tc>
        <w:tc>
          <w:tcPr>
            <w:tcW w:w="2429" w:type="dxa"/>
            <w:gridSpan w:val="2"/>
            <w:shd w:val="clear" w:color="auto" w:fill="auto"/>
            <w:hideMark/>
          </w:tcPr>
          <w:p w14:paraId="33045211"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21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13"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16</w:t>
            </w:r>
          </w:p>
        </w:tc>
      </w:tr>
      <w:tr w:rsidR="00307D9B" w:rsidRPr="00E2356F" w14:paraId="33045220" w14:textId="77777777" w:rsidTr="00494A4C">
        <w:trPr>
          <w:trHeight w:val="170"/>
        </w:trPr>
        <w:tc>
          <w:tcPr>
            <w:tcW w:w="1983" w:type="dxa"/>
            <w:shd w:val="clear" w:color="auto" w:fill="auto"/>
            <w:hideMark/>
          </w:tcPr>
          <w:p w14:paraId="3304521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Harappa</w:t>
            </w:r>
          </w:p>
        </w:tc>
        <w:tc>
          <w:tcPr>
            <w:tcW w:w="831" w:type="dxa"/>
          </w:tcPr>
          <w:p w14:paraId="3304521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Pakistan</w:t>
            </w:r>
          </w:p>
        </w:tc>
        <w:tc>
          <w:tcPr>
            <w:tcW w:w="1692" w:type="dxa"/>
            <w:gridSpan w:val="4"/>
          </w:tcPr>
          <w:p w14:paraId="3304521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Punjab</w:t>
            </w:r>
          </w:p>
        </w:tc>
        <w:tc>
          <w:tcPr>
            <w:tcW w:w="599" w:type="dxa"/>
          </w:tcPr>
          <w:p w14:paraId="3304521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30.6</w:t>
            </w:r>
          </w:p>
        </w:tc>
        <w:tc>
          <w:tcPr>
            <w:tcW w:w="654" w:type="dxa"/>
          </w:tcPr>
          <w:p w14:paraId="3304521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72.9</w:t>
            </w:r>
          </w:p>
        </w:tc>
        <w:tc>
          <w:tcPr>
            <w:tcW w:w="379" w:type="dxa"/>
            <w:shd w:val="clear" w:color="auto" w:fill="auto"/>
            <w:hideMark/>
          </w:tcPr>
          <w:p w14:paraId="3304521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27</w:t>
            </w:r>
          </w:p>
        </w:tc>
        <w:tc>
          <w:tcPr>
            <w:tcW w:w="1780" w:type="dxa"/>
          </w:tcPr>
          <w:p w14:paraId="3304521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2550-2030 BC</w:t>
            </w:r>
          </w:p>
        </w:tc>
        <w:tc>
          <w:tcPr>
            <w:tcW w:w="992" w:type="dxa"/>
            <w:gridSpan w:val="2"/>
            <w:shd w:val="clear" w:color="auto" w:fill="auto"/>
            <w:hideMark/>
          </w:tcPr>
          <w:p w14:paraId="3304521C"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4,300</w:t>
            </w:r>
          </w:p>
        </w:tc>
        <w:tc>
          <w:tcPr>
            <w:tcW w:w="2429" w:type="dxa"/>
            <w:gridSpan w:val="2"/>
            <w:shd w:val="clear" w:color="auto" w:fill="auto"/>
            <w:hideMark/>
          </w:tcPr>
          <w:p w14:paraId="3304521D"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17</w:t>
            </w:r>
          </w:p>
        </w:tc>
        <w:tc>
          <w:tcPr>
            <w:tcW w:w="1505" w:type="dxa"/>
            <w:gridSpan w:val="2"/>
            <w:shd w:val="clear" w:color="auto" w:fill="auto"/>
            <w:hideMark/>
          </w:tcPr>
          <w:p w14:paraId="3304521E" w14:textId="77777777" w:rsidR="00307D9B" w:rsidRPr="00E2356F" w:rsidRDefault="00307D9B" w:rsidP="00494A4C">
            <w:pPr>
              <w:spacing w:line="240" w:lineRule="auto"/>
            </w:pPr>
            <w:r w:rsidRPr="00E2356F">
              <w:rPr>
                <w:rFonts w:eastAsia="Times New Roman" w:cstheme="minorHAnsi"/>
                <w:color w:val="000000"/>
                <w:sz w:val="16"/>
                <w:szCs w:val="16"/>
                <w:lang w:eastAsia="en-GB"/>
              </w:rPr>
              <w:t>Phasing, C14</w:t>
            </w:r>
          </w:p>
        </w:tc>
        <w:tc>
          <w:tcPr>
            <w:tcW w:w="2885" w:type="dxa"/>
            <w:shd w:val="clear" w:color="auto" w:fill="auto"/>
            <w:hideMark/>
          </w:tcPr>
          <w:p w14:paraId="3304521F"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16</w:t>
            </w:r>
          </w:p>
        </w:tc>
      </w:tr>
      <w:tr w:rsidR="00307D9B" w:rsidRPr="00E2356F" w14:paraId="3304522C" w14:textId="77777777" w:rsidTr="00494A4C">
        <w:trPr>
          <w:trHeight w:val="170"/>
        </w:trPr>
        <w:tc>
          <w:tcPr>
            <w:tcW w:w="1983" w:type="dxa"/>
            <w:shd w:val="clear" w:color="auto" w:fill="auto"/>
            <w:hideMark/>
          </w:tcPr>
          <w:p w14:paraId="3304522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Lothal Mature Harappan</w:t>
            </w:r>
          </w:p>
        </w:tc>
        <w:tc>
          <w:tcPr>
            <w:tcW w:w="831" w:type="dxa"/>
          </w:tcPr>
          <w:p w14:paraId="3304522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2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Gujarat</w:t>
            </w:r>
          </w:p>
        </w:tc>
        <w:tc>
          <w:tcPr>
            <w:tcW w:w="599" w:type="dxa"/>
          </w:tcPr>
          <w:p w14:paraId="3304522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22.5</w:t>
            </w:r>
          </w:p>
        </w:tc>
        <w:tc>
          <w:tcPr>
            <w:tcW w:w="654" w:type="dxa"/>
          </w:tcPr>
          <w:p w14:paraId="3304522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72.3</w:t>
            </w:r>
          </w:p>
        </w:tc>
        <w:tc>
          <w:tcPr>
            <w:tcW w:w="379" w:type="dxa"/>
            <w:shd w:val="clear" w:color="auto" w:fill="auto"/>
            <w:hideMark/>
          </w:tcPr>
          <w:p w14:paraId="3304522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4</w:t>
            </w:r>
          </w:p>
        </w:tc>
        <w:tc>
          <w:tcPr>
            <w:tcW w:w="1780" w:type="dxa"/>
          </w:tcPr>
          <w:p w14:paraId="3304522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2200-1900 BC</w:t>
            </w:r>
          </w:p>
        </w:tc>
        <w:tc>
          <w:tcPr>
            <w:tcW w:w="992" w:type="dxa"/>
            <w:gridSpan w:val="2"/>
            <w:shd w:val="clear" w:color="auto" w:fill="auto"/>
            <w:hideMark/>
          </w:tcPr>
          <w:p w14:paraId="33045228"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4,000</w:t>
            </w:r>
          </w:p>
        </w:tc>
        <w:tc>
          <w:tcPr>
            <w:tcW w:w="2429" w:type="dxa"/>
            <w:gridSpan w:val="2"/>
            <w:shd w:val="clear" w:color="auto" w:fill="auto"/>
            <w:hideMark/>
          </w:tcPr>
          <w:p w14:paraId="33045229"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18</w:t>
            </w:r>
          </w:p>
        </w:tc>
        <w:tc>
          <w:tcPr>
            <w:tcW w:w="1505" w:type="dxa"/>
            <w:gridSpan w:val="2"/>
            <w:shd w:val="clear" w:color="auto" w:fill="auto"/>
            <w:hideMark/>
          </w:tcPr>
          <w:p w14:paraId="3304522A" w14:textId="77777777" w:rsidR="00307D9B" w:rsidRPr="00E2356F" w:rsidRDefault="00307D9B" w:rsidP="00494A4C">
            <w:pPr>
              <w:spacing w:line="240" w:lineRule="auto"/>
            </w:pPr>
            <w:r w:rsidRPr="00E2356F">
              <w:rPr>
                <w:rFonts w:eastAsia="Times New Roman" w:cstheme="minorHAnsi"/>
                <w:color w:val="000000"/>
                <w:sz w:val="16"/>
                <w:szCs w:val="16"/>
                <w:lang w:eastAsia="en-GB"/>
              </w:rPr>
              <w:t>Phasing, C14</w:t>
            </w:r>
          </w:p>
        </w:tc>
        <w:tc>
          <w:tcPr>
            <w:tcW w:w="2885" w:type="dxa"/>
            <w:shd w:val="clear" w:color="auto" w:fill="auto"/>
            <w:hideMark/>
          </w:tcPr>
          <w:p w14:paraId="3304522B"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19</w:t>
            </w:r>
          </w:p>
        </w:tc>
      </w:tr>
      <w:tr w:rsidR="00307D9B" w:rsidRPr="00E2356F" w14:paraId="33045238" w14:textId="77777777" w:rsidTr="00494A4C">
        <w:trPr>
          <w:trHeight w:val="170"/>
        </w:trPr>
        <w:tc>
          <w:tcPr>
            <w:tcW w:w="1983" w:type="dxa"/>
            <w:shd w:val="clear" w:color="auto" w:fill="auto"/>
            <w:hideMark/>
          </w:tcPr>
          <w:p w14:paraId="3304522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Burzahom </w:t>
            </w:r>
          </w:p>
        </w:tc>
        <w:tc>
          <w:tcPr>
            <w:tcW w:w="831" w:type="dxa"/>
          </w:tcPr>
          <w:p w14:paraId="3304522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2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Jammu and Kashmir</w:t>
            </w:r>
          </w:p>
        </w:tc>
        <w:tc>
          <w:tcPr>
            <w:tcW w:w="599" w:type="dxa"/>
          </w:tcPr>
          <w:p w14:paraId="33045230"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34.2</w:t>
            </w:r>
          </w:p>
        </w:tc>
        <w:tc>
          <w:tcPr>
            <w:tcW w:w="654" w:type="dxa"/>
          </w:tcPr>
          <w:p w14:paraId="3304523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74.9</w:t>
            </w:r>
          </w:p>
        </w:tc>
        <w:tc>
          <w:tcPr>
            <w:tcW w:w="379" w:type="dxa"/>
            <w:shd w:val="clear" w:color="auto" w:fill="auto"/>
            <w:hideMark/>
          </w:tcPr>
          <w:p w14:paraId="3304523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6</w:t>
            </w:r>
          </w:p>
        </w:tc>
        <w:tc>
          <w:tcPr>
            <w:tcW w:w="1780" w:type="dxa"/>
          </w:tcPr>
          <w:p w14:paraId="3304523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2300-1500 BC</w:t>
            </w:r>
          </w:p>
        </w:tc>
        <w:tc>
          <w:tcPr>
            <w:tcW w:w="992" w:type="dxa"/>
            <w:gridSpan w:val="2"/>
            <w:shd w:val="clear" w:color="auto" w:fill="auto"/>
            <w:hideMark/>
          </w:tcPr>
          <w:p w14:paraId="33045234"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3,900</w:t>
            </w:r>
          </w:p>
        </w:tc>
        <w:tc>
          <w:tcPr>
            <w:tcW w:w="2429" w:type="dxa"/>
            <w:gridSpan w:val="2"/>
            <w:shd w:val="clear" w:color="auto" w:fill="auto"/>
            <w:hideMark/>
          </w:tcPr>
          <w:p w14:paraId="33045235"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20</w:t>
            </w:r>
          </w:p>
        </w:tc>
        <w:tc>
          <w:tcPr>
            <w:tcW w:w="1505" w:type="dxa"/>
            <w:gridSpan w:val="2"/>
            <w:shd w:val="clear" w:color="auto" w:fill="auto"/>
            <w:hideMark/>
          </w:tcPr>
          <w:p w14:paraId="3304523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 C14</w:t>
            </w:r>
          </w:p>
        </w:tc>
        <w:tc>
          <w:tcPr>
            <w:tcW w:w="2885" w:type="dxa"/>
            <w:shd w:val="clear" w:color="auto" w:fill="auto"/>
            <w:hideMark/>
          </w:tcPr>
          <w:p w14:paraId="33045237"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20, 21</w:t>
            </w:r>
          </w:p>
        </w:tc>
      </w:tr>
      <w:tr w:rsidR="00307D9B" w:rsidRPr="00E2356F" w14:paraId="33045244" w14:textId="77777777" w:rsidTr="00494A4C">
        <w:trPr>
          <w:trHeight w:val="170"/>
        </w:trPr>
        <w:tc>
          <w:tcPr>
            <w:tcW w:w="1983" w:type="dxa"/>
            <w:shd w:val="clear" w:color="auto" w:fill="auto"/>
            <w:hideMark/>
          </w:tcPr>
          <w:p w14:paraId="3304523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Kaothe</w:t>
            </w:r>
          </w:p>
        </w:tc>
        <w:tc>
          <w:tcPr>
            <w:tcW w:w="831" w:type="dxa"/>
          </w:tcPr>
          <w:p w14:paraId="3304523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3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Maharashtra</w:t>
            </w:r>
          </w:p>
        </w:tc>
        <w:tc>
          <w:tcPr>
            <w:tcW w:w="599" w:type="dxa"/>
          </w:tcPr>
          <w:p w14:paraId="3304523C"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21.0</w:t>
            </w:r>
          </w:p>
        </w:tc>
        <w:tc>
          <w:tcPr>
            <w:tcW w:w="654" w:type="dxa"/>
          </w:tcPr>
          <w:p w14:paraId="3304523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74.3</w:t>
            </w:r>
          </w:p>
        </w:tc>
        <w:tc>
          <w:tcPr>
            <w:tcW w:w="379" w:type="dxa"/>
            <w:shd w:val="clear" w:color="auto" w:fill="auto"/>
            <w:hideMark/>
          </w:tcPr>
          <w:p w14:paraId="3304523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3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2000-1800 BC</w:t>
            </w:r>
          </w:p>
        </w:tc>
        <w:tc>
          <w:tcPr>
            <w:tcW w:w="992" w:type="dxa"/>
            <w:gridSpan w:val="2"/>
            <w:shd w:val="clear" w:color="auto" w:fill="auto"/>
            <w:hideMark/>
          </w:tcPr>
          <w:p w14:paraId="33045240"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3,900</w:t>
            </w:r>
          </w:p>
        </w:tc>
        <w:tc>
          <w:tcPr>
            <w:tcW w:w="2429" w:type="dxa"/>
            <w:gridSpan w:val="2"/>
            <w:shd w:val="clear" w:color="auto" w:fill="auto"/>
            <w:hideMark/>
          </w:tcPr>
          <w:p w14:paraId="33045241"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22</w:t>
            </w:r>
          </w:p>
        </w:tc>
        <w:tc>
          <w:tcPr>
            <w:tcW w:w="1505" w:type="dxa"/>
            <w:gridSpan w:val="2"/>
            <w:shd w:val="clear" w:color="auto" w:fill="auto"/>
            <w:hideMark/>
          </w:tcPr>
          <w:p w14:paraId="3304524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shd w:val="clear" w:color="auto" w:fill="auto"/>
            <w:hideMark/>
          </w:tcPr>
          <w:p w14:paraId="33045243"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23</w:t>
            </w:r>
          </w:p>
        </w:tc>
      </w:tr>
      <w:tr w:rsidR="00307D9B" w:rsidRPr="00E2356F" w14:paraId="33045250" w14:textId="77777777" w:rsidTr="00494A4C">
        <w:trPr>
          <w:trHeight w:val="170"/>
        </w:trPr>
        <w:tc>
          <w:tcPr>
            <w:tcW w:w="1983" w:type="dxa"/>
            <w:shd w:val="clear" w:color="auto" w:fill="auto"/>
            <w:hideMark/>
          </w:tcPr>
          <w:p w14:paraId="3304524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Lothal Late Harappan</w:t>
            </w:r>
          </w:p>
        </w:tc>
        <w:tc>
          <w:tcPr>
            <w:tcW w:w="831" w:type="dxa"/>
          </w:tcPr>
          <w:p w14:paraId="3304524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4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Gujarat</w:t>
            </w:r>
          </w:p>
        </w:tc>
        <w:tc>
          <w:tcPr>
            <w:tcW w:w="599" w:type="dxa"/>
          </w:tcPr>
          <w:p w14:paraId="3304524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22.5</w:t>
            </w:r>
          </w:p>
        </w:tc>
        <w:tc>
          <w:tcPr>
            <w:tcW w:w="654" w:type="dxa"/>
          </w:tcPr>
          <w:p w14:paraId="3304524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72.3</w:t>
            </w:r>
          </w:p>
        </w:tc>
        <w:tc>
          <w:tcPr>
            <w:tcW w:w="379" w:type="dxa"/>
            <w:shd w:val="clear" w:color="auto" w:fill="auto"/>
            <w:hideMark/>
          </w:tcPr>
          <w:p w14:paraId="3304524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4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1900-1600 BC</w:t>
            </w:r>
          </w:p>
        </w:tc>
        <w:tc>
          <w:tcPr>
            <w:tcW w:w="992" w:type="dxa"/>
            <w:gridSpan w:val="2"/>
            <w:shd w:val="clear" w:color="auto" w:fill="auto"/>
            <w:hideMark/>
          </w:tcPr>
          <w:p w14:paraId="3304524C"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3,750</w:t>
            </w:r>
          </w:p>
        </w:tc>
        <w:tc>
          <w:tcPr>
            <w:tcW w:w="2429" w:type="dxa"/>
            <w:gridSpan w:val="2"/>
            <w:shd w:val="clear" w:color="auto" w:fill="auto"/>
            <w:hideMark/>
          </w:tcPr>
          <w:p w14:paraId="3304524D"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18</w:t>
            </w:r>
          </w:p>
        </w:tc>
        <w:tc>
          <w:tcPr>
            <w:tcW w:w="1505" w:type="dxa"/>
            <w:gridSpan w:val="2"/>
            <w:shd w:val="clear" w:color="auto" w:fill="auto"/>
            <w:hideMark/>
          </w:tcPr>
          <w:p w14:paraId="3304524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 C14</w:t>
            </w:r>
          </w:p>
        </w:tc>
        <w:tc>
          <w:tcPr>
            <w:tcW w:w="2885" w:type="dxa"/>
            <w:shd w:val="clear" w:color="auto" w:fill="auto"/>
            <w:hideMark/>
          </w:tcPr>
          <w:p w14:paraId="3304524F"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19</w:t>
            </w:r>
          </w:p>
        </w:tc>
      </w:tr>
      <w:tr w:rsidR="00307D9B" w:rsidRPr="00E2356F" w14:paraId="3304525C" w14:textId="77777777" w:rsidTr="00494A4C">
        <w:trPr>
          <w:trHeight w:val="170"/>
        </w:trPr>
        <w:tc>
          <w:tcPr>
            <w:tcW w:w="1983" w:type="dxa"/>
            <w:shd w:val="clear" w:color="auto" w:fill="auto"/>
            <w:hideMark/>
          </w:tcPr>
          <w:p w14:paraId="3304525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Rupar</w:t>
            </w:r>
          </w:p>
        </w:tc>
        <w:tc>
          <w:tcPr>
            <w:tcW w:w="831" w:type="dxa"/>
          </w:tcPr>
          <w:p w14:paraId="3304525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5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Punjab</w:t>
            </w:r>
          </w:p>
        </w:tc>
        <w:tc>
          <w:tcPr>
            <w:tcW w:w="599" w:type="dxa"/>
          </w:tcPr>
          <w:p w14:paraId="3304525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30.9</w:t>
            </w:r>
          </w:p>
        </w:tc>
        <w:tc>
          <w:tcPr>
            <w:tcW w:w="654" w:type="dxa"/>
          </w:tcPr>
          <w:p w14:paraId="3304525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76.6</w:t>
            </w:r>
          </w:p>
        </w:tc>
        <w:tc>
          <w:tcPr>
            <w:tcW w:w="379" w:type="dxa"/>
            <w:shd w:val="clear" w:color="auto" w:fill="auto"/>
            <w:hideMark/>
          </w:tcPr>
          <w:p w14:paraId="3304525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5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2100-1400 BC</w:t>
            </w:r>
          </w:p>
        </w:tc>
        <w:tc>
          <w:tcPr>
            <w:tcW w:w="992" w:type="dxa"/>
            <w:gridSpan w:val="2"/>
            <w:shd w:val="clear" w:color="auto" w:fill="auto"/>
            <w:hideMark/>
          </w:tcPr>
          <w:p w14:paraId="33045258"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3,750</w:t>
            </w:r>
          </w:p>
        </w:tc>
        <w:tc>
          <w:tcPr>
            <w:tcW w:w="2429" w:type="dxa"/>
            <w:gridSpan w:val="2"/>
            <w:shd w:val="clear" w:color="auto" w:fill="auto"/>
            <w:hideMark/>
          </w:tcPr>
          <w:p w14:paraId="33045259"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24</w:t>
            </w:r>
          </w:p>
        </w:tc>
        <w:tc>
          <w:tcPr>
            <w:tcW w:w="1505" w:type="dxa"/>
            <w:gridSpan w:val="2"/>
            <w:shd w:val="clear" w:color="auto" w:fill="auto"/>
            <w:hideMark/>
          </w:tcPr>
          <w:p w14:paraId="3304525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5B"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24</w:t>
            </w:r>
          </w:p>
        </w:tc>
      </w:tr>
      <w:tr w:rsidR="00307D9B" w:rsidRPr="00E2356F" w14:paraId="33045268" w14:textId="77777777" w:rsidTr="00494A4C">
        <w:trPr>
          <w:trHeight w:val="170"/>
        </w:trPr>
        <w:tc>
          <w:tcPr>
            <w:tcW w:w="1983" w:type="dxa"/>
            <w:shd w:val="clear" w:color="auto" w:fill="auto"/>
            <w:hideMark/>
          </w:tcPr>
          <w:p w14:paraId="3304525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Tenner</w:t>
            </w:r>
          </w:p>
        </w:tc>
        <w:tc>
          <w:tcPr>
            <w:tcW w:w="831" w:type="dxa"/>
          </w:tcPr>
          <w:p w14:paraId="3304525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5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260"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16.5</w:t>
            </w:r>
          </w:p>
        </w:tc>
        <w:tc>
          <w:tcPr>
            <w:tcW w:w="654" w:type="dxa"/>
          </w:tcPr>
          <w:p w14:paraId="3304526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80.8</w:t>
            </w:r>
          </w:p>
        </w:tc>
        <w:tc>
          <w:tcPr>
            <w:tcW w:w="379" w:type="dxa"/>
            <w:shd w:val="clear" w:color="auto" w:fill="auto"/>
            <w:hideMark/>
          </w:tcPr>
          <w:p w14:paraId="3304526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6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1200-300 BC</w:t>
            </w:r>
          </w:p>
        </w:tc>
        <w:tc>
          <w:tcPr>
            <w:tcW w:w="992" w:type="dxa"/>
            <w:gridSpan w:val="2"/>
            <w:shd w:val="clear" w:color="auto" w:fill="auto"/>
            <w:hideMark/>
          </w:tcPr>
          <w:p w14:paraId="33045264"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3,750</w:t>
            </w:r>
          </w:p>
        </w:tc>
        <w:tc>
          <w:tcPr>
            <w:tcW w:w="2429" w:type="dxa"/>
            <w:gridSpan w:val="2"/>
            <w:shd w:val="clear" w:color="auto" w:fill="auto"/>
            <w:hideMark/>
          </w:tcPr>
          <w:p w14:paraId="33045265"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25</w:t>
            </w:r>
          </w:p>
        </w:tc>
        <w:tc>
          <w:tcPr>
            <w:tcW w:w="1505" w:type="dxa"/>
            <w:gridSpan w:val="2"/>
            <w:shd w:val="clear" w:color="auto" w:fill="auto"/>
            <w:hideMark/>
          </w:tcPr>
          <w:p w14:paraId="3304526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67"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25</w:t>
            </w:r>
          </w:p>
        </w:tc>
      </w:tr>
      <w:tr w:rsidR="00307D9B" w:rsidRPr="00E2356F" w14:paraId="33045274" w14:textId="77777777" w:rsidTr="00494A4C">
        <w:trPr>
          <w:trHeight w:val="170"/>
        </w:trPr>
        <w:tc>
          <w:tcPr>
            <w:tcW w:w="1983" w:type="dxa"/>
            <w:shd w:val="clear" w:color="auto" w:fill="auto"/>
            <w:hideMark/>
          </w:tcPr>
          <w:p w14:paraId="3304526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Veerabyina Kunta</w:t>
            </w:r>
          </w:p>
        </w:tc>
        <w:tc>
          <w:tcPr>
            <w:tcW w:w="831" w:type="dxa"/>
          </w:tcPr>
          <w:p w14:paraId="3304526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6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26C"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17.3</w:t>
            </w:r>
          </w:p>
        </w:tc>
        <w:tc>
          <w:tcPr>
            <w:tcW w:w="654" w:type="dxa"/>
          </w:tcPr>
          <w:p w14:paraId="3304526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82.1</w:t>
            </w:r>
          </w:p>
        </w:tc>
        <w:tc>
          <w:tcPr>
            <w:tcW w:w="379" w:type="dxa"/>
            <w:shd w:val="clear" w:color="auto" w:fill="auto"/>
            <w:hideMark/>
          </w:tcPr>
          <w:p w14:paraId="3304526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6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1200-300 BC</w:t>
            </w:r>
          </w:p>
        </w:tc>
        <w:tc>
          <w:tcPr>
            <w:tcW w:w="992" w:type="dxa"/>
            <w:gridSpan w:val="2"/>
            <w:shd w:val="clear" w:color="auto" w:fill="auto"/>
            <w:hideMark/>
          </w:tcPr>
          <w:p w14:paraId="33045270"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3,750</w:t>
            </w:r>
          </w:p>
        </w:tc>
        <w:tc>
          <w:tcPr>
            <w:tcW w:w="2429" w:type="dxa"/>
            <w:gridSpan w:val="2"/>
            <w:shd w:val="clear" w:color="auto" w:fill="auto"/>
            <w:hideMark/>
          </w:tcPr>
          <w:p w14:paraId="33045271"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25, 26</w:t>
            </w:r>
          </w:p>
        </w:tc>
        <w:tc>
          <w:tcPr>
            <w:tcW w:w="1505" w:type="dxa"/>
            <w:gridSpan w:val="2"/>
            <w:shd w:val="clear" w:color="auto" w:fill="auto"/>
            <w:hideMark/>
          </w:tcPr>
          <w:p w14:paraId="3304527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73"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25</w:t>
            </w:r>
          </w:p>
        </w:tc>
      </w:tr>
      <w:tr w:rsidR="00307D9B" w:rsidRPr="00E2356F" w14:paraId="33045280" w14:textId="77777777" w:rsidTr="00494A4C">
        <w:trPr>
          <w:trHeight w:val="170"/>
        </w:trPr>
        <w:tc>
          <w:tcPr>
            <w:tcW w:w="1983" w:type="dxa"/>
            <w:shd w:val="clear" w:color="auto" w:fill="auto"/>
            <w:hideMark/>
          </w:tcPr>
          <w:p w14:paraId="3304527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T. Narsipur</w:t>
            </w:r>
          </w:p>
        </w:tc>
        <w:tc>
          <w:tcPr>
            <w:tcW w:w="831" w:type="dxa"/>
          </w:tcPr>
          <w:p w14:paraId="3304527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7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Karnataka</w:t>
            </w:r>
          </w:p>
        </w:tc>
        <w:tc>
          <w:tcPr>
            <w:tcW w:w="599" w:type="dxa"/>
          </w:tcPr>
          <w:p w14:paraId="3304527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12.2</w:t>
            </w:r>
          </w:p>
        </w:tc>
        <w:tc>
          <w:tcPr>
            <w:tcW w:w="654" w:type="dxa"/>
          </w:tcPr>
          <w:p w14:paraId="3304527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76.9</w:t>
            </w:r>
          </w:p>
        </w:tc>
        <w:tc>
          <w:tcPr>
            <w:tcW w:w="379" w:type="dxa"/>
            <w:shd w:val="clear" w:color="auto" w:fill="auto"/>
            <w:hideMark/>
          </w:tcPr>
          <w:p w14:paraId="3304527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7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3500 BP</w:t>
            </w:r>
          </w:p>
        </w:tc>
        <w:tc>
          <w:tcPr>
            <w:tcW w:w="992" w:type="dxa"/>
            <w:gridSpan w:val="2"/>
            <w:shd w:val="clear" w:color="auto" w:fill="auto"/>
            <w:hideMark/>
          </w:tcPr>
          <w:p w14:paraId="3304527C"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3,500</w:t>
            </w:r>
          </w:p>
        </w:tc>
        <w:tc>
          <w:tcPr>
            <w:tcW w:w="2429" w:type="dxa"/>
            <w:gridSpan w:val="2"/>
            <w:shd w:val="clear" w:color="auto" w:fill="auto"/>
            <w:hideMark/>
          </w:tcPr>
          <w:p w14:paraId="3304527D"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27</w:t>
            </w:r>
          </w:p>
        </w:tc>
        <w:tc>
          <w:tcPr>
            <w:tcW w:w="1505" w:type="dxa"/>
            <w:gridSpan w:val="2"/>
            <w:shd w:val="clear" w:color="auto" w:fill="auto"/>
            <w:hideMark/>
          </w:tcPr>
          <w:p w14:paraId="3304527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shd w:val="clear" w:color="auto" w:fill="auto"/>
            <w:hideMark/>
          </w:tcPr>
          <w:p w14:paraId="3304527F"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28</w:t>
            </w:r>
          </w:p>
        </w:tc>
      </w:tr>
      <w:tr w:rsidR="00307D9B" w:rsidRPr="00E2356F" w14:paraId="3304528C" w14:textId="77777777" w:rsidTr="00494A4C">
        <w:trPr>
          <w:trHeight w:val="170"/>
        </w:trPr>
        <w:tc>
          <w:tcPr>
            <w:tcW w:w="1983" w:type="dxa"/>
            <w:shd w:val="clear" w:color="auto" w:fill="auto"/>
            <w:hideMark/>
          </w:tcPr>
          <w:p w14:paraId="3304528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Chinnamarur </w:t>
            </w:r>
          </w:p>
        </w:tc>
        <w:tc>
          <w:tcPr>
            <w:tcW w:w="831" w:type="dxa"/>
          </w:tcPr>
          <w:p w14:paraId="3304528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8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28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16.0</w:t>
            </w:r>
          </w:p>
        </w:tc>
        <w:tc>
          <w:tcPr>
            <w:tcW w:w="654" w:type="dxa"/>
          </w:tcPr>
          <w:p w14:paraId="3304528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78.1</w:t>
            </w:r>
          </w:p>
        </w:tc>
        <w:tc>
          <w:tcPr>
            <w:tcW w:w="379" w:type="dxa"/>
            <w:shd w:val="clear" w:color="auto" w:fill="auto"/>
            <w:hideMark/>
          </w:tcPr>
          <w:p w14:paraId="3304528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28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2000-700 BC</w:t>
            </w:r>
          </w:p>
        </w:tc>
        <w:tc>
          <w:tcPr>
            <w:tcW w:w="992" w:type="dxa"/>
            <w:gridSpan w:val="2"/>
            <w:shd w:val="clear" w:color="auto" w:fill="auto"/>
            <w:hideMark/>
          </w:tcPr>
          <w:p w14:paraId="33045288"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3,350</w:t>
            </w:r>
          </w:p>
        </w:tc>
        <w:tc>
          <w:tcPr>
            <w:tcW w:w="2429" w:type="dxa"/>
            <w:gridSpan w:val="2"/>
            <w:shd w:val="clear" w:color="auto" w:fill="auto"/>
            <w:hideMark/>
          </w:tcPr>
          <w:p w14:paraId="33045289"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28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8B"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29</w:t>
            </w:r>
          </w:p>
        </w:tc>
      </w:tr>
      <w:tr w:rsidR="00307D9B" w:rsidRPr="00E2356F" w14:paraId="33045298" w14:textId="77777777" w:rsidTr="00494A4C">
        <w:trPr>
          <w:trHeight w:val="170"/>
        </w:trPr>
        <w:tc>
          <w:tcPr>
            <w:tcW w:w="1983" w:type="dxa"/>
            <w:shd w:val="clear" w:color="auto" w:fill="auto"/>
            <w:hideMark/>
          </w:tcPr>
          <w:p w14:paraId="3304528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Nevasa</w:t>
            </w:r>
          </w:p>
        </w:tc>
        <w:tc>
          <w:tcPr>
            <w:tcW w:w="831" w:type="dxa"/>
          </w:tcPr>
          <w:p w14:paraId="3304528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8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Maharashtra</w:t>
            </w:r>
          </w:p>
        </w:tc>
        <w:tc>
          <w:tcPr>
            <w:tcW w:w="599" w:type="dxa"/>
          </w:tcPr>
          <w:p w14:paraId="33045290"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19.6</w:t>
            </w:r>
          </w:p>
        </w:tc>
        <w:tc>
          <w:tcPr>
            <w:tcW w:w="654" w:type="dxa"/>
          </w:tcPr>
          <w:p w14:paraId="3304529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74.9</w:t>
            </w:r>
          </w:p>
        </w:tc>
        <w:tc>
          <w:tcPr>
            <w:tcW w:w="379" w:type="dxa"/>
            <w:shd w:val="clear" w:color="auto" w:fill="auto"/>
            <w:hideMark/>
          </w:tcPr>
          <w:p w14:paraId="33045292" w14:textId="77777777" w:rsidR="00307D9B" w:rsidRPr="00E2356F" w:rsidRDefault="00307D9B" w:rsidP="00494A4C">
            <w:pPr>
              <w:spacing w:line="240" w:lineRule="auto"/>
              <w:rPr>
                <w:rFonts w:eastAsia="Times New Roman" w:cstheme="minorHAnsi"/>
                <w:color w:val="000000"/>
                <w:sz w:val="16"/>
                <w:szCs w:val="16"/>
                <w:lang w:eastAsia="en-GB"/>
              </w:rPr>
            </w:pPr>
            <w:r w:rsidRPr="00EA50B6">
              <w:rPr>
                <w:rFonts w:eastAsia="Times New Roman" w:cstheme="minorHAnsi"/>
                <w:color w:val="000000"/>
                <w:sz w:val="16"/>
                <w:szCs w:val="16"/>
                <w:lang w:eastAsia="en-GB"/>
              </w:rPr>
              <w:t>2</w:t>
            </w:r>
          </w:p>
        </w:tc>
        <w:tc>
          <w:tcPr>
            <w:tcW w:w="1780" w:type="dxa"/>
          </w:tcPr>
          <w:p w14:paraId="3304529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1500-1000 BC</w:t>
            </w:r>
          </w:p>
        </w:tc>
        <w:tc>
          <w:tcPr>
            <w:tcW w:w="992" w:type="dxa"/>
            <w:gridSpan w:val="2"/>
            <w:shd w:val="clear" w:color="auto" w:fill="auto"/>
            <w:hideMark/>
          </w:tcPr>
          <w:p w14:paraId="33045294"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3,250</w:t>
            </w:r>
          </w:p>
        </w:tc>
        <w:tc>
          <w:tcPr>
            <w:tcW w:w="2429" w:type="dxa"/>
            <w:gridSpan w:val="2"/>
            <w:shd w:val="clear" w:color="auto" w:fill="auto"/>
            <w:hideMark/>
          </w:tcPr>
          <w:p w14:paraId="33045295"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29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97"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30</w:t>
            </w:r>
          </w:p>
        </w:tc>
      </w:tr>
      <w:tr w:rsidR="00307D9B" w:rsidRPr="00E2356F" w14:paraId="330452A4" w14:textId="77777777" w:rsidTr="00494A4C">
        <w:trPr>
          <w:trHeight w:val="170"/>
        </w:trPr>
        <w:tc>
          <w:tcPr>
            <w:tcW w:w="1983" w:type="dxa"/>
            <w:shd w:val="clear" w:color="auto" w:fill="auto"/>
            <w:hideMark/>
          </w:tcPr>
          <w:p w14:paraId="3304529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Bhagwanpura </w:t>
            </w:r>
          </w:p>
        </w:tc>
        <w:tc>
          <w:tcPr>
            <w:tcW w:w="831" w:type="dxa"/>
          </w:tcPr>
          <w:p w14:paraId="3304529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9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Haryana</w:t>
            </w:r>
          </w:p>
        </w:tc>
        <w:tc>
          <w:tcPr>
            <w:tcW w:w="599" w:type="dxa"/>
          </w:tcPr>
          <w:p w14:paraId="3304529C"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30.1</w:t>
            </w:r>
          </w:p>
        </w:tc>
        <w:tc>
          <w:tcPr>
            <w:tcW w:w="654" w:type="dxa"/>
          </w:tcPr>
          <w:p w14:paraId="3304529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77.0</w:t>
            </w:r>
          </w:p>
        </w:tc>
        <w:tc>
          <w:tcPr>
            <w:tcW w:w="379" w:type="dxa"/>
            <w:shd w:val="clear" w:color="auto" w:fill="auto"/>
            <w:hideMark/>
          </w:tcPr>
          <w:p w14:paraId="3304529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9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1400–1000 BC</w:t>
            </w:r>
          </w:p>
        </w:tc>
        <w:tc>
          <w:tcPr>
            <w:tcW w:w="992" w:type="dxa"/>
            <w:gridSpan w:val="2"/>
            <w:shd w:val="clear" w:color="auto" w:fill="auto"/>
            <w:hideMark/>
          </w:tcPr>
          <w:p w14:paraId="330452A0"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3,200</w:t>
            </w:r>
          </w:p>
        </w:tc>
        <w:tc>
          <w:tcPr>
            <w:tcW w:w="2429" w:type="dxa"/>
            <w:gridSpan w:val="2"/>
            <w:shd w:val="clear" w:color="auto" w:fill="auto"/>
            <w:hideMark/>
          </w:tcPr>
          <w:p w14:paraId="330452A1"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31</w:t>
            </w:r>
          </w:p>
        </w:tc>
        <w:tc>
          <w:tcPr>
            <w:tcW w:w="1505" w:type="dxa"/>
            <w:gridSpan w:val="2"/>
            <w:shd w:val="clear" w:color="auto" w:fill="auto"/>
            <w:hideMark/>
          </w:tcPr>
          <w:p w14:paraId="330452A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TL, ceramic</w:t>
            </w:r>
          </w:p>
        </w:tc>
        <w:tc>
          <w:tcPr>
            <w:tcW w:w="2885" w:type="dxa"/>
            <w:shd w:val="clear" w:color="auto" w:fill="auto"/>
            <w:hideMark/>
          </w:tcPr>
          <w:p w14:paraId="330452A3"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31</w:t>
            </w:r>
          </w:p>
        </w:tc>
      </w:tr>
      <w:tr w:rsidR="00307D9B" w:rsidRPr="00E2356F" w14:paraId="330452B0" w14:textId="77777777" w:rsidTr="00494A4C">
        <w:trPr>
          <w:trHeight w:val="170"/>
        </w:trPr>
        <w:tc>
          <w:tcPr>
            <w:tcW w:w="1983" w:type="dxa"/>
            <w:shd w:val="clear" w:color="auto" w:fill="auto"/>
            <w:hideMark/>
          </w:tcPr>
          <w:p w14:paraId="330452A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Chandoli </w:t>
            </w:r>
          </w:p>
        </w:tc>
        <w:tc>
          <w:tcPr>
            <w:tcW w:w="831" w:type="dxa"/>
          </w:tcPr>
          <w:p w14:paraId="330452A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4"/>
          </w:tcPr>
          <w:p w14:paraId="330452A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Maharashtra</w:t>
            </w:r>
          </w:p>
        </w:tc>
        <w:tc>
          <w:tcPr>
            <w:tcW w:w="599" w:type="dxa"/>
          </w:tcPr>
          <w:p w14:paraId="330452A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19.0</w:t>
            </w:r>
          </w:p>
        </w:tc>
        <w:tc>
          <w:tcPr>
            <w:tcW w:w="654" w:type="dxa"/>
          </w:tcPr>
          <w:p w14:paraId="330452A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74.0</w:t>
            </w:r>
          </w:p>
        </w:tc>
        <w:tc>
          <w:tcPr>
            <w:tcW w:w="379" w:type="dxa"/>
            <w:shd w:val="clear" w:color="auto" w:fill="auto"/>
            <w:hideMark/>
          </w:tcPr>
          <w:p w14:paraId="330452A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A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1400-1050 BC</w:t>
            </w:r>
          </w:p>
        </w:tc>
        <w:tc>
          <w:tcPr>
            <w:tcW w:w="992" w:type="dxa"/>
            <w:gridSpan w:val="2"/>
            <w:shd w:val="clear" w:color="auto" w:fill="auto"/>
            <w:hideMark/>
          </w:tcPr>
          <w:p w14:paraId="330452AC"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3,200</w:t>
            </w:r>
          </w:p>
        </w:tc>
        <w:tc>
          <w:tcPr>
            <w:tcW w:w="2429" w:type="dxa"/>
            <w:gridSpan w:val="2"/>
            <w:shd w:val="clear" w:color="auto" w:fill="auto"/>
            <w:hideMark/>
          </w:tcPr>
          <w:p w14:paraId="330452AD"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27</w:t>
            </w:r>
          </w:p>
        </w:tc>
        <w:tc>
          <w:tcPr>
            <w:tcW w:w="1505" w:type="dxa"/>
            <w:gridSpan w:val="2"/>
            <w:shd w:val="clear" w:color="auto" w:fill="auto"/>
            <w:hideMark/>
          </w:tcPr>
          <w:p w14:paraId="330452A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shd w:val="clear" w:color="auto" w:fill="auto"/>
            <w:hideMark/>
          </w:tcPr>
          <w:p w14:paraId="330452AF"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32</w:t>
            </w:r>
          </w:p>
        </w:tc>
      </w:tr>
    </w:tbl>
    <w:p w14:paraId="330452B1" w14:textId="77777777" w:rsidR="00307D9B" w:rsidRPr="00E2356F" w:rsidRDefault="00307D9B" w:rsidP="00494A4C">
      <w:pPr>
        <w:spacing w:line="240" w:lineRule="auto"/>
        <w:rPr>
          <w:b/>
        </w:rPr>
      </w:pPr>
    </w:p>
    <w:p w14:paraId="330452B2" w14:textId="77777777" w:rsidR="00307D9B" w:rsidRPr="000C0AAD" w:rsidRDefault="00307D9B" w:rsidP="00494A4C">
      <w:pPr>
        <w:spacing w:line="240" w:lineRule="auto"/>
        <w:rPr>
          <w:b/>
          <w:i/>
        </w:rPr>
      </w:pPr>
      <w:r w:rsidRPr="000C0AAD">
        <w:rPr>
          <w:b/>
          <w:i/>
          <w:sz w:val="20"/>
        </w:rPr>
        <w:t xml:space="preserve">Supplementary Table 2 cont. </w:t>
      </w:r>
    </w:p>
    <w:p w14:paraId="330452B3" w14:textId="77777777" w:rsidR="00307D9B" w:rsidRDefault="00307D9B" w:rsidP="00494A4C">
      <w:pPr>
        <w:spacing w:line="240" w:lineRule="auto"/>
        <w:rPr>
          <w:b/>
        </w:rPr>
      </w:pPr>
    </w:p>
    <w:tbl>
      <w:tblPr>
        <w:tblW w:w="157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830"/>
        <w:gridCol w:w="37"/>
        <w:gridCol w:w="1417"/>
        <w:gridCol w:w="241"/>
        <w:gridCol w:w="599"/>
        <w:gridCol w:w="654"/>
        <w:gridCol w:w="379"/>
        <w:gridCol w:w="1780"/>
        <w:gridCol w:w="62"/>
        <w:gridCol w:w="930"/>
        <w:gridCol w:w="62"/>
        <w:gridCol w:w="2367"/>
        <w:gridCol w:w="1298"/>
        <w:gridCol w:w="207"/>
        <w:gridCol w:w="2884"/>
      </w:tblGrid>
      <w:tr w:rsidR="00307D9B" w:rsidRPr="00E2356F" w14:paraId="330452BF" w14:textId="77777777" w:rsidTr="00494A4C">
        <w:trPr>
          <w:trHeight w:val="170"/>
        </w:trPr>
        <w:tc>
          <w:tcPr>
            <w:tcW w:w="1982" w:type="dxa"/>
            <w:tcBorders>
              <w:bottom w:val="single" w:sz="4" w:space="0" w:color="auto"/>
            </w:tcBorders>
            <w:shd w:val="clear" w:color="auto" w:fill="auto"/>
            <w:noWrap/>
            <w:hideMark/>
          </w:tcPr>
          <w:p w14:paraId="330452B4"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Site</w:t>
            </w:r>
          </w:p>
        </w:tc>
        <w:tc>
          <w:tcPr>
            <w:tcW w:w="829" w:type="dxa"/>
            <w:tcBorders>
              <w:bottom w:val="single" w:sz="4" w:space="0" w:color="auto"/>
            </w:tcBorders>
          </w:tcPr>
          <w:p w14:paraId="330452B5"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Country</w:t>
            </w:r>
          </w:p>
        </w:tc>
        <w:tc>
          <w:tcPr>
            <w:tcW w:w="1695" w:type="dxa"/>
            <w:gridSpan w:val="3"/>
            <w:tcBorders>
              <w:bottom w:val="single" w:sz="4" w:space="0" w:color="auto"/>
            </w:tcBorders>
          </w:tcPr>
          <w:p w14:paraId="330452B6"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State</w:t>
            </w:r>
          </w:p>
        </w:tc>
        <w:tc>
          <w:tcPr>
            <w:tcW w:w="599" w:type="dxa"/>
            <w:tcBorders>
              <w:bottom w:val="single" w:sz="4" w:space="0" w:color="auto"/>
            </w:tcBorders>
          </w:tcPr>
          <w:p w14:paraId="330452B7"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Lat.</w:t>
            </w:r>
          </w:p>
        </w:tc>
        <w:tc>
          <w:tcPr>
            <w:tcW w:w="654" w:type="dxa"/>
            <w:tcBorders>
              <w:bottom w:val="single" w:sz="4" w:space="0" w:color="auto"/>
            </w:tcBorders>
          </w:tcPr>
          <w:p w14:paraId="330452B8"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Long.</w:t>
            </w:r>
          </w:p>
        </w:tc>
        <w:tc>
          <w:tcPr>
            <w:tcW w:w="379" w:type="dxa"/>
            <w:tcBorders>
              <w:bottom w:val="single" w:sz="4" w:space="0" w:color="auto"/>
            </w:tcBorders>
            <w:shd w:val="clear" w:color="auto" w:fill="auto"/>
            <w:noWrap/>
            <w:hideMark/>
          </w:tcPr>
          <w:p w14:paraId="330452B9" w14:textId="435442BC" w:rsidR="00307D9B" w:rsidRPr="00E2356F" w:rsidRDefault="0096233F"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N</w:t>
            </w:r>
          </w:p>
        </w:tc>
        <w:tc>
          <w:tcPr>
            <w:tcW w:w="1780" w:type="dxa"/>
            <w:tcBorders>
              <w:bottom w:val="single" w:sz="4" w:space="0" w:color="auto"/>
            </w:tcBorders>
          </w:tcPr>
          <w:p w14:paraId="330452BA"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w:t>
            </w:r>
          </w:p>
        </w:tc>
        <w:tc>
          <w:tcPr>
            <w:tcW w:w="992" w:type="dxa"/>
            <w:gridSpan w:val="2"/>
            <w:tcBorders>
              <w:bottom w:val="single" w:sz="4" w:space="0" w:color="auto"/>
            </w:tcBorders>
            <w:shd w:val="clear" w:color="auto" w:fill="auto"/>
            <w:noWrap/>
            <w:hideMark/>
          </w:tcPr>
          <w:p w14:paraId="330452BB"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 mid-point (BP)</w:t>
            </w:r>
          </w:p>
        </w:tc>
        <w:tc>
          <w:tcPr>
            <w:tcW w:w="2429" w:type="dxa"/>
            <w:gridSpan w:val="2"/>
            <w:tcBorders>
              <w:bottom w:val="single" w:sz="4" w:space="0" w:color="auto"/>
            </w:tcBorders>
            <w:shd w:val="clear" w:color="auto" w:fill="auto"/>
            <w:noWrap/>
            <w:hideMark/>
          </w:tcPr>
          <w:p w14:paraId="330452BC" w14:textId="77777777" w:rsidR="00307D9B" w:rsidRPr="00E2356F" w:rsidRDefault="00307D9B" w:rsidP="00494A4C">
            <w:pPr>
              <w:spacing w:line="240" w:lineRule="auto"/>
              <w:rPr>
                <w:rFonts w:eastAsia="Times New Roman" w:cstheme="minorHAnsi"/>
                <w:b/>
                <w:color w:val="000000"/>
                <w:sz w:val="16"/>
                <w:szCs w:val="16"/>
                <w:lang w:eastAsia="en-GB"/>
              </w:rPr>
            </w:pPr>
            <w:r>
              <w:rPr>
                <w:rFonts w:eastAsia="Times New Roman" w:cstheme="minorHAnsi"/>
                <w:b/>
                <w:color w:val="000000"/>
                <w:sz w:val="16"/>
                <w:szCs w:val="16"/>
                <w:lang w:eastAsia="en-GB"/>
              </w:rPr>
              <w:t>Data</w:t>
            </w:r>
            <w:r w:rsidRPr="00E2356F">
              <w:rPr>
                <w:rFonts w:eastAsia="Times New Roman" w:cstheme="minorHAnsi"/>
                <w:b/>
                <w:color w:val="000000"/>
                <w:sz w:val="16"/>
                <w:szCs w:val="16"/>
                <w:lang w:eastAsia="en-GB"/>
              </w:rPr>
              <w:t xml:space="preserve"> source</w:t>
            </w:r>
          </w:p>
        </w:tc>
        <w:tc>
          <w:tcPr>
            <w:tcW w:w="1505" w:type="dxa"/>
            <w:gridSpan w:val="2"/>
            <w:tcBorders>
              <w:bottom w:val="single" w:sz="4" w:space="0" w:color="auto"/>
            </w:tcBorders>
            <w:shd w:val="clear" w:color="auto" w:fill="auto"/>
            <w:noWrap/>
            <w:hideMark/>
          </w:tcPr>
          <w:p w14:paraId="330452BD"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 type</w:t>
            </w:r>
          </w:p>
        </w:tc>
        <w:tc>
          <w:tcPr>
            <w:tcW w:w="2885" w:type="dxa"/>
            <w:tcBorders>
              <w:bottom w:val="single" w:sz="4" w:space="0" w:color="auto"/>
            </w:tcBorders>
            <w:shd w:val="clear" w:color="auto" w:fill="auto"/>
            <w:noWrap/>
            <w:hideMark/>
          </w:tcPr>
          <w:p w14:paraId="330452BE" w14:textId="77777777" w:rsidR="00307D9B" w:rsidRPr="00E2356F" w:rsidRDefault="00307D9B" w:rsidP="00494A4C">
            <w:pPr>
              <w:spacing w:line="240" w:lineRule="auto"/>
              <w:rPr>
                <w:rFonts w:eastAsia="Times New Roman" w:cstheme="minorHAnsi"/>
                <w:b/>
                <w:color w:val="000000"/>
                <w:sz w:val="16"/>
                <w:szCs w:val="16"/>
                <w:lang w:eastAsia="en-GB"/>
              </w:rPr>
            </w:pPr>
            <w:r w:rsidRPr="00E2356F">
              <w:rPr>
                <w:rFonts w:eastAsia="Times New Roman" w:cstheme="minorHAnsi"/>
                <w:b/>
                <w:color w:val="000000"/>
                <w:sz w:val="16"/>
                <w:szCs w:val="16"/>
                <w:lang w:eastAsia="en-GB"/>
              </w:rPr>
              <w:t>Date source</w:t>
            </w:r>
          </w:p>
        </w:tc>
      </w:tr>
      <w:tr w:rsidR="00307D9B" w:rsidRPr="00E2356F" w14:paraId="330452CD" w14:textId="77777777" w:rsidTr="00494A4C">
        <w:trPr>
          <w:trHeight w:val="170"/>
        </w:trPr>
        <w:tc>
          <w:tcPr>
            <w:tcW w:w="1982" w:type="dxa"/>
            <w:tcBorders>
              <w:right w:val="nil"/>
            </w:tcBorders>
            <w:shd w:val="clear" w:color="auto" w:fill="auto"/>
            <w:hideMark/>
          </w:tcPr>
          <w:p w14:paraId="330452C0" w14:textId="77777777" w:rsidR="00307D9B" w:rsidRPr="00E2356F" w:rsidRDefault="00307D9B" w:rsidP="00494A4C">
            <w:pPr>
              <w:spacing w:line="240" w:lineRule="auto"/>
              <w:rPr>
                <w:rFonts w:eastAsia="Times New Roman" w:cstheme="minorHAnsi"/>
                <w:color w:val="000000"/>
                <w:sz w:val="16"/>
                <w:szCs w:val="16"/>
                <w:lang w:eastAsia="en-GB"/>
              </w:rPr>
            </w:pPr>
          </w:p>
          <w:p w14:paraId="330452C1" w14:textId="77777777" w:rsidR="00307D9B" w:rsidRPr="00E2356F" w:rsidRDefault="00307D9B" w:rsidP="00494A4C">
            <w:pPr>
              <w:spacing w:line="240" w:lineRule="auto"/>
              <w:rPr>
                <w:b/>
                <w:sz w:val="16"/>
              </w:rPr>
            </w:pPr>
            <w:r w:rsidRPr="00E2356F">
              <w:rPr>
                <w:rFonts w:eastAsia="Times New Roman" w:cstheme="minorHAnsi"/>
                <w:color w:val="000000"/>
                <w:sz w:val="16"/>
                <w:szCs w:val="16"/>
                <w:lang w:eastAsia="en-GB"/>
              </w:rPr>
              <w:t> </w:t>
            </w:r>
            <w:r w:rsidRPr="00E2356F">
              <w:rPr>
                <w:b/>
                <w:sz w:val="16"/>
              </w:rPr>
              <w:t xml:space="preserve">Prehistoric </w:t>
            </w:r>
          </w:p>
          <w:p w14:paraId="330452C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b/>
                <w:sz w:val="16"/>
              </w:rPr>
              <w:t>(4,500-2,000 BP)</w:t>
            </w:r>
            <w:r>
              <w:rPr>
                <w:b/>
                <w:sz w:val="16"/>
              </w:rPr>
              <w:t xml:space="preserve"> cont.</w:t>
            </w:r>
          </w:p>
        </w:tc>
        <w:tc>
          <w:tcPr>
            <w:tcW w:w="868" w:type="dxa"/>
            <w:gridSpan w:val="2"/>
            <w:tcBorders>
              <w:left w:val="nil"/>
              <w:right w:val="nil"/>
            </w:tcBorders>
            <w:shd w:val="clear" w:color="auto" w:fill="auto"/>
          </w:tcPr>
          <w:p w14:paraId="330452C3" w14:textId="77777777" w:rsidR="00307D9B" w:rsidRPr="00E2356F" w:rsidRDefault="00307D9B" w:rsidP="00494A4C">
            <w:pPr>
              <w:spacing w:line="240" w:lineRule="auto"/>
              <w:rPr>
                <w:rFonts w:eastAsia="Times New Roman" w:cstheme="minorHAnsi"/>
                <w:color w:val="000000"/>
                <w:sz w:val="16"/>
                <w:szCs w:val="16"/>
                <w:lang w:eastAsia="en-GB"/>
              </w:rPr>
            </w:pPr>
          </w:p>
        </w:tc>
        <w:tc>
          <w:tcPr>
            <w:tcW w:w="1417" w:type="dxa"/>
            <w:tcBorders>
              <w:left w:val="nil"/>
              <w:right w:val="nil"/>
            </w:tcBorders>
          </w:tcPr>
          <w:p w14:paraId="330452C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838" w:type="dxa"/>
            <w:gridSpan w:val="2"/>
            <w:tcBorders>
              <w:left w:val="nil"/>
              <w:right w:val="nil"/>
            </w:tcBorders>
          </w:tcPr>
          <w:p w14:paraId="330452C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654" w:type="dxa"/>
            <w:tcBorders>
              <w:left w:val="nil"/>
              <w:right w:val="nil"/>
            </w:tcBorders>
          </w:tcPr>
          <w:p w14:paraId="330452C6"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79" w:type="dxa"/>
            <w:tcBorders>
              <w:left w:val="nil"/>
              <w:right w:val="nil"/>
            </w:tcBorders>
            <w:shd w:val="clear" w:color="auto" w:fill="auto"/>
            <w:hideMark/>
          </w:tcPr>
          <w:p w14:paraId="330452C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842" w:type="dxa"/>
            <w:gridSpan w:val="2"/>
            <w:tcBorders>
              <w:left w:val="nil"/>
              <w:right w:val="nil"/>
            </w:tcBorders>
          </w:tcPr>
          <w:p w14:paraId="330452C8"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992" w:type="dxa"/>
            <w:gridSpan w:val="2"/>
            <w:tcBorders>
              <w:left w:val="nil"/>
              <w:right w:val="nil"/>
            </w:tcBorders>
            <w:shd w:val="clear" w:color="auto" w:fill="auto"/>
            <w:hideMark/>
          </w:tcPr>
          <w:p w14:paraId="330452C9"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p>
        </w:tc>
        <w:tc>
          <w:tcPr>
            <w:tcW w:w="2367" w:type="dxa"/>
            <w:tcBorders>
              <w:left w:val="nil"/>
              <w:right w:val="nil"/>
            </w:tcBorders>
            <w:shd w:val="clear" w:color="auto" w:fill="auto"/>
            <w:hideMark/>
          </w:tcPr>
          <w:p w14:paraId="330452C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298" w:type="dxa"/>
            <w:tcBorders>
              <w:left w:val="nil"/>
              <w:right w:val="nil"/>
            </w:tcBorders>
            <w:shd w:val="clear" w:color="auto" w:fill="auto"/>
            <w:hideMark/>
          </w:tcPr>
          <w:p w14:paraId="330452C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092" w:type="dxa"/>
            <w:gridSpan w:val="2"/>
            <w:tcBorders>
              <w:left w:val="nil"/>
            </w:tcBorders>
            <w:shd w:val="clear" w:color="auto" w:fill="auto"/>
            <w:hideMark/>
          </w:tcPr>
          <w:p w14:paraId="330452C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r>
      <w:tr w:rsidR="00307D9B" w:rsidRPr="00E2356F" w14:paraId="330452D9" w14:textId="77777777" w:rsidTr="00494A4C">
        <w:trPr>
          <w:trHeight w:val="170"/>
        </w:trPr>
        <w:tc>
          <w:tcPr>
            <w:tcW w:w="1983" w:type="dxa"/>
            <w:shd w:val="clear" w:color="auto" w:fill="auto"/>
            <w:hideMark/>
          </w:tcPr>
          <w:p w14:paraId="330452C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Pochampad</w:t>
            </w:r>
          </w:p>
        </w:tc>
        <w:tc>
          <w:tcPr>
            <w:tcW w:w="831" w:type="dxa"/>
          </w:tcPr>
          <w:p w14:paraId="330452C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3"/>
          </w:tcPr>
          <w:p w14:paraId="330452D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2D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18.8</w:t>
            </w:r>
          </w:p>
        </w:tc>
        <w:tc>
          <w:tcPr>
            <w:tcW w:w="654" w:type="dxa"/>
          </w:tcPr>
          <w:p w14:paraId="330452D2"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78.3</w:t>
            </w:r>
          </w:p>
        </w:tc>
        <w:tc>
          <w:tcPr>
            <w:tcW w:w="379" w:type="dxa"/>
            <w:shd w:val="clear" w:color="auto" w:fill="auto"/>
            <w:hideMark/>
          </w:tcPr>
          <w:p w14:paraId="330452D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2D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300 BC-AD 50</w:t>
            </w:r>
          </w:p>
        </w:tc>
        <w:tc>
          <w:tcPr>
            <w:tcW w:w="992" w:type="dxa"/>
            <w:gridSpan w:val="2"/>
            <w:shd w:val="clear" w:color="auto" w:fill="auto"/>
            <w:hideMark/>
          </w:tcPr>
          <w:p w14:paraId="330452D5"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3,125</w:t>
            </w:r>
          </w:p>
        </w:tc>
        <w:tc>
          <w:tcPr>
            <w:tcW w:w="2429" w:type="dxa"/>
            <w:gridSpan w:val="2"/>
            <w:shd w:val="clear" w:color="auto" w:fill="auto"/>
            <w:hideMark/>
          </w:tcPr>
          <w:p w14:paraId="330452D6"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33</w:t>
            </w:r>
          </w:p>
        </w:tc>
        <w:tc>
          <w:tcPr>
            <w:tcW w:w="1505" w:type="dxa"/>
            <w:gridSpan w:val="2"/>
            <w:shd w:val="clear" w:color="auto" w:fill="auto"/>
            <w:hideMark/>
          </w:tcPr>
          <w:p w14:paraId="330452D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D8"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33</w:t>
            </w:r>
          </w:p>
        </w:tc>
      </w:tr>
      <w:tr w:rsidR="00307D9B" w:rsidRPr="00E2356F" w14:paraId="330452E5" w14:textId="77777777" w:rsidTr="00494A4C">
        <w:trPr>
          <w:trHeight w:val="170"/>
        </w:trPr>
        <w:tc>
          <w:tcPr>
            <w:tcW w:w="1983" w:type="dxa"/>
            <w:shd w:val="clear" w:color="auto" w:fill="auto"/>
            <w:hideMark/>
          </w:tcPr>
          <w:p w14:paraId="330452D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Inamgaon</w:t>
            </w:r>
          </w:p>
        </w:tc>
        <w:tc>
          <w:tcPr>
            <w:tcW w:w="831" w:type="dxa"/>
          </w:tcPr>
          <w:p w14:paraId="330452D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3"/>
          </w:tcPr>
          <w:p w14:paraId="330452D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Maharashtra</w:t>
            </w:r>
          </w:p>
        </w:tc>
        <w:tc>
          <w:tcPr>
            <w:tcW w:w="599" w:type="dxa"/>
          </w:tcPr>
          <w:p w14:paraId="330452D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18.6</w:t>
            </w:r>
          </w:p>
        </w:tc>
        <w:tc>
          <w:tcPr>
            <w:tcW w:w="654" w:type="dxa"/>
          </w:tcPr>
          <w:p w14:paraId="330452DE"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74.5</w:t>
            </w:r>
          </w:p>
        </w:tc>
        <w:tc>
          <w:tcPr>
            <w:tcW w:w="379" w:type="dxa"/>
            <w:shd w:val="clear" w:color="auto" w:fill="auto"/>
            <w:hideMark/>
          </w:tcPr>
          <w:p w14:paraId="330452DF" w14:textId="1142E0B8" w:rsidR="00307D9B" w:rsidRPr="00E2356F" w:rsidRDefault="004E28F1"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5</w:t>
            </w:r>
          </w:p>
        </w:tc>
        <w:tc>
          <w:tcPr>
            <w:tcW w:w="1780" w:type="dxa"/>
          </w:tcPr>
          <w:p w14:paraId="330452E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1400-700 BC</w:t>
            </w:r>
          </w:p>
        </w:tc>
        <w:tc>
          <w:tcPr>
            <w:tcW w:w="992" w:type="dxa"/>
            <w:gridSpan w:val="2"/>
            <w:shd w:val="clear" w:color="auto" w:fill="auto"/>
            <w:hideMark/>
          </w:tcPr>
          <w:p w14:paraId="330452E1"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3,050</w:t>
            </w:r>
          </w:p>
        </w:tc>
        <w:tc>
          <w:tcPr>
            <w:tcW w:w="2429" w:type="dxa"/>
            <w:gridSpan w:val="2"/>
            <w:shd w:val="clear" w:color="auto" w:fill="auto"/>
            <w:hideMark/>
          </w:tcPr>
          <w:p w14:paraId="330452E2"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2E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E4"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34</w:t>
            </w:r>
          </w:p>
        </w:tc>
      </w:tr>
      <w:tr w:rsidR="00307D9B" w:rsidRPr="00E2356F" w14:paraId="330452F1" w14:textId="77777777" w:rsidTr="00494A4C">
        <w:trPr>
          <w:trHeight w:val="170"/>
        </w:trPr>
        <w:tc>
          <w:tcPr>
            <w:tcW w:w="1983" w:type="dxa"/>
            <w:shd w:val="clear" w:color="auto" w:fill="auto"/>
            <w:hideMark/>
          </w:tcPr>
          <w:p w14:paraId="330452E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Pandu Rajar Dhibi</w:t>
            </w:r>
          </w:p>
        </w:tc>
        <w:tc>
          <w:tcPr>
            <w:tcW w:w="831" w:type="dxa"/>
          </w:tcPr>
          <w:p w14:paraId="330452E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3"/>
          </w:tcPr>
          <w:p w14:paraId="330452E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West Bengal</w:t>
            </w:r>
          </w:p>
        </w:tc>
        <w:tc>
          <w:tcPr>
            <w:tcW w:w="599" w:type="dxa"/>
          </w:tcPr>
          <w:p w14:paraId="330452E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23.6</w:t>
            </w:r>
          </w:p>
        </w:tc>
        <w:tc>
          <w:tcPr>
            <w:tcW w:w="654" w:type="dxa"/>
          </w:tcPr>
          <w:p w14:paraId="330452EA"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87.7</w:t>
            </w:r>
          </w:p>
        </w:tc>
        <w:tc>
          <w:tcPr>
            <w:tcW w:w="379" w:type="dxa"/>
            <w:shd w:val="clear" w:color="auto" w:fill="auto"/>
            <w:hideMark/>
          </w:tcPr>
          <w:p w14:paraId="330452E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5</w:t>
            </w:r>
          </w:p>
        </w:tc>
        <w:tc>
          <w:tcPr>
            <w:tcW w:w="1780" w:type="dxa"/>
          </w:tcPr>
          <w:p w14:paraId="330452E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1012+/- 120 BC</w:t>
            </w:r>
          </w:p>
        </w:tc>
        <w:tc>
          <w:tcPr>
            <w:tcW w:w="992" w:type="dxa"/>
            <w:gridSpan w:val="2"/>
            <w:shd w:val="clear" w:color="auto" w:fill="auto"/>
            <w:hideMark/>
          </w:tcPr>
          <w:p w14:paraId="330452ED"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3,000</w:t>
            </w:r>
          </w:p>
        </w:tc>
        <w:tc>
          <w:tcPr>
            <w:tcW w:w="2429" w:type="dxa"/>
            <w:gridSpan w:val="2"/>
            <w:shd w:val="clear" w:color="auto" w:fill="auto"/>
            <w:hideMark/>
          </w:tcPr>
          <w:p w14:paraId="330452EE"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35</w:t>
            </w:r>
          </w:p>
        </w:tc>
        <w:tc>
          <w:tcPr>
            <w:tcW w:w="1505" w:type="dxa"/>
            <w:gridSpan w:val="2"/>
            <w:shd w:val="clear" w:color="auto" w:fill="auto"/>
            <w:hideMark/>
          </w:tcPr>
          <w:p w14:paraId="330452E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C14</w:t>
            </w:r>
          </w:p>
        </w:tc>
        <w:tc>
          <w:tcPr>
            <w:tcW w:w="2885" w:type="dxa"/>
            <w:shd w:val="clear" w:color="auto" w:fill="auto"/>
            <w:hideMark/>
          </w:tcPr>
          <w:p w14:paraId="330452F0" w14:textId="77777777" w:rsidR="00307D9B" w:rsidRPr="00E2356F" w:rsidRDefault="00307D9B" w:rsidP="00494A4C">
            <w:pPr>
              <w:spacing w:line="240" w:lineRule="auto"/>
              <w:rPr>
                <w:rFonts w:eastAsia="Times New Roman" w:cstheme="minorHAnsi"/>
                <w:color w:val="000000"/>
                <w:sz w:val="16"/>
                <w:szCs w:val="16"/>
                <w:lang w:eastAsia="en-GB"/>
              </w:rPr>
            </w:pPr>
            <w:r>
              <w:rPr>
                <w:rFonts w:eastAsia="Times New Roman" w:cstheme="minorHAnsi"/>
                <w:noProof/>
                <w:color w:val="000000"/>
                <w:sz w:val="16"/>
                <w:szCs w:val="16"/>
                <w:lang w:eastAsia="en-GB"/>
              </w:rPr>
              <w:t xml:space="preserve">Dasgupta (1964) in </w:t>
            </w:r>
            <w:r w:rsidRPr="000C0AAD">
              <w:rPr>
                <w:rFonts w:eastAsia="Times New Roman" w:cstheme="minorHAnsi"/>
                <w:noProof/>
                <w:color w:val="000000"/>
                <w:sz w:val="16"/>
                <w:szCs w:val="16"/>
                <w:vertAlign w:val="superscript"/>
                <w:lang w:eastAsia="en-GB"/>
              </w:rPr>
              <w:t>35</w:t>
            </w:r>
          </w:p>
        </w:tc>
      </w:tr>
      <w:tr w:rsidR="00307D9B" w:rsidRPr="00E2356F" w14:paraId="330452FD" w14:textId="77777777" w:rsidTr="00494A4C">
        <w:trPr>
          <w:trHeight w:val="170"/>
        </w:trPr>
        <w:tc>
          <w:tcPr>
            <w:tcW w:w="1983" w:type="dxa"/>
            <w:shd w:val="clear" w:color="auto" w:fill="auto"/>
            <w:hideMark/>
          </w:tcPr>
          <w:p w14:paraId="330452F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Piklihal Upper Neolithic</w:t>
            </w:r>
          </w:p>
        </w:tc>
        <w:tc>
          <w:tcPr>
            <w:tcW w:w="831" w:type="dxa"/>
          </w:tcPr>
          <w:p w14:paraId="330452F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2" w:type="dxa"/>
            <w:gridSpan w:val="3"/>
          </w:tcPr>
          <w:p w14:paraId="330452F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Karnataka</w:t>
            </w:r>
          </w:p>
        </w:tc>
        <w:tc>
          <w:tcPr>
            <w:tcW w:w="599" w:type="dxa"/>
          </w:tcPr>
          <w:p w14:paraId="330452F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16.0</w:t>
            </w:r>
          </w:p>
        </w:tc>
        <w:tc>
          <w:tcPr>
            <w:tcW w:w="654" w:type="dxa"/>
          </w:tcPr>
          <w:p w14:paraId="330452F6"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76.5</w:t>
            </w:r>
          </w:p>
        </w:tc>
        <w:tc>
          <w:tcPr>
            <w:tcW w:w="379" w:type="dxa"/>
            <w:shd w:val="clear" w:color="auto" w:fill="auto"/>
            <w:hideMark/>
          </w:tcPr>
          <w:p w14:paraId="330452F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2F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1250-650 BC</w:t>
            </w:r>
          </w:p>
        </w:tc>
        <w:tc>
          <w:tcPr>
            <w:tcW w:w="992" w:type="dxa"/>
            <w:gridSpan w:val="2"/>
            <w:shd w:val="clear" w:color="auto" w:fill="auto"/>
            <w:hideMark/>
          </w:tcPr>
          <w:p w14:paraId="330452F9"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2,950</w:t>
            </w:r>
          </w:p>
        </w:tc>
        <w:tc>
          <w:tcPr>
            <w:tcW w:w="2429" w:type="dxa"/>
            <w:gridSpan w:val="2"/>
            <w:shd w:val="clear" w:color="auto" w:fill="auto"/>
            <w:hideMark/>
          </w:tcPr>
          <w:p w14:paraId="330452FA"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36</w:t>
            </w:r>
          </w:p>
        </w:tc>
        <w:tc>
          <w:tcPr>
            <w:tcW w:w="1505" w:type="dxa"/>
            <w:gridSpan w:val="2"/>
            <w:shd w:val="clear" w:color="auto" w:fill="auto"/>
            <w:hideMark/>
          </w:tcPr>
          <w:p w14:paraId="330452F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2FC"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37</w:t>
            </w:r>
          </w:p>
        </w:tc>
      </w:tr>
      <w:tr w:rsidR="00307D9B" w:rsidRPr="00E2356F" w14:paraId="33045309" w14:textId="77777777" w:rsidTr="00494A4C">
        <w:trPr>
          <w:trHeight w:val="170"/>
        </w:trPr>
        <w:tc>
          <w:tcPr>
            <w:tcW w:w="1982" w:type="dxa"/>
            <w:shd w:val="clear" w:color="auto" w:fill="auto"/>
            <w:hideMark/>
          </w:tcPr>
          <w:p w14:paraId="330452F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Abhaipur </w:t>
            </w:r>
          </w:p>
        </w:tc>
        <w:tc>
          <w:tcPr>
            <w:tcW w:w="829" w:type="dxa"/>
          </w:tcPr>
          <w:p w14:paraId="330452F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0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Uttar Pradesh</w:t>
            </w:r>
          </w:p>
        </w:tc>
        <w:tc>
          <w:tcPr>
            <w:tcW w:w="599" w:type="dxa"/>
          </w:tcPr>
          <w:p w14:paraId="3304530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28.3</w:t>
            </w:r>
          </w:p>
        </w:tc>
        <w:tc>
          <w:tcPr>
            <w:tcW w:w="654" w:type="dxa"/>
          </w:tcPr>
          <w:p w14:paraId="33045302"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79.8</w:t>
            </w:r>
          </w:p>
        </w:tc>
        <w:tc>
          <w:tcPr>
            <w:tcW w:w="379" w:type="dxa"/>
            <w:shd w:val="clear" w:color="auto" w:fill="auto"/>
            <w:hideMark/>
          </w:tcPr>
          <w:p w14:paraId="3304530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30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1200-400 BC</w:t>
            </w:r>
          </w:p>
        </w:tc>
        <w:tc>
          <w:tcPr>
            <w:tcW w:w="992" w:type="dxa"/>
            <w:gridSpan w:val="2"/>
            <w:shd w:val="clear" w:color="auto" w:fill="auto"/>
            <w:hideMark/>
          </w:tcPr>
          <w:p w14:paraId="33045305"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2,800</w:t>
            </w:r>
          </w:p>
        </w:tc>
        <w:tc>
          <w:tcPr>
            <w:tcW w:w="2429" w:type="dxa"/>
            <w:gridSpan w:val="2"/>
            <w:shd w:val="clear" w:color="auto" w:fill="auto"/>
            <w:hideMark/>
          </w:tcPr>
          <w:p w14:paraId="33045306"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38</w:t>
            </w:r>
          </w:p>
        </w:tc>
        <w:tc>
          <w:tcPr>
            <w:tcW w:w="1505" w:type="dxa"/>
            <w:gridSpan w:val="2"/>
            <w:shd w:val="clear" w:color="auto" w:fill="auto"/>
            <w:hideMark/>
          </w:tcPr>
          <w:p w14:paraId="3304530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08"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38</w:t>
            </w:r>
          </w:p>
        </w:tc>
      </w:tr>
      <w:tr w:rsidR="00307D9B" w:rsidRPr="00E2356F" w14:paraId="33045315" w14:textId="77777777" w:rsidTr="00494A4C">
        <w:trPr>
          <w:trHeight w:val="170"/>
        </w:trPr>
        <w:tc>
          <w:tcPr>
            <w:tcW w:w="1982" w:type="dxa"/>
            <w:shd w:val="clear" w:color="auto" w:fill="auto"/>
            <w:hideMark/>
          </w:tcPr>
          <w:p w14:paraId="3304530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Nagarjunakonda Late</w:t>
            </w:r>
          </w:p>
        </w:tc>
        <w:tc>
          <w:tcPr>
            <w:tcW w:w="829" w:type="dxa"/>
          </w:tcPr>
          <w:p w14:paraId="3304530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0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30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16.5</w:t>
            </w:r>
          </w:p>
        </w:tc>
        <w:tc>
          <w:tcPr>
            <w:tcW w:w="654" w:type="dxa"/>
          </w:tcPr>
          <w:p w14:paraId="3304530E"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79.2</w:t>
            </w:r>
          </w:p>
        </w:tc>
        <w:tc>
          <w:tcPr>
            <w:tcW w:w="379" w:type="dxa"/>
            <w:shd w:val="clear" w:color="auto" w:fill="auto"/>
            <w:hideMark/>
          </w:tcPr>
          <w:p w14:paraId="3304530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31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800-300 BC</w:t>
            </w:r>
          </w:p>
        </w:tc>
        <w:tc>
          <w:tcPr>
            <w:tcW w:w="992" w:type="dxa"/>
            <w:gridSpan w:val="2"/>
            <w:shd w:val="clear" w:color="auto" w:fill="auto"/>
            <w:hideMark/>
          </w:tcPr>
          <w:p w14:paraId="33045311"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2,550</w:t>
            </w:r>
          </w:p>
        </w:tc>
        <w:tc>
          <w:tcPr>
            <w:tcW w:w="2429" w:type="dxa"/>
            <w:gridSpan w:val="2"/>
            <w:shd w:val="clear" w:color="auto" w:fill="auto"/>
            <w:hideMark/>
          </w:tcPr>
          <w:p w14:paraId="33045312"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14</w:t>
            </w:r>
          </w:p>
        </w:tc>
        <w:tc>
          <w:tcPr>
            <w:tcW w:w="1505" w:type="dxa"/>
            <w:gridSpan w:val="2"/>
            <w:shd w:val="clear" w:color="auto" w:fill="auto"/>
            <w:hideMark/>
          </w:tcPr>
          <w:p w14:paraId="3304531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14"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14</w:t>
            </w:r>
          </w:p>
        </w:tc>
      </w:tr>
      <w:tr w:rsidR="00307D9B" w:rsidRPr="00E2356F" w14:paraId="33045321" w14:textId="77777777" w:rsidTr="00494A4C">
        <w:trPr>
          <w:trHeight w:val="170"/>
        </w:trPr>
        <w:tc>
          <w:tcPr>
            <w:tcW w:w="1982" w:type="dxa"/>
            <w:shd w:val="clear" w:color="auto" w:fill="auto"/>
            <w:hideMark/>
          </w:tcPr>
          <w:p w14:paraId="3304531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Yeleswaram</w:t>
            </w:r>
          </w:p>
        </w:tc>
        <w:tc>
          <w:tcPr>
            <w:tcW w:w="829" w:type="dxa"/>
          </w:tcPr>
          <w:p w14:paraId="3304531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1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Andhra Pradesh</w:t>
            </w:r>
          </w:p>
        </w:tc>
        <w:tc>
          <w:tcPr>
            <w:tcW w:w="599" w:type="dxa"/>
          </w:tcPr>
          <w:p w14:paraId="33045319"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16.5</w:t>
            </w:r>
          </w:p>
        </w:tc>
        <w:tc>
          <w:tcPr>
            <w:tcW w:w="654" w:type="dxa"/>
          </w:tcPr>
          <w:p w14:paraId="3304531A"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79.2</w:t>
            </w:r>
          </w:p>
        </w:tc>
        <w:tc>
          <w:tcPr>
            <w:tcW w:w="379" w:type="dxa"/>
            <w:shd w:val="clear" w:color="auto" w:fill="auto"/>
            <w:hideMark/>
          </w:tcPr>
          <w:p w14:paraId="3304531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31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200-299 BC</w:t>
            </w:r>
          </w:p>
        </w:tc>
        <w:tc>
          <w:tcPr>
            <w:tcW w:w="992" w:type="dxa"/>
            <w:gridSpan w:val="2"/>
            <w:shd w:val="clear" w:color="auto" w:fill="auto"/>
            <w:hideMark/>
          </w:tcPr>
          <w:p w14:paraId="3304531D"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2,250</w:t>
            </w:r>
          </w:p>
        </w:tc>
        <w:tc>
          <w:tcPr>
            <w:tcW w:w="2429" w:type="dxa"/>
            <w:gridSpan w:val="2"/>
            <w:shd w:val="clear" w:color="auto" w:fill="auto"/>
            <w:hideMark/>
          </w:tcPr>
          <w:p w14:paraId="3304531E"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39</w:t>
            </w:r>
          </w:p>
        </w:tc>
        <w:tc>
          <w:tcPr>
            <w:tcW w:w="1505" w:type="dxa"/>
            <w:gridSpan w:val="2"/>
            <w:shd w:val="clear" w:color="auto" w:fill="auto"/>
            <w:hideMark/>
          </w:tcPr>
          <w:p w14:paraId="3304531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20"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39</w:t>
            </w:r>
          </w:p>
        </w:tc>
      </w:tr>
      <w:tr w:rsidR="00307D9B" w:rsidRPr="008F37D4" w14:paraId="3304532D" w14:textId="77777777" w:rsidTr="00494A4C">
        <w:trPr>
          <w:trHeight w:val="170"/>
        </w:trPr>
        <w:tc>
          <w:tcPr>
            <w:tcW w:w="1982" w:type="dxa"/>
            <w:tcBorders>
              <w:bottom w:val="single" w:sz="4" w:space="0" w:color="auto"/>
            </w:tcBorders>
            <w:shd w:val="clear" w:color="auto" w:fill="auto"/>
            <w:hideMark/>
          </w:tcPr>
          <w:p w14:paraId="3304532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Kodumanal</w:t>
            </w:r>
          </w:p>
        </w:tc>
        <w:tc>
          <w:tcPr>
            <w:tcW w:w="829" w:type="dxa"/>
            <w:tcBorders>
              <w:bottom w:val="single" w:sz="4" w:space="0" w:color="auto"/>
            </w:tcBorders>
          </w:tcPr>
          <w:p w14:paraId="3304532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Borders>
              <w:bottom w:val="single" w:sz="4" w:space="0" w:color="auto"/>
            </w:tcBorders>
          </w:tcPr>
          <w:p w14:paraId="3304532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Tamil Nadu</w:t>
            </w:r>
          </w:p>
        </w:tc>
        <w:tc>
          <w:tcPr>
            <w:tcW w:w="599" w:type="dxa"/>
            <w:tcBorders>
              <w:bottom w:val="single" w:sz="4" w:space="0" w:color="auto"/>
            </w:tcBorders>
          </w:tcPr>
          <w:p w14:paraId="3304532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11.1</w:t>
            </w:r>
          </w:p>
        </w:tc>
        <w:tc>
          <w:tcPr>
            <w:tcW w:w="654" w:type="dxa"/>
            <w:tcBorders>
              <w:bottom w:val="single" w:sz="4" w:space="0" w:color="auto"/>
            </w:tcBorders>
          </w:tcPr>
          <w:p w14:paraId="33045326"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77.5</w:t>
            </w:r>
          </w:p>
        </w:tc>
        <w:tc>
          <w:tcPr>
            <w:tcW w:w="379" w:type="dxa"/>
            <w:tcBorders>
              <w:bottom w:val="single" w:sz="4" w:space="0" w:color="auto"/>
            </w:tcBorders>
            <w:shd w:val="clear" w:color="auto" w:fill="auto"/>
            <w:hideMark/>
          </w:tcPr>
          <w:p w14:paraId="3304532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3</w:t>
            </w:r>
          </w:p>
        </w:tc>
        <w:tc>
          <w:tcPr>
            <w:tcW w:w="1780" w:type="dxa"/>
            <w:tcBorders>
              <w:bottom w:val="single" w:sz="4" w:space="0" w:color="auto"/>
            </w:tcBorders>
          </w:tcPr>
          <w:p w14:paraId="3304532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200 BC-AD 200</w:t>
            </w:r>
          </w:p>
        </w:tc>
        <w:tc>
          <w:tcPr>
            <w:tcW w:w="992" w:type="dxa"/>
            <w:gridSpan w:val="2"/>
            <w:tcBorders>
              <w:bottom w:val="single" w:sz="4" w:space="0" w:color="auto"/>
            </w:tcBorders>
            <w:shd w:val="clear" w:color="auto" w:fill="auto"/>
            <w:hideMark/>
          </w:tcPr>
          <w:p w14:paraId="33045329"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2,000</w:t>
            </w:r>
          </w:p>
        </w:tc>
        <w:tc>
          <w:tcPr>
            <w:tcW w:w="2429" w:type="dxa"/>
            <w:gridSpan w:val="2"/>
            <w:tcBorders>
              <w:bottom w:val="single" w:sz="4" w:space="0" w:color="auto"/>
            </w:tcBorders>
            <w:shd w:val="clear" w:color="auto" w:fill="auto"/>
            <w:hideMark/>
          </w:tcPr>
          <w:p w14:paraId="3304532A"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tcBorders>
              <w:bottom w:val="single" w:sz="4" w:space="0" w:color="auto"/>
            </w:tcBorders>
            <w:shd w:val="clear" w:color="auto" w:fill="auto"/>
            <w:hideMark/>
          </w:tcPr>
          <w:p w14:paraId="3304532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tcBorders>
              <w:bottom w:val="single" w:sz="4" w:space="0" w:color="auto"/>
            </w:tcBorders>
            <w:shd w:val="clear" w:color="auto" w:fill="auto"/>
            <w:hideMark/>
          </w:tcPr>
          <w:p w14:paraId="3304532C" w14:textId="77777777" w:rsidR="00307D9B" w:rsidRPr="008F37D4"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40</w:t>
            </w:r>
          </w:p>
        </w:tc>
      </w:tr>
      <w:tr w:rsidR="00307D9B" w:rsidRPr="00E2356F" w14:paraId="3304533B" w14:textId="77777777" w:rsidTr="00494A4C">
        <w:trPr>
          <w:trHeight w:val="170"/>
        </w:trPr>
        <w:tc>
          <w:tcPr>
            <w:tcW w:w="1982" w:type="dxa"/>
            <w:tcBorders>
              <w:right w:val="nil"/>
            </w:tcBorders>
            <w:shd w:val="clear" w:color="auto" w:fill="auto"/>
            <w:hideMark/>
          </w:tcPr>
          <w:p w14:paraId="3304532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p w14:paraId="3304532F" w14:textId="77777777" w:rsidR="00307D9B" w:rsidRPr="00E2356F" w:rsidRDefault="00307D9B" w:rsidP="00494A4C">
            <w:pPr>
              <w:spacing w:line="240" w:lineRule="auto"/>
              <w:rPr>
                <w:rFonts w:eastAsia="Times New Roman" w:cstheme="minorHAnsi"/>
                <w:color w:val="000000"/>
                <w:sz w:val="16"/>
                <w:szCs w:val="16"/>
                <w:lang w:eastAsia="en-GB"/>
              </w:rPr>
            </w:pPr>
          </w:p>
          <w:p w14:paraId="3304533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b/>
                <w:sz w:val="16"/>
                <w:szCs w:val="16"/>
              </w:rPr>
              <w:t>Historic (2,100-200 BP)</w:t>
            </w:r>
          </w:p>
        </w:tc>
        <w:tc>
          <w:tcPr>
            <w:tcW w:w="868" w:type="dxa"/>
            <w:gridSpan w:val="2"/>
            <w:tcBorders>
              <w:left w:val="nil"/>
              <w:right w:val="nil"/>
            </w:tcBorders>
            <w:shd w:val="clear" w:color="auto" w:fill="auto"/>
          </w:tcPr>
          <w:p w14:paraId="33045331" w14:textId="77777777" w:rsidR="00307D9B" w:rsidRPr="00E2356F" w:rsidRDefault="00307D9B" w:rsidP="00494A4C">
            <w:pPr>
              <w:spacing w:line="240" w:lineRule="auto"/>
              <w:rPr>
                <w:rFonts w:eastAsia="Times New Roman" w:cstheme="minorHAnsi"/>
                <w:color w:val="000000"/>
                <w:sz w:val="16"/>
                <w:szCs w:val="16"/>
                <w:lang w:eastAsia="en-GB"/>
              </w:rPr>
            </w:pPr>
          </w:p>
        </w:tc>
        <w:tc>
          <w:tcPr>
            <w:tcW w:w="1656" w:type="dxa"/>
            <w:gridSpan w:val="2"/>
            <w:tcBorders>
              <w:left w:val="nil"/>
              <w:right w:val="nil"/>
            </w:tcBorders>
          </w:tcPr>
          <w:p w14:paraId="33045332"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599" w:type="dxa"/>
            <w:tcBorders>
              <w:left w:val="nil"/>
              <w:right w:val="nil"/>
            </w:tcBorders>
          </w:tcPr>
          <w:p w14:paraId="33045333"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654" w:type="dxa"/>
            <w:tcBorders>
              <w:left w:val="nil"/>
              <w:right w:val="nil"/>
            </w:tcBorders>
          </w:tcPr>
          <w:p w14:paraId="3304533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79" w:type="dxa"/>
            <w:tcBorders>
              <w:left w:val="nil"/>
              <w:right w:val="nil"/>
            </w:tcBorders>
            <w:shd w:val="clear" w:color="auto" w:fill="auto"/>
            <w:hideMark/>
          </w:tcPr>
          <w:p w14:paraId="3304533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842" w:type="dxa"/>
            <w:gridSpan w:val="2"/>
            <w:tcBorders>
              <w:left w:val="nil"/>
              <w:right w:val="nil"/>
            </w:tcBorders>
          </w:tcPr>
          <w:p w14:paraId="33045336"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992" w:type="dxa"/>
            <w:gridSpan w:val="2"/>
            <w:tcBorders>
              <w:left w:val="nil"/>
              <w:right w:val="nil"/>
            </w:tcBorders>
            <w:shd w:val="clear" w:color="auto" w:fill="auto"/>
            <w:hideMark/>
          </w:tcPr>
          <w:p w14:paraId="33045337"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p>
        </w:tc>
        <w:tc>
          <w:tcPr>
            <w:tcW w:w="2367" w:type="dxa"/>
            <w:tcBorders>
              <w:left w:val="nil"/>
              <w:right w:val="nil"/>
            </w:tcBorders>
            <w:shd w:val="clear" w:color="auto" w:fill="auto"/>
            <w:hideMark/>
          </w:tcPr>
          <w:p w14:paraId="3304533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298" w:type="dxa"/>
            <w:tcBorders>
              <w:left w:val="nil"/>
              <w:right w:val="nil"/>
            </w:tcBorders>
            <w:shd w:val="clear" w:color="auto" w:fill="auto"/>
            <w:hideMark/>
          </w:tcPr>
          <w:p w14:paraId="3304533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092" w:type="dxa"/>
            <w:gridSpan w:val="2"/>
            <w:tcBorders>
              <w:left w:val="nil"/>
            </w:tcBorders>
            <w:shd w:val="clear" w:color="auto" w:fill="auto"/>
            <w:hideMark/>
          </w:tcPr>
          <w:p w14:paraId="3304533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r>
      <w:tr w:rsidR="00307D9B" w:rsidRPr="00E2356F" w14:paraId="33045347" w14:textId="77777777" w:rsidTr="00494A4C">
        <w:trPr>
          <w:trHeight w:val="170"/>
        </w:trPr>
        <w:tc>
          <w:tcPr>
            <w:tcW w:w="1982" w:type="dxa"/>
            <w:shd w:val="clear" w:color="auto" w:fill="auto"/>
            <w:hideMark/>
          </w:tcPr>
          <w:p w14:paraId="3304533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Nevasa Indo-Roman</w:t>
            </w:r>
          </w:p>
        </w:tc>
        <w:tc>
          <w:tcPr>
            <w:tcW w:w="829" w:type="dxa"/>
          </w:tcPr>
          <w:p w14:paraId="3304533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3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Maharashtra</w:t>
            </w:r>
          </w:p>
        </w:tc>
        <w:tc>
          <w:tcPr>
            <w:tcW w:w="599" w:type="dxa"/>
          </w:tcPr>
          <w:p w14:paraId="3304533F"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19.6</w:t>
            </w:r>
          </w:p>
        </w:tc>
        <w:tc>
          <w:tcPr>
            <w:tcW w:w="654" w:type="dxa"/>
          </w:tcPr>
          <w:p w14:paraId="33045340"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74.9</w:t>
            </w:r>
          </w:p>
        </w:tc>
        <w:tc>
          <w:tcPr>
            <w:tcW w:w="379" w:type="dxa"/>
            <w:shd w:val="clear" w:color="auto" w:fill="auto"/>
            <w:hideMark/>
          </w:tcPr>
          <w:p w14:paraId="33045341" w14:textId="45DAEAC0"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34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50 BC- AD 200</w:t>
            </w:r>
          </w:p>
        </w:tc>
        <w:tc>
          <w:tcPr>
            <w:tcW w:w="992" w:type="dxa"/>
            <w:gridSpan w:val="2"/>
            <w:shd w:val="clear" w:color="auto" w:fill="auto"/>
            <w:hideMark/>
          </w:tcPr>
          <w:p w14:paraId="33045343"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2,100</w:t>
            </w:r>
          </w:p>
        </w:tc>
        <w:tc>
          <w:tcPr>
            <w:tcW w:w="2429" w:type="dxa"/>
            <w:gridSpan w:val="2"/>
            <w:shd w:val="clear" w:color="auto" w:fill="auto"/>
            <w:hideMark/>
          </w:tcPr>
          <w:p w14:paraId="33045344"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34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46"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30</w:t>
            </w:r>
          </w:p>
        </w:tc>
      </w:tr>
      <w:tr w:rsidR="00307D9B" w:rsidRPr="00E2356F" w14:paraId="33045353" w14:textId="77777777" w:rsidTr="00494A4C">
        <w:trPr>
          <w:trHeight w:val="170"/>
        </w:trPr>
        <w:tc>
          <w:tcPr>
            <w:tcW w:w="1982" w:type="dxa"/>
            <w:shd w:val="clear" w:color="auto" w:fill="auto"/>
            <w:hideMark/>
          </w:tcPr>
          <w:p w14:paraId="3304534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Padri</w:t>
            </w:r>
          </w:p>
        </w:tc>
        <w:tc>
          <w:tcPr>
            <w:tcW w:w="829" w:type="dxa"/>
          </w:tcPr>
          <w:p w14:paraId="3304534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4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Gujarat</w:t>
            </w:r>
          </w:p>
        </w:tc>
        <w:tc>
          <w:tcPr>
            <w:tcW w:w="599" w:type="dxa"/>
          </w:tcPr>
          <w:p w14:paraId="3304534B"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22.4</w:t>
            </w:r>
          </w:p>
        </w:tc>
        <w:tc>
          <w:tcPr>
            <w:tcW w:w="654" w:type="dxa"/>
          </w:tcPr>
          <w:p w14:paraId="3304534C"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72.6</w:t>
            </w:r>
          </w:p>
        </w:tc>
        <w:tc>
          <w:tcPr>
            <w:tcW w:w="379" w:type="dxa"/>
            <w:shd w:val="clear" w:color="auto" w:fill="auto"/>
            <w:hideMark/>
          </w:tcPr>
          <w:p w14:paraId="3304534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34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100 BC- AD 100</w:t>
            </w:r>
          </w:p>
        </w:tc>
        <w:tc>
          <w:tcPr>
            <w:tcW w:w="992" w:type="dxa"/>
            <w:gridSpan w:val="2"/>
            <w:shd w:val="clear" w:color="auto" w:fill="auto"/>
            <w:hideMark/>
          </w:tcPr>
          <w:p w14:paraId="3304534F"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2,000</w:t>
            </w:r>
          </w:p>
        </w:tc>
        <w:tc>
          <w:tcPr>
            <w:tcW w:w="2429" w:type="dxa"/>
            <w:gridSpan w:val="2"/>
            <w:shd w:val="clear" w:color="auto" w:fill="auto"/>
            <w:hideMark/>
          </w:tcPr>
          <w:p w14:paraId="33045350"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35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52"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41</w:t>
            </w:r>
          </w:p>
        </w:tc>
      </w:tr>
      <w:tr w:rsidR="00307D9B" w:rsidRPr="00E2356F" w14:paraId="3304535F" w14:textId="77777777" w:rsidTr="00494A4C">
        <w:trPr>
          <w:trHeight w:val="170"/>
        </w:trPr>
        <w:tc>
          <w:tcPr>
            <w:tcW w:w="1982" w:type="dxa"/>
            <w:shd w:val="clear" w:color="auto" w:fill="auto"/>
            <w:hideMark/>
          </w:tcPr>
          <w:p w14:paraId="3304535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Kuntasi</w:t>
            </w:r>
          </w:p>
        </w:tc>
        <w:tc>
          <w:tcPr>
            <w:tcW w:w="829" w:type="dxa"/>
          </w:tcPr>
          <w:p w14:paraId="3304535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5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Gujarat</w:t>
            </w:r>
          </w:p>
        </w:tc>
        <w:tc>
          <w:tcPr>
            <w:tcW w:w="599" w:type="dxa"/>
          </w:tcPr>
          <w:p w14:paraId="33045357"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22.9</w:t>
            </w:r>
          </w:p>
        </w:tc>
        <w:tc>
          <w:tcPr>
            <w:tcW w:w="654" w:type="dxa"/>
          </w:tcPr>
          <w:p w14:paraId="3304535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70.6</w:t>
            </w:r>
          </w:p>
        </w:tc>
        <w:tc>
          <w:tcPr>
            <w:tcW w:w="379" w:type="dxa"/>
            <w:shd w:val="clear" w:color="auto" w:fill="auto"/>
            <w:hideMark/>
          </w:tcPr>
          <w:p w14:paraId="3304535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35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w:t>
            </w:r>
            <w:r w:rsidRPr="00E2356F">
              <w:rPr>
                <w:rFonts w:eastAsia="Times New Roman" w:cstheme="minorHAnsi"/>
                <w:color w:val="000000"/>
                <w:sz w:val="16"/>
                <w:szCs w:val="16"/>
                <w:vertAlign w:val="superscript"/>
                <w:lang w:eastAsia="en-GB"/>
              </w:rPr>
              <w:t>th</w:t>
            </w:r>
            <w:r w:rsidRPr="00E2356F">
              <w:rPr>
                <w:rFonts w:eastAsia="Times New Roman" w:cstheme="minorHAnsi"/>
                <w:color w:val="000000"/>
                <w:sz w:val="16"/>
                <w:szCs w:val="16"/>
                <w:lang w:eastAsia="en-GB"/>
              </w:rPr>
              <w:t xml:space="preserve"> - 18</w:t>
            </w:r>
            <w:r w:rsidRPr="00E2356F">
              <w:rPr>
                <w:rFonts w:eastAsia="Times New Roman" w:cstheme="minorHAnsi"/>
                <w:color w:val="000000"/>
                <w:sz w:val="16"/>
                <w:szCs w:val="16"/>
                <w:vertAlign w:val="superscript"/>
                <w:lang w:eastAsia="en-GB"/>
              </w:rPr>
              <w:t>th</w:t>
            </w:r>
            <w:r w:rsidRPr="00E2356F">
              <w:rPr>
                <w:rFonts w:eastAsia="Times New Roman" w:cstheme="minorHAnsi"/>
                <w:color w:val="000000"/>
                <w:sz w:val="16"/>
                <w:szCs w:val="16"/>
                <w:lang w:eastAsia="en-GB"/>
              </w:rPr>
              <w:t xml:space="preserve"> century AD</w:t>
            </w:r>
          </w:p>
        </w:tc>
        <w:tc>
          <w:tcPr>
            <w:tcW w:w="992" w:type="dxa"/>
            <w:gridSpan w:val="2"/>
            <w:shd w:val="clear" w:color="auto" w:fill="auto"/>
            <w:hideMark/>
          </w:tcPr>
          <w:p w14:paraId="3304535B"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700</w:t>
            </w:r>
          </w:p>
        </w:tc>
        <w:tc>
          <w:tcPr>
            <w:tcW w:w="2429" w:type="dxa"/>
            <w:gridSpan w:val="2"/>
            <w:shd w:val="clear" w:color="auto" w:fill="auto"/>
            <w:hideMark/>
          </w:tcPr>
          <w:p w14:paraId="3304535C"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35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5E"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42</w:t>
            </w:r>
          </w:p>
        </w:tc>
      </w:tr>
      <w:tr w:rsidR="00307D9B" w:rsidRPr="00E2356F" w14:paraId="3304536B" w14:textId="77777777" w:rsidTr="00494A4C">
        <w:trPr>
          <w:trHeight w:val="170"/>
        </w:trPr>
        <w:tc>
          <w:tcPr>
            <w:tcW w:w="1982" w:type="dxa"/>
            <w:shd w:val="clear" w:color="auto" w:fill="auto"/>
            <w:hideMark/>
          </w:tcPr>
          <w:p w14:paraId="3304536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Bagor Historic</w:t>
            </w:r>
          </w:p>
        </w:tc>
        <w:tc>
          <w:tcPr>
            <w:tcW w:w="829" w:type="dxa"/>
          </w:tcPr>
          <w:p w14:paraId="3304536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6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Rajasthan</w:t>
            </w:r>
          </w:p>
        </w:tc>
        <w:tc>
          <w:tcPr>
            <w:tcW w:w="599" w:type="dxa"/>
          </w:tcPr>
          <w:p w14:paraId="33045363"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25.4</w:t>
            </w:r>
          </w:p>
        </w:tc>
        <w:tc>
          <w:tcPr>
            <w:tcW w:w="654" w:type="dxa"/>
          </w:tcPr>
          <w:p w14:paraId="3304536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74.4</w:t>
            </w:r>
          </w:p>
        </w:tc>
        <w:tc>
          <w:tcPr>
            <w:tcW w:w="379" w:type="dxa"/>
            <w:shd w:val="clear" w:color="auto" w:fill="auto"/>
            <w:hideMark/>
          </w:tcPr>
          <w:p w14:paraId="3304536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p>
        </w:tc>
        <w:tc>
          <w:tcPr>
            <w:tcW w:w="1780" w:type="dxa"/>
          </w:tcPr>
          <w:p w14:paraId="3304536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1200-1700 AD</w:t>
            </w:r>
          </w:p>
        </w:tc>
        <w:tc>
          <w:tcPr>
            <w:tcW w:w="992" w:type="dxa"/>
            <w:gridSpan w:val="2"/>
            <w:shd w:val="clear" w:color="auto" w:fill="auto"/>
            <w:hideMark/>
          </w:tcPr>
          <w:p w14:paraId="33045367"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550</w:t>
            </w:r>
          </w:p>
        </w:tc>
        <w:tc>
          <w:tcPr>
            <w:tcW w:w="2429" w:type="dxa"/>
            <w:gridSpan w:val="2"/>
            <w:shd w:val="clear" w:color="auto" w:fill="auto"/>
            <w:hideMark/>
          </w:tcPr>
          <w:p w14:paraId="33045368"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43</w:t>
            </w:r>
          </w:p>
        </w:tc>
        <w:tc>
          <w:tcPr>
            <w:tcW w:w="1505" w:type="dxa"/>
            <w:gridSpan w:val="2"/>
            <w:shd w:val="clear" w:color="auto" w:fill="auto"/>
            <w:hideMark/>
          </w:tcPr>
          <w:p w14:paraId="3304536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6A"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43, 44</w:t>
            </w:r>
          </w:p>
        </w:tc>
      </w:tr>
      <w:tr w:rsidR="00307D9B" w:rsidRPr="00E2356F" w14:paraId="33045377" w14:textId="77777777" w:rsidTr="00494A4C">
        <w:trPr>
          <w:trHeight w:val="170"/>
        </w:trPr>
        <w:tc>
          <w:tcPr>
            <w:tcW w:w="1982" w:type="dxa"/>
            <w:shd w:val="clear" w:color="auto" w:fill="auto"/>
            <w:hideMark/>
          </w:tcPr>
          <w:p w14:paraId="3304536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Balupur</w:t>
            </w:r>
          </w:p>
        </w:tc>
        <w:tc>
          <w:tcPr>
            <w:tcW w:w="829" w:type="dxa"/>
          </w:tcPr>
          <w:p w14:paraId="3304536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6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West Bengal</w:t>
            </w:r>
          </w:p>
        </w:tc>
        <w:tc>
          <w:tcPr>
            <w:tcW w:w="599" w:type="dxa"/>
          </w:tcPr>
          <w:p w14:paraId="3304536F"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25.1</w:t>
            </w:r>
          </w:p>
        </w:tc>
        <w:tc>
          <w:tcPr>
            <w:tcW w:w="654" w:type="dxa"/>
          </w:tcPr>
          <w:p w14:paraId="33045370"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88.1</w:t>
            </w:r>
          </w:p>
        </w:tc>
        <w:tc>
          <w:tcPr>
            <w:tcW w:w="379" w:type="dxa"/>
            <w:shd w:val="clear" w:color="auto" w:fill="auto"/>
            <w:hideMark/>
          </w:tcPr>
          <w:p w14:paraId="3304537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w:t>
            </w:r>
          </w:p>
        </w:tc>
        <w:tc>
          <w:tcPr>
            <w:tcW w:w="1780" w:type="dxa"/>
          </w:tcPr>
          <w:p w14:paraId="3304537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1400-1700 AD</w:t>
            </w:r>
          </w:p>
        </w:tc>
        <w:tc>
          <w:tcPr>
            <w:tcW w:w="992" w:type="dxa"/>
            <w:gridSpan w:val="2"/>
            <w:shd w:val="clear" w:color="auto" w:fill="auto"/>
            <w:hideMark/>
          </w:tcPr>
          <w:p w14:paraId="33045373"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450</w:t>
            </w:r>
          </w:p>
        </w:tc>
        <w:tc>
          <w:tcPr>
            <w:tcW w:w="2429" w:type="dxa"/>
            <w:gridSpan w:val="2"/>
            <w:shd w:val="clear" w:color="auto" w:fill="auto"/>
            <w:hideMark/>
          </w:tcPr>
          <w:p w14:paraId="33045374"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37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OSL, ceramics</w:t>
            </w:r>
          </w:p>
        </w:tc>
        <w:tc>
          <w:tcPr>
            <w:tcW w:w="2885" w:type="dxa"/>
            <w:shd w:val="clear" w:color="auto" w:fill="auto"/>
            <w:hideMark/>
          </w:tcPr>
          <w:p w14:paraId="33045376"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45</w:t>
            </w:r>
          </w:p>
        </w:tc>
      </w:tr>
      <w:tr w:rsidR="00307D9B" w:rsidRPr="00E2356F" w14:paraId="33045383" w14:textId="77777777" w:rsidTr="00494A4C">
        <w:trPr>
          <w:trHeight w:val="170"/>
        </w:trPr>
        <w:tc>
          <w:tcPr>
            <w:tcW w:w="1982" w:type="dxa"/>
            <w:shd w:val="clear" w:color="auto" w:fill="auto"/>
            <w:hideMark/>
          </w:tcPr>
          <w:p w14:paraId="33045378"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Leshmi</w:t>
            </w:r>
          </w:p>
        </w:tc>
        <w:tc>
          <w:tcPr>
            <w:tcW w:w="829" w:type="dxa"/>
          </w:tcPr>
          <w:p w14:paraId="3304537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7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Nagaland</w:t>
            </w:r>
          </w:p>
        </w:tc>
        <w:tc>
          <w:tcPr>
            <w:tcW w:w="599" w:type="dxa"/>
          </w:tcPr>
          <w:p w14:paraId="3304537B"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25.5</w:t>
            </w:r>
          </w:p>
        </w:tc>
        <w:tc>
          <w:tcPr>
            <w:tcW w:w="654" w:type="dxa"/>
          </w:tcPr>
          <w:p w14:paraId="3304537C"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94.2</w:t>
            </w:r>
          </w:p>
        </w:tc>
        <w:tc>
          <w:tcPr>
            <w:tcW w:w="379" w:type="dxa"/>
            <w:shd w:val="clear" w:color="auto" w:fill="auto"/>
            <w:hideMark/>
          </w:tcPr>
          <w:p w14:paraId="3304537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w:t>
            </w:r>
          </w:p>
        </w:tc>
        <w:tc>
          <w:tcPr>
            <w:tcW w:w="1780" w:type="dxa"/>
          </w:tcPr>
          <w:p w14:paraId="3304537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Mid-17</w:t>
            </w:r>
            <w:r w:rsidRPr="00E2356F">
              <w:rPr>
                <w:rFonts w:eastAsia="Times New Roman" w:cstheme="minorHAnsi"/>
                <w:color w:val="000000"/>
                <w:sz w:val="16"/>
                <w:szCs w:val="16"/>
                <w:vertAlign w:val="superscript"/>
                <w:lang w:eastAsia="en-GB"/>
              </w:rPr>
              <w:t>th</w:t>
            </w:r>
            <w:r w:rsidRPr="00E2356F">
              <w:rPr>
                <w:rFonts w:eastAsia="Times New Roman" w:cstheme="minorHAnsi"/>
                <w:color w:val="000000"/>
                <w:sz w:val="16"/>
                <w:szCs w:val="16"/>
                <w:lang w:eastAsia="en-GB"/>
              </w:rPr>
              <w:t xml:space="preserve"> century AD</w:t>
            </w:r>
          </w:p>
        </w:tc>
        <w:tc>
          <w:tcPr>
            <w:tcW w:w="992" w:type="dxa"/>
            <w:gridSpan w:val="2"/>
            <w:shd w:val="clear" w:color="auto" w:fill="auto"/>
            <w:hideMark/>
          </w:tcPr>
          <w:p w14:paraId="3304537F"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350</w:t>
            </w:r>
          </w:p>
        </w:tc>
        <w:tc>
          <w:tcPr>
            <w:tcW w:w="2429" w:type="dxa"/>
            <w:gridSpan w:val="2"/>
            <w:shd w:val="clear" w:color="auto" w:fill="auto"/>
            <w:hideMark/>
          </w:tcPr>
          <w:p w14:paraId="33045380"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shd w:val="clear" w:color="auto" w:fill="auto"/>
            <w:hideMark/>
          </w:tcPr>
          <w:p w14:paraId="33045381"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shd w:val="clear" w:color="auto" w:fill="auto"/>
            <w:hideMark/>
          </w:tcPr>
          <w:p w14:paraId="33045382"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46</w:t>
            </w:r>
            <w:r w:rsidRPr="00E2356F">
              <w:rPr>
                <w:rFonts w:eastAsia="Times New Roman" w:cstheme="minorHAnsi"/>
                <w:color w:val="000000"/>
                <w:sz w:val="16"/>
                <w:szCs w:val="16"/>
                <w:lang w:eastAsia="en-GB"/>
              </w:rPr>
              <w:t>.</w:t>
            </w:r>
          </w:p>
        </w:tc>
      </w:tr>
      <w:tr w:rsidR="00307D9B" w:rsidRPr="00E2356F" w14:paraId="3304538F" w14:textId="77777777" w:rsidTr="00494A4C">
        <w:trPr>
          <w:trHeight w:val="170"/>
        </w:trPr>
        <w:tc>
          <w:tcPr>
            <w:tcW w:w="1982" w:type="dxa"/>
            <w:tcBorders>
              <w:bottom w:val="single" w:sz="4" w:space="0" w:color="auto"/>
            </w:tcBorders>
            <w:shd w:val="clear" w:color="auto" w:fill="auto"/>
            <w:hideMark/>
          </w:tcPr>
          <w:p w14:paraId="3304538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Jotsoma</w:t>
            </w:r>
          </w:p>
        </w:tc>
        <w:tc>
          <w:tcPr>
            <w:tcW w:w="829" w:type="dxa"/>
            <w:tcBorders>
              <w:bottom w:val="single" w:sz="4" w:space="0" w:color="auto"/>
            </w:tcBorders>
          </w:tcPr>
          <w:p w14:paraId="33045385"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Borders>
              <w:bottom w:val="single" w:sz="4" w:space="0" w:color="auto"/>
            </w:tcBorders>
          </w:tcPr>
          <w:p w14:paraId="33045386"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Nagaland</w:t>
            </w:r>
          </w:p>
        </w:tc>
        <w:tc>
          <w:tcPr>
            <w:tcW w:w="599" w:type="dxa"/>
            <w:tcBorders>
              <w:bottom w:val="single" w:sz="4" w:space="0" w:color="auto"/>
            </w:tcBorders>
          </w:tcPr>
          <w:p w14:paraId="33045387"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25.7</w:t>
            </w:r>
          </w:p>
        </w:tc>
        <w:tc>
          <w:tcPr>
            <w:tcW w:w="654" w:type="dxa"/>
            <w:tcBorders>
              <w:bottom w:val="single" w:sz="4" w:space="0" w:color="auto"/>
            </w:tcBorders>
          </w:tcPr>
          <w:p w14:paraId="33045388"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94.1</w:t>
            </w:r>
          </w:p>
        </w:tc>
        <w:tc>
          <w:tcPr>
            <w:tcW w:w="379" w:type="dxa"/>
            <w:tcBorders>
              <w:bottom w:val="single" w:sz="4" w:space="0" w:color="auto"/>
            </w:tcBorders>
            <w:shd w:val="clear" w:color="auto" w:fill="auto"/>
            <w:hideMark/>
          </w:tcPr>
          <w:p w14:paraId="33045389"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4</w:t>
            </w:r>
          </w:p>
        </w:tc>
        <w:tc>
          <w:tcPr>
            <w:tcW w:w="1780" w:type="dxa"/>
            <w:tcBorders>
              <w:bottom w:val="single" w:sz="4" w:space="0" w:color="auto"/>
            </w:tcBorders>
          </w:tcPr>
          <w:p w14:paraId="3304538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xml:space="preserve">AD 1650-1950 </w:t>
            </w:r>
          </w:p>
        </w:tc>
        <w:tc>
          <w:tcPr>
            <w:tcW w:w="992" w:type="dxa"/>
            <w:gridSpan w:val="2"/>
            <w:tcBorders>
              <w:bottom w:val="single" w:sz="4" w:space="0" w:color="auto"/>
            </w:tcBorders>
            <w:shd w:val="clear" w:color="auto" w:fill="auto"/>
            <w:hideMark/>
          </w:tcPr>
          <w:p w14:paraId="3304538B"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200</w:t>
            </w:r>
          </w:p>
        </w:tc>
        <w:tc>
          <w:tcPr>
            <w:tcW w:w="2429" w:type="dxa"/>
            <w:gridSpan w:val="2"/>
            <w:tcBorders>
              <w:bottom w:val="single" w:sz="4" w:space="0" w:color="auto"/>
            </w:tcBorders>
            <w:shd w:val="clear" w:color="auto" w:fill="auto"/>
            <w:hideMark/>
          </w:tcPr>
          <w:p w14:paraId="3304538C" w14:textId="77777777" w:rsidR="00307D9B" w:rsidRPr="00E2356F" w:rsidRDefault="00077FA0" w:rsidP="00494A4C">
            <w:pPr>
              <w:spacing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VMT</w:t>
            </w:r>
            <w:r w:rsidR="00307D9B" w:rsidRPr="00E2356F">
              <w:rPr>
                <w:rFonts w:eastAsia="Times New Roman" w:cstheme="minorHAnsi"/>
                <w:color w:val="000000"/>
                <w:sz w:val="16"/>
                <w:szCs w:val="16"/>
                <w:lang w:eastAsia="en-GB"/>
              </w:rPr>
              <w:t>-EP</w:t>
            </w:r>
          </w:p>
        </w:tc>
        <w:tc>
          <w:tcPr>
            <w:tcW w:w="1505" w:type="dxa"/>
            <w:gridSpan w:val="2"/>
            <w:tcBorders>
              <w:bottom w:val="single" w:sz="4" w:space="0" w:color="auto"/>
            </w:tcBorders>
            <w:shd w:val="clear" w:color="auto" w:fill="auto"/>
            <w:hideMark/>
          </w:tcPr>
          <w:p w14:paraId="3304538D"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Phasing</w:t>
            </w:r>
          </w:p>
        </w:tc>
        <w:tc>
          <w:tcPr>
            <w:tcW w:w="2885" w:type="dxa"/>
            <w:tcBorders>
              <w:bottom w:val="single" w:sz="4" w:space="0" w:color="auto"/>
            </w:tcBorders>
            <w:shd w:val="clear" w:color="auto" w:fill="auto"/>
            <w:hideMark/>
          </w:tcPr>
          <w:p w14:paraId="3304538E"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47</w:t>
            </w:r>
          </w:p>
        </w:tc>
      </w:tr>
      <w:tr w:rsidR="00307D9B" w:rsidRPr="00E2356F" w14:paraId="3304539D" w14:textId="77777777" w:rsidTr="00494A4C">
        <w:trPr>
          <w:trHeight w:val="170"/>
        </w:trPr>
        <w:tc>
          <w:tcPr>
            <w:tcW w:w="1982" w:type="dxa"/>
            <w:tcBorders>
              <w:right w:val="nil"/>
            </w:tcBorders>
            <w:shd w:val="clear" w:color="auto" w:fill="auto"/>
            <w:hideMark/>
          </w:tcPr>
          <w:p w14:paraId="3304539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p w14:paraId="33045391" w14:textId="77777777" w:rsidR="00307D9B" w:rsidRPr="00E2356F" w:rsidRDefault="00307D9B" w:rsidP="00494A4C">
            <w:pPr>
              <w:spacing w:line="240" w:lineRule="auto"/>
              <w:rPr>
                <w:rFonts w:eastAsia="Times New Roman" w:cstheme="minorHAnsi"/>
                <w:color w:val="000000"/>
                <w:sz w:val="16"/>
                <w:szCs w:val="16"/>
                <w:lang w:eastAsia="en-GB"/>
              </w:rPr>
            </w:pPr>
          </w:p>
          <w:p w14:paraId="3304539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b/>
                <w:sz w:val="16"/>
                <w:szCs w:val="16"/>
              </w:rPr>
              <w:t>Modern (100-40 BP)</w:t>
            </w:r>
          </w:p>
        </w:tc>
        <w:tc>
          <w:tcPr>
            <w:tcW w:w="868" w:type="dxa"/>
            <w:gridSpan w:val="2"/>
            <w:tcBorders>
              <w:left w:val="nil"/>
              <w:right w:val="nil"/>
            </w:tcBorders>
            <w:shd w:val="clear" w:color="auto" w:fill="auto"/>
          </w:tcPr>
          <w:p w14:paraId="33045393" w14:textId="77777777" w:rsidR="00307D9B" w:rsidRPr="00E2356F" w:rsidRDefault="00307D9B" w:rsidP="00494A4C">
            <w:pPr>
              <w:spacing w:line="240" w:lineRule="auto"/>
              <w:rPr>
                <w:rFonts w:eastAsia="Times New Roman" w:cstheme="minorHAnsi"/>
                <w:color w:val="000000"/>
                <w:sz w:val="16"/>
                <w:szCs w:val="16"/>
                <w:lang w:eastAsia="en-GB"/>
              </w:rPr>
            </w:pPr>
          </w:p>
        </w:tc>
        <w:tc>
          <w:tcPr>
            <w:tcW w:w="1656" w:type="dxa"/>
            <w:gridSpan w:val="2"/>
            <w:tcBorders>
              <w:left w:val="nil"/>
              <w:right w:val="nil"/>
            </w:tcBorders>
          </w:tcPr>
          <w:p w14:paraId="33045394"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599" w:type="dxa"/>
            <w:tcBorders>
              <w:left w:val="nil"/>
              <w:right w:val="nil"/>
            </w:tcBorders>
          </w:tcPr>
          <w:p w14:paraId="33045395"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654" w:type="dxa"/>
            <w:tcBorders>
              <w:left w:val="nil"/>
              <w:right w:val="nil"/>
            </w:tcBorders>
          </w:tcPr>
          <w:p w14:paraId="33045396"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79" w:type="dxa"/>
            <w:tcBorders>
              <w:left w:val="nil"/>
              <w:right w:val="nil"/>
            </w:tcBorders>
            <w:shd w:val="clear" w:color="auto" w:fill="auto"/>
            <w:hideMark/>
          </w:tcPr>
          <w:p w14:paraId="3304539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842" w:type="dxa"/>
            <w:gridSpan w:val="2"/>
            <w:tcBorders>
              <w:left w:val="nil"/>
              <w:right w:val="nil"/>
            </w:tcBorders>
          </w:tcPr>
          <w:p w14:paraId="33045398"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992" w:type="dxa"/>
            <w:gridSpan w:val="2"/>
            <w:tcBorders>
              <w:left w:val="nil"/>
              <w:right w:val="nil"/>
            </w:tcBorders>
            <w:shd w:val="clear" w:color="auto" w:fill="auto"/>
            <w:hideMark/>
          </w:tcPr>
          <w:p w14:paraId="33045399"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p>
        </w:tc>
        <w:tc>
          <w:tcPr>
            <w:tcW w:w="2367" w:type="dxa"/>
            <w:tcBorders>
              <w:left w:val="nil"/>
              <w:right w:val="nil"/>
            </w:tcBorders>
            <w:shd w:val="clear" w:color="auto" w:fill="auto"/>
            <w:hideMark/>
          </w:tcPr>
          <w:p w14:paraId="3304539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1298" w:type="dxa"/>
            <w:tcBorders>
              <w:left w:val="nil"/>
              <w:right w:val="nil"/>
            </w:tcBorders>
            <w:shd w:val="clear" w:color="auto" w:fill="auto"/>
            <w:hideMark/>
          </w:tcPr>
          <w:p w14:paraId="3304539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3092" w:type="dxa"/>
            <w:gridSpan w:val="2"/>
            <w:tcBorders>
              <w:left w:val="nil"/>
            </w:tcBorders>
            <w:shd w:val="clear" w:color="auto" w:fill="auto"/>
            <w:hideMark/>
          </w:tcPr>
          <w:p w14:paraId="3304539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r>
      <w:tr w:rsidR="00307D9B" w:rsidRPr="00E2356F" w14:paraId="330453A9" w14:textId="77777777" w:rsidTr="00494A4C">
        <w:trPr>
          <w:trHeight w:val="170"/>
        </w:trPr>
        <w:tc>
          <w:tcPr>
            <w:tcW w:w="1982" w:type="dxa"/>
            <w:shd w:val="clear" w:color="auto" w:fill="auto"/>
            <w:noWrap/>
            <w:hideMark/>
          </w:tcPr>
          <w:p w14:paraId="3304539E"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Veddah</w:t>
            </w:r>
          </w:p>
        </w:tc>
        <w:tc>
          <w:tcPr>
            <w:tcW w:w="829" w:type="dxa"/>
          </w:tcPr>
          <w:p w14:paraId="3304539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Sri Lanka</w:t>
            </w:r>
          </w:p>
        </w:tc>
        <w:tc>
          <w:tcPr>
            <w:tcW w:w="1695" w:type="dxa"/>
            <w:gridSpan w:val="3"/>
          </w:tcPr>
          <w:p w14:paraId="330453A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w:t>
            </w:r>
          </w:p>
        </w:tc>
        <w:tc>
          <w:tcPr>
            <w:tcW w:w="599" w:type="dxa"/>
          </w:tcPr>
          <w:p w14:paraId="330453A1"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7.5</w:t>
            </w:r>
          </w:p>
        </w:tc>
        <w:tc>
          <w:tcPr>
            <w:tcW w:w="654" w:type="dxa"/>
          </w:tcPr>
          <w:p w14:paraId="330453A2"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81.5</w:t>
            </w:r>
          </w:p>
        </w:tc>
        <w:tc>
          <w:tcPr>
            <w:tcW w:w="379" w:type="dxa"/>
            <w:shd w:val="clear" w:color="auto" w:fill="auto"/>
            <w:noWrap/>
            <w:hideMark/>
          </w:tcPr>
          <w:p w14:paraId="330453A3" w14:textId="4DB3A605"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1</w:t>
            </w:r>
            <w:r w:rsidR="007D6E50">
              <w:rPr>
                <w:rFonts w:eastAsia="Times New Roman" w:cstheme="minorHAnsi"/>
                <w:color w:val="000000"/>
                <w:sz w:val="16"/>
                <w:szCs w:val="16"/>
                <w:lang w:eastAsia="en-GB"/>
              </w:rPr>
              <w:t>1</w:t>
            </w:r>
          </w:p>
        </w:tc>
        <w:tc>
          <w:tcPr>
            <w:tcW w:w="1780" w:type="dxa"/>
          </w:tcPr>
          <w:p w14:paraId="330453A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c. 1880-1935</w:t>
            </w:r>
          </w:p>
        </w:tc>
        <w:tc>
          <w:tcPr>
            <w:tcW w:w="992" w:type="dxa"/>
            <w:gridSpan w:val="2"/>
            <w:shd w:val="clear" w:color="auto" w:fill="auto"/>
            <w:noWrap/>
            <w:hideMark/>
          </w:tcPr>
          <w:p w14:paraId="330453A5"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100</w:t>
            </w:r>
          </w:p>
        </w:tc>
        <w:tc>
          <w:tcPr>
            <w:tcW w:w="2429" w:type="dxa"/>
            <w:gridSpan w:val="2"/>
            <w:shd w:val="clear" w:color="auto" w:fill="auto"/>
            <w:hideMark/>
          </w:tcPr>
          <w:p w14:paraId="330453A6"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48</w:t>
            </w:r>
          </w:p>
        </w:tc>
        <w:tc>
          <w:tcPr>
            <w:tcW w:w="1505" w:type="dxa"/>
            <w:gridSpan w:val="2"/>
            <w:shd w:val="clear" w:color="auto" w:fill="auto"/>
            <w:hideMark/>
          </w:tcPr>
          <w:p w14:paraId="330453A7"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Acquisition history</w:t>
            </w:r>
          </w:p>
        </w:tc>
        <w:tc>
          <w:tcPr>
            <w:tcW w:w="2885" w:type="dxa"/>
            <w:shd w:val="clear" w:color="auto" w:fill="auto"/>
            <w:hideMark/>
          </w:tcPr>
          <w:p w14:paraId="330453A8" w14:textId="77777777" w:rsidR="00307D9B" w:rsidRPr="00E2356F" w:rsidRDefault="00307D9B" w:rsidP="00494A4C">
            <w:pPr>
              <w:spacing w:line="240" w:lineRule="auto"/>
              <w:rPr>
                <w:rFonts w:eastAsia="Times New Roman" w:cstheme="minorHAnsi"/>
                <w:color w:val="000000"/>
                <w:sz w:val="16"/>
                <w:szCs w:val="16"/>
                <w:lang w:eastAsia="en-GB"/>
              </w:rPr>
            </w:pPr>
            <w:r w:rsidRPr="000C0AAD">
              <w:rPr>
                <w:rFonts w:eastAsia="Times New Roman" w:cstheme="minorHAnsi"/>
                <w:noProof/>
                <w:color w:val="000000"/>
                <w:sz w:val="16"/>
                <w:szCs w:val="16"/>
                <w:vertAlign w:val="superscript"/>
                <w:lang w:eastAsia="en-GB"/>
              </w:rPr>
              <w:t>48, 49</w:t>
            </w:r>
          </w:p>
        </w:tc>
      </w:tr>
      <w:tr w:rsidR="00307D9B" w:rsidRPr="00E2356F" w14:paraId="330453B5" w14:textId="77777777" w:rsidTr="00494A4C">
        <w:trPr>
          <w:trHeight w:val="170"/>
        </w:trPr>
        <w:tc>
          <w:tcPr>
            <w:tcW w:w="1982" w:type="dxa"/>
            <w:shd w:val="clear" w:color="auto" w:fill="auto"/>
            <w:noWrap/>
            <w:hideMark/>
          </w:tcPr>
          <w:p w14:paraId="330453AA"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University of Toronto Teaching collection</w:t>
            </w:r>
          </w:p>
        </w:tc>
        <w:tc>
          <w:tcPr>
            <w:tcW w:w="829" w:type="dxa"/>
          </w:tcPr>
          <w:p w14:paraId="330453AB"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India</w:t>
            </w:r>
          </w:p>
        </w:tc>
        <w:tc>
          <w:tcPr>
            <w:tcW w:w="1695" w:type="dxa"/>
            <w:gridSpan w:val="3"/>
          </w:tcPr>
          <w:p w14:paraId="330453AC"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West Bengal</w:t>
            </w:r>
          </w:p>
        </w:tc>
        <w:tc>
          <w:tcPr>
            <w:tcW w:w="599" w:type="dxa"/>
          </w:tcPr>
          <w:p w14:paraId="330453AD"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22.6</w:t>
            </w:r>
          </w:p>
        </w:tc>
        <w:tc>
          <w:tcPr>
            <w:tcW w:w="654" w:type="dxa"/>
          </w:tcPr>
          <w:p w14:paraId="330453AE" w14:textId="77777777" w:rsidR="00307D9B" w:rsidRPr="00E2356F" w:rsidRDefault="00307D9B" w:rsidP="00494A4C">
            <w:pPr>
              <w:tabs>
                <w:tab w:val="decimal" w:pos="181"/>
              </w:tabs>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88.4</w:t>
            </w:r>
          </w:p>
        </w:tc>
        <w:tc>
          <w:tcPr>
            <w:tcW w:w="379" w:type="dxa"/>
            <w:shd w:val="clear" w:color="auto" w:fill="auto"/>
            <w:noWrap/>
            <w:hideMark/>
          </w:tcPr>
          <w:p w14:paraId="330453AF"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40</w:t>
            </w:r>
          </w:p>
        </w:tc>
        <w:tc>
          <w:tcPr>
            <w:tcW w:w="1780" w:type="dxa"/>
          </w:tcPr>
          <w:p w14:paraId="330453B0"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 AD 1960</w:t>
            </w:r>
          </w:p>
        </w:tc>
        <w:tc>
          <w:tcPr>
            <w:tcW w:w="992" w:type="dxa"/>
            <w:gridSpan w:val="2"/>
            <w:shd w:val="clear" w:color="auto" w:fill="auto"/>
            <w:noWrap/>
            <w:hideMark/>
          </w:tcPr>
          <w:p w14:paraId="330453B1" w14:textId="77777777" w:rsidR="00307D9B" w:rsidRPr="00E2356F" w:rsidRDefault="00307D9B" w:rsidP="00494A4C">
            <w:pPr>
              <w:spacing w:line="240" w:lineRule="auto"/>
              <w:ind w:right="66"/>
              <w:jc w:val="right"/>
              <w:rPr>
                <w:rFonts w:eastAsia="Times New Roman" w:cstheme="minorHAnsi"/>
                <w:color w:val="000000"/>
                <w:sz w:val="16"/>
                <w:szCs w:val="16"/>
                <w:lang w:eastAsia="en-GB"/>
              </w:rPr>
            </w:pPr>
            <w:r w:rsidRPr="00E2356F">
              <w:rPr>
                <w:rFonts w:eastAsia="Times New Roman" w:cstheme="minorHAnsi"/>
                <w:color w:val="000000"/>
                <w:sz w:val="16"/>
                <w:szCs w:val="16"/>
                <w:lang w:eastAsia="en-GB"/>
              </w:rPr>
              <w:t>40</w:t>
            </w:r>
          </w:p>
        </w:tc>
        <w:tc>
          <w:tcPr>
            <w:tcW w:w="2429" w:type="dxa"/>
            <w:gridSpan w:val="2"/>
            <w:shd w:val="clear" w:color="auto" w:fill="auto"/>
            <w:hideMark/>
          </w:tcPr>
          <w:p w14:paraId="330453B2"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EP</w:t>
            </w:r>
          </w:p>
        </w:tc>
        <w:tc>
          <w:tcPr>
            <w:tcW w:w="1505" w:type="dxa"/>
            <w:gridSpan w:val="2"/>
            <w:shd w:val="clear" w:color="auto" w:fill="auto"/>
            <w:hideMark/>
          </w:tcPr>
          <w:p w14:paraId="330453B3"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Acquisition history</w:t>
            </w:r>
          </w:p>
        </w:tc>
        <w:tc>
          <w:tcPr>
            <w:tcW w:w="2885" w:type="dxa"/>
            <w:shd w:val="clear" w:color="auto" w:fill="auto"/>
            <w:hideMark/>
          </w:tcPr>
          <w:p w14:paraId="330453B4" w14:textId="77777777" w:rsidR="00307D9B" w:rsidRPr="00E2356F" w:rsidRDefault="00307D9B" w:rsidP="00494A4C">
            <w:pPr>
              <w:spacing w:line="240" w:lineRule="auto"/>
              <w:rPr>
                <w:rFonts w:eastAsia="Times New Roman" w:cstheme="minorHAnsi"/>
                <w:color w:val="000000"/>
                <w:sz w:val="16"/>
                <w:szCs w:val="16"/>
                <w:lang w:eastAsia="en-GB"/>
              </w:rPr>
            </w:pPr>
            <w:r w:rsidRPr="00E2356F">
              <w:rPr>
                <w:rFonts w:eastAsia="Times New Roman" w:cstheme="minorHAnsi"/>
                <w:color w:val="000000"/>
                <w:sz w:val="16"/>
                <w:szCs w:val="16"/>
                <w:lang w:eastAsia="en-GB"/>
              </w:rPr>
              <w:t>S. Pfeiffer (pers. comm. August 2016)</w:t>
            </w:r>
          </w:p>
        </w:tc>
      </w:tr>
    </w:tbl>
    <w:p w14:paraId="330453B6" w14:textId="77777777" w:rsidR="00307D9B" w:rsidRPr="00E2356F" w:rsidRDefault="00307D9B" w:rsidP="00494A4C">
      <w:pPr>
        <w:spacing w:line="240" w:lineRule="auto"/>
        <w:rPr>
          <w:b/>
        </w:rPr>
      </w:pPr>
    </w:p>
    <w:p w14:paraId="330453B7" w14:textId="77777777" w:rsidR="00307D9B" w:rsidRDefault="00307D9B" w:rsidP="00494A4C">
      <w:pPr>
        <w:spacing w:line="240" w:lineRule="auto"/>
        <w:rPr>
          <w:b/>
        </w:rPr>
      </w:pPr>
    </w:p>
    <w:p w14:paraId="330453B8" w14:textId="77777777" w:rsidR="00307D9B" w:rsidRDefault="00307D9B" w:rsidP="00494A4C">
      <w:pPr>
        <w:spacing w:line="240" w:lineRule="auto"/>
        <w:rPr>
          <w:b/>
        </w:rPr>
      </w:pPr>
    </w:p>
    <w:p w14:paraId="330453B9" w14:textId="77777777" w:rsidR="00307D9B" w:rsidRDefault="00307D9B" w:rsidP="00494A4C">
      <w:pPr>
        <w:spacing w:line="240" w:lineRule="auto"/>
        <w:rPr>
          <w:b/>
        </w:rPr>
      </w:pPr>
    </w:p>
    <w:p w14:paraId="330453BA" w14:textId="77777777" w:rsidR="00307D9B" w:rsidRDefault="00307D9B" w:rsidP="00494A4C">
      <w:pPr>
        <w:spacing w:line="240" w:lineRule="auto"/>
        <w:rPr>
          <w:b/>
        </w:rPr>
      </w:pPr>
    </w:p>
    <w:p w14:paraId="330453BB" w14:textId="77777777" w:rsidR="00307D9B" w:rsidRDefault="00307D9B" w:rsidP="00494A4C">
      <w:pPr>
        <w:spacing w:line="240" w:lineRule="auto"/>
        <w:rPr>
          <w:b/>
        </w:rPr>
        <w:sectPr w:rsidR="00307D9B" w:rsidSect="00494A4C">
          <w:pgSz w:w="16838" w:h="11906" w:orient="landscape"/>
          <w:pgMar w:top="720" w:right="720" w:bottom="720" w:left="720" w:header="708" w:footer="708" w:gutter="0"/>
          <w:cols w:space="708"/>
          <w:docGrid w:linePitch="360"/>
        </w:sectPr>
      </w:pPr>
    </w:p>
    <w:p w14:paraId="330453BC" w14:textId="77777777" w:rsidR="00307D9B" w:rsidRPr="00815CDF" w:rsidRDefault="00307D9B" w:rsidP="00494A4C">
      <w:pPr>
        <w:spacing w:line="480" w:lineRule="auto"/>
        <w:rPr>
          <w:b/>
        </w:rPr>
      </w:pPr>
      <w:r>
        <w:rPr>
          <w:b/>
        </w:rPr>
        <w:lastRenderedPageBreak/>
        <w:t xml:space="preserve">Supplementary Information 1.1: </w:t>
      </w:r>
      <w:r w:rsidRPr="00815CDF">
        <w:rPr>
          <w:b/>
        </w:rPr>
        <w:t xml:space="preserve">Additional </w:t>
      </w:r>
      <w:r>
        <w:rPr>
          <w:b/>
        </w:rPr>
        <w:t>discussion</w:t>
      </w:r>
      <w:r w:rsidRPr="00815CDF">
        <w:rPr>
          <w:b/>
        </w:rPr>
        <w:t xml:space="preserve"> on</w:t>
      </w:r>
      <w:r>
        <w:rPr>
          <w:b/>
        </w:rPr>
        <w:t xml:space="preserve"> inferring </w:t>
      </w:r>
      <w:r w:rsidRPr="00815CDF">
        <w:rPr>
          <w:b/>
        </w:rPr>
        <w:t>lean mass</w:t>
      </w:r>
      <w:r>
        <w:rPr>
          <w:b/>
        </w:rPr>
        <w:t xml:space="preserve"> from the skeleton</w:t>
      </w:r>
    </w:p>
    <w:p w14:paraId="330453BD" w14:textId="77777777" w:rsidR="00307D9B" w:rsidRDefault="00307D9B" w:rsidP="00494A4C">
      <w:pPr>
        <w:spacing w:line="480" w:lineRule="auto"/>
      </w:pPr>
    </w:p>
    <w:p w14:paraId="330453BE" w14:textId="77777777" w:rsidR="00307D9B" w:rsidRDefault="00307D9B" w:rsidP="00494A4C">
      <w:pPr>
        <w:spacing w:line="480" w:lineRule="auto"/>
      </w:pPr>
      <w:r>
        <w:t>The use of bone shaft dimensions as a proxy for lean mass may be a limitation of our study, as these dimensions</w:t>
      </w:r>
      <w:r w:rsidRPr="00815CDF">
        <w:t xml:space="preserve"> </w:t>
      </w:r>
      <w:r>
        <w:t xml:space="preserve">are known to be influenced by activity, body mass changes during life and age (see Methods). Mesolithic hunter-gatherer populations were often more mobile than their agricultural successors </w:t>
      </w:r>
      <w:r w:rsidRPr="000C0AAD">
        <w:rPr>
          <w:noProof/>
          <w:vertAlign w:val="superscript"/>
        </w:rPr>
        <w:t>33, 50, 51, 52, 53</w:t>
      </w:r>
      <w:r>
        <w:t xml:space="preserve">, but the transition from high mobility to agricultural labour may have had unknown effects on musculature. Some evidence suggests that hunter-gatherers would have been more muscular (i.e., have had greater lean mass) and have had greater bone diameters resulting from elevated activity compared with agriculturalists: greater muscular forces among Mesolithic individuals have been inferred for South Asia from the greater development of muscle insertions compared with agriculturalists </w:t>
      </w:r>
      <w:r w:rsidRPr="000C0AAD">
        <w:rPr>
          <w:noProof/>
          <w:vertAlign w:val="superscript"/>
        </w:rPr>
        <w:t>6, 22, 54, 55, 56</w:t>
      </w:r>
      <w:r>
        <w:t xml:space="preserve">. We might therefore predict that if differences in activity patterns were confounding trends in lean mass, the Mesolithic individuals would have had elevated relative bone breadth z-scores compared with the later populations in our dataset. In fact, there was no statistical trend in our proxy for relative lean mass, and if anything the Mesolithic individuals had lower inferred lean mass than later populations (Figure 4 and Supplementary Figure 4). Thus we are confident that low lean mass traces back at least 11,000 years in South Asia. If activity has affected the results, this would suggest an increase in relative lean mass since the Mesolithic, which would still be inconsistent with alternative hypotheses regarding the origins of low lean mass in the region. Moreover, we repeated our analyses using only joint surface breadths to calculate our lean mass proxy, and the fact that results remain unchanged (Figures 1 and 2, Supplementary Table 3) gives additional confidence in our findings. </w:t>
      </w:r>
    </w:p>
    <w:p w14:paraId="330453BF" w14:textId="77777777" w:rsidR="00307D9B" w:rsidRDefault="00307D9B" w:rsidP="00494A4C">
      <w:pPr>
        <w:spacing w:line="480" w:lineRule="auto"/>
      </w:pPr>
    </w:p>
    <w:p w14:paraId="330453C0" w14:textId="77777777" w:rsidR="00307D9B" w:rsidRDefault="00307D9B" w:rsidP="00494A4C">
      <w:pPr>
        <w:spacing w:line="480" w:lineRule="auto"/>
      </w:pPr>
      <w:r>
        <w:t xml:space="preserve">It might also be argued that our bone breadth proxies for lean mass reflect variation in body breadth rather than lean mass per se. However we note that stature and body (bi-iliac) breadth (BIB) are considered the major determinants of body mass in human populations </w:t>
      </w:r>
      <w:r w:rsidRPr="000C0AAD">
        <w:rPr>
          <w:noProof/>
          <w:vertAlign w:val="superscript"/>
        </w:rPr>
        <w:t>57, 58, 59</w:t>
      </w:r>
      <w:r>
        <w:t xml:space="preserve">, the largest component of body mass is lean mass </w:t>
      </w:r>
      <w:r w:rsidRPr="000C0AAD">
        <w:rPr>
          <w:noProof/>
          <w:vertAlign w:val="superscript"/>
        </w:rPr>
        <w:t>60</w:t>
      </w:r>
      <w:r>
        <w:t xml:space="preserve">. While stature and BIB do not fully account for variation in body mass, particularly in populations with broad shoulders </w:t>
      </w:r>
      <w:r w:rsidRPr="000C0AAD">
        <w:rPr>
          <w:noProof/>
          <w:vertAlign w:val="superscript"/>
        </w:rPr>
        <w:t>58</w:t>
      </w:r>
      <w:r>
        <w:t xml:space="preserve"> or heavily muscular elite athletes (shot putters, weightlifters etc.) </w:t>
      </w:r>
      <w:r w:rsidRPr="000C0AAD">
        <w:rPr>
          <w:noProof/>
          <w:vertAlign w:val="superscript"/>
        </w:rPr>
        <w:t>59</w:t>
      </w:r>
      <w:r>
        <w:t>, they are good predictors of body mass across a wide range of populations (</w:t>
      </w:r>
      <w:r>
        <w:rPr>
          <w:noProof/>
        </w:rPr>
        <w:t xml:space="preserve">standard errors of estimate 3.7 - 4.0 kg: </w:t>
      </w:r>
      <w:r w:rsidRPr="000C0AAD">
        <w:rPr>
          <w:noProof/>
          <w:vertAlign w:val="superscript"/>
        </w:rPr>
        <w:t>58</w:t>
      </w:r>
      <w:r>
        <w:t xml:space="preserve">). </w:t>
      </w:r>
      <w:r>
        <w:lastRenderedPageBreak/>
        <w:t xml:space="preserve">Although not stated explicitly, presumably the samples used to derive these estimation equations were largely non-obese since the studies </w:t>
      </w:r>
      <w:r w:rsidRPr="000C0AAD">
        <w:rPr>
          <w:noProof/>
          <w:vertAlign w:val="superscript"/>
        </w:rPr>
        <w:t>57, 58, 61</w:t>
      </w:r>
      <w:r>
        <w:t xml:space="preserve"> aimed to demonstrate relationships between climate, stature, body breadth and body mass, so we might expect stature and BIB to be closely related to lean mass. Small BIB is considered a long-term adaptation to heat stress in humans </w:t>
      </w:r>
      <w:r w:rsidRPr="000C0AAD">
        <w:rPr>
          <w:noProof/>
          <w:vertAlign w:val="superscript"/>
        </w:rPr>
        <w:t>57, 61</w:t>
      </w:r>
      <w:r>
        <w:t xml:space="preserve"> and we can speculate that small BIB is associated with smaller trunk volume and thus lower organ mass. While our data cannot exclude the possibility that the low lean mass of South Asians is decoupled from BIB, anecdotally other populations with a similar low lean mass phenotype  also have relatively low BIB (e.g., Australian males average 25.6 cm and Indian males 25.9 cm in the data reproduced in Ruff </w:t>
      </w:r>
      <w:r w:rsidRPr="000C0AAD">
        <w:rPr>
          <w:noProof/>
          <w:vertAlign w:val="superscript"/>
        </w:rPr>
        <w:t>57</w:t>
      </w:r>
      <w:r>
        <w:t xml:space="preserve">), In contrast, populations known to have high lean mass despite inhabiting a warm climate have high BIB (e.g. Polynesians </w:t>
      </w:r>
      <w:r w:rsidRPr="000C0AAD">
        <w:rPr>
          <w:noProof/>
          <w:vertAlign w:val="superscript"/>
        </w:rPr>
        <w:t>62</w:t>
      </w:r>
      <w:r>
        <w:t xml:space="preserve">:  male BIB = 29.4 cm in Ruff </w:t>
      </w:r>
      <w:r w:rsidRPr="000C0AAD">
        <w:rPr>
          <w:noProof/>
          <w:vertAlign w:val="superscript"/>
        </w:rPr>
        <w:t>57</w:t>
      </w:r>
      <w:r>
        <w:t>). While further research into the interrelationship between low lean mass and body breadth is clearly needed, since body breadth, body mass and lean mass are inter-related, our results remain a reliable indication of trends in lean mass.</w:t>
      </w:r>
    </w:p>
    <w:p w14:paraId="330453C1" w14:textId="77777777" w:rsidR="00307D9B" w:rsidRDefault="00307D9B" w:rsidP="00494A4C">
      <w:pPr>
        <w:spacing w:line="480" w:lineRule="auto"/>
      </w:pPr>
    </w:p>
    <w:p w14:paraId="330453C2" w14:textId="77777777" w:rsidR="00307D9B" w:rsidRDefault="00307D9B" w:rsidP="00494A4C">
      <w:pPr>
        <w:spacing w:line="480" w:lineRule="auto"/>
      </w:pPr>
    </w:p>
    <w:p w14:paraId="330453C3" w14:textId="77777777" w:rsidR="00307D9B" w:rsidRDefault="00307D9B" w:rsidP="00494A4C">
      <w:pPr>
        <w:spacing w:line="480" w:lineRule="auto"/>
        <w:rPr>
          <w:b/>
          <w:sz w:val="20"/>
          <w:szCs w:val="16"/>
        </w:rPr>
        <w:sectPr w:rsidR="00307D9B" w:rsidSect="00494A4C">
          <w:pgSz w:w="11906" w:h="16838"/>
          <w:pgMar w:top="1134" w:right="1134" w:bottom="1134" w:left="1134" w:header="709" w:footer="709" w:gutter="0"/>
          <w:cols w:space="708"/>
          <w:docGrid w:linePitch="360"/>
        </w:sectPr>
      </w:pPr>
    </w:p>
    <w:p w14:paraId="330453C4" w14:textId="7FF4E9FA" w:rsidR="00307D9B" w:rsidRDefault="00644C8F" w:rsidP="00494A4C">
      <w:pPr>
        <w:spacing w:line="480" w:lineRule="auto"/>
        <w:jc w:val="center"/>
        <w:rPr>
          <w:b/>
          <w:sz w:val="20"/>
          <w:szCs w:val="16"/>
        </w:rPr>
      </w:pPr>
      <w:r>
        <w:rPr>
          <w:b/>
          <w:noProof/>
          <w:sz w:val="20"/>
          <w:szCs w:val="16"/>
          <w:lang w:eastAsia="en-GB"/>
        </w:rPr>
        <w:lastRenderedPageBreak/>
        <w:drawing>
          <wp:inline distT="0" distB="0" distL="0" distR="0" wp14:anchorId="22EA6516" wp14:editId="5FEBD406">
            <wp:extent cx="4416425" cy="4241165"/>
            <wp:effectExtent l="0" t="0" r="0" b="0"/>
            <wp:docPr id="5" name="Picture 5" descr="C:\Users\Emma\OneDrive - University Of Cambridge\Projects\Postdoc\Indian thrifty phenotype\Skeletons\Resubmission 072018\Scientific Reports\Pomeroy et al Supplementary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OneDrive - University Of Cambridge\Projects\Postdoc\Indian thrifty phenotype\Skeletons\Resubmission 072018\Scientific Reports\Pomeroy et al Supplementary Fig 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6425" cy="4241165"/>
                    </a:xfrm>
                    <a:prstGeom prst="rect">
                      <a:avLst/>
                    </a:prstGeom>
                    <a:noFill/>
                    <a:ln>
                      <a:noFill/>
                    </a:ln>
                  </pic:spPr>
                </pic:pic>
              </a:graphicData>
            </a:graphic>
          </wp:inline>
        </w:drawing>
      </w:r>
    </w:p>
    <w:p w14:paraId="330453C5" w14:textId="77777777" w:rsidR="00307D9B" w:rsidRDefault="00307D9B" w:rsidP="00494A4C">
      <w:pPr>
        <w:spacing w:line="480" w:lineRule="auto"/>
        <w:rPr>
          <w:b/>
          <w:sz w:val="20"/>
        </w:rPr>
      </w:pPr>
    </w:p>
    <w:p w14:paraId="330453C6" w14:textId="1CF7C110" w:rsidR="00307D9B" w:rsidRPr="00A3192C" w:rsidRDefault="00307D9B" w:rsidP="00494A4C">
      <w:pPr>
        <w:spacing w:line="480" w:lineRule="auto"/>
        <w:rPr>
          <w:sz w:val="20"/>
        </w:rPr>
      </w:pPr>
      <w:r>
        <w:rPr>
          <w:b/>
          <w:sz w:val="20"/>
        </w:rPr>
        <w:t xml:space="preserve">Supplementary </w:t>
      </w:r>
      <w:r w:rsidRPr="00A3192C">
        <w:rPr>
          <w:b/>
          <w:sz w:val="20"/>
        </w:rPr>
        <w:t xml:space="preserve">Figure </w:t>
      </w:r>
      <w:r>
        <w:rPr>
          <w:b/>
          <w:sz w:val="20"/>
        </w:rPr>
        <w:t>1</w:t>
      </w:r>
      <w:r w:rsidRPr="00A3192C">
        <w:rPr>
          <w:b/>
          <w:sz w:val="20"/>
        </w:rPr>
        <w:t xml:space="preserve">. Plot of </w:t>
      </w:r>
      <w:r>
        <w:rPr>
          <w:b/>
          <w:sz w:val="20"/>
        </w:rPr>
        <w:t>individual mean joint breadth z-score</w:t>
      </w:r>
      <w:r w:rsidRPr="00A3192C">
        <w:rPr>
          <w:b/>
          <w:sz w:val="20"/>
        </w:rPr>
        <w:t xml:space="preserve"> against bone length </w:t>
      </w:r>
      <w:r>
        <w:rPr>
          <w:b/>
          <w:sz w:val="20"/>
        </w:rPr>
        <w:t>z-score</w:t>
      </w:r>
      <w:r w:rsidRPr="00A3192C">
        <w:rPr>
          <w:b/>
          <w:sz w:val="20"/>
        </w:rPr>
        <w:t xml:space="preserve"> in South Asian archaeological and modern skeletons from the last 11,000 years (n = </w:t>
      </w:r>
      <w:r w:rsidR="007113BC">
        <w:rPr>
          <w:b/>
          <w:sz w:val="20"/>
        </w:rPr>
        <w:t>139</w:t>
      </w:r>
      <w:r w:rsidRPr="00A3192C">
        <w:rPr>
          <w:b/>
          <w:sz w:val="20"/>
        </w:rPr>
        <w:t xml:space="preserve">) compared with a worldwide sample of terminal Pleistocene and Holocene humans (n = </w:t>
      </w:r>
      <w:r>
        <w:rPr>
          <w:b/>
          <w:sz w:val="20"/>
        </w:rPr>
        <w:t>1</w:t>
      </w:r>
      <w:r w:rsidRPr="00A3192C">
        <w:rPr>
          <w:b/>
          <w:sz w:val="20"/>
        </w:rPr>
        <w:t>,</w:t>
      </w:r>
      <w:r>
        <w:rPr>
          <w:b/>
          <w:sz w:val="20"/>
        </w:rPr>
        <w:t>884: grey crosses</w:t>
      </w:r>
      <w:r w:rsidRPr="00A3192C">
        <w:rPr>
          <w:b/>
          <w:sz w:val="20"/>
        </w:rPr>
        <w:t xml:space="preserve">) </w:t>
      </w:r>
      <w:r w:rsidRPr="00A3192C">
        <w:rPr>
          <w:sz w:val="20"/>
        </w:rPr>
        <w:t>demonstrating that South Asians throughout the study period typically ha</w:t>
      </w:r>
      <w:r>
        <w:rPr>
          <w:sz w:val="20"/>
        </w:rPr>
        <w:t>d</w:t>
      </w:r>
      <w:r w:rsidRPr="00A3192C">
        <w:rPr>
          <w:sz w:val="20"/>
        </w:rPr>
        <w:t xml:space="preserve"> low lean mass (</w:t>
      </w:r>
      <w:r>
        <w:rPr>
          <w:sz w:val="20"/>
        </w:rPr>
        <w:t>joint</w:t>
      </w:r>
      <w:r w:rsidRPr="00A3192C">
        <w:rPr>
          <w:sz w:val="20"/>
        </w:rPr>
        <w:t xml:space="preserve"> breadth </w:t>
      </w:r>
      <w:r>
        <w:rPr>
          <w:sz w:val="20"/>
        </w:rPr>
        <w:t>z-score</w:t>
      </w:r>
      <w:r w:rsidRPr="00A3192C">
        <w:rPr>
          <w:sz w:val="20"/>
        </w:rPr>
        <w:t xml:space="preserve">) relative to stature (bone length </w:t>
      </w:r>
      <w:r>
        <w:rPr>
          <w:sz w:val="20"/>
        </w:rPr>
        <w:t>z-score</w:t>
      </w:r>
      <w:r w:rsidRPr="00A3192C">
        <w:rPr>
          <w:sz w:val="20"/>
        </w:rPr>
        <w:t xml:space="preserve">). Reduced major axis regression line fitted to the whole dataset shown as grey dashed line. </w:t>
      </w:r>
    </w:p>
    <w:p w14:paraId="330453C7" w14:textId="77777777" w:rsidR="00307D9B" w:rsidRDefault="00307D9B" w:rsidP="00494A4C">
      <w:pPr>
        <w:spacing w:line="480" w:lineRule="auto"/>
        <w:rPr>
          <w:b/>
          <w:sz w:val="20"/>
          <w:szCs w:val="16"/>
        </w:rPr>
      </w:pPr>
    </w:p>
    <w:p w14:paraId="330453C8" w14:textId="77777777" w:rsidR="00307D9B" w:rsidRDefault="00307D9B" w:rsidP="00494A4C">
      <w:pPr>
        <w:spacing w:line="480" w:lineRule="auto"/>
        <w:rPr>
          <w:b/>
          <w:sz w:val="20"/>
          <w:szCs w:val="16"/>
        </w:rPr>
      </w:pPr>
    </w:p>
    <w:p w14:paraId="330453C9" w14:textId="77777777" w:rsidR="00307D9B" w:rsidRDefault="00307D9B" w:rsidP="00494A4C">
      <w:pPr>
        <w:spacing w:line="480" w:lineRule="auto"/>
        <w:rPr>
          <w:b/>
          <w:sz w:val="20"/>
          <w:szCs w:val="16"/>
        </w:rPr>
        <w:sectPr w:rsidR="00307D9B" w:rsidSect="00494A4C">
          <w:pgSz w:w="11906" w:h="16838"/>
          <w:pgMar w:top="1134" w:right="1134" w:bottom="1134" w:left="1134" w:header="709" w:footer="709" w:gutter="0"/>
          <w:cols w:space="708"/>
          <w:docGrid w:linePitch="360"/>
        </w:sectPr>
      </w:pPr>
    </w:p>
    <w:p w14:paraId="330453CA" w14:textId="67B6407A" w:rsidR="00307D9B" w:rsidRPr="009142CA" w:rsidRDefault="00307D9B" w:rsidP="00494A4C">
      <w:pPr>
        <w:spacing w:line="480" w:lineRule="auto"/>
        <w:rPr>
          <w:b/>
          <w:sz w:val="20"/>
          <w:szCs w:val="16"/>
        </w:rPr>
      </w:pPr>
      <w:r>
        <w:rPr>
          <w:b/>
          <w:sz w:val="20"/>
          <w:szCs w:val="16"/>
        </w:rPr>
        <w:lastRenderedPageBreak/>
        <w:t xml:space="preserve">Supplementary </w:t>
      </w:r>
      <w:r w:rsidRPr="009142CA">
        <w:rPr>
          <w:b/>
          <w:sz w:val="20"/>
          <w:szCs w:val="16"/>
        </w:rPr>
        <w:t xml:space="preserve">Table </w:t>
      </w:r>
      <w:r>
        <w:rPr>
          <w:b/>
          <w:sz w:val="20"/>
          <w:szCs w:val="16"/>
        </w:rPr>
        <w:t>3</w:t>
      </w:r>
      <w:r w:rsidRPr="009142CA">
        <w:rPr>
          <w:b/>
          <w:sz w:val="20"/>
          <w:szCs w:val="16"/>
        </w:rPr>
        <w:t xml:space="preserve">. Details of </w:t>
      </w:r>
      <w:r>
        <w:rPr>
          <w:b/>
          <w:sz w:val="20"/>
          <w:szCs w:val="16"/>
        </w:rPr>
        <w:t xml:space="preserve">ordinary </w:t>
      </w:r>
      <w:r w:rsidRPr="009142CA">
        <w:rPr>
          <w:b/>
          <w:sz w:val="20"/>
          <w:szCs w:val="16"/>
        </w:rPr>
        <w:t xml:space="preserve">least squares regression of mean </w:t>
      </w:r>
      <w:r>
        <w:rPr>
          <w:b/>
          <w:sz w:val="20"/>
          <w:szCs w:val="16"/>
        </w:rPr>
        <w:t xml:space="preserve">individual bone joint surface </w:t>
      </w:r>
      <w:r w:rsidRPr="009142CA">
        <w:rPr>
          <w:b/>
          <w:sz w:val="20"/>
          <w:szCs w:val="16"/>
        </w:rPr>
        <w:t xml:space="preserve">breadth </w:t>
      </w:r>
      <w:r>
        <w:rPr>
          <w:b/>
          <w:sz w:val="20"/>
          <w:szCs w:val="16"/>
        </w:rPr>
        <w:t>z-score</w:t>
      </w:r>
      <w:r w:rsidRPr="009142CA">
        <w:rPr>
          <w:b/>
          <w:sz w:val="20"/>
          <w:szCs w:val="16"/>
        </w:rPr>
        <w:t xml:space="preserve"> </w:t>
      </w:r>
      <w:r>
        <w:rPr>
          <w:b/>
          <w:sz w:val="20"/>
          <w:szCs w:val="16"/>
        </w:rPr>
        <w:t>on</w:t>
      </w:r>
      <w:r w:rsidRPr="009142CA">
        <w:rPr>
          <w:b/>
          <w:sz w:val="20"/>
          <w:szCs w:val="16"/>
        </w:rPr>
        <w:t xml:space="preserve"> date midpoint, adjusting for mean</w:t>
      </w:r>
      <w:r w:rsidR="004029BE">
        <w:rPr>
          <w:b/>
          <w:sz w:val="20"/>
          <w:szCs w:val="16"/>
        </w:rPr>
        <w:t xml:space="preserve"> individual</w:t>
      </w:r>
      <w:r w:rsidRPr="009142CA">
        <w:rPr>
          <w:b/>
          <w:sz w:val="20"/>
          <w:szCs w:val="16"/>
        </w:rPr>
        <w:t xml:space="preserve"> length </w:t>
      </w:r>
      <w:r>
        <w:rPr>
          <w:b/>
          <w:sz w:val="20"/>
          <w:szCs w:val="16"/>
        </w:rPr>
        <w:t>z-score</w:t>
      </w:r>
      <w:r w:rsidRPr="009142CA">
        <w:rPr>
          <w:b/>
          <w:sz w:val="20"/>
          <w:szCs w:val="16"/>
        </w:rPr>
        <w:t xml:space="preserve"> and latitude</w:t>
      </w:r>
      <w:r>
        <w:rPr>
          <w:b/>
          <w:sz w:val="20"/>
          <w:szCs w:val="16"/>
        </w:rPr>
        <w:t xml:space="preserve"> (n = 1</w:t>
      </w:r>
      <w:r w:rsidR="007638E0">
        <w:rPr>
          <w:b/>
          <w:sz w:val="20"/>
          <w:szCs w:val="16"/>
        </w:rPr>
        <w:t>39</w:t>
      </w:r>
      <w:r>
        <w:rPr>
          <w:b/>
          <w:sz w:val="20"/>
          <w:szCs w:val="16"/>
        </w:rPr>
        <w:t>)</w:t>
      </w:r>
      <w:r w:rsidRPr="009142CA">
        <w:rPr>
          <w:b/>
          <w:sz w:val="20"/>
          <w:szCs w:val="16"/>
        </w:rPr>
        <w:t xml:space="preserve">. </w:t>
      </w:r>
      <w:r w:rsidRPr="009142CA">
        <w:rPr>
          <w:sz w:val="20"/>
          <w:szCs w:val="16"/>
        </w:rPr>
        <w:t>Each successive model includes the predictors in the preceding rows.</w:t>
      </w:r>
      <w:r w:rsidRPr="009142CA">
        <w:rPr>
          <w:b/>
          <w:sz w:val="20"/>
          <w:szCs w:val="16"/>
        </w:rPr>
        <w:t xml:space="preserve"> </w:t>
      </w:r>
      <w:r w:rsidRPr="009142CA">
        <w:rPr>
          <w:sz w:val="20"/>
          <w:szCs w:val="16"/>
        </w:rPr>
        <w:t>SEE = standard error of estimate;</w:t>
      </w:r>
      <w:r>
        <w:rPr>
          <w:sz w:val="20"/>
          <w:szCs w:val="16"/>
        </w:rPr>
        <w:t xml:space="preserve"> B = regression coefficient in final model; SE = standard error; </w:t>
      </w:r>
      <w:r>
        <w:rPr>
          <w:rFonts w:cstheme="minorHAnsi"/>
          <w:sz w:val="20"/>
          <w:szCs w:val="16"/>
        </w:rPr>
        <w:t>β</w:t>
      </w:r>
      <w:r>
        <w:rPr>
          <w:sz w:val="20"/>
          <w:szCs w:val="16"/>
        </w:rPr>
        <w:t xml:space="preserve"> = standardised coefficient in final model;</w:t>
      </w:r>
      <w:r w:rsidRPr="009142CA">
        <w:rPr>
          <w:sz w:val="20"/>
          <w:szCs w:val="16"/>
        </w:rPr>
        <w:t xml:space="preserve"> df = degrees of freedom. </w:t>
      </w:r>
    </w:p>
    <w:p w14:paraId="330453CB" w14:textId="77777777" w:rsidR="00307D9B" w:rsidRPr="00D6252B" w:rsidRDefault="00307D9B" w:rsidP="00494A4C">
      <w:pPr>
        <w:spacing w:line="480" w:lineRule="auto"/>
        <w:rPr>
          <w:b/>
          <w:sz w:val="16"/>
          <w:szCs w:val="16"/>
        </w:rPr>
      </w:pPr>
    </w:p>
    <w:tbl>
      <w:tblPr>
        <w:tblW w:w="9048" w:type="dxa"/>
        <w:tblInd w:w="96" w:type="dxa"/>
        <w:tblLayout w:type="fixed"/>
        <w:tblLook w:val="04A0" w:firstRow="1" w:lastRow="0" w:firstColumn="1" w:lastColumn="0" w:noHBand="0" w:noVBand="1"/>
      </w:tblPr>
      <w:tblGrid>
        <w:gridCol w:w="1600"/>
        <w:gridCol w:w="580"/>
        <w:gridCol w:w="500"/>
        <w:gridCol w:w="822"/>
        <w:gridCol w:w="580"/>
        <w:gridCol w:w="997"/>
        <w:gridCol w:w="580"/>
        <w:gridCol w:w="850"/>
        <w:gridCol w:w="709"/>
        <w:gridCol w:w="567"/>
        <w:gridCol w:w="567"/>
        <w:gridCol w:w="696"/>
      </w:tblGrid>
      <w:tr w:rsidR="00307D9B" w:rsidRPr="00D6252B" w14:paraId="330453D8" w14:textId="77777777" w:rsidTr="00494A4C">
        <w:trPr>
          <w:trHeight w:val="340"/>
        </w:trPr>
        <w:tc>
          <w:tcPr>
            <w:tcW w:w="1600" w:type="dxa"/>
            <w:tcBorders>
              <w:top w:val="single" w:sz="4" w:space="0" w:color="auto"/>
              <w:left w:val="single" w:sz="4" w:space="0" w:color="auto"/>
              <w:bottom w:val="single" w:sz="4" w:space="0" w:color="auto"/>
              <w:right w:val="single" w:sz="4" w:space="0" w:color="auto"/>
            </w:tcBorders>
            <w:shd w:val="clear" w:color="auto" w:fill="auto"/>
            <w:noWrap/>
            <w:hideMark/>
          </w:tcPr>
          <w:p w14:paraId="330453CC" w14:textId="77777777" w:rsidR="00307D9B" w:rsidRPr="00D6252B" w:rsidRDefault="00307D9B" w:rsidP="00494A4C">
            <w:pPr>
              <w:spacing w:line="480" w:lineRule="auto"/>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Predictor (s)</w:t>
            </w:r>
          </w:p>
        </w:tc>
        <w:tc>
          <w:tcPr>
            <w:tcW w:w="580" w:type="dxa"/>
            <w:tcBorders>
              <w:top w:val="single" w:sz="4" w:space="0" w:color="auto"/>
              <w:left w:val="nil"/>
              <w:bottom w:val="single" w:sz="4" w:space="0" w:color="auto"/>
              <w:right w:val="single" w:sz="4" w:space="0" w:color="auto"/>
            </w:tcBorders>
            <w:shd w:val="clear" w:color="auto" w:fill="auto"/>
            <w:noWrap/>
            <w:hideMark/>
          </w:tcPr>
          <w:p w14:paraId="330453CD"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R</w:t>
            </w:r>
          </w:p>
        </w:tc>
        <w:tc>
          <w:tcPr>
            <w:tcW w:w="500" w:type="dxa"/>
            <w:tcBorders>
              <w:top w:val="single" w:sz="4" w:space="0" w:color="auto"/>
              <w:left w:val="nil"/>
              <w:bottom w:val="single" w:sz="4" w:space="0" w:color="auto"/>
              <w:right w:val="single" w:sz="4" w:space="0" w:color="auto"/>
            </w:tcBorders>
            <w:shd w:val="clear" w:color="auto" w:fill="auto"/>
            <w:noWrap/>
            <w:hideMark/>
          </w:tcPr>
          <w:p w14:paraId="330453CE"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R</w:t>
            </w:r>
            <w:r w:rsidRPr="00D6252B">
              <w:rPr>
                <w:rFonts w:eastAsia="Times New Roman" w:cs="Times New Roman"/>
                <w:b/>
                <w:bCs/>
                <w:color w:val="000000"/>
                <w:sz w:val="16"/>
                <w:szCs w:val="16"/>
                <w:vertAlign w:val="superscript"/>
                <w:lang w:eastAsia="en-GB"/>
              </w:rPr>
              <w:t>2</w:t>
            </w:r>
          </w:p>
        </w:tc>
        <w:tc>
          <w:tcPr>
            <w:tcW w:w="822" w:type="dxa"/>
            <w:tcBorders>
              <w:top w:val="single" w:sz="4" w:space="0" w:color="auto"/>
              <w:left w:val="nil"/>
              <w:bottom w:val="single" w:sz="4" w:space="0" w:color="auto"/>
              <w:right w:val="single" w:sz="4" w:space="0" w:color="auto"/>
            </w:tcBorders>
            <w:shd w:val="clear" w:color="auto" w:fill="auto"/>
            <w:noWrap/>
            <w:hideMark/>
          </w:tcPr>
          <w:p w14:paraId="330453CF"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Adjusted R</w:t>
            </w:r>
            <w:r w:rsidRPr="00D6252B">
              <w:rPr>
                <w:rFonts w:eastAsia="Times New Roman" w:cs="Times New Roman"/>
                <w:b/>
                <w:bCs/>
                <w:color w:val="000000"/>
                <w:sz w:val="16"/>
                <w:szCs w:val="16"/>
                <w:vertAlign w:val="superscript"/>
                <w:lang w:eastAsia="en-GB"/>
              </w:rPr>
              <w:t>2</w:t>
            </w:r>
          </w:p>
        </w:tc>
        <w:tc>
          <w:tcPr>
            <w:tcW w:w="580" w:type="dxa"/>
            <w:tcBorders>
              <w:top w:val="single" w:sz="4" w:space="0" w:color="auto"/>
              <w:left w:val="nil"/>
              <w:bottom w:val="single" w:sz="4" w:space="0" w:color="auto"/>
              <w:right w:val="single" w:sz="4" w:space="0" w:color="auto"/>
            </w:tcBorders>
            <w:shd w:val="clear" w:color="auto" w:fill="auto"/>
            <w:noWrap/>
            <w:hideMark/>
          </w:tcPr>
          <w:p w14:paraId="330453D0"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SEE</w:t>
            </w:r>
          </w:p>
        </w:tc>
        <w:tc>
          <w:tcPr>
            <w:tcW w:w="997" w:type="dxa"/>
            <w:tcBorders>
              <w:top w:val="single" w:sz="4" w:space="0" w:color="auto"/>
              <w:left w:val="nil"/>
              <w:bottom w:val="single" w:sz="4" w:space="0" w:color="auto"/>
              <w:right w:val="single" w:sz="4" w:space="0" w:color="auto"/>
            </w:tcBorders>
          </w:tcPr>
          <w:p w14:paraId="330453D1" w14:textId="77777777" w:rsidR="00307D9B" w:rsidRDefault="00307D9B" w:rsidP="00494A4C">
            <w:pPr>
              <w:spacing w:line="480" w:lineRule="auto"/>
              <w:rPr>
                <w:rFonts w:eastAsia="Times New Roman" w:cs="Times New Roman"/>
                <w:b/>
                <w:bCs/>
                <w:color w:val="000000"/>
                <w:sz w:val="16"/>
                <w:szCs w:val="16"/>
                <w:lang w:eastAsia="en-GB"/>
              </w:rPr>
            </w:pPr>
            <w:r>
              <w:rPr>
                <w:rFonts w:eastAsia="Times New Roman" w:cs="Times New Roman"/>
                <w:b/>
                <w:bCs/>
                <w:color w:val="000000"/>
                <w:sz w:val="16"/>
                <w:szCs w:val="16"/>
                <w:lang w:eastAsia="en-GB"/>
              </w:rPr>
              <w:t>B (SE)</w:t>
            </w:r>
          </w:p>
        </w:tc>
        <w:tc>
          <w:tcPr>
            <w:tcW w:w="580" w:type="dxa"/>
            <w:tcBorders>
              <w:top w:val="single" w:sz="4" w:space="0" w:color="auto"/>
              <w:left w:val="single" w:sz="4" w:space="0" w:color="auto"/>
              <w:bottom w:val="single" w:sz="4" w:space="0" w:color="auto"/>
              <w:right w:val="single" w:sz="4" w:space="0" w:color="auto"/>
            </w:tcBorders>
          </w:tcPr>
          <w:p w14:paraId="330453D2"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Pr>
                <w:rFonts w:eastAsia="Times New Roman" w:cstheme="minorHAnsi"/>
                <w:b/>
                <w:bCs/>
                <w:color w:val="000000"/>
                <w:sz w:val="16"/>
                <w:szCs w:val="16"/>
                <w:lang w:eastAsia="en-GB"/>
              </w:rPr>
              <w:t>β</w:t>
            </w:r>
          </w:p>
        </w:tc>
        <w:tc>
          <w:tcPr>
            <w:tcW w:w="850" w:type="dxa"/>
            <w:tcBorders>
              <w:top w:val="single" w:sz="4" w:space="0" w:color="auto"/>
              <w:left w:val="single" w:sz="4" w:space="0" w:color="auto"/>
              <w:bottom w:val="single" w:sz="4" w:space="0" w:color="auto"/>
              <w:right w:val="single" w:sz="4" w:space="0" w:color="auto"/>
            </w:tcBorders>
          </w:tcPr>
          <w:p w14:paraId="330453D3" w14:textId="77777777" w:rsidR="00307D9B" w:rsidRPr="00D6252B" w:rsidRDefault="00307D9B" w:rsidP="00494A4C">
            <w:pPr>
              <w:spacing w:line="480" w:lineRule="auto"/>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R</w:t>
            </w:r>
            <w:r w:rsidRPr="00D6252B">
              <w:rPr>
                <w:rFonts w:eastAsia="Times New Roman" w:cs="Times New Roman"/>
                <w:b/>
                <w:bCs/>
                <w:color w:val="000000"/>
                <w:sz w:val="16"/>
                <w:szCs w:val="16"/>
                <w:vertAlign w:val="superscript"/>
                <w:lang w:eastAsia="en-GB"/>
              </w:rPr>
              <w:t>2</w:t>
            </w:r>
            <w:r w:rsidRPr="00D6252B">
              <w:rPr>
                <w:rFonts w:eastAsia="Times New Roman" w:cs="Times New Roman"/>
                <w:b/>
                <w:bCs/>
                <w:color w:val="000000"/>
                <w:sz w:val="16"/>
                <w:szCs w:val="16"/>
                <w:lang w:eastAsia="en-GB"/>
              </w:rPr>
              <w:t xml:space="preserve"> change</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30453D4" w14:textId="77777777" w:rsidR="00307D9B" w:rsidRPr="00D6252B" w:rsidRDefault="00307D9B" w:rsidP="00494A4C">
            <w:pPr>
              <w:spacing w:line="480" w:lineRule="auto"/>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F change</w:t>
            </w:r>
          </w:p>
        </w:tc>
        <w:tc>
          <w:tcPr>
            <w:tcW w:w="567" w:type="dxa"/>
            <w:tcBorders>
              <w:top w:val="single" w:sz="4" w:space="0" w:color="auto"/>
              <w:left w:val="nil"/>
              <w:bottom w:val="single" w:sz="4" w:space="0" w:color="auto"/>
              <w:right w:val="single" w:sz="4" w:space="0" w:color="auto"/>
            </w:tcBorders>
            <w:shd w:val="clear" w:color="auto" w:fill="auto"/>
            <w:noWrap/>
            <w:hideMark/>
          </w:tcPr>
          <w:p w14:paraId="330453D5"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df1</w:t>
            </w:r>
          </w:p>
        </w:tc>
        <w:tc>
          <w:tcPr>
            <w:tcW w:w="567" w:type="dxa"/>
            <w:tcBorders>
              <w:top w:val="single" w:sz="4" w:space="0" w:color="auto"/>
              <w:left w:val="nil"/>
              <w:bottom w:val="single" w:sz="4" w:space="0" w:color="auto"/>
              <w:right w:val="single" w:sz="4" w:space="0" w:color="auto"/>
            </w:tcBorders>
            <w:shd w:val="clear" w:color="auto" w:fill="auto"/>
            <w:noWrap/>
            <w:hideMark/>
          </w:tcPr>
          <w:p w14:paraId="330453D6" w14:textId="77777777" w:rsidR="00307D9B" w:rsidRPr="00D6252B" w:rsidRDefault="00307D9B" w:rsidP="00494A4C">
            <w:pPr>
              <w:spacing w:line="480" w:lineRule="auto"/>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df2</w:t>
            </w:r>
          </w:p>
        </w:tc>
        <w:tc>
          <w:tcPr>
            <w:tcW w:w="696" w:type="dxa"/>
            <w:tcBorders>
              <w:top w:val="single" w:sz="4" w:space="0" w:color="auto"/>
              <w:left w:val="nil"/>
              <w:bottom w:val="single" w:sz="4" w:space="0" w:color="auto"/>
              <w:right w:val="single" w:sz="4" w:space="0" w:color="auto"/>
            </w:tcBorders>
            <w:shd w:val="clear" w:color="auto" w:fill="auto"/>
            <w:noWrap/>
            <w:hideMark/>
          </w:tcPr>
          <w:p w14:paraId="330453D7" w14:textId="77777777" w:rsidR="00307D9B" w:rsidRPr="00D6252B" w:rsidRDefault="00307D9B" w:rsidP="00494A4C">
            <w:pPr>
              <w:spacing w:line="480" w:lineRule="auto"/>
              <w:ind w:left="-117" w:right="-110"/>
              <w:jc w:val="center"/>
              <w:rPr>
                <w:rFonts w:eastAsia="Times New Roman" w:cs="Times New Roman"/>
                <w:b/>
                <w:bCs/>
                <w:color w:val="000000"/>
                <w:sz w:val="16"/>
                <w:szCs w:val="16"/>
                <w:lang w:eastAsia="en-GB"/>
              </w:rPr>
            </w:pPr>
            <w:r w:rsidRPr="00D6252B">
              <w:rPr>
                <w:rFonts w:eastAsia="Times New Roman" w:cs="Times New Roman"/>
                <w:b/>
                <w:bCs/>
                <w:color w:val="000000"/>
                <w:sz w:val="16"/>
                <w:szCs w:val="16"/>
                <w:lang w:eastAsia="en-GB"/>
              </w:rPr>
              <w:t>p (F change)</w:t>
            </w:r>
          </w:p>
        </w:tc>
      </w:tr>
      <w:tr w:rsidR="00307D9B" w:rsidRPr="00D6252B" w14:paraId="330453E5" w14:textId="77777777" w:rsidTr="00494A4C">
        <w:trPr>
          <w:trHeight w:val="340"/>
        </w:trPr>
        <w:tc>
          <w:tcPr>
            <w:tcW w:w="1600" w:type="dxa"/>
            <w:tcBorders>
              <w:top w:val="nil"/>
              <w:left w:val="single" w:sz="4" w:space="0" w:color="auto"/>
              <w:bottom w:val="single" w:sz="4" w:space="0" w:color="auto"/>
              <w:right w:val="single" w:sz="4" w:space="0" w:color="auto"/>
            </w:tcBorders>
            <w:shd w:val="clear" w:color="auto" w:fill="auto"/>
            <w:noWrap/>
            <w:hideMark/>
          </w:tcPr>
          <w:p w14:paraId="330453D9" w14:textId="77777777" w:rsidR="00307D9B" w:rsidRPr="00D6252B" w:rsidRDefault="00307D9B" w:rsidP="00494A4C">
            <w:pPr>
              <w:spacing w:line="480" w:lineRule="auto"/>
              <w:rPr>
                <w:rFonts w:eastAsia="Times New Roman" w:cs="Times New Roman"/>
                <w:color w:val="000000"/>
                <w:sz w:val="16"/>
                <w:szCs w:val="16"/>
                <w:lang w:eastAsia="en-GB"/>
              </w:rPr>
            </w:pPr>
            <w:r w:rsidRPr="00D6252B">
              <w:rPr>
                <w:rFonts w:eastAsia="Times New Roman" w:cs="Times New Roman"/>
                <w:color w:val="000000"/>
                <w:sz w:val="16"/>
                <w:szCs w:val="16"/>
                <w:lang w:eastAsia="en-GB"/>
              </w:rPr>
              <w:t xml:space="preserve">Mean length </w:t>
            </w:r>
            <w:r>
              <w:rPr>
                <w:rFonts w:eastAsia="Times New Roman" w:cs="Times New Roman"/>
                <w:color w:val="000000"/>
                <w:sz w:val="16"/>
                <w:szCs w:val="16"/>
                <w:lang w:eastAsia="en-GB"/>
              </w:rPr>
              <w:t>z-score</w:t>
            </w:r>
          </w:p>
        </w:tc>
        <w:tc>
          <w:tcPr>
            <w:tcW w:w="580" w:type="dxa"/>
            <w:tcBorders>
              <w:top w:val="nil"/>
              <w:left w:val="nil"/>
              <w:bottom w:val="single" w:sz="4" w:space="0" w:color="auto"/>
              <w:right w:val="single" w:sz="4" w:space="0" w:color="auto"/>
            </w:tcBorders>
            <w:shd w:val="clear" w:color="auto" w:fill="auto"/>
            <w:noWrap/>
            <w:hideMark/>
          </w:tcPr>
          <w:p w14:paraId="330453DA" w14:textId="55D474F7" w:rsidR="00307D9B" w:rsidRPr="00D6252B" w:rsidRDefault="00307D9B" w:rsidP="00494A4C">
            <w:pPr>
              <w:spacing w:line="480" w:lineRule="auto"/>
              <w:jc w:val="center"/>
              <w:rPr>
                <w:rFonts w:eastAsia="Times New Roman" w:cs="Times New Roman"/>
                <w:color w:val="000000"/>
                <w:sz w:val="16"/>
                <w:szCs w:val="16"/>
                <w:lang w:eastAsia="en-GB"/>
              </w:rPr>
            </w:pPr>
            <w:r>
              <w:rPr>
                <w:rFonts w:eastAsia="Times New Roman" w:cs="Times New Roman"/>
                <w:color w:val="000000"/>
                <w:sz w:val="16"/>
                <w:szCs w:val="16"/>
                <w:lang w:eastAsia="en-GB"/>
              </w:rPr>
              <w:t>0.</w:t>
            </w:r>
            <w:r w:rsidR="00E93321">
              <w:rPr>
                <w:rFonts w:eastAsia="Times New Roman" w:cs="Times New Roman"/>
                <w:color w:val="000000"/>
                <w:sz w:val="16"/>
                <w:szCs w:val="16"/>
                <w:lang w:eastAsia="en-GB"/>
              </w:rPr>
              <w:t>76</w:t>
            </w:r>
          </w:p>
        </w:tc>
        <w:tc>
          <w:tcPr>
            <w:tcW w:w="500" w:type="dxa"/>
            <w:tcBorders>
              <w:top w:val="nil"/>
              <w:left w:val="nil"/>
              <w:bottom w:val="single" w:sz="4" w:space="0" w:color="auto"/>
              <w:right w:val="single" w:sz="4" w:space="0" w:color="auto"/>
            </w:tcBorders>
            <w:shd w:val="clear" w:color="auto" w:fill="auto"/>
            <w:noWrap/>
            <w:hideMark/>
          </w:tcPr>
          <w:p w14:paraId="330453DB" w14:textId="5298101B"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0</w:t>
            </w:r>
            <w:r>
              <w:rPr>
                <w:rFonts w:eastAsia="Times New Roman" w:cs="Arial"/>
                <w:color w:val="000000"/>
                <w:sz w:val="16"/>
                <w:szCs w:val="16"/>
                <w:lang w:eastAsia="en-GB"/>
              </w:rPr>
              <w:t>.5</w:t>
            </w:r>
            <w:r w:rsidR="00E93321">
              <w:rPr>
                <w:rFonts w:eastAsia="Times New Roman" w:cs="Arial"/>
                <w:color w:val="000000"/>
                <w:sz w:val="16"/>
                <w:szCs w:val="16"/>
                <w:lang w:eastAsia="en-GB"/>
              </w:rPr>
              <w:t>7</w:t>
            </w:r>
          </w:p>
        </w:tc>
        <w:tc>
          <w:tcPr>
            <w:tcW w:w="822" w:type="dxa"/>
            <w:tcBorders>
              <w:top w:val="nil"/>
              <w:left w:val="nil"/>
              <w:bottom w:val="single" w:sz="4" w:space="0" w:color="auto"/>
              <w:right w:val="single" w:sz="4" w:space="0" w:color="auto"/>
            </w:tcBorders>
            <w:shd w:val="clear" w:color="auto" w:fill="auto"/>
            <w:noWrap/>
            <w:hideMark/>
          </w:tcPr>
          <w:p w14:paraId="330453DC" w14:textId="2EAEB6A0"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0.5</w:t>
            </w:r>
            <w:r w:rsidR="00E93321">
              <w:rPr>
                <w:rFonts w:eastAsia="Times New Roman" w:cs="Arial"/>
                <w:color w:val="000000"/>
                <w:sz w:val="16"/>
                <w:szCs w:val="16"/>
                <w:lang w:eastAsia="en-GB"/>
              </w:rPr>
              <w:t>7</w:t>
            </w:r>
          </w:p>
        </w:tc>
        <w:tc>
          <w:tcPr>
            <w:tcW w:w="580" w:type="dxa"/>
            <w:tcBorders>
              <w:top w:val="nil"/>
              <w:left w:val="nil"/>
              <w:bottom w:val="single" w:sz="4" w:space="0" w:color="auto"/>
              <w:right w:val="single" w:sz="4" w:space="0" w:color="auto"/>
            </w:tcBorders>
            <w:shd w:val="clear" w:color="auto" w:fill="auto"/>
            <w:noWrap/>
            <w:hideMark/>
          </w:tcPr>
          <w:p w14:paraId="330453DD" w14:textId="7FA0D14B"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0.7</w:t>
            </w:r>
            <w:r w:rsidR="004B22FA">
              <w:rPr>
                <w:rFonts w:eastAsia="Times New Roman" w:cs="Arial"/>
                <w:color w:val="000000"/>
                <w:sz w:val="16"/>
                <w:szCs w:val="16"/>
                <w:lang w:eastAsia="en-GB"/>
              </w:rPr>
              <w:t>2</w:t>
            </w:r>
          </w:p>
        </w:tc>
        <w:tc>
          <w:tcPr>
            <w:tcW w:w="997" w:type="dxa"/>
            <w:tcBorders>
              <w:top w:val="single" w:sz="4" w:space="0" w:color="auto"/>
              <w:left w:val="nil"/>
              <w:bottom w:val="single" w:sz="4" w:space="0" w:color="auto"/>
              <w:right w:val="single" w:sz="4" w:space="0" w:color="auto"/>
            </w:tcBorders>
          </w:tcPr>
          <w:p w14:paraId="330453DE" w14:textId="578A1ACA" w:rsidR="00307D9B" w:rsidRDefault="00307D9B" w:rsidP="00494A4C">
            <w:pPr>
              <w:tabs>
                <w:tab w:val="decimal" w:pos="226"/>
                <w:tab w:val="decimal" w:pos="445"/>
              </w:tabs>
              <w:spacing w:line="480" w:lineRule="auto"/>
              <w:rPr>
                <w:rFonts w:eastAsia="Times New Roman" w:cs="Arial"/>
                <w:color w:val="000000"/>
                <w:sz w:val="16"/>
                <w:szCs w:val="16"/>
                <w:lang w:eastAsia="en-GB"/>
              </w:rPr>
            </w:pPr>
            <w:r>
              <w:rPr>
                <w:rFonts w:eastAsia="Times New Roman" w:cs="Arial"/>
                <w:color w:val="000000"/>
                <w:sz w:val="16"/>
                <w:szCs w:val="16"/>
                <w:lang w:eastAsia="en-GB"/>
              </w:rPr>
              <w:t>0.6</w:t>
            </w:r>
            <w:r w:rsidR="00FC300D">
              <w:rPr>
                <w:rFonts w:eastAsia="Times New Roman" w:cs="Arial"/>
                <w:color w:val="000000"/>
                <w:sz w:val="16"/>
                <w:szCs w:val="16"/>
                <w:lang w:eastAsia="en-GB"/>
              </w:rPr>
              <w:t>6</w:t>
            </w:r>
            <w:r>
              <w:rPr>
                <w:rFonts w:eastAsia="Times New Roman" w:cs="Arial"/>
                <w:color w:val="000000"/>
                <w:sz w:val="16"/>
                <w:szCs w:val="16"/>
                <w:lang w:eastAsia="en-GB"/>
              </w:rPr>
              <w:t xml:space="preserve"> (0.06)</w:t>
            </w:r>
          </w:p>
        </w:tc>
        <w:tc>
          <w:tcPr>
            <w:tcW w:w="580" w:type="dxa"/>
            <w:tcBorders>
              <w:top w:val="single" w:sz="4" w:space="0" w:color="auto"/>
              <w:left w:val="single" w:sz="4" w:space="0" w:color="auto"/>
              <w:bottom w:val="single" w:sz="4" w:space="0" w:color="auto"/>
              <w:right w:val="single" w:sz="4" w:space="0" w:color="auto"/>
            </w:tcBorders>
          </w:tcPr>
          <w:p w14:paraId="330453DF" w14:textId="68328AA0"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0.7</w:t>
            </w:r>
            <w:r w:rsidR="008A08CD">
              <w:rPr>
                <w:rFonts w:eastAsia="Times New Roman" w:cs="Arial"/>
                <w:color w:val="000000"/>
                <w:sz w:val="16"/>
                <w:szCs w:val="16"/>
                <w:lang w:eastAsia="en-GB"/>
              </w:rPr>
              <w:t>6</w:t>
            </w:r>
          </w:p>
        </w:tc>
        <w:tc>
          <w:tcPr>
            <w:tcW w:w="850" w:type="dxa"/>
            <w:tcBorders>
              <w:top w:val="nil"/>
              <w:left w:val="single" w:sz="4" w:space="0" w:color="auto"/>
              <w:bottom w:val="single" w:sz="4" w:space="0" w:color="auto"/>
              <w:right w:val="single" w:sz="4" w:space="0" w:color="auto"/>
            </w:tcBorders>
          </w:tcPr>
          <w:p w14:paraId="330453E0" w14:textId="77777777" w:rsidR="00307D9B" w:rsidRPr="00D6252B" w:rsidRDefault="00307D9B"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w:t>
            </w:r>
          </w:p>
        </w:tc>
        <w:tc>
          <w:tcPr>
            <w:tcW w:w="709" w:type="dxa"/>
            <w:tcBorders>
              <w:top w:val="nil"/>
              <w:left w:val="single" w:sz="4" w:space="0" w:color="auto"/>
              <w:bottom w:val="single" w:sz="4" w:space="0" w:color="auto"/>
              <w:right w:val="single" w:sz="4" w:space="0" w:color="auto"/>
            </w:tcBorders>
            <w:shd w:val="clear" w:color="auto" w:fill="auto"/>
            <w:noWrap/>
            <w:hideMark/>
          </w:tcPr>
          <w:p w14:paraId="330453E1" w14:textId="75FD14C2" w:rsidR="00307D9B" w:rsidRPr="00D6252B" w:rsidRDefault="00307D9B"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1</w:t>
            </w:r>
            <w:r w:rsidR="000B3282">
              <w:rPr>
                <w:rFonts w:eastAsia="Times New Roman" w:cs="Arial"/>
                <w:color w:val="000000"/>
                <w:sz w:val="16"/>
                <w:szCs w:val="16"/>
                <w:lang w:eastAsia="en-GB"/>
              </w:rPr>
              <w:t>81.5</w:t>
            </w:r>
          </w:p>
        </w:tc>
        <w:tc>
          <w:tcPr>
            <w:tcW w:w="567" w:type="dxa"/>
            <w:tcBorders>
              <w:top w:val="nil"/>
              <w:left w:val="nil"/>
              <w:bottom w:val="single" w:sz="4" w:space="0" w:color="auto"/>
              <w:right w:val="single" w:sz="4" w:space="0" w:color="auto"/>
            </w:tcBorders>
            <w:shd w:val="clear" w:color="auto" w:fill="auto"/>
            <w:noWrap/>
            <w:hideMark/>
          </w:tcPr>
          <w:p w14:paraId="330453E2" w14:textId="77777777"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1</w:t>
            </w:r>
          </w:p>
        </w:tc>
        <w:tc>
          <w:tcPr>
            <w:tcW w:w="567" w:type="dxa"/>
            <w:tcBorders>
              <w:top w:val="nil"/>
              <w:left w:val="nil"/>
              <w:bottom w:val="single" w:sz="4" w:space="0" w:color="auto"/>
              <w:right w:val="single" w:sz="4" w:space="0" w:color="auto"/>
            </w:tcBorders>
            <w:shd w:val="clear" w:color="auto" w:fill="auto"/>
            <w:noWrap/>
            <w:hideMark/>
          </w:tcPr>
          <w:p w14:paraId="330453E3" w14:textId="09124141"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13</w:t>
            </w:r>
            <w:r w:rsidR="004B22FA">
              <w:rPr>
                <w:rFonts w:eastAsia="Times New Roman" w:cs="Arial"/>
                <w:color w:val="000000"/>
                <w:sz w:val="16"/>
                <w:szCs w:val="16"/>
                <w:lang w:eastAsia="en-GB"/>
              </w:rPr>
              <w:t>7</w:t>
            </w:r>
          </w:p>
        </w:tc>
        <w:tc>
          <w:tcPr>
            <w:tcW w:w="696" w:type="dxa"/>
            <w:tcBorders>
              <w:top w:val="nil"/>
              <w:left w:val="nil"/>
              <w:bottom w:val="single" w:sz="4" w:space="0" w:color="auto"/>
              <w:right w:val="single" w:sz="4" w:space="0" w:color="auto"/>
            </w:tcBorders>
            <w:shd w:val="clear" w:color="auto" w:fill="auto"/>
            <w:noWrap/>
            <w:hideMark/>
          </w:tcPr>
          <w:p w14:paraId="330453E4" w14:textId="77777777" w:rsidR="00307D9B" w:rsidRPr="00D6252B" w:rsidRDefault="00307D9B" w:rsidP="00494A4C">
            <w:pPr>
              <w:tabs>
                <w:tab w:val="decimal" w:pos="166"/>
              </w:tabs>
              <w:spacing w:line="480" w:lineRule="auto"/>
              <w:rPr>
                <w:rFonts w:eastAsia="Times New Roman" w:cs="Arial"/>
                <w:color w:val="000000"/>
                <w:sz w:val="16"/>
                <w:szCs w:val="16"/>
                <w:lang w:eastAsia="en-GB"/>
              </w:rPr>
            </w:pPr>
            <w:r>
              <w:rPr>
                <w:rFonts w:eastAsia="Times New Roman" w:cs="Arial"/>
                <w:color w:val="000000"/>
                <w:sz w:val="16"/>
                <w:szCs w:val="16"/>
                <w:lang w:eastAsia="en-GB"/>
              </w:rPr>
              <w:t>&lt;</w:t>
            </w:r>
            <w:r w:rsidRPr="00D6252B">
              <w:rPr>
                <w:rFonts w:eastAsia="Times New Roman" w:cs="Arial"/>
                <w:color w:val="000000"/>
                <w:sz w:val="16"/>
                <w:szCs w:val="16"/>
                <w:lang w:eastAsia="en-GB"/>
              </w:rPr>
              <w:t>0.00</w:t>
            </w:r>
            <w:r>
              <w:rPr>
                <w:rFonts w:eastAsia="Times New Roman" w:cs="Arial"/>
                <w:color w:val="000000"/>
                <w:sz w:val="16"/>
                <w:szCs w:val="16"/>
                <w:lang w:eastAsia="en-GB"/>
              </w:rPr>
              <w:t>1</w:t>
            </w:r>
          </w:p>
        </w:tc>
      </w:tr>
      <w:tr w:rsidR="00307D9B" w:rsidRPr="00D6252B" w14:paraId="330453F3" w14:textId="77777777" w:rsidTr="00494A4C">
        <w:trPr>
          <w:trHeight w:val="340"/>
        </w:trPr>
        <w:tc>
          <w:tcPr>
            <w:tcW w:w="1600" w:type="dxa"/>
            <w:tcBorders>
              <w:top w:val="nil"/>
              <w:left w:val="single" w:sz="4" w:space="0" w:color="auto"/>
              <w:bottom w:val="single" w:sz="4" w:space="0" w:color="auto"/>
              <w:right w:val="single" w:sz="4" w:space="0" w:color="auto"/>
            </w:tcBorders>
            <w:shd w:val="clear" w:color="auto" w:fill="auto"/>
            <w:noWrap/>
            <w:hideMark/>
          </w:tcPr>
          <w:p w14:paraId="330453E6" w14:textId="77777777" w:rsidR="00307D9B" w:rsidRDefault="00307D9B" w:rsidP="00494A4C">
            <w:pPr>
              <w:spacing w:line="480" w:lineRule="auto"/>
              <w:rPr>
                <w:rFonts w:eastAsia="Times New Roman" w:cs="Times New Roman"/>
                <w:color w:val="000000"/>
                <w:sz w:val="16"/>
                <w:szCs w:val="16"/>
                <w:lang w:eastAsia="en-GB"/>
              </w:rPr>
            </w:pPr>
            <w:r>
              <w:rPr>
                <w:rFonts w:eastAsia="Times New Roman" w:cs="Times New Roman"/>
                <w:color w:val="000000"/>
                <w:sz w:val="16"/>
                <w:szCs w:val="16"/>
                <w:lang w:eastAsia="en-GB"/>
              </w:rPr>
              <w:t xml:space="preserve">+ </w:t>
            </w:r>
            <w:r w:rsidRPr="00D6252B">
              <w:rPr>
                <w:rFonts w:eastAsia="Times New Roman" w:cs="Times New Roman"/>
                <w:color w:val="000000"/>
                <w:sz w:val="16"/>
                <w:szCs w:val="16"/>
                <w:lang w:eastAsia="en-GB"/>
              </w:rPr>
              <w:t>latitude</w:t>
            </w:r>
            <w:r>
              <w:rPr>
                <w:rFonts w:eastAsia="Times New Roman" w:cs="Times New Roman"/>
                <w:color w:val="000000"/>
                <w:sz w:val="16"/>
                <w:szCs w:val="16"/>
                <w:lang w:eastAsia="en-GB"/>
              </w:rPr>
              <w:t xml:space="preserve"> </w:t>
            </w:r>
          </w:p>
          <w:p w14:paraId="330453E7" w14:textId="77777777" w:rsidR="00307D9B" w:rsidRPr="00D6252B" w:rsidRDefault="00307D9B" w:rsidP="00494A4C">
            <w:pPr>
              <w:spacing w:line="480" w:lineRule="auto"/>
              <w:rPr>
                <w:rFonts w:eastAsia="Times New Roman" w:cs="Times New Roman"/>
                <w:color w:val="000000"/>
                <w:sz w:val="16"/>
                <w:szCs w:val="16"/>
                <w:lang w:eastAsia="en-GB"/>
              </w:rPr>
            </w:pPr>
            <w:r>
              <w:rPr>
                <w:rFonts w:eastAsia="Times New Roman" w:cs="Times New Roman"/>
                <w:color w:val="000000"/>
                <w:sz w:val="16"/>
                <w:szCs w:val="16"/>
                <w:lang w:eastAsia="en-GB"/>
              </w:rPr>
              <w:t>(decimal degrees)</w:t>
            </w:r>
          </w:p>
        </w:tc>
        <w:tc>
          <w:tcPr>
            <w:tcW w:w="580" w:type="dxa"/>
            <w:tcBorders>
              <w:top w:val="nil"/>
              <w:left w:val="nil"/>
              <w:bottom w:val="single" w:sz="4" w:space="0" w:color="auto"/>
              <w:right w:val="single" w:sz="4" w:space="0" w:color="auto"/>
            </w:tcBorders>
            <w:shd w:val="clear" w:color="auto" w:fill="auto"/>
            <w:noWrap/>
            <w:hideMark/>
          </w:tcPr>
          <w:p w14:paraId="330453E8" w14:textId="1C5E07F3" w:rsidR="00307D9B" w:rsidRPr="00D6252B" w:rsidRDefault="00307D9B" w:rsidP="00494A4C">
            <w:pPr>
              <w:spacing w:line="480" w:lineRule="auto"/>
              <w:jc w:val="center"/>
              <w:rPr>
                <w:rFonts w:eastAsia="Times New Roman" w:cs="Times New Roman"/>
                <w:color w:val="000000"/>
                <w:sz w:val="16"/>
                <w:szCs w:val="16"/>
                <w:lang w:eastAsia="en-GB"/>
              </w:rPr>
            </w:pPr>
            <w:r>
              <w:rPr>
                <w:rFonts w:eastAsia="Times New Roman" w:cs="Times New Roman"/>
                <w:color w:val="000000"/>
                <w:sz w:val="16"/>
                <w:szCs w:val="16"/>
                <w:lang w:eastAsia="en-GB"/>
              </w:rPr>
              <w:t>0.7</w:t>
            </w:r>
            <w:r w:rsidR="00E93321">
              <w:rPr>
                <w:rFonts w:eastAsia="Times New Roman" w:cs="Times New Roman"/>
                <w:color w:val="000000"/>
                <w:sz w:val="16"/>
                <w:szCs w:val="16"/>
                <w:lang w:eastAsia="en-GB"/>
              </w:rPr>
              <w:t>8</w:t>
            </w:r>
          </w:p>
        </w:tc>
        <w:tc>
          <w:tcPr>
            <w:tcW w:w="500" w:type="dxa"/>
            <w:tcBorders>
              <w:top w:val="nil"/>
              <w:left w:val="nil"/>
              <w:bottom w:val="single" w:sz="4" w:space="0" w:color="auto"/>
              <w:right w:val="single" w:sz="4" w:space="0" w:color="auto"/>
            </w:tcBorders>
            <w:shd w:val="clear" w:color="auto" w:fill="auto"/>
            <w:noWrap/>
            <w:hideMark/>
          </w:tcPr>
          <w:p w14:paraId="330453E9" w14:textId="5E63A4A1"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w:t>
            </w:r>
            <w:r w:rsidR="00E93321">
              <w:rPr>
                <w:rFonts w:eastAsia="Times New Roman" w:cs="Arial"/>
                <w:color w:val="000000"/>
                <w:sz w:val="16"/>
                <w:szCs w:val="16"/>
                <w:lang w:eastAsia="en-GB"/>
              </w:rPr>
              <w:t>61</w:t>
            </w:r>
          </w:p>
        </w:tc>
        <w:tc>
          <w:tcPr>
            <w:tcW w:w="822" w:type="dxa"/>
            <w:tcBorders>
              <w:top w:val="nil"/>
              <w:left w:val="nil"/>
              <w:bottom w:val="single" w:sz="4" w:space="0" w:color="auto"/>
              <w:right w:val="single" w:sz="4" w:space="0" w:color="auto"/>
            </w:tcBorders>
            <w:shd w:val="clear" w:color="auto" w:fill="auto"/>
            <w:noWrap/>
            <w:hideMark/>
          </w:tcPr>
          <w:p w14:paraId="330453EA" w14:textId="0188C96D"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0.</w:t>
            </w:r>
            <w:r w:rsidR="004B22FA">
              <w:rPr>
                <w:rFonts w:eastAsia="Times New Roman" w:cs="Arial"/>
                <w:color w:val="000000"/>
                <w:sz w:val="16"/>
                <w:szCs w:val="16"/>
                <w:lang w:eastAsia="en-GB"/>
              </w:rPr>
              <w:t>60</w:t>
            </w:r>
          </w:p>
        </w:tc>
        <w:tc>
          <w:tcPr>
            <w:tcW w:w="580" w:type="dxa"/>
            <w:tcBorders>
              <w:top w:val="nil"/>
              <w:left w:val="nil"/>
              <w:bottom w:val="single" w:sz="4" w:space="0" w:color="auto"/>
              <w:right w:val="single" w:sz="4" w:space="0" w:color="auto"/>
            </w:tcBorders>
            <w:shd w:val="clear" w:color="auto" w:fill="auto"/>
            <w:noWrap/>
            <w:hideMark/>
          </w:tcPr>
          <w:p w14:paraId="330453EB" w14:textId="77A41437"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w:t>
            </w:r>
            <w:r w:rsidR="004B22FA">
              <w:rPr>
                <w:rFonts w:eastAsia="Times New Roman" w:cs="Arial"/>
                <w:color w:val="000000"/>
                <w:sz w:val="16"/>
                <w:szCs w:val="16"/>
                <w:lang w:eastAsia="en-GB"/>
              </w:rPr>
              <w:t>69</w:t>
            </w:r>
          </w:p>
        </w:tc>
        <w:tc>
          <w:tcPr>
            <w:tcW w:w="997" w:type="dxa"/>
            <w:tcBorders>
              <w:top w:val="single" w:sz="4" w:space="0" w:color="auto"/>
              <w:left w:val="nil"/>
              <w:bottom w:val="single" w:sz="4" w:space="0" w:color="auto"/>
              <w:right w:val="single" w:sz="4" w:space="0" w:color="auto"/>
            </w:tcBorders>
          </w:tcPr>
          <w:p w14:paraId="330453EC" w14:textId="6CA875F8" w:rsidR="00307D9B" w:rsidRDefault="00307D9B" w:rsidP="00494A4C">
            <w:pPr>
              <w:tabs>
                <w:tab w:val="decimal" w:pos="226"/>
                <w:tab w:val="decimal" w:pos="445"/>
              </w:tabs>
              <w:spacing w:line="480" w:lineRule="auto"/>
              <w:rPr>
                <w:rFonts w:eastAsia="Times New Roman" w:cs="Arial"/>
                <w:color w:val="000000"/>
                <w:sz w:val="16"/>
                <w:szCs w:val="16"/>
                <w:lang w:eastAsia="en-GB"/>
              </w:rPr>
            </w:pPr>
            <w:r>
              <w:rPr>
                <w:rFonts w:eastAsia="Times New Roman" w:cs="Arial"/>
                <w:color w:val="000000"/>
                <w:sz w:val="16"/>
                <w:szCs w:val="16"/>
                <w:lang w:eastAsia="en-GB"/>
              </w:rPr>
              <w:t>0.0</w:t>
            </w:r>
            <w:r w:rsidR="00FC300D">
              <w:rPr>
                <w:rFonts w:eastAsia="Times New Roman" w:cs="Arial"/>
                <w:color w:val="000000"/>
                <w:sz w:val="16"/>
                <w:szCs w:val="16"/>
                <w:lang w:eastAsia="en-GB"/>
              </w:rPr>
              <w:t>4</w:t>
            </w:r>
            <w:r>
              <w:rPr>
                <w:rFonts w:eastAsia="Times New Roman" w:cs="Arial"/>
                <w:color w:val="000000"/>
                <w:sz w:val="16"/>
                <w:szCs w:val="16"/>
                <w:lang w:eastAsia="en-GB"/>
              </w:rPr>
              <w:t xml:space="preserve"> (0.01)</w:t>
            </w:r>
          </w:p>
        </w:tc>
        <w:tc>
          <w:tcPr>
            <w:tcW w:w="580" w:type="dxa"/>
            <w:tcBorders>
              <w:top w:val="single" w:sz="4" w:space="0" w:color="auto"/>
              <w:left w:val="single" w:sz="4" w:space="0" w:color="auto"/>
              <w:bottom w:val="single" w:sz="4" w:space="0" w:color="auto"/>
              <w:right w:val="single" w:sz="4" w:space="0" w:color="auto"/>
            </w:tcBorders>
          </w:tcPr>
          <w:p w14:paraId="330453ED" w14:textId="15C2975E"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w:t>
            </w:r>
            <w:r w:rsidR="007B46FA">
              <w:rPr>
                <w:rFonts w:eastAsia="Times New Roman" w:cs="Arial"/>
                <w:color w:val="000000"/>
                <w:sz w:val="16"/>
                <w:szCs w:val="16"/>
                <w:lang w:eastAsia="en-GB"/>
              </w:rPr>
              <w:t>21</w:t>
            </w:r>
          </w:p>
        </w:tc>
        <w:tc>
          <w:tcPr>
            <w:tcW w:w="850" w:type="dxa"/>
            <w:tcBorders>
              <w:top w:val="nil"/>
              <w:left w:val="single" w:sz="4" w:space="0" w:color="auto"/>
              <w:bottom w:val="single" w:sz="4" w:space="0" w:color="auto"/>
              <w:right w:val="single" w:sz="4" w:space="0" w:color="auto"/>
            </w:tcBorders>
          </w:tcPr>
          <w:p w14:paraId="330453EE" w14:textId="77777777" w:rsidR="00307D9B" w:rsidRPr="00D6252B" w:rsidRDefault="00307D9B"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0.03</w:t>
            </w:r>
          </w:p>
        </w:tc>
        <w:tc>
          <w:tcPr>
            <w:tcW w:w="709" w:type="dxa"/>
            <w:tcBorders>
              <w:top w:val="nil"/>
              <w:left w:val="single" w:sz="4" w:space="0" w:color="auto"/>
              <w:bottom w:val="single" w:sz="4" w:space="0" w:color="auto"/>
              <w:right w:val="single" w:sz="4" w:space="0" w:color="auto"/>
            </w:tcBorders>
            <w:shd w:val="clear" w:color="auto" w:fill="auto"/>
            <w:noWrap/>
            <w:hideMark/>
          </w:tcPr>
          <w:p w14:paraId="330453EF" w14:textId="58B10080" w:rsidR="00307D9B" w:rsidRPr="00D6252B" w:rsidRDefault="00307D9B"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1</w:t>
            </w:r>
            <w:r w:rsidR="00CA4699">
              <w:rPr>
                <w:rFonts w:eastAsia="Times New Roman" w:cs="Arial"/>
                <w:color w:val="000000"/>
                <w:sz w:val="16"/>
                <w:szCs w:val="16"/>
                <w:lang w:eastAsia="en-GB"/>
              </w:rPr>
              <w:t>2</w:t>
            </w:r>
            <w:r>
              <w:rPr>
                <w:rFonts w:eastAsia="Times New Roman" w:cs="Arial"/>
                <w:color w:val="000000"/>
                <w:sz w:val="16"/>
                <w:szCs w:val="16"/>
                <w:lang w:eastAsia="en-GB"/>
              </w:rPr>
              <w:t>.</w:t>
            </w:r>
            <w:r w:rsidR="00CA4699">
              <w:rPr>
                <w:rFonts w:eastAsia="Times New Roman" w:cs="Arial"/>
                <w:color w:val="000000"/>
                <w:sz w:val="16"/>
                <w:szCs w:val="16"/>
                <w:lang w:eastAsia="en-GB"/>
              </w:rPr>
              <w:t>4</w:t>
            </w:r>
          </w:p>
        </w:tc>
        <w:tc>
          <w:tcPr>
            <w:tcW w:w="567" w:type="dxa"/>
            <w:tcBorders>
              <w:top w:val="nil"/>
              <w:left w:val="nil"/>
              <w:bottom w:val="single" w:sz="4" w:space="0" w:color="auto"/>
              <w:right w:val="single" w:sz="4" w:space="0" w:color="auto"/>
            </w:tcBorders>
            <w:shd w:val="clear" w:color="auto" w:fill="auto"/>
            <w:noWrap/>
            <w:hideMark/>
          </w:tcPr>
          <w:p w14:paraId="330453F0" w14:textId="77777777"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1</w:t>
            </w:r>
          </w:p>
        </w:tc>
        <w:tc>
          <w:tcPr>
            <w:tcW w:w="567" w:type="dxa"/>
            <w:tcBorders>
              <w:top w:val="nil"/>
              <w:left w:val="nil"/>
              <w:bottom w:val="single" w:sz="4" w:space="0" w:color="auto"/>
              <w:right w:val="single" w:sz="4" w:space="0" w:color="auto"/>
            </w:tcBorders>
            <w:shd w:val="clear" w:color="auto" w:fill="auto"/>
            <w:noWrap/>
            <w:hideMark/>
          </w:tcPr>
          <w:p w14:paraId="330453F1" w14:textId="196D080B"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13</w:t>
            </w:r>
            <w:r w:rsidR="004B22FA">
              <w:rPr>
                <w:rFonts w:eastAsia="Times New Roman" w:cs="Arial"/>
                <w:color w:val="000000"/>
                <w:sz w:val="16"/>
                <w:szCs w:val="16"/>
                <w:lang w:eastAsia="en-GB"/>
              </w:rPr>
              <w:t>6</w:t>
            </w:r>
          </w:p>
        </w:tc>
        <w:tc>
          <w:tcPr>
            <w:tcW w:w="696" w:type="dxa"/>
            <w:tcBorders>
              <w:top w:val="nil"/>
              <w:left w:val="nil"/>
              <w:bottom w:val="single" w:sz="4" w:space="0" w:color="auto"/>
              <w:right w:val="single" w:sz="4" w:space="0" w:color="auto"/>
            </w:tcBorders>
            <w:shd w:val="clear" w:color="auto" w:fill="auto"/>
            <w:noWrap/>
            <w:hideMark/>
          </w:tcPr>
          <w:p w14:paraId="330453F2" w14:textId="06DA43CC" w:rsidR="00307D9B" w:rsidRPr="00D6252B" w:rsidRDefault="00307D9B" w:rsidP="00494A4C">
            <w:pPr>
              <w:tabs>
                <w:tab w:val="decimal" w:pos="166"/>
              </w:tabs>
              <w:spacing w:line="480" w:lineRule="auto"/>
              <w:rPr>
                <w:rFonts w:eastAsia="Times New Roman" w:cs="Arial"/>
                <w:color w:val="000000"/>
                <w:sz w:val="16"/>
                <w:szCs w:val="16"/>
                <w:lang w:eastAsia="en-GB"/>
              </w:rPr>
            </w:pPr>
            <w:r w:rsidRPr="00D6252B">
              <w:rPr>
                <w:rFonts w:eastAsia="Times New Roman" w:cs="Arial"/>
                <w:color w:val="000000"/>
                <w:sz w:val="16"/>
                <w:szCs w:val="16"/>
                <w:lang w:eastAsia="en-GB"/>
              </w:rPr>
              <w:t>0.00</w:t>
            </w:r>
            <w:r w:rsidR="000B3282">
              <w:rPr>
                <w:rFonts w:eastAsia="Times New Roman" w:cs="Arial"/>
                <w:color w:val="000000"/>
                <w:sz w:val="16"/>
                <w:szCs w:val="16"/>
                <w:lang w:eastAsia="en-GB"/>
              </w:rPr>
              <w:t>1</w:t>
            </w:r>
          </w:p>
        </w:tc>
      </w:tr>
      <w:tr w:rsidR="00307D9B" w:rsidRPr="00D6252B" w14:paraId="33045400" w14:textId="77777777" w:rsidTr="00494A4C">
        <w:trPr>
          <w:trHeight w:val="340"/>
        </w:trPr>
        <w:tc>
          <w:tcPr>
            <w:tcW w:w="1600" w:type="dxa"/>
            <w:tcBorders>
              <w:top w:val="nil"/>
              <w:left w:val="single" w:sz="4" w:space="0" w:color="auto"/>
              <w:bottom w:val="single" w:sz="4" w:space="0" w:color="auto"/>
              <w:right w:val="single" w:sz="4" w:space="0" w:color="auto"/>
            </w:tcBorders>
            <w:shd w:val="clear" w:color="auto" w:fill="auto"/>
            <w:noWrap/>
            <w:hideMark/>
          </w:tcPr>
          <w:p w14:paraId="330453F4" w14:textId="77777777" w:rsidR="00307D9B" w:rsidRPr="00D6252B" w:rsidRDefault="00307D9B" w:rsidP="00494A4C">
            <w:pPr>
              <w:spacing w:line="480" w:lineRule="auto"/>
              <w:rPr>
                <w:rFonts w:eastAsia="Times New Roman" w:cs="Times New Roman"/>
                <w:color w:val="000000"/>
                <w:sz w:val="16"/>
                <w:szCs w:val="16"/>
                <w:lang w:eastAsia="en-GB"/>
              </w:rPr>
            </w:pPr>
            <w:r>
              <w:rPr>
                <w:rFonts w:eastAsia="Times New Roman" w:cs="Times New Roman"/>
                <w:color w:val="000000"/>
                <w:sz w:val="16"/>
                <w:szCs w:val="16"/>
                <w:lang w:eastAsia="en-GB"/>
              </w:rPr>
              <w:t>+</w:t>
            </w:r>
            <w:r w:rsidRPr="00D6252B">
              <w:rPr>
                <w:rFonts w:eastAsia="Times New Roman" w:cs="Times New Roman"/>
                <w:color w:val="000000"/>
                <w:sz w:val="16"/>
                <w:szCs w:val="16"/>
                <w:lang w:eastAsia="en-GB"/>
              </w:rPr>
              <w:t xml:space="preserve"> date midpoint</w:t>
            </w:r>
            <w:r>
              <w:rPr>
                <w:rFonts w:eastAsia="Times New Roman" w:cs="Times New Roman"/>
                <w:color w:val="000000"/>
                <w:sz w:val="16"/>
                <w:szCs w:val="16"/>
                <w:lang w:eastAsia="en-GB"/>
              </w:rPr>
              <w:t xml:space="preserve"> (thousand years)</w:t>
            </w:r>
          </w:p>
        </w:tc>
        <w:tc>
          <w:tcPr>
            <w:tcW w:w="580" w:type="dxa"/>
            <w:tcBorders>
              <w:top w:val="nil"/>
              <w:left w:val="nil"/>
              <w:bottom w:val="single" w:sz="4" w:space="0" w:color="auto"/>
              <w:right w:val="single" w:sz="4" w:space="0" w:color="auto"/>
            </w:tcBorders>
            <w:shd w:val="clear" w:color="auto" w:fill="auto"/>
            <w:noWrap/>
            <w:hideMark/>
          </w:tcPr>
          <w:p w14:paraId="330453F5" w14:textId="7E67AC9E" w:rsidR="00307D9B" w:rsidRPr="00D6252B" w:rsidRDefault="00307D9B" w:rsidP="00494A4C">
            <w:pPr>
              <w:spacing w:line="480" w:lineRule="auto"/>
              <w:jc w:val="center"/>
              <w:rPr>
                <w:rFonts w:eastAsia="Times New Roman" w:cs="Times New Roman"/>
                <w:color w:val="000000"/>
                <w:sz w:val="16"/>
                <w:szCs w:val="16"/>
                <w:lang w:eastAsia="en-GB"/>
              </w:rPr>
            </w:pPr>
            <w:r>
              <w:rPr>
                <w:rFonts w:eastAsia="Times New Roman" w:cs="Times New Roman"/>
                <w:color w:val="000000"/>
                <w:sz w:val="16"/>
                <w:szCs w:val="16"/>
                <w:lang w:eastAsia="en-GB"/>
              </w:rPr>
              <w:t>0.7</w:t>
            </w:r>
            <w:r w:rsidR="00E93321">
              <w:rPr>
                <w:rFonts w:eastAsia="Times New Roman" w:cs="Times New Roman"/>
                <w:color w:val="000000"/>
                <w:sz w:val="16"/>
                <w:szCs w:val="16"/>
                <w:lang w:eastAsia="en-GB"/>
              </w:rPr>
              <w:t>8</w:t>
            </w:r>
          </w:p>
        </w:tc>
        <w:tc>
          <w:tcPr>
            <w:tcW w:w="500" w:type="dxa"/>
            <w:tcBorders>
              <w:top w:val="nil"/>
              <w:left w:val="nil"/>
              <w:bottom w:val="single" w:sz="4" w:space="0" w:color="auto"/>
              <w:right w:val="single" w:sz="4" w:space="0" w:color="auto"/>
            </w:tcBorders>
            <w:shd w:val="clear" w:color="auto" w:fill="auto"/>
            <w:noWrap/>
            <w:hideMark/>
          </w:tcPr>
          <w:p w14:paraId="330453F6" w14:textId="6A561C7C" w:rsidR="00307D9B" w:rsidRPr="00D6252B" w:rsidRDefault="00E93321"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0.61</w:t>
            </w:r>
          </w:p>
        </w:tc>
        <w:tc>
          <w:tcPr>
            <w:tcW w:w="822" w:type="dxa"/>
            <w:tcBorders>
              <w:top w:val="nil"/>
              <w:left w:val="nil"/>
              <w:bottom w:val="single" w:sz="4" w:space="0" w:color="auto"/>
              <w:right w:val="single" w:sz="4" w:space="0" w:color="auto"/>
            </w:tcBorders>
            <w:shd w:val="clear" w:color="auto" w:fill="auto"/>
            <w:noWrap/>
            <w:hideMark/>
          </w:tcPr>
          <w:p w14:paraId="330453F7" w14:textId="048FC141"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w:t>
            </w:r>
            <w:r w:rsidR="004B22FA">
              <w:rPr>
                <w:rFonts w:eastAsia="Times New Roman" w:cs="Arial"/>
                <w:color w:val="000000"/>
                <w:sz w:val="16"/>
                <w:szCs w:val="16"/>
                <w:lang w:eastAsia="en-GB"/>
              </w:rPr>
              <w:t>61</w:t>
            </w:r>
          </w:p>
        </w:tc>
        <w:tc>
          <w:tcPr>
            <w:tcW w:w="580" w:type="dxa"/>
            <w:tcBorders>
              <w:top w:val="nil"/>
              <w:left w:val="nil"/>
              <w:bottom w:val="single" w:sz="4" w:space="0" w:color="auto"/>
              <w:right w:val="single" w:sz="4" w:space="0" w:color="auto"/>
            </w:tcBorders>
            <w:shd w:val="clear" w:color="auto" w:fill="auto"/>
            <w:noWrap/>
            <w:hideMark/>
          </w:tcPr>
          <w:p w14:paraId="330453F8" w14:textId="19F585ED"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0.</w:t>
            </w:r>
            <w:r w:rsidR="004B22FA">
              <w:rPr>
                <w:rFonts w:eastAsia="Times New Roman" w:cs="Arial"/>
                <w:color w:val="000000"/>
                <w:sz w:val="16"/>
                <w:szCs w:val="16"/>
                <w:lang w:eastAsia="en-GB"/>
              </w:rPr>
              <w:t>69</w:t>
            </w:r>
          </w:p>
        </w:tc>
        <w:tc>
          <w:tcPr>
            <w:tcW w:w="997" w:type="dxa"/>
            <w:tcBorders>
              <w:top w:val="single" w:sz="4" w:space="0" w:color="auto"/>
              <w:left w:val="nil"/>
              <w:bottom w:val="single" w:sz="4" w:space="0" w:color="auto"/>
              <w:right w:val="single" w:sz="4" w:space="0" w:color="auto"/>
            </w:tcBorders>
          </w:tcPr>
          <w:p w14:paraId="330453F9" w14:textId="7B1F881F" w:rsidR="00307D9B" w:rsidRDefault="007B46FA" w:rsidP="00494A4C">
            <w:pPr>
              <w:tabs>
                <w:tab w:val="decimal" w:pos="226"/>
                <w:tab w:val="decimal" w:pos="445"/>
              </w:tabs>
              <w:spacing w:line="480" w:lineRule="auto"/>
              <w:rPr>
                <w:rFonts w:eastAsia="Times New Roman" w:cs="Arial"/>
                <w:color w:val="000000"/>
                <w:sz w:val="16"/>
                <w:szCs w:val="16"/>
                <w:lang w:eastAsia="en-GB"/>
              </w:rPr>
            </w:pPr>
            <w:r>
              <w:rPr>
                <w:rFonts w:eastAsia="Times New Roman" w:cs="Arial"/>
                <w:color w:val="000000"/>
                <w:sz w:val="16"/>
                <w:szCs w:val="16"/>
                <w:lang w:eastAsia="en-GB"/>
              </w:rPr>
              <w:t>-</w:t>
            </w:r>
            <w:r w:rsidR="00307D9B">
              <w:rPr>
                <w:rFonts w:eastAsia="Times New Roman" w:cs="Arial"/>
                <w:color w:val="000000"/>
                <w:sz w:val="16"/>
                <w:szCs w:val="16"/>
                <w:lang w:eastAsia="en-GB"/>
              </w:rPr>
              <w:t>0.0</w:t>
            </w:r>
            <w:r w:rsidR="00F743FB">
              <w:rPr>
                <w:rFonts w:eastAsia="Times New Roman" w:cs="Arial"/>
                <w:color w:val="000000"/>
                <w:sz w:val="16"/>
                <w:szCs w:val="16"/>
                <w:lang w:eastAsia="en-GB"/>
              </w:rPr>
              <w:t>4</w:t>
            </w:r>
            <w:r w:rsidR="00307D9B">
              <w:rPr>
                <w:rFonts w:eastAsia="Times New Roman" w:cs="Arial"/>
                <w:color w:val="000000"/>
                <w:sz w:val="16"/>
                <w:szCs w:val="16"/>
                <w:lang w:eastAsia="en-GB"/>
              </w:rPr>
              <w:t xml:space="preserve"> (0.02)</w:t>
            </w:r>
          </w:p>
        </w:tc>
        <w:tc>
          <w:tcPr>
            <w:tcW w:w="580" w:type="dxa"/>
            <w:tcBorders>
              <w:top w:val="single" w:sz="4" w:space="0" w:color="auto"/>
              <w:left w:val="single" w:sz="4" w:space="0" w:color="auto"/>
              <w:bottom w:val="single" w:sz="4" w:space="0" w:color="auto"/>
              <w:right w:val="single" w:sz="4" w:space="0" w:color="auto"/>
            </w:tcBorders>
          </w:tcPr>
          <w:p w14:paraId="330453FA" w14:textId="03B601DB" w:rsidR="00307D9B" w:rsidRPr="00D6252B" w:rsidRDefault="007B46FA"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w:t>
            </w:r>
            <w:r w:rsidR="00307D9B">
              <w:rPr>
                <w:rFonts w:eastAsia="Times New Roman" w:cs="Arial"/>
                <w:color w:val="000000"/>
                <w:sz w:val="16"/>
                <w:szCs w:val="16"/>
                <w:lang w:eastAsia="en-GB"/>
              </w:rPr>
              <w:t>0.</w:t>
            </w:r>
            <w:r>
              <w:rPr>
                <w:rFonts w:eastAsia="Times New Roman" w:cs="Arial"/>
                <w:color w:val="000000"/>
                <w:sz w:val="16"/>
                <w:szCs w:val="16"/>
                <w:lang w:eastAsia="en-GB"/>
              </w:rPr>
              <w:t>12</w:t>
            </w:r>
          </w:p>
        </w:tc>
        <w:tc>
          <w:tcPr>
            <w:tcW w:w="850" w:type="dxa"/>
            <w:tcBorders>
              <w:top w:val="nil"/>
              <w:left w:val="single" w:sz="4" w:space="0" w:color="auto"/>
              <w:bottom w:val="single" w:sz="4" w:space="0" w:color="auto"/>
              <w:right w:val="single" w:sz="4" w:space="0" w:color="auto"/>
            </w:tcBorders>
          </w:tcPr>
          <w:p w14:paraId="330453FB" w14:textId="77777777" w:rsidR="00307D9B" w:rsidRPr="00D6252B" w:rsidRDefault="00307D9B" w:rsidP="00494A4C">
            <w:pPr>
              <w:tabs>
                <w:tab w:val="decimal" w:pos="318"/>
              </w:tabs>
              <w:spacing w:line="480" w:lineRule="auto"/>
              <w:rPr>
                <w:rFonts w:eastAsia="Times New Roman" w:cs="Arial"/>
                <w:color w:val="000000"/>
                <w:sz w:val="16"/>
                <w:szCs w:val="16"/>
                <w:lang w:eastAsia="en-GB"/>
              </w:rPr>
            </w:pPr>
            <w:r w:rsidRPr="00D6252B">
              <w:rPr>
                <w:rFonts w:eastAsia="Times New Roman" w:cs="Arial"/>
                <w:color w:val="000000"/>
                <w:sz w:val="16"/>
                <w:szCs w:val="16"/>
                <w:lang w:eastAsia="en-GB"/>
              </w:rPr>
              <w:t>0.01</w:t>
            </w:r>
          </w:p>
        </w:tc>
        <w:tc>
          <w:tcPr>
            <w:tcW w:w="709" w:type="dxa"/>
            <w:tcBorders>
              <w:top w:val="nil"/>
              <w:left w:val="single" w:sz="4" w:space="0" w:color="auto"/>
              <w:bottom w:val="single" w:sz="4" w:space="0" w:color="auto"/>
              <w:right w:val="single" w:sz="4" w:space="0" w:color="auto"/>
            </w:tcBorders>
            <w:shd w:val="clear" w:color="auto" w:fill="auto"/>
            <w:noWrap/>
            <w:hideMark/>
          </w:tcPr>
          <w:p w14:paraId="330453FC" w14:textId="41DCDD41" w:rsidR="00307D9B" w:rsidRPr="00D6252B" w:rsidRDefault="00CA4699" w:rsidP="00494A4C">
            <w:pPr>
              <w:tabs>
                <w:tab w:val="decimal" w:pos="318"/>
              </w:tabs>
              <w:spacing w:line="480" w:lineRule="auto"/>
              <w:rPr>
                <w:rFonts w:eastAsia="Times New Roman" w:cs="Arial"/>
                <w:color w:val="000000"/>
                <w:sz w:val="16"/>
                <w:szCs w:val="16"/>
                <w:lang w:eastAsia="en-GB"/>
              </w:rPr>
            </w:pPr>
            <w:r>
              <w:rPr>
                <w:rFonts w:eastAsia="Times New Roman" w:cs="Arial"/>
                <w:color w:val="000000"/>
                <w:sz w:val="16"/>
                <w:szCs w:val="16"/>
                <w:lang w:eastAsia="en-GB"/>
              </w:rPr>
              <w:t>3.0</w:t>
            </w:r>
          </w:p>
        </w:tc>
        <w:tc>
          <w:tcPr>
            <w:tcW w:w="567" w:type="dxa"/>
            <w:tcBorders>
              <w:top w:val="nil"/>
              <w:left w:val="nil"/>
              <w:bottom w:val="single" w:sz="4" w:space="0" w:color="auto"/>
              <w:right w:val="single" w:sz="4" w:space="0" w:color="auto"/>
            </w:tcBorders>
            <w:shd w:val="clear" w:color="auto" w:fill="auto"/>
            <w:noWrap/>
            <w:hideMark/>
          </w:tcPr>
          <w:p w14:paraId="330453FD" w14:textId="77777777" w:rsidR="00307D9B" w:rsidRPr="00D6252B" w:rsidRDefault="00307D9B" w:rsidP="00494A4C">
            <w:pPr>
              <w:spacing w:line="480" w:lineRule="auto"/>
              <w:jc w:val="center"/>
              <w:rPr>
                <w:rFonts w:eastAsia="Times New Roman" w:cs="Arial"/>
                <w:color w:val="000000"/>
                <w:sz w:val="16"/>
                <w:szCs w:val="16"/>
                <w:lang w:eastAsia="en-GB"/>
              </w:rPr>
            </w:pPr>
            <w:r w:rsidRPr="00D6252B">
              <w:rPr>
                <w:rFonts w:eastAsia="Times New Roman" w:cs="Arial"/>
                <w:color w:val="000000"/>
                <w:sz w:val="16"/>
                <w:szCs w:val="16"/>
                <w:lang w:eastAsia="en-GB"/>
              </w:rPr>
              <w:t>1</w:t>
            </w:r>
          </w:p>
        </w:tc>
        <w:tc>
          <w:tcPr>
            <w:tcW w:w="567" w:type="dxa"/>
            <w:tcBorders>
              <w:top w:val="nil"/>
              <w:left w:val="nil"/>
              <w:bottom w:val="single" w:sz="4" w:space="0" w:color="auto"/>
              <w:right w:val="single" w:sz="4" w:space="0" w:color="auto"/>
            </w:tcBorders>
            <w:shd w:val="clear" w:color="auto" w:fill="auto"/>
            <w:noWrap/>
            <w:hideMark/>
          </w:tcPr>
          <w:p w14:paraId="330453FE" w14:textId="5120E7A5" w:rsidR="00307D9B" w:rsidRPr="00D6252B" w:rsidRDefault="00307D9B" w:rsidP="00494A4C">
            <w:pPr>
              <w:spacing w:line="480" w:lineRule="auto"/>
              <w:jc w:val="center"/>
              <w:rPr>
                <w:rFonts w:eastAsia="Times New Roman" w:cs="Arial"/>
                <w:color w:val="000000"/>
                <w:sz w:val="16"/>
                <w:szCs w:val="16"/>
                <w:lang w:eastAsia="en-GB"/>
              </w:rPr>
            </w:pPr>
            <w:r>
              <w:rPr>
                <w:rFonts w:eastAsia="Times New Roman" w:cs="Arial"/>
                <w:color w:val="000000"/>
                <w:sz w:val="16"/>
                <w:szCs w:val="16"/>
                <w:lang w:eastAsia="en-GB"/>
              </w:rPr>
              <w:t>13</w:t>
            </w:r>
            <w:r w:rsidR="004B22FA">
              <w:rPr>
                <w:rFonts w:eastAsia="Times New Roman" w:cs="Arial"/>
                <w:color w:val="000000"/>
                <w:sz w:val="16"/>
                <w:szCs w:val="16"/>
                <w:lang w:eastAsia="en-GB"/>
              </w:rPr>
              <w:t>5</w:t>
            </w:r>
          </w:p>
        </w:tc>
        <w:tc>
          <w:tcPr>
            <w:tcW w:w="696" w:type="dxa"/>
            <w:tcBorders>
              <w:top w:val="nil"/>
              <w:left w:val="nil"/>
              <w:bottom w:val="single" w:sz="4" w:space="0" w:color="auto"/>
              <w:right w:val="single" w:sz="4" w:space="0" w:color="auto"/>
            </w:tcBorders>
            <w:shd w:val="clear" w:color="auto" w:fill="auto"/>
            <w:noWrap/>
            <w:hideMark/>
          </w:tcPr>
          <w:p w14:paraId="330453FF" w14:textId="76638765" w:rsidR="00307D9B" w:rsidRPr="00D6252B" w:rsidRDefault="00307D9B" w:rsidP="00494A4C">
            <w:pPr>
              <w:tabs>
                <w:tab w:val="decimal" w:pos="166"/>
              </w:tabs>
              <w:spacing w:line="480" w:lineRule="auto"/>
              <w:rPr>
                <w:rFonts w:eastAsia="Times New Roman" w:cs="Arial"/>
                <w:color w:val="000000"/>
                <w:sz w:val="16"/>
                <w:szCs w:val="16"/>
                <w:lang w:eastAsia="en-GB"/>
              </w:rPr>
            </w:pPr>
            <w:r>
              <w:rPr>
                <w:rFonts w:eastAsia="Times New Roman" w:cs="Arial"/>
                <w:color w:val="000000"/>
                <w:sz w:val="16"/>
                <w:szCs w:val="16"/>
                <w:lang w:eastAsia="en-GB"/>
              </w:rPr>
              <w:t>0.</w:t>
            </w:r>
            <w:r w:rsidR="000B3282">
              <w:rPr>
                <w:rFonts w:eastAsia="Times New Roman" w:cs="Arial"/>
                <w:color w:val="000000"/>
                <w:sz w:val="16"/>
                <w:szCs w:val="16"/>
                <w:lang w:eastAsia="en-GB"/>
              </w:rPr>
              <w:t>09</w:t>
            </w:r>
          </w:p>
        </w:tc>
      </w:tr>
    </w:tbl>
    <w:p w14:paraId="33045401" w14:textId="77777777" w:rsidR="00307D9B" w:rsidRDefault="00307D9B" w:rsidP="00494A4C">
      <w:pPr>
        <w:spacing w:line="480" w:lineRule="auto"/>
        <w:rPr>
          <w:b/>
        </w:rPr>
      </w:pPr>
    </w:p>
    <w:p w14:paraId="33045402" w14:textId="77777777" w:rsidR="00307D9B" w:rsidRDefault="00307D9B" w:rsidP="00494A4C">
      <w:pPr>
        <w:autoSpaceDE w:val="0"/>
        <w:autoSpaceDN w:val="0"/>
        <w:adjustRightInd w:val="0"/>
        <w:spacing w:line="480" w:lineRule="auto"/>
        <w:rPr>
          <w:rFonts w:ascii="Times New Roman" w:hAnsi="Times New Roman" w:cs="Times New Roman"/>
          <w:sz w:val="24"/>
          <w:szCs w:val="24"/>
        </w:rPr>
      </w:pPr>
    </w:p>
    <w:p w14:paraId="33045403" w14:textId="77777777" w:rsidR="00307D9B" w:rsidRPr="005F3135" w:rsidRDefault="00307D9B" w:rsidP="00494A4C">
      <w:pPr>
        <w:autoSpaceDE w:val="0"/>
        <w:autoSpaceDN w:val="0"/>
        <w:adjustRightInd w:val="0"/>
        <w:spacing w:line="480" w:lineRule="auto"/>
        <w:rPr>
          <w:rFonts w:cstheme="minorHAnsi"/>
        </w:rPr>
      </w:pPr>
    </w:p>
    <w:p w14:paraId="33045404" w14:textId="77777777" w:rsidR="00307D9B" w:rsidRDefault="00307D9B" w:rsidP="00494A4C">
      <w:pPr>
        <w:autoSpaceDE w:val="0"/>
        <w:autoSpaceDN w:val="0"/>
        <w:adjustRightInd w:val="0"/>
        <w:spacing w:line="480" w:lineRule="auto"/>
        <w:rPr>
          <w:rFonts w:ascii="Times New Roman" w:hAnsi="Times New Roman" w:cs="Times New Roman"/>
          <w:sz w:val="24"/>
          <w:szCs w:val="24"/>
        </w:rPr>
        <w:sectPr w:rsidR="00307D9B" w:rsidSect="00494A4C">
          <w:pgSz w:w="11906" w:h="16838"/>
          <w:pgMar w:top="1134" w:right="1134" w:bottom="1134" w:left="1134" w:header="709" w:footer="709" w:gutter="0"/>
          <w:cols w:space="708"/>
          <w:docGrid w:linePitch="360"/>
        </w:sectPr>
      </w:pPr>
    </w:p>
    <w:p w14:paraId="33045405" w14:textId="634E2174" w:rsidR="00307D9B" w:rsidRDefault="00915274" w:rsidP="00494A4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16A0F211" wp14:editId="7F14D1B8">
            <wp:extent cx="4319270" cy="4231640"/>
            <wp:effectExtent l="0" t="0" r="0" b="0"/>
            <wp:docPr id="6" name="Picture 6" descr="C:\Users\Emma\OneDrive - University Of Cambridge\Projects\Postdoc\Indian thrifty phenotype\Skeletons\Resubmission 072018\Scientific Reports\Pomeroy et al Supplementary 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ma\OneDrive - University Of Cambridge\Projects\Postdoc\Indian thrifty phenotype\Skeletons\Resubmission 072018\Scientific Reports\Pomeroy et al Supplementary Fig 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9270" cy="4231640"/>
                    </a:xfrm>
                    <a:prstGeom prst="rect">
                      <a:avLst/>
                    </a:prstGeom>
                    <a:noFill/>
                    <a:ln>
                      <a:noFill/>
                    </a:ln>
                  </pic:spPr>
                </pic:pic>
              </a:graphicData>
            </a:graphic>
          </wp:inline>
        </w:drawing>
      </w:r>
    </w:p>
    <w:p w14:paraId="33045406" w14:textId="77777777" w:rsidR="00307D9B" w:rsidRDefault="00307D9B" w:rsidP="00494A4C">
      <w:pPr>
        <w:autoSpaceDE w:val="0"/>
        <w:autoSpaceDN w:val="0"/>
        <w:adjustRightInd w:val="0"/>
        <w:spacing w:line="480" w:lineRule="auto"/>
        <w:rPr>
          <w:rFonts w:cstheme="minorHAnsi"/>
          <w:b/>
          <w:sz w:val="20"/>
        </w:rPr>
      </w:pPr>
    </w:p>
    <w:p w14:paraId="33045407" w14:textId="78CC9237" w:rsidR="00307D9B" w:rsidRPr="00811971" w:rsidRDefault="00307D9B" w:rsidP="00494A4C">
      <w:pPr>
        <w:autoSpaceDE w:val="0"/>
        <w:autoSpaceDN w:val="0"/>
        <w:adjustRightInd w:val="0"/>
        <w:spacing w:line="480" w:lineRule="auto"/>
        <w:rPr>
          <w:rFonts w:ascii="Times New Roman" w:hAnsi="Times New Roman" w:cs="Times New Roman"/>
          <w:sz w:val="24"/>
          <w:szCs w:val="24"/>
        </w:rPr>
      </w:pPr>
      <w:r w:rsidRPr="00392D51">
        <w:rPr>
          <w:rFonts w:cstheme="minorHAnsi"/>
          <w:b/>
          <w:sz w:val="20"/>
        </w:rPr>
        <w:t xml:space="preserve">Supplementary Figure </w:t>
      </w:r>
      <w:r>
        <w:rPr>
          <w:rFonts w:cstheme="minorHAnsi"/>
          <w:b/>
          <w:sz w:val="20"/>
        </w:rPr>
        <w:t>2.</w:t>
      </w:r>
      <w:r w:rsidRPr="00392D51">
        <w:rPr>
          <w:b/>
          <w:sz w:val="18"/>
        </w:rPr>
        <w:t xml:space="preserve"> </w:t>
      </w:r>
      <w:r w:rsidRPr="00A3192C">
        <w:rPr>
          <w:b/>
          <w:sz w:val="20"/>
        </w:rPr>
        <w:t>Individual mean</w:t>
      </w:r>
      <w:r>
        <w:rPr>
          <w:b/>
          <w:sz w:val="20"/>
        </w:rPr>
        <w:t xml:space="preserve"> joint</w:t>
      </w:r>
      <w:r w:rsidRPr="00A3192C">
        <w:rPr>
          <w:b/>
          <w:sz w:val="20"/>
        </w:rPr>
        <w:t xml:space="preserve"> breadth </w:t>
      </w:r>
      <w:r>
        <w:rPr>
          <w:b/>
          <w:sz w:val="20"/>
        </w:rPr>
        <w:t>z-score</w:t>
      </w:r>
      <w:r w:rsidRPr="00A3192C">
        <w:rPr>
          <w:b/>
          <w:sz w:val="20"/>
        </w:rPr>
        <w:t xml:space="preserve"> (adjusted for latitude and bone length </w:t>
      </w:r>
      <w:r>
        <w:rPr>
          <w:b/>
          <w:sz w:val="20"/>
        </w:rPr>
        <w:t>z-score</w:t>
      </w:r>
      <w:r w:rsidRPr="00A3192C">
        <w:rPr>
          <w:b/>
          <w:sz w:val="20"/>
        </w:rPr>
        <w:t xml:space="preserve">) plotted against date of site, illustrating no temporal trend in relative lean mass among South Asians (n = </w:t>
      </w:r>
      <w:r>
        <w:rPr>
          <w:b/>
          <w:sz w:val="20"/>
        </w:rPr>
        <w:t>1</w:t>
      </w:r>
      <w:r w:rsidR="007638E0">
        <w:rPr>
          <w:b/>
          <w:sz w:val="20"/>
        </w:rPr>
        <w:t>39</w:t>
      </w:r>
      <w:r w:rsidRPr="00A3192C">
        <w:rPr>
          <w:b/>
          <w:sz w:val="20"/>
        </w:rPr>
        <w:t>) over the last 11,000 years</w:t>
      </w:r>
      <w:r w:rsidRPr="00A3192C">
        <w:rPr>
          <w:sz w:val="20"/>
        </w:rPr>
        <w:t>.</w:t>
      </w:r>
    </w:p>
    <w:p w14:paraId="33045408" w14:textId="77777777" w:rsidR="00307D9B" w:rsidRDefault="00307D9B" w:rsidP="00494A4C">
      <w:pPr>
        <w:autoSpaceDE w:val="0"/>
        <w:autoSpaceDN w:val="0"/>
        <w:adjustRightInd w:val="0"/>
        <w:spacing w:line="480" w:lineRule="auto"/>
        <w:rPr>
          <w:rFonts w:ascii="Times New Roman" w:hAnsi="Times New Roman" w:cs="Times New Roman"/>
          <w:sz w:val="24"/>
          <w:szCs w:val="24"/>
        </w:rPr>
      </w:pPr>
    </w:p>
    <w:p w14:paraId="33045409" w14:textId="77777777" w:rsidR="00307D9B" w:rsidRDefault="00307D9B" w:rsidP="00494A4C">
      <w:pPr>
        <w:spacing w:line="480" w:lineRule="auto"/>
      </w:pPr>
    </w:p>
    <w:p w14:paraId="3304540A" w14:textId="77777777" w:rsidR="00307D9B" w:rsidRDefault="00307D9B" w:rsidP="00494A4C"/>
    <w:p w14:paraId="3304540B" w14:textId="77777777" w:rsidR="00307D9B" w:rsidRPr="00E2356F" w:rsidRDefault="00307D9B" w:rsidP="00494A4C"/>
    <w:p w14:paraId="3304540C" w14:textId="77777777" w:rsidR="00307D9B" w:rsidRDefault="00307D9B"/>
    <w:p w14:paraId="3304540D" w14:textId="77777777" w:rsidR="00307D9B" w:rsidRDefault="00307D9B">
      <w:pPr>
        <w:rPr>
          <w:b/>
        </w:rPr>
        <w:sectPr w:rsidR="00307D9B" w:rsidSect="00494A4C">
          <w:pgSz w:w="11906" w:h="16838"/>
          <w:pgMar w:top="1134" w:right="1134" w:bottom="1134" w:left="1134" w:header="709" w:footer="709" w:gutter="0"/>
          <w:cols w:space="708"/>
          <w:docGrid w:linePitch="360"/>
        </w:sectPr>
      </w:pPr>
    </w:p>
    <w:p w14:paraId="3304540E" w14:textId="77777777" w:rsidR="00307D9B" w:rsidRPr="003002E0" w:rsidRDefault="00307D9B">
      <w:pPr>
        <w:rPr>
          <w:b/>
        </w:rPr>
      </w:pPr>
      <w:r w:rsidRPr="003002E0">
        <w:rPr>
          <w:b/>
        </w:rPr>
        <w:lastRenderedPageBreak/>
        <w:t>References</w:t>
      </w:r>
    </w:p>
    <w:p w14:paraId="3304540F" w14:textId="77777777" w:rsidR="00307D9B" w:rsidRDefault="00307D9B" w:rsidP="00C85CC7">
      <w:pPr>
        <w:spacing w:line="480" w:lineRule="auto"/>
      </w:pPr>
    </w:p>
    <w:p w14:paraId="33045410" w14:textId="77777777" w:rsidR="00307D9B" w:rsidRPr="000C0AAD" w:rsidRDefault="00307D9B" w:rsidP="00C85CC7">
      <w:pPr>
        <w:pStyle w:val="EndNoteBibliography"/>
        <w:spacing w:line="480" w:lineRule="auto"/>
        <w:ind w:left="720" w:hanging="720"/>
      </w:pPr>
      <w:r w:rsidRPr="000C0AAD">
        <w:t>1.</w:t>
      </w:r>
      <w:r w:rsidRPr="000C0AAD">
        <w:tab/>
        <w:t>Kennedy</w:t>
      </w:r>
      <w:r w:rsidR="00C85CC7">
        <w:t>,</w:t>
      </w:r>
      <w:r w:rsidRPr="000C0AAD">
        <w:t xml:space="preserve"> K</w:t>
      </w:r>
      <w:r w:rsidR="00C85CC7">
        <w:t>.</w:t>
      </w:r>
      <w:r w:rsidRPr="000C0AAD">
        <w:t>A</w:t>
      </w:r>
      <w:r w:rsidR="00C85CC7">
        <w:t>.</w:t>
      </w:r>
      <w:r w:rsidRPr="000C0AAD">
        <w:t xml:space="preserve">R. Human skeletal remains from Ceylon, with an analysis of the island's prehistoric and contemporary populations. </w:t>
      </w:r>
      <w:r w:rsidRPr="000C0AAD">
        <w:rPr>
          <w:i/>
        </w:rPr>
        <w:t>Bull</w:t>
      </w:r>
      <w:r w:rsidR="00C85CC7">
        <w:rPr>
          <w:i/>
        </w:rPr>
        <w:t>.</w:t>
      </w:r>
      <w:r w:rsidRPr="000C0AAD">
        <w:rPr>
          <w:i/>
        </w:rPr>
        <w:t xml:space="preserve"> Br</w:t>
      </w:r>
      <w:r w:rsidR="00C85CC7">
        <w:rPr>
          <w:i/>
        </w:rPr>
        <w:t>.</w:t>
      </w:r>
      <w:r w:rsidRPr="000C0AAD">
        <w:rPr>
          <w:i/>
        </w:rPr>
        <w:t xml:space="preserve"> Mus</w:t>
      </w:r>
      <w:r w:rsidR="00C85CC7">
        <w:rPr>
          <w:i/>
        </w:rPr>
        <w:t>.</w:t>
      </w:r>
      <w:r w:rsidRPr="000C0AAD">
        <w:rPr>
          <w:i/>
        </w:rPr>
        <w:t>(Nat</w:t>
      </w:r>
      <w:r w:rsidR="00C85CC7">
        <w:rPr>
          <w:i/>
        </w:rPr>
        <w:t>.</w:t>
      </w:r>
      <w:r w:rsidRPr="000C0AAD">
        <w:rPr>
          <w:i/>
        </w:rPr>
        <w:t xml:space="preserve"> Hist</w:t>
      </w:r>
      <w:r w:rsidR="00C85CC7">
        <w:rPr>
          <w:i/>
        </w:rPr>
        <w:t>.</w:t>
      </w:r>
      <w:r w:rsidRPr="000C0AAD">
        <w:rPr>
          <w:i/>
        </w:rPr>
        <w:t>): Geol</w:t>
      </w:r>
      <w:r w:rsidR="00C85CC7">
        <w:rPr>
          <w:i/>
        </w:rPr>
        <w:t>.</w:t>
      </w:r>
      <w:r w:rsidRPr="000C0AAD">
        <w:t xml:space="preserve"> </w:t>
      </w:r>
      <w:r w:rsidRPr="000C0AAD">
        <w:rPr>
          <w:b/>
        </w:rPr>
        <w:t>11</w:t>
      </w:r>
      <w:r w:rsidRPr="000C0AAD">
        <w:t>, 135-213 (1965).</w:t>
      </w:r>
    </w:p>
    <w:p w14:paraId="33045411" w14:textId="77777777" w:rsidR="00307D9B" w:rsidRPr="000C0AAD" w:rsidRDefault="00307D9B" w:rsidP="00C85CC7">
      <w:pPr>
        <w:pStyle w:val="EndNoteBibliography"/>
        <w:spacing w:line="480" w:lineRule="auto"/>
        <w:ind w:left="720" w:hanging="720"/>
      </w:pPr>
      <w:r w:rsidRPr="000C0AAD">
        <w:t>2.</w:t>
      </w:r>
      <w:r w:rsidRPr="000C0AAD">
        <w:tab/>
        <w:t>Simpson</w:t>
      </w:r>
      <w:r w:rsidR="00C85CC7">
        <w:t>,</w:t>
      </w:r>
      <w:r w:rsidRPr="000C0AAD">
        <w:t xml:space="preserve"> I</w:t>
      </w:r>
      <w:r w:rsidR="00C85CC7">
        <w:t>.</w:t>
      </w:r>
      <w:r w:rsidRPr="000C0AAD">
        <w:t>, Kourampas</w:t>
      </w:r>
      <w:r w:rsidR="00C85CC7">
        <w:t>,</w:t>
      </w:r>
      <w:r w:rsidRPr="000C0AAD">
        <w:t xml:space="preserve"> N</w:t>
      </w:r>
      <w:r w:rsidR="00C85CC7">
        <w:t>. &amp;</w:t>
      </w:r>
      <w:r w:rsidRPr="000C0AAD">
        <w:t xml:space="preserve"> Perera</w:t>
      </w:r>
      <w:r w:rsidR="00C85CC7">
        <w:t>,</w:t>
      </w:r>
      <w:r w:rsidRPr="000C0AAD">
        <w:t xml:space="preserve"> H</w:t>
      </w:r>
      <w:r w:rsidR="00C85CC7">
        <w:t>.</w:t>
      </w:r>
      <w:r w:rsidRPr="000C0AAD">
        <w:t xml:space="preserve">N. Bellan-bandi Palassa, Sri Lanka: Formation processes of a Mesolithic open-air site identified through thin section micromorphology. </w:t>
      </w:r>
      <w:r w:rsidRPr="000C0AAD">
        <w:rPr>
          <w:i/>
        </w:rPr>
        <w:t>Archaeologia</w:t>
      </w:r>
      <w:r w:rsidRPr="000C0AAD">
        <w:t xml:space="preserve"> </w:t>
      </w:r>
      <w:r w:rsidRPr="000C0AAD">
        <w:rPr>
          <w:b/>
        </w:rPr>
        <w:t>4</w:t>
      </w:r>
      <w:r w:rsidRPr="000C0AAD">
        <w:t>, 3-18 (2008).</w:t>
      </w:r>
    </w:p>
    <w:p w14:paraId="33045412" w14:textId="77777777" w:rsidR="00307D9B" w:rsidRPr="000C0AAD" w:rsidRDefault="00307D9B" w:rsidP="00C85CC7">
      <w:pPr>
        <w:pStyle w:val="EndNoteBibliography"/>
        <w:spacing w:line="480" w:lineRule="auto"/>
        <w:ind w:left="720" w:hanging="720"/>
      </w:pPr>
      <w:r w:rsidRPr="000C0AAD">
        <w:t>3.</w:t>
      </w:r>
      <w:r w:rsidRPr="000C0AAD">
        <w:tab/>
        <w:t>Kennedy</w:t>
      </w:r>
      <w:r w:rsidR="00C85CC7">
        <w:t>,</w:t>
      </w:r>
      <w:r w:rsidRPr="000C0AAD">
        <w:t xml:space="preserve"> K</w:t>
      </w:r>
      <w:r w:rsidR="00C85CC7">
        <w:t>.</w:t>
      </w:r>
      <w:r w:rsidRPr="000C0AAD">
        <w:t>A</w:t>
      </w:r>
      <w:r w:rsidR="00C85CC7">
        <w:t>.</w:t>
      </w:r>
      <w:r w:rsidRPr="000C0AAD">
        <w:t>R</w:t>
      </w:r>
      <w:r w:rsidR="00C85CC7">
        <w:t>.</w:t>
      </w:r>
      <w:r w:rsidRPr="000C0AAD">
        <w:t>, Lovell</w:t>
      </w:r>
      <w:r w:rsidR="00C85CC7">
        <w:t>,</w:t>
      </w:r>
      <w:r w:rsidRPr="000C0AAD">
        <w:t xml:space="preserve"> N</w:t>
      </w:r>
      <w:r w:rsidR="00C85CC7">
        <w:t>.</w:t>
      </w:r>
      <w:r w:rsidRPr="000C0AAD">
        <w:t>C</w:t>
      </w:r>
      <w:r w:rsidR="00C85CC7">
        <w:t>. &amp;</w:t>
      </w:r>
      <w:r w:rsidRPr="000C0AAD">
        <w:t xml:space="preserve"> Burrow</w:t>
      </w:r>
      <w:r w:rsidR="00C85CC7">
        <w:t>,</w:t>
      </w:r>
      <w:r w:rsidRPr="000C0AAD">
        <w:t xml:space="preserve"> C</w:t>
      </w:r>
      <w:r w:rsidR="00C85CC7">
        <w:t>.</w:t>
      </w:r>
      <w:r w:rsidRPr="000C0AAD">
        <w:t xml:space="preserve">B. </w:t>
      </w:r>
      <w:r w:rsidRPr="000C0AAD">
        <w:rPr>
          <w:i/>
        </w:rPr>
        <w:t>Mesolithic human remains from the Gangetic Plain: Sarai Nahar Rai</w:t>
      </w:r>
      <w:r w:rsidRPr="000C0AAD">
        <w:t>. South Asia Program, Cornell University (1986).</w:t>
      </w:r>
    </w:p>
    <w:p w14:paraId="33045413" w14:textId="77777777" w:rsidR="00307D9B" w:rsidRPr="000C0AAD" w:rsidRDefault="00307D9B" w:rsidP="00C85CC7">
      <w:pPr>
        <w:pStyle w:val="EndNoteBibliography"/>
        <w:spacing w:line="480" w:lineRule="auto"/>
        <w:ind w:left="720" w:hanging="720"/>
      </w:pPr>
      <w:r w:rsidRPr="000C0AAD">
        <w:t>4.</w:t>
      </w:r>
      <w:r w:rsidRPr="000C0AAD">
        <w:tab/>
        <w:t>Lukacs</w:t>
      </w:r>
      <w:r w:rsidR="00C85CC7">
        <w:t>,</w:t>
      </w:r>
      <w:r w:rsidRPr="000C0AAD">
        <w:t xml:space="preserve"> J</w:t>
      </w:r>
      <w:r w:rsidR="00C85CC7">
        <w:t>.</w:t>
      </w:r>
      <w:r w:rsidRPr="000C0AAD">
        <w:t>R</w:t>
      </w:r>
      <w:r w:rsidR="00C85CC7">
        <w:t>. &amp;</w:t>
      </w:r>
      <w:r w:rsidRPr="000C0AAD">
        <w:t xml:space="preserve"> Pal</w:t>
      </w:r>
      <w:r w:rsidR="00C85CC7">
        <w:t>,</w:t>
      </w:r>
      <w:r w:rsidRPr="000C0AAD">
        <w:t xml:space="preserve"> J</w:t>
      </w:r>
      <w:r w:rsidR="00C85CC7">
        <w:t>.</w:t>
      </w:r>
      <w:r w:rsidRPr="000C0AAD">
        <w:t xml:space="preserve">N. Skeletal variation among Mesolithic People of the Ganga Plains: New evidence of habitual activity and adaptation to climate. </w:t>
      </w:r>
      <w:r w:rsidR="00C85CC7">
        <w:rPr>
          <w:i/>
        </w:rPr>
        <w:t xml:space="preserve">Asian Perspect. </w:t>
      </w:r>
      <w:r w:rsidRPr="000C0AAD">
        <w:rPr>
          <w:b/>
        </w:rPr>
        <w:t>42</w:t>
      </w:r>
      <w:r w:rsidRPr="000C0AAD">
        <w:t>, 329-351 (2003).</w:t>
      </w:r>
    </w:p>
    <w:p w14:paraId="33045414" w14:textId="77777777" w:rsidR="00307D9B" w:rsidRPr="000C0AAD" w:rsidRDefault="00307D9B" w:rsidP="00C85CC7">
      <w:pPr>
        <w:pStyle w:val="EndNoteBibliography"/>
        <w:spacing w:line="480" w:lineRule="auto"/>
        <w:ind w:left="720" w:hanging="720"/>
      </w:pPr>
      <w:r w:rsidRPr="000C0AAD">
        <w:t>5.</w:t>
      </w:r>
      <w:r w:rsidRPr="000C0AAD">
        <w:tab/>
        <w:t>Lukacs</w:t>
      </w:r>
      <w:r w:rsidR="00C85CC7">
        <w:t>,</w:t>
      </w:r>
      <w:r w:rsidRPr="000C0AAD">
        <w:t xml:space="preserve"> J</w:t>
      </w:r>
      <w:r w:rsidR="00C85CC7">
        <w:t>.</w:t>
      </w:r>
      <w:r w:rsidRPr="000C0AAD">
        <w:t>, Pal</w:t>
      </w:r>
      <w:r w:rsidR="00C85CC7">
        <w:t>,</w:t>
      </w:r>
      <w:r w:rsidRPr="000C0AAD">
        <w:t xml:space="preserve"> J</w:t>
      </w:r>
      <w:r w:rsidR="00C85CC7">
        <w:t>. &amp;</w:t>
      </w:r>
      <w:r w:rsidRPr="000C0AAD">
        <w:t xml:space="preserve"> Misra</w:t>
      </w:r>
      <w:r w:rsidR="00C85CC7">
        <w:t>,</w:t>
      </w:r>
      <w:r w:rsidRPr="000C0AAD">
        <w:t xml:space="preserve"> V. Chronology and diet in Mesolithic North India: A preliminary report of the AMS C 14 dates, 15 C i</w:t>
      </w:r>
      <w:r w:rsidR="00C85CC7">
        <w:t>sotopes, and their significance i</w:t>
      </w:r>
      <w:r w:rsidRPr="000C0AAD">
        <w:t xml:space="preserve">n </w:t>
      </w:r>
      <w:r w:rsidRPr="000C0AAD">
        <w:rPr>
          <w:i/>
        </w:rPr>
        <w:t>Colloquia of the International Congress of Prehistoric and Protohistoric Sciences</w:t>
      </w:r>
      <w:r w:rsidR="00C85CC7">
        <w:t xml:space="preserve"> </w:t>
      </w:r>
      <w:r w:rsidRPr="000C0AAD">
        <w:t xml:space="preserve"> (1997).</w:t>
      </w:r>
    </w:p>
    <w:p w14:paraId="33045415" w14:textId="77777777" w:rsidR="00307D9B" w:rsidRPr="000C0AAD" w:rsidRDefault="00307D9B" w:rsidP="00C85CC7">
      <w:pPr>
        <w:pStyle w:val="EndNoteBibliography"/>
        <w:spacing w:line="480" w:lineRule="auto"/>
        <w:ind w:left="720" w:hanging="720"/>
      </w:pPr>
      <w:r w:rsidRPr="000C0AAD">
        <w:t>6.</w:t>
      </w:r>
      <w:r w:rsidRPr="000C0AAD">
        <w:tab/>
        <w:t>Lukacs</w:t>
      </w:r>
      <w:r w:rsidR="00C85CC7">
        <w:t>,</w:t>
      </w:r>
      <w:r w:rsidRPr="000C0AAD">
        <w:t xml:space="preserve"> J</w:t>
      </w:r>
      <w:r w:rsidR="00C85CC7">
        <w:t>.</w:t>
      </w:r>
      <w:r w:rsidRPr="000C0AAD">
        <w:t xml:space="preserve">R. Mesolithic Foragers of the Ganges Plain In </w:t>
      </w:r>
      <w:r w:rsidRPr="000C0AAD">
        <w:rPr>
          <w:i/>
        </w:rPr>
        <w:t>A Companion to South Asia in the Past</w:t>
      </w:r>
      <w:r w:rsidR="00C85CC7">
        <w:t xml:space="preserve"> </w:t>
      </w:r>
      <w:r w:rsidRPr="000C0AAD">
        <w:t>(eds</w:t>
      </w:r>
      <w:r w:rsidR="00C85CC7">
        <w:t>. Robbins-Schug, G. &amp; Walimbe, S.R.</w:t>
      </w:r>
      <w:r w:rsidRPr="000C0AAD">
        <w:t>). John Wiley &amp; Sons, Inc (2016).</w:t>
      </w:r>
    </w:p>
    <w:p w14:paraId="33045416" w14:textId="77777777" w:rsidR="00307D9B" w:rsidRPr="000C0AAD" w:rsidRDefault="00307D9B" w:rsidP="00C85CC7">
      <w:pPr>
        <w:pStyle w:val="EndNoteBibliography"/>
        <w:spacing w:line="480" w:lineRule="auto"/>
        <w:ind w:left="720" w:hanging="720"/>
      </w:pPr>
      <w:r w:rsidRPr="000C0AAD">
        <w:t>7.</w:t>
      </w:r>
      <w:r w:rsidRPr="000C0AAD">
        <w:tab/>
        <w:t>Kennedy</w:t>
      </w:r>
      <w:r w:rsidR="00C85CC7">
        <w:t>,</w:t>
      </w:r>
      <w:r w:rsidRPr="000C0AAD">
        <w:t xml:space="preserve"> K</w:t>
      </w:r>
      <w:r w:rsidR="00C85CC7">
        <w:t>.</w:t>
      </w:r>
      <w:r w:rsidRPr="000C0AAD">
        <w:t>A</w:t>
      </w:r>
      <w:r w:rsidR="00C85CC7">
        <w:t>.</w:t>
      </w:r>
      <w:r w:rsidRPr="000C0AAD">
        <w:t>R</w:t>
      </w:r>
      <w:r w:rsidR="00C85CC7">
        <w:t>.</w:t>
      </w:r>
      <w:r w:rsidRPr="000C0AAD">
        <w:rPr>
          <w:i/>
        </w:rPr>
        <w:t>, et al.</w:t>
      </w:r>
      <w:r w:rsidRPr="000C0AAD">
        <w:t xml:space="preserve"> </w:t>
      </w:r>
      <w:r w:rsidRPr="000C0AAD">
        <w:rPr>
          <w:i/>
        </w:rPr>
        <w:t>Human skeletal remains from Mahadaha: a Gangetic mesolithic site</w:t>
      </w:r>
      <w:r w:rsidRPr="000C0AAD">
        <w:t>. South Asia Program, Cornell University (1992).</w:t>
      </w:r>
    </w:p>
    <w:p w14:paraId="33045417" w14:textId="77777777" w:rsidR="00307D9B" w:rsidRPr="000C0AAD" w:rsidRDefault="00307D9B" w:rsidP="00C85CC7">
      <w:pPr>
        <w:pStyle w:val="EndNoteBibliography"/>
        <w:spacing w:line="480" w:lineRule="auto"/>
        <w:ind w:left="720" w:hanging="720"/>
      </w:pPr>
      <w:r w:rsidRPr="000C0AAD">
        <w:t>8.</w:t>
      </w:r>
      <w:r w:rsidRPr="000C0AAD">
        <w:tab/>
        <w:t>Chattopadhyaya</w:t>
      </w:r>
      <w:r w:rsidR="00C85CC7">
        <w:t>,</w:t>
      </w:r>
      <w:r w:rsidRPr="000C0AAD">
        <w:t xml:space="preserve"> U</w:t>
      </w:r>
      <w:r w:rsidR="00C85CC7">
        <w:t>.</w:t>
      </w:r>
      <w:r w:rsidRPr="000C0AAD">
        <w:t xml:space="preserve">C. Settlement </w:t>
      </w:r>
      <w:r w:rsidR="00C85CC7">
        <w:t>p</w:t>
      </w:r>
      <w:r w:rsidRPr="000C0AAD">
        <w:t xml:space="preserve">attern and the </w:t>
      </w:r>
      <w:r w:rsidR="00C85CC7">
        <w:t>s</w:t>
      </w:r>
      <w:r w:rsidRPr="000C0AAD">
        <w:t xml:space="preserve">patial </w:t>
      </w:r>
      <w:r w:rsidR="00C85CC7">
        <w:t>o</w:t>
      </w:r>
      <w:r w:rsidRPr="000C0AAD">
        <w:t xml:space="preserve">rganization of </w:t>
      </w:r>
      <w:r w:rsidR="00C85CC7">
        <w:t>s</w:t>
      </w:r>
      <w:r w:rsidRPr="000C0AAD">
        <w:t xml:space="preserve">ubsistence and </w:t>
      </w:r>
      <w:r w:rsidR="00C85CC7">
        <w:t>mortuary p</w:t>
      </w:r>
      <w:r w:rsidRPr="000C0AAD">
        <w:t xml:space="preserve">ractices in the Mesolithic Ganges Valley, North-Central India. </w:t>
      </w:r>
      <w:r w:rsidRPr="000C0AAD">
        <w:rPr>
          <w:i/>
        </w:rPr>
        <w:t>World Archaeol</w:t>
      </w:r>
      <w:r w:rsidR="00C85CC7">
        <w:rPr>
          <w:i/>
        </w:rPr>
        <w:t>.</w:t>
      </w:r>
      <w:r w:rsidRPr="000C0AAD">
        <w:t xml:space="preserve"> </w:t>
      </w:r>
      <w:r w:rsidRPr="000C0AAD">
        <w:rPr>
          <w:b/>
        </w:rPr>
        <w:t>27</w:t>
      </w:r>
      <w:r w:rsidRPr="000C0AAD">
        <w:t>, 461-476 (1996).</w:t>
      </w:r>
    </w:p>
    <w:p w14:paraId="33045418" w14:textId="77777777" w:rsidR="00307D9B" w:rsidRPr="000C0AAD" w:rsidRDefault="00307D9B" w:rsidP="00C85CC7">
      <w:pPr>
        <w:pStyle w:val="EndNoteBibliography"/>
        <w:spacing w:line="480" w:lineRule="auto"/>
        <w:ind w:left="720" w:hanging="720"/>
      </w:pPr>
      <w:r w:rsidRPr="000C0AAD">
        <w:t>9.</w:t>
      </w:r>
      <w:r w:rsidRPr="000C0AAD">
        <w:tab/>
        <w:t>Kennedy</w:t>
      </w:r>
      <w:r w:rsidR="00C85CC7">
        <w:t>,</w:t>
      </w:r>
      <w:r w:rsidRPr="000C0AAD">
        <w:t xml:space="preserve"> K</w:t>
      </w:r>
      <w:r w:rsidR="00C85CC7">
        <w:t>.</w:t>
      </w:r>
      <w:r w:rsidRPr="000C0AAD">
        <w:t>A</w:t>
      </w:r>
      <w:r w:rsidR="00C85CC7">
        <w:t>.</w:t>
      </w:r>
      <w:r w:rsidRPr="000C0AAD">
        <w:t>R</w:t>
      </w:r>
      <w:r w:rsidR="00C85CC7">
        <w:t>.</w:t>
      </w:r>
      <w:r w:rsidRPr="000C0AAD">
        <w:t>, Misra</w:t>
      </w:r>
      <w:r w:rsidR="00C85CC7">
        <w:t>,</w:t>
      </w:r>
      <w:r w:rsidRPr="000C0AAD">
        <w:t xml:space="preserve"> V</w:t>
      </w:r>
      <w:r w:rsidR="00C85CC7">
        <w:t>.</w:t>
      </w:r>
      <w:r w:rsidRPr="000C0AAD">
        <w:t>N</w:t>
      </w:r>
      <w:r w:rsidR="00C85CC7">
        <w:t xml:space="preserve">. &amp; </w:t>
      </w:r>
      <w:r w:rsidRPr="000C0AAD">
        <w:t>Burrow</w:t>
      </w:r>
      <w:r w:rsidR="00C85CC7">
        <w:t>,</w:t>
      </w:r>
      <w:r w:rsidRPr="000C0AAD">
        <w:t xml:space="preserve"> C</w:t>
      </w:r>
      <w:r w:rsidR="00C85CC7">
        <w:t>.</w:t>
      </w:r>
      <w:r w:rsidRPr="000C0AAD">
        <w:t xml:space="preserve">B. Dental Mutilations from Prehistoric India. </w:t>
      </w:r>
      <w:r w:rsidRPr="000C0AAD">
        <w:rPr>
          <w:i/>
        </w:rPr>
        <w:t>Curr</w:t>
      </w:r>
      <w:r w:rsidR="00C85CC7">
        <w:rPr>
          <w:i/>
        </w:rPr>
        <w:t>.</w:t>
      </w:r>
      <w:r w:rsidRPr="000C0AAD">
        <w:rPr>
          <w:i/>
        </w:rPr>
        <w:t xml:space="preserve"> Anthropol</w:t>
      </w:r>
      <w:r w:rsidR="00C85CC7">
        <w:rPr>
          <w:i/>
        </w:rPr>
        <w:t>.</w:t>
      </w:r>
      <w:r w:rsidRPr="000C0AAD">
        <w:t xml:space="preserve"> </w:t>
      </w:r>
      <w:r w:rsidRPr="000C0AAD">
        <w:rPr>
          <w:b/>
        </w:rPr>
        <w:t>22</w:t>
      </w:r>
      <w:r w:rsidRPr="000C0AAD">
        <w:t>, 285-286 (1981).</w:t>
      </w:r>
    </w:p>
    <w:p w14:paraId="33045419" w14:textId="77777777" w:rsidR="00307D9B" w:rsidRPr="000C0AAD" w:rsidRDefault="00307D9B" w:rsidP="00C85CC7">
      <w:pPr>
        <w:pStyle w:val="EndNoteBibliography"/>
        <w:spacing w:line="480" w:lineRule="auto"/>
        <w:ind w:left="720" w:hanging="720"/>
      </w:pPr>
      <w:r w:rsidRPr="000C0AAD">
        <w:t>10.</w:t>
      </w:r>
      <w:r w:rsidRPr="000C0AAD">
        <w:tab/>
        <w:t>Kulatilake</w:t>
      </w:r>
      <w:r w:rsidR="00C85CC7">
        <w:t>,</w:t>
      </w:r>
      <w:r w:rsidRPr="000C0AAD">
        <w:t xml:space="preserve"> S</w:t>
      </w:r>
      <w:r w:rsidR="00C85CC7">
        <w:t>.</w:t>
      </w:r>
      <w:r w:rsidRPr="000C0AAD">
        <w:t>, Perera</w:t>
      </w:r>
      <w:r w:rsidR="00C85CC7">
        <w:t>,</w:t>
      </w:r>
      <w:r w:rsidRPr="000C0AAD">
        <w:t xml:space="preserve"> N</w:t>
      </w:r>
      <w:r w:rsidR="00C85CC7">
        <w:t>.</w:t>
      </w:r>
      <w:r w:rsidRPr="000C0AAD">
        <w:t>, Deraniyagala</w:t>
      </w:r>
      <w:r w:rsidR="00C85CC7">
        <w:t>,</w:t>
      </w:r>
      <w:r w:rsidRPr="000C0AAD">
        <w:t xml:space="preserve"> S</w:t>
      </w:r>
      <w:r w:rsidR="00C85CC7">
        <w:t>. &amp;</w:t>
      </w:r>
      <w:r w:rsidRPr="000C0AAD">
        <w:t xml:space="preserve"> Perera</w:t>
      </w:r>
      <w:r w:rsidR="00C85CC7">
        <w:t>,</w:t>
      </w:r>
      <w:r w:rsidRPr="000C0AAD">
        <w:t xml:space="preserve"> J. The </w:t>
      </w:r>
      <w:r w:rsidR="00C85CC7">
        <w:t>d</w:t>
      </w:r>
      <w:r w:rsidRPr="000C0AAD">
        <w:t>iscove</w:t>
      </w:r>
      <w:r w:rsidR="00C85CC7">
        <w:t>ry and e</w:t>
      </w:r>
      <w:r w:rsidRPr="000C0AAD">
        <w:t xml:space="preserve">xcavation of a </w:t>
      </w:r>
      <w:r w:rsidR="00C85CC7">
        <w:t>human b</w:t>
      </w:r>
      <w:r w:rsidRPr="000C0AAD">
        <w:t xml:space="preserve">urial from the Mini-athiliya Shell Midden in </w:t>
      </w:r>
      <w:r w:rsidR="00C85CC7">
        <w:t>s</w:t>
      </w:r>
      <w:r w:rsidRPr="000C0AAD">
        <w:t xml:space="preserve">outhern Sri Lanka. </w:t>
      </w:r>
      <w:r w:rsidRPr="000C0AAD">
        <w:rPr>
          <w:i/>
        </w:rPr>
        <w:t>Ancient Asia</w:t>
      </w:r>
      <w:r w:rsidRPr="000C0AAD">
        <w:t xml:space="preserve"> </w:t>
      </w:r>
      <w:r w:rsidRPr="000C0AAD">
        <w:rPr>
          <w:b/>
        </w:rPr>
        <w:t>5</w:t>
      </w:r>
      <w:r w:rsidRPr="000C0AAD">
        <w:t>, 108 (2014).</w:t>
      </w:r>
    </w:p>
    <w:p w14:paraId="3304541A" w14:textId="77777777" w:rsidR="00307D9B" w:rsidRPr="000C0AAD" w:rsidRDefault="00307D9B" w:rsidP="00C85CC7">
      <w:pPr>
        <w:pStyle w:val="EndNoteBibliography"/>
        <w:spacing w:line="480" w:lineRule="auto"/>
        <w:ind w:left="720" w:hanging="720"/>
      </w:pPr>
      <w:r w:rsidRPr="000C0AAD">
        <w:t>11.</w:t>
      </w:r>
      <w:r w:rsidRPr="000C0AAD">
        <w:tab/>
        <w:t>Kennedy</w:t>
      </w:r>
      <w:r w:rsidR="00C85CC7">
        <w:t>,</w:t>
      </w:r>
      <w:r w:rsidRPr="000C0AAD">
        <w:t xml:space="preserve"> K</w:t>
      </w:r>
      <w:r w:rsidR="00C85CC7">
        <w:t>.</w:t>
      </w:r>
      <w:r w:rsidRPr="000C0AAD">
        <w:t>A</w:t>
      </w:r>
      <w:r w:rsidR="00C85CC7">
        <w:t>.</w:t>
      </w:r>
      <w:r w:rsidRPr="000C0AAD">
        <w:t xml:space="preserve">R. Porotic hyperostosis on human remains from mesolithic Baghai Khor. </w:t>
      </w:r>
      <w:r w:rsidRPr="000C0AAD">
        <w:rPr>
          <w:i/>
        </w:rPr>
        <w:t>Bulletin of the Deccan College Post Graduate and Research Institute</w:t>
      </w:r>
      <w:r w:rsidRPr="000C0AAD">
        <w:t xml:space="preserve"> </w:t>
      </w:r>
      <w:r w:rsidRPr="000C0AAD">
        <w:rPr>
          <w:b/>
        </w:rPr>
        <w:t>49</w:t>
      </w:r>
      <w:r w:rsidRPr="000C0AAD">
        <w:t>, 183-198 (1990).</w:t>
      </w:r>
    </w:p>
    <w:p w14:paraId="3304541B" w14:textId="77777777" w:rsidR="00307D9B" w:rsidRPr="000C0AAD" w:rsidRDefault="00307D9B" w:rsidP="00C85CC7">
      <w:pPr>
        <w:pStyle w:val="EndNoteBibliography"/>
        <w:spacing w:line="480" w:lineRule="auto"/>
        <w:ind w:left="720" w:hanging="720"/>
      </w:pPr>
      <w:r w:rsidRPr="000C0AAD">
        <w:lastRenderedPageBreak/>
        <w:t>12.</w:t>
      </w:r>
      <w:r w:rsidRPr="000C0AAD">
        <w:tab/>
        <w:t>Ehrhardt</w:t>
      </w:r>
      <w:r w:rsidR="00C85CC7">
        <w:t>,</w:t>
      </w:r>
      <w:r w:rsidRPr="000C0AAD">
        <w:t xml:space="preserve"> S</w:t>
      </w:r>
      <w:r w:rsidR="00C85CC7">
        <w:t>. &amp;</w:t>
      </w:r>
      <w:r w:rsidRPr="000C0AAD">
        <w:t xml:space="preserve"> Kennedy</w:t>
      </w:r>
      <w:r w:rsidR="00C85CC7">
        <w:t>,</w:t>
      </w:r>
      <w:r w:rsidRPr="000C0AAD">
        <w:t xml:space="preserve"> K</w:t>
      </w:r>
      <w:r w:rsidR="00C85CC7">
        <w:t>.</w:t>
      </w:r>
      <w:r w:rsidRPr="000C0AAD">
        <w:t xml:space="preserve">A. </w:t>
      </w:r>
      <w:r w:rsidRPr="000C0AAD">
        <w:rPr>
          <w:i/>
        </w:rPr>
        <w:t>Excavations at Langhnaj: 1944-63, Pt. 3: the Human Remains</w:t>
      </w:r>
      <w:r w:rsidRPr="000C0AAD">
        <w:t>. Deccan College, Postgraduate and Research Institute (1965).</w:t>
      </w:r>
    </w:p>
    <w:p w14:paraId="3304541C" w14:textId="77777777" w:rsidR="00307D9B" w:rsidRPr="000C0AAD" w:rsidRDefault="00307D9B" w:rsidP="00C85CC7">
      <w:pPr>
        <w:pStyle w:val="EndNoteBibliography"/>
        <w:spacing w:line="480" w:lineRule="auto"/>
        <w:ind w:left="720" w:hanging="720"/>
      </w:pPr>
      <w:r w:rsidRPr="000C0AAD">
        <w:t>13.</w:t>
      </w:r>
      <w:r w:rsidRPr="000C0AAD">
        <w:tab/>
        <w:t>Possehl</w:t>
      </w:r>
      <w:r w:rsidR="00C85CC7">
        <w:t>,</w:t>
      </w:r>
      <w:r w:rsidRPr="000C0AAD">
        <w:t xml:space="preserve"> G</w:t>
      </w:r>
      <w:r w:rsidR="00C85CC7">
        <w:t>.</w:t>
      </w:r>
      <w:r w:rsidRPr="000C0AAD">
        <w:t>L. Harappans and hunters: economic interaction and specialization in prehistoric India</w:t>
      </w:r>
      <w:r w:rsidR="00C85CC7">
        <w:t xml:space="preserve"> i</w:t>
      </w:r>
      <w:r w:rsidRPr="000C0AAD">
        <w:t xml:space="preserve">n </w:t>
      </w:r>
      <w:r w:rsidRPr="000C0AAD">
        <w:rPr>
          <w:i/>
        </w:rPr>
        <w:t>Forager-Traders in South and Southeast Asia: Long-Term Histories</w:t>
      </w:r>
      <w:r w:rsidRPr="000C0AAD">
        <w:t xml:space="preserve"> (</w:t>
      </w:r>
      <w:r w:rsidR="00C85CC7">
        <w:t>e</w:t>
      </w:r>
      <w:r w:rsidRPr="000C0AAD">
        <w:t>ds</w:t>
      </w:r>
      <w:r w:rsidR="00C85CC7">
        <w:t>.</w:t>
      </w:r>
      <w:r w:rsidRPr="000C0AAD">
        <w:t xml:space="preserve"> Morrison</w:t>
      </w:r>
      <w:r w:rsidR="00C85CC7">
        <w:t>,</w:t>
      </w:r>
      <w:r w:rsidRPr="000C0AAD">
        <w:t xml:space="preserve"> K</w:t>
      </w:r>
      <w:r w:rsidR="00C85CC7">
        <w:t>.</w:t>
      </w:r>
      <w:r w:rsidRPr="000C0AAD">
        <w:t>D</w:t>
      </w:r>
      <w:r w:rsidR="00C85CC7">
        <w:t>. &amp;</w:t>
      </w:r>
      <w:r w:rsidRPr="000C0AAD">
        <w:t xml:space="preserve"> Junker</w:t>
      </w:r>
      <w:r w:rsidR="00C85CC7">
        <w:t>,</w:t>
      </w:r>
      <w:r w:rsidRPr="000C0AAD">
        <w:t xml:space="preserve"> L</w:t>
      </w:r>
      <w:r w:rsidR="00C85CC7">
        <w:t>.</w:t>
      </w:r>
      <w:r w:rsidRPr="000C0AAD">
        <w:t>L</w:t>
      </w:r>
      <w:r w:rsidR="00C85CC7">
        <w:t>.</w:t>
      </w:r>
      <w:r w:rsidRPr="000C0AAD">
        <w:t>). Cambridge University Press (2002).</w:t>
      </w:r>
    </w:p>
    <w:p w14:paraId="3304541D" w14:textId="77777777" w:rsidR="00307D9B" w:rsidRPr="000C0AAD" w:rsidRDefault="00307D9B" w:rsidP="00C85CC7">
      <w:pPr>
        <w:pStyle w:val="EndNoteBibliography"/>
        <w:spacing w:line="480" w:lineRule="auto"/>
        <w:ind w:left="720" w:hanging="720"/>
      </w:pPr>
      <w:r w:rsidRPr="000C0AAD">
        <w:t>14.</w:t>
      </w:r>
      <w:r w:rsidRPr="000C0AAD">
        <w:tab/>
        <w:t>Gupta</w:t>
      </w:r>
      <w:r w:rsidR="00C85CC7">
        <w:t>,</w:t>
      </w:r>
      <w:r w:rsidRPr="000C0AAD">
        <w:t xml:space="preserve"> P</w:t>
      </w:r>
      <w:r w:rsidR="00C85CC7">
        <w:t>.</w:t>
      </w:r>
      <w:r w:rsidRPr="000C0AAD">
        <w:t>, Dutta</w:t>
      </w:r>
      <w:r w:rsidR="00C85CC7">
        <w:t>,</w:t>
      </w:r>
      <w:r w:rsidRPr="000C0AAD">
        <w:t xml:space="preserve"> P</w:t>
      </w:r>
      <w:r w:rsidR="00C85CC7">
        <w:t>.</w:t>
      </w:r>
      <w:r w:rsidRPr="000C0AAD">
        <w:t>C</w:t>
      </w:r>
      <w:r w:rsidR="00C85CC7">
        <w:t>. &amp;</w:t>
      </w:r>
      <w:r w:rsidRPr="000C0AAD">
        <w:t xml:space="preserve"> Basu</w:t>
      </w:r>
      <w:r w:rsidR="00C85CC7">
        <w:t>,</w:t>
      </w:r>
      <w:r w:rsidRPr="000C0AAD">
        <w:t xml:space="preserve"> A. A study of the Nagarjunakonda skeletons</w:t>
      </w:r>
      <w:r w:rsidR="00C85CC7">
        <w:t xml:space="preserve"> in</w:t>
      </w:r>
      <w:r w:rsidRPr="000C0AAD">
        <w:t xml:space="preserve"> </w:t>
      </w:r>
      <w:r w:rsidRPr="000C0AAD">
        <w:rPr>
          <w:i/>
        </w:rPr>
        <w:t>Ancient human remains</w:t>
      </w:r>
      <w:r w:rsidRPr="000C0AAD">
        <w:t>(eds</w:t>
      </w:r>
      <w:r w:rsidR="00C85CC7">
        <w:t>.</w:t>
      </w:r>
      <w:r w:rsidRPr="000C0AAD">
        <w:t xml:space="preserve"> Gupta</w:t>
      </w:r>
      <w:r w:rsidR="00C85CC7">
        <w:t>,</w:t>
      </w:r>
      <w:r w:rsidRPr="000C0AAD">
        <w:t xml:space="preserve"> P</w:t>
      </w:r>
      <w:r w:rsidR="00C85CC7">
        <w:t>.</w:t>
      </w:r>
      <w:r w:rsidRPr="000C0AAD">
        <w:t>, Basu</w:t>
      </w:r>
      <w:r w:rsidR="00C85CC7">
        <w:t>,</w:t>
      </w:r>
      <w:r w:rsidRPr="000C0AAD">
        <w:t xml:space="preserve"> A</w:t>
      </w:r>
      <w:r w:rsidR="00C85CC7">
        <w:t>. &amp;</w:t>
      </w:r>
      <w:r w:rsidRPr="000C0AAD">
        <w:t xml:space="preserve"> Dutta</w:t>
      </w:r>
      <w:r w:rsidR="00C85CC7">
        <w:t>,</w:t>
      </w:r>
      <w:r w:rsidRPr="000C0AAD">
        <w:t xml:space="preserve"> P</w:t>
      </w:r>
      <w:r w:rsidR="00C85CC7">
        <w:t>.</w:t>
      </w:r>
      <w:r w:rsidRPr="000C0AAD">
        <w:t>C</w:t>
      </w:r>
      <w:r w:rsidR="00C85CC7">
        <w:t>.</w:t>
      </w:r>
      <w:r w:rsidRPr="000C0AAD">
        <w:t>). Anthropological Survey of India (1970).</w:t>
      </w:r>
    </w:p>
    <w:p w14:paraId="3304541E" w14:textId="77777777" w:rsidR="00307D9B" w:rsidRPr="000C0AAD" w:rsidRDefault="00307D9B" w:rsidP="00C85CC7">
      <w:pPr>
        <w:pStyle w:val="EndNoteBibliography"/>
        <w:spacing w:line="480" w:lineRule="auto"/>
        <w:ind w:left="720" w:hanging="720"/>
      </w:pPr>
      <w:r w:rsidRPr="000C0AAD">
        <w:t>15.</w:t>
      </w:r>
      <w:r w:rsidRPr="000C0AAD">
        <w:tab/>
        <w:t>Nath</w:t>
      </w:r>
      <w:r w:rsidR="00C85CC7">
        <w:t>,</w:t>
      </w:r>
      <w:r w:rsidRPr="000C0AAD">
        <w:t xml:space="preserve"> A</w:t>
      </w:r>
      <w:r w:rsidR="00C85CC7">
        <w:t>.</w:t>
      </w:r>
      <w:r w:rsidRPr="000C0AAD">
        <w:t>, Walimbe</w:t>
      </w:r>
      <w:r w:rsidR="00C85CC7">
        <w:t>,</w:t>
      </w:r>
      <w:r w:rsidRPr="000C0AAD">
        <w:t xml:space="preserve"> S</w:t>
      </w:r>
      <w:r w:rsidR="00C85CC7">
        <w:t>.</w:t>
      </w:r>
      <w:r w:rsidRPr="000C0AAD">
        <w:t>R</w:t>
      </w:r>
      <w:r w:rsidR="00C85CC7">
        <w:t>.</w:t>
      </w:r>
      <w:r w:rsidRPr="000C0AAD">
        <w:t>, Garge</w:t>
      </w:r>
      <w:r w:rsidR="00C85CC7">
        <w:t>,</w:t>
      </w:r>
      <w:r w:rsidRPr="000C0AAD">
        <w:t xml:space="preserve"> T</w:t>
      </w:r>
      <w:r w:rsidR="00C85CC7">
        <w:t>.</w:t>
      </w:r>
      <w:r w:rsidRPr="000C0AAD">
        <w:t>M</w:t>
      </w:r>
      <w:r w:rsidR="00C85CC7">
        <w:t>.</w:t>
      </w:r>
      <w:r w:rsidRPr="000C0AAD">
        <w:t>, Mushrif-Tripathy</w:t>
      </w:r>
      <w:r w:rsidR="00C85CC7">
        <w:t>,</w:t>
      </w:r>
      <w:r w:rsidRPr="000C0AAD">
        <w:t xml:space="preserve"> V</w:t>
      </w:r>
      <w:r w:rsidR="00C85CC7">
        <w:t>.</w:t>
      </w:r>
      <w:r w:rsidRPr="000C0AAD">
        <w:t>, Dehuri</w:t>
      </w:r>
      <w:r w:rsidR="00C85CC7">
        <w:t>,</w:t>
      </w:r>
      <w:r w:rsidRPr="000C0AAD">
        <w:t xml:space="preserve"> R</w:t>
      </w:r>
      <w:r w:rsidR="00C85CC7">
        <w:t>. &amp;</w:t>
      </w:r>
      <w:r w:rsidRPr="000C0AAD">
        <w:t xml:space="preserve"> Malik</w:t>
      </w:r>
      <w:r w:rsidR="00C85CC7">
        <w:t>,</w:t>
      </w:r>
      <w:r w:rsidRPr="000C0AAD">
        <w:t xml:space="preserve"> A. Harappan interments at Rakhigarhi, Haryana. </w:t>
      </w:r>
      <w:r w:rsidR="00C85CC7">
        <w:rPr>
          <w:i/>
        </w:rPr>
        <w:t>Man</w:t>
      </w:r>
      <w:r w:rsidRPr="000C0AAD">
        <w:rPr>
          <w:i/>
        </w:rPr>
        <w:t xml:space="preserve"> Environ</w:t>
      </w:r>
      <w:r w:rsidR="00C85CC7">
        <w:rPr>
          <w:i/>
        </w:rPr>
        <w:t>.</w:t>
      </w:r>
      <w:r w:rsidRPr="000C0AAD">
        <w:t xml:space="preserve"> </w:t>
      </w:r>
      <w:r w:rsidRPr="000C0AAD">
        <w:rPr>
          <w:b/>
        </w:rPr>
        <w:t>40</w:t>
      </w:r>
      <w:r w:rsidRPr="000C0AAD">
        <w:t>, 9-32 (2015).</w:t>
      </w:r>
    </w:p>
    <w:p w14:paraId="3304541F" w14:textId="77777777" w:rsidR="00307D9B" w:rsidRPr="000C0AAD" w:rsidRDefault="00307D9B" w:rsidP="00C85CC7">
      <w:pPr>
        <w:pStyle w:val="EndNoteBibliography"/>
        <w:spacing w:line="480" w:lineRule="auto"/>
        <w:ind w:left="720" w:hanging="720"/>
      </w:pPr>
      <w:r w:rsidRPr="000C0AAD">
        <w:t>16.</w:t>
      </w:r>
      <w:r w:rsidRPr="000C0AAD">
        <w:tab/>
        <w:t>Valentine</w:t>
      </w:r>
      <w:r w:rsidR="00C85CC7">
        <w:t>,</w:t>
      </w:r>
      <w:r w:rsidRPr="000C0AAD">
        <w:t xml:space="preserve"> B</w:t>
      </w:r>
      <w:r w:rsidR="00C85CC7">
        <w:t>.</w:t>
      </w:r>
      <w:r w:rsidRPr="000C0AAD">
        <w:rPr>
          <w:i/>
        </w:rPr>
        <w:t>, et al.</w:t>
      </w:r>
      <w:r w:rsidRPr="000C0AAD">
        <w:t xml:space="preserve"> Evidence for Patterns of Selective Urban Migration in the Greater Indus Valley (2600-1900 BC): A Lead and Strontium Isotope Mortuary Analysis. </w:t>
      </w:r>
      <w:r w:rsidRPr="000C0AAD">
        <w:rPr>
          <w:i/>
        </w:rPr>
        <w:t>PLoS One</w:t>
      </w:r>
      <w:r w:rsidRPr="000C0AAD">
        <w:t xml:space="preserve"> </w:t>
      </w:r>
      <w:r w:rsidRPr="000C0AAD">
        <w:rPr>
          <w:b/>
        </w:rPr>
        <w:t>10</w:t>
      </w:r>
      <w:r w:rsidRPr="000C0AAD">
        <w:t>, e0123103 (2015).</w:t>
      </w:r>
    </w:p>
    <w:p w14:paraId="33045420" w14:textId="77777777" w:rsidR="00307D9B" w:rsidRPr="000C0AAD" w:rsidRDefault="00307D9B" w:rsidP="00C85CC7">
      <w:pPr>
        <w:pStyle w:val="EndNoteBibliography"/>
        <w:spacing w:line="480" w:lineRule="auto"/>
        <w:ind w:left="720" w:hanging="720"/>
      </w:pPr>
      <w:r w:rsidRPr="000C0AAD">
        <w:t>17.</w:t>
      </w:r>
      <w:r w:rsidRPr="000C0AAD">
        <w:tab/>
        <w:t>Gupta</w:t>
      </w:r>
      <w:r w:rsidR="00C85CC7">
        <w:t>,</w:t>
      </w:r>
      <w:r w:rsidRPr="000C0AAD">
        <w:t xml:space="preserve"> P</w:t>
      </w:r>
      <w:r w:rsidR="00C85CC7">
        <w:t xml:space="preserve">., </w:t>
      </w:r>
      <w:r w:rsidRPr="000C0AAD">
        <w:t xml:space="preserve"> Dutta</w:t>
      </w:r>
      <w:r w:rsidR="00C85CC7">
        <w:t>,</w:t>
      </w:r>
      <w:r w:rsidRPr="000C0AAD">
        <w:t xml:space="preserve"> P</w:t>
      </w:r>
      <w:r w:rsidR="00C85CC7">
        <w:t>.</w:t>
      </w:r>
      <w:r w:rsidRPr="000C0AAD">
        <w:t>C</w:t>
      </w:r>
      <w:r w:rsidR="00C85CC7">
        <w:t>. &amp;</w:t>
      </w:r>
      <w:r w:rsidRPr="000C0AAD">
        <w:t xml:space="preserve"> Basu</w:t>
      </w:r>
      <w:r w:rsidR="00C85CC7">
        <w:t>,</w:t>
      </w:r>
      <w:r w:rsidRPr="000C0AAD">
        <w:t xml:space="preserve"> A. </w:t>
      </w:r>
      <w:r w:rsidRPr="000C0AAD">
        <w:rPr>
          <w:i/>
        </w:rPr>
        <w:t>Human Skeletal Remains from Harappa</w:t>
      </w:r>
      <w:r w:rsidRPr="000C0AAD">
        <w:t>. Anthropological Survey of India, Government of India (1962).</w:t>
      </w:r>
    </w:p>
    <w:p w14:paraId="33045421" w14:textId="77777777" w:rsidR="00307D9B" w:rsidRPr="000C0AAD" w:rsidRDefault="00307D9B" w:rsidP="00C85CC7">
      <w:pPr>
        <w:pStyle w:val="EndNoteBibliography"/>
        <w:spacing w:line="480" w:lineRule="auto"/>
        <w:ind w:left="720" w:hanging="720"/>
      </w:pPr>
      <w:r w:rsidRPr="000C0AAD">
        <w:t>18.</w:t>
      </w:r>
      <w:r w:rsidRPr="000C0AAD">
        <w:tab/>
        <w:t>Sarkar</w:t>
      </w:r>
      <w:r w:rsidR="00494A4C">
        <w:t>,</w:t>
      </w:r>
      <w:r w:rsidRPr="000C0AAD">
        <w:t xml:space="preserve"> S</w:t>
      </w:r>
      <w:r w:rsidR="00494A4C">
        <w:t>.</w:t>
      </w:r>
      <w:r w:rsidRPr="000C0AAD">
        <w:t>S. Human s</w:t>
      </w:r>
      <w:r w:rsidR="00494A4C">
        <w:t>keletal remains from Lothal in</w:t>
      </w:r>
      <w:r w:rsidRPr="000C0AAD">
        <w:t xml:space="preserve"> </w:t>
      </w:r>
      <w:r w:rsidRPr="000C0AAD">
        <w:rPr>
          <w:i/>
        </w:rPr>
        <w:t>Lothal - A Harappan port town (1955-1962)</w:t>
      </w:r>
      <w:r w:rsidR="00494A4C">
        <w:t xml:space="preserve"> (</w:t>
      </w:r>
      <w:r w:rsidRPr="000C0AAD">
        <w:t>ed</w:t>
      </w:r>
      <w:r w:rsidR="00494A4C">
        <w:t>.</w:t>
      </w:r>
      <w:r w:rsidRPr="000C0AAD">
        <w:t xml:space="preserve"> Rao</w:t>
      </w:r>
      <w:r w:rsidR="00494A4C">
        <w:t>,</w:t>
      </w:r>
      <w:r w:rsidRPr="000C0AAD">
        <w:t xml:space="preserve"> S</w:t>
      </w:r>
      <w:r w:rsidR="00494A4C">
        <w:t>.</w:t>
      </w:r>
      <w:r w:rsidRPr="000C0AAD">
        <w:t>R</w:t>
      </w:r>
      <w:r w:rsidR="00494A4C">
        <w:t>.</w:t>
      </w:r>
      <w:r w:rsidRPr="000C0AAD">
        <w:t>). Archaeological Survey of India (1985).</w:t>
      </w:r>
    </w:p>
    <w:p w14:paraId="33045422" w14:textId="77777777" w:rsidR="00307D9B" w:rsidRPr="000C0AAD" w:rsidRDefault="00307D9B" w:rsidP="00C85CC7">
      <w:pPr>
        <w:pStyle w:val="EndNoteBibliography"/>
        <w:spacing w:line="480" w:lineRule="auto"/>
        <w:ind w:left="720" w:hanging="720"/>
      </w:pPr>
      <w:r w:rsidRPr="000C0AAD">
        <w:t>19.</w:t>
      </w:r>
      <w:r w:rsidRPr="000C0AAD">
        <w:tab/>
        <w:t>Rao</w:t>
      </w:r>
      <w:r w:rsidR="00494A4C">
        <w:t>,</w:t>
      </w:r>
      <w:r w:rsidRPr="000C0AAD">
        <w:t xml:space="preserve"> S</w:t>
      </w:r>
      <w:r w:rsidR="00494A4C">
        <w:t>.</w:t>
      </w:r>
      <w:r w:rsidRPr="000C0AAD">
        <w:t xml:space="preserve">R. </w:t>
      </w:r>
      <w:r w:rsidRPr="000C0AAD">
        <w:rPr>
          <w:i/>
        </w:rPr>
        <w:t>Lothal - A Harappan port town (1955-1962)</w:t>
      </w:r>
      <w:r w:rsidRPr="000C0AAD">
        <w:t>. Archaeological Survey of India (1985).</w:t>
      </w:r>
    </w:p>
    <w:p w14:paraId="33045423" w14:textId="77777777" w:rsidR="00307D9B" w:rsidRPr="000C0AAD" w:rsidRDefault="00307D9B" w:rsidP="00C85CC7">
      <w:pPr>
        <w:pStyle w:val="EndNoteBibliography"/>
        <w:spacing w:line="480" w:lineRule="auto"/>
        <w:ind w:left="720" w:hanging="720"/>
      </w:pPr>
      <w:r w:rsidRPr="000C0AAD">
        <w:t>20.</w:t>
      </w:r>
      <w:r w:rsidRPr="000C0AAD">
        <w:tab/>
        <w:t>Basu</w:t>
      </w:r>
      <w:r w:rsidR="00494A4C">
        <w:t>,</w:t>
      </w:r>
      <w:r w:rsidRPr="000C0AAD">
        <w:t xml:space="preserve"> A</w:t>
      </w:r>
      <w:r w:rsidR="00494A4C">
        <w:t>. &amp;</w:t>
      </w:r>
      <w:r w:rsidRPr="000C0AAD">
        <w:t xml:space="preserve"> Pal</w:t>
      </w:r>
      <w:r w:rsidR="00494A4C">
        <w:t>,</w:t>
      </w:r>
      <w:r w:rsidRPr="000C0AAD">
        <w:t xml:space="preserve"> A. </w:t>
      </w:r>
      <w:r w:rsidRPr="000C0AAD">
        <w:rPr>
          <w:i/>
        </w:rPr>
        <w:t>Human remains from Burzahom</w:t>
      </w:r>
      <w:r w:rsidRPr="000C0AAD">
        <w:t>. Anthropological Survey of India, Govt. of India (1980).</w:t>
      </w:r>
    </w:p>
    <w:p w14:paraId="33045424" w14:textId="77777777" w:rsidR="00307D9B" w:rsidRPr="000C0AAD" w:rsidRDefault="00307D9B" w:rsidP="00C85CC7">
      <w:pPr>
        <w:pStyle w:val="EndNoteBibliography"/>
        <w:spacing w:line="480" w:lineRule="auto"/>
        <w:ind w:left="720" w:hanging="720"/>
      </w:pPr>
      <w:r w:rsidRPr="000C0AAD">
        <w:t>21.</w:t>
      </w:r>
      <w:r w:rsidRPr="000C0AAD">
        <w:tab/>
        <w:t>Sharma</w:t>
      </w:r>
      <w:r w:rsidR="00494A4C">
        <w:t>,</w:t>
      </w:r>
      <w:r w:rsidRPr="000C0AAD">
        <w:t xml:space="preserve"> A</w:t>
      </w:r>
      <w:r w:rsidR="00494A4C">
        <w:t>.</w:t>
      </w:r>
      <w:r w:rsidRPr="000C0AAD">
        <w:t xml:space="preserve">K. Neolithic human burials from Burzahom, Kashmir. </w:t>
      </w:r>
      <w:r w:rsidR="00494A4C">
        <w:rPr>
          <w:i/>
        </w:rPr>
        <w:t>J.</w:t>
      </w:r>
      <w:r w:rsidRPr="000C0AAD">
        <w:rPr>
          <w:i/>
        </w:rPr>
        <w:t xml:space="preserve"> Oriental Inst</w:t>
      </w:r>
      <w:r w:rsidR="00494A4C">
        <w:rPr>
          <w:i/>
        </w:rPr>
        <w:t>.</w:t>
      </w:r>
      <w:r w:rsidRPr="000C0AAD">
        <w:t xml:space="preserve"> </w:t>
      </w:r>
      <w:r w:rsidRPr="000C0AAD">
        <w:rPr>
          <w:b/>
        </w:rPr>
        <w:t>16</w:t>
      </w:r>
      <w:r w:rsidRPr="000C0AAD">
        <w:t>, 240-242 (1967).</w:t>
      </w:r>
    </w:p>
    <w:p w14:paraId="33045425" w14:textId="77777777" w:rsidR="00307D9B" w:rsidRPr="000C0AAD" w:rsidRDefault="00307D9B" w:rsidP="00C85CC7">
      <w:pPr>
        <w:pStyle w:val="EndNoteBibliography"/>
        <w:spacing w:line="480" w:lineRule="auto"/>
        <w:ind w:left="720" w:hanging="720"/>
      </w:pPr>
      <w:r w:rsidRPr="000C0AAD">
        <w:t>22.</w:t>
      </w:r>
      <w:r w:rsidRPr="000C0AAD">
        <w:tab/>
        <w:t>Walimbe</w:t>
      </w:r>
      <w:r w:rsidR="00494A4C">
        <w:t>,</w:t>
      </w:r>
      <w:r w:rsidRPr="000C0AAD">
        <w:t xml:space="preserve"> S</w:t>
      </w:r>
      <w:r w:rsidR="00494A4C">
        <w:t>.R. Human Skeletal Remains</w:t>
      </w:r>
      <w:r w:rsidRPr="000C0AAD">
        <w:t xml:space="preserve"> </w:t>
      </w:r>
      <w:r w:rsidR="00494A4C">
        <w:t>i</w:t>
      </w:r>
      <w:r w:rsidRPr="000C0AAD">
        <w:t xml:space="preserve">n </w:t>
      </w:r>
      <w:r w:rsidRPr="000C0AAD">
        <w:rPr>
          <w:i/>
        </w:rPr>
        <w:t>Excavations at Kaothe</w:t>
      </w:r>
      <w:r w:rsidR="00494A4C">
        <w:t xml:space="preserve"> </w:t>
      </w:r>
      <w:r w:rsidRPr="000C0AAD">
        <w:t>(eds</w:t>
      </w:r>
      <w:r w:rsidR="00494A4C">
        <w:t>.</w:t>
      </w:r>
      <w:r w:rsidRPr="000C0AAD">
        <w:t xml:space="preserve"> Dhavilakar</w:t>
      </w:r>
      <w:r w:rsidR="00494A4C">
        <w:t>,</w:t>
      </w:r>
      <w:r w:rsidRPr="000C0AAD">
        <w:t xml:space="preserve"> M</w:t>
      </w:r>
      <w:r w:rsidR="00494A4C">
        <w:t>.</w:t>
      </w:r>
      <w:r w:rsidRPr="000C0AAD">
        <w:t>K</w:t>
      </w:r>
      <w:r w:rsidR="00494A4C">
        <w:t>.,</w:t>
      </w:r>
      <w:r w:rsidRPr="000C0AAD">
        <w:t xml:space="preserve"> Shinde</w:t>
      </w:r>
      <w:r w:rsidR="00494A4C">
        <w:t>,</w:t>
      </w:r>
      <w:r w:rsidRPr="000C0AAD">
        <w:t xml:space="preserve"> V</w:t>
      </w:r>
      <w:r w:rsidR="00494A4C">
        <w:t>. &amp;</w:t>
      </w:r>
      <w:r w:rsidRPr="000C0AAD">
        <w:t xml:space="preserve"> Atre</w:t>
      </w:r>
      <w:r w:rsidR="00494A4C">
        <w:t>,</w:t>
      </w:r>
      <w:r w:rsidRPr="000C0AAD">
        <w:t xml:space="preserve"> S</w:t>
      </w:r>
      <w:r w:rsidR="00494A4C">
        <w:t>.</w:t>
      </w:r>
      <w:r w:rsidRPr="000C0AAD">
        <w:t>). Deccan College Post-Graduate and Research Institute (1990).</w:t>
      </w:r>
    </w:p>
    <w:p w14:paraId="33045426" w14:textId="77777777" w:rsidR="00307D9B" w:rsidRPr="000C0AAD" w:rsidRDefault="00307D9B" w:rsidP="00C85CC7">
      <w:pPr>
        <w:pStyle w:val="EndNoteBibliography"/>
        <w:spacing w:line="480" w:lineRule="auto"/>
        <w:ind w:left="720" w:hanging="720"/>
      </w:pPr>
      <w:r w:rsidRPr="000C0AAD">
        <w:t>23.</w:t>
      </w:r>
      <w:r w:rsidRPr="000C0AAD">
        <w:tab/>
        <w:t>Dhavilakar</w:t>
      </w:r>
      <w:r w:rsidR="00494A4C">
        <w:t>,</w:t>
      </w:r>
      <w:r w:rsidRPr="000C0AAD">
        <w:t xml:space="preserve"> M</w:t>
      </w:r>
      <w:r w:rsidR="00494A4C">
        <w:t>.</w:t>
      </w:r>
      <w:r w:rsidRPr="000C0AAD">
        <w:t>K</w:t>
      </w:r>
      <w:r w:rsidR="00494A4C">
        <w:t>.</w:t>
      </w:r>
      <w:r w:rsidRPr="000C0AAD">
        <w:t>, Shinde</w:t>
      </w:r>
      <w:r w:rsidR="00494A4C">
        <w:t>,</w:t>
      </w:r>
      <w:r w:rsidRPr="000C0AAD">
        <w:t xml:space="preserve"> V</w:t>
      </w:r>
      <w:r w:rsidR="00494A4C">
        <w:t>. &amp;</w:t>
      </w:r>
      <w:r w:rsidRPr="000C0AAD">
        <w:t xml:space="preserve"> Atre</w:t>
      </w:r>
      <w:r w:rsidR="00494A4C">
        <w:t>,</w:t>
      </w:r>
      <w:r w:rsidRPr="000C0AAD">
        <w:t xml:space="preserve"> S. Excavations at Kaothe. </w:t>
      </w:r>
      <w:r w:rsidR="00494A4C">
        <w:t xml:space="preserve"> </w:t>
      </w:r>
      <w:r w:rsidRPr="000C0AAD">
        <w:t>Deccan College Post-Graduate and Research Institute (1990).</w:t>
      </w:r>
    </w:p>
    <w:p w14:paraId="33045427" w14:textId="77777777" w:rsidR="00307D9B" w:rsidRPr="000C0AAD" w:rsidRDefault="00307D9B" w:rsidP="00C85CC7">
      <w:pPr>
        <w:pStyle w:val="EndNoteBibliography"/>
        <w:spacing w:line="480" w:lineRule="auto"/>
        <w:ind w:left="720" w:hanging="720"/>
      </w:pPr>
      <w:r w:rsidRPr="000C0AAD">
        <w:t>24.</w:t>
      </w:r>
      <w:r w:rsidRPr="000C0AAD">
        <w:tab/>
        <w:t>Dutta</w:t>
      </w:r>
      <w:r w:rsidR="00494A4C">
        <w:t>,</w:t>
      </w:r>
      <w:r w:rsidRPr="000C0AAD">
        <w:t xml:space="preserve"> P</w:t>
      </w:r>
      <w:r w:rsidR="00494A4C">
        <w:t>.</w:t>
      </w:r>
      <w:r w:rsidRPr="000C0AAD">
        <w:t>C</w:t>
      </w:r>
      <w:r w:rsidR="00494A4C">
        <w:t>.</w:t>
      </w:r>
      <w:r w:rsidRPr="000C0AAD">
        <w:t>, Pal</w:t>
      </w:r>
      <w:r w:rsidR="00494A4C">
        <w:t>,</w:t>
      </w:r>
      <w:r w:rsidRPr="000C0AAD">
        <w:t xml:space="preserve"> A</w:t>
      </w:r>
      <w:r w:rsidR="00494A4C">
        <w:t>.</w:t>
      </w:r>
      <w:r w:rsidRPr="000C0AAD">
        <w:t>, Gupta</w:t>
      </w:r>
      <w:r w:rsidR="00494A4C">
        <w:t>,</w:t>
      </w:r>
      <w:r w:rsidRPr="000C0AAD">
        <w:t xml:space="preserve"> P</w:t>
      </w:r>
      <w:r w:rsidR="00494A4C">
        <w:t>. &amp;</w:t>
      </w:r>
      <w:r w:rsidRPr="000C0AAD">
        <w:t xml:space="preserve"> Dutta</w:t>
      </w:r>
      <w:r w:rsidR="00494A4C">
        <w:t>,</w:t>
      </w:r>
      <w:r w:rsidRPr="000C0AAD">
        <w:t xml:space="preserve"> B</w:t>
      </w:r>
      <w:r w:rsidR="00494A4C">
        <w:t>.</w:t>
      </w:r>
      <w:r w:rsidRPr="000C0AAD">
        <w:t xml:space="preserve">C. </w:t>
      </w:r>
      <w:r w:rsidRPr="000C0AAD">
        <w:rPr>
          <w:i/>
        </w:rPr>
        <w:t>Ancient human remains from Rupar</w:t>
      </w:r>
      <w:r w:rsidRPr="000C0AAD">
        <w:t>. Anthropological Survey of India (1987).</w:t>
      </w:r>
    </w:p>
    <w:p w14:paraId="33045428" w14:textId="77777777" w:rsidR="00307D9B" w:rsidRPr="000C0AAD" w:rsidRDefault="00307D9B" w:rsidP="00C85CC7">
      <w:pPr>
        <w:pStyle w:val="EndNoteBibliography"/>
        <w:spacing w:line="480" w:lineRule="auto"/>
        <w:ind w:left="720" w:hanging="720"/>
      </w:pPr>
      <w:r w:rsidRPr="000C0AAD">
        <w:t>25.</w:t>
      </w:r>
      <w:r w:rsidRPr="000C0AAD">
        <w:tab/>
        <w:t>Walimbe</w:t>
      </w:r>
      <w:r w:rsidR="00494A4C">
        <w:t>,</w:t>
      </w:r>
      <w:r w:rsidRPr="000C0AAD">
        <w:t xml:space="preserve"> S</w:t>
      </w:r>
      <w:r w:rsidR="00494A4C">
        <w:t>.</w:t>
      </w:r>
      <w:r w:rsidRPr="000C0AAD">
        <w:t>R</w:t>
      </w:r>
      <w:r w:rsidR="00494A4C">
        <w:t>.</w:t>
      </w:r>
      <w:r w:rsidRPr="000C0AAD">
        <w:t>, Caldwell-Ott</w:t>
      </w:r>
      <w:r w:rsidR="00494A4C">
        <w:t>,</w:t>
      </w:r>
      <w:r w:rsidRPr="000C0AAD">
        <w:t xml:space="preserve"> P</w:t>
      </w:r>
      <w:r w:rsidR="00494A4C">
        <w:t>.</w:t>
      </w:r>
      <w:r w:rsidRPr="000C0AAD">
        <w:t>C</w:t>
      </w:r>
      <w:r w:rsidR="00494A4C">
        <w:t>. &amp;</w:t>
      </w:r>
      <w:r w:rsidRPr="000C0AAD">
        <w:t xml:space="preserve"> Kennedy</w:t>
      </w:r>
      <w:r w:rsidR="00494A4C">
        <w:t>,</w:t>
      </w:r>
      <w:r w:rsidRPr="000C0AAD">
        <w:t xml:space="preserve"> K</w:t>
      </w:r>
      <w:r w:rsidR="00494A4C">
        <w:t>.</w:t>
      </w:r>
      <w:r w:rsidRPr="000C0AAD">
        <w:t>A</w:t>
      </w:r>
      <w:r w:rsidR="00494A4C">
        <w:t>.</w:t>
      </w:r>
      <w:r w:rsidRPr="000C0AAD">
        <w:t xml:space="preserve">R. Hitherto undescribed megalithic burials from South Asia: The skeletal record. </w:t>
      </w:r>
      <w:r w:rsidRPr="000C0AAD">
        <w:rPr>
          <w:i/>
        </w:rPr>
        <w:t>Man Enviro</w:t>
      </w:r>
      <w:r w:rsidR="00494A4C">
        <w:rPr>
          <w:i/>
        </w:rPr>
        <w:t>n.</w:t>
      </w:r>
      <w:r w:rsidRPr="000C0AAD">
        <w:t xml:space="preserve"> </w:t>
      </w:r>
      <w:r w:rsidRPr="000C0AAD">
        <w:rPr>
          <w:b/>
        </w:rPr>
        <w:t>36</w:t>
      </w:r>
      <w:r w:rsidRPr="000C0AAD">
        <w:t>, 31-70 (2011).</w:t>
      </w:r>
    </w:p>
    <w:p w14:paraId="33045429" w14:textId="77777777" w:rsidR="00307D9B" w:rsidRPr="000C0AAD" w:rsidRDefault="00307D9B" w:rsidP="00C85CC7">
      <w:pPr>
        <w:pStyle w:val="EndNoteBibliography"/>
        <w:spacing w:line="480" w:lineRule="auto"/>
        <w:ind w:left="720" w:hanging="720"/>
      </w:pPr>
      <w:r w:rsidRPr="000C0AAD">
        <w:lastRenderedPageBreak/>
        <w:t>26.</w:t>
      </w:r>
      <w:r w:rsidRPr="000C0AAD">
        <w:tab/>
        <w:t>Gupta</w:t>
      </w:r>
      <w:r w:rsidR="00494A4C">
        <w:t>,</w:t>
      </w:r>
      <w:r w:rsidRPr="000C0AAD">
        <w:t xml:space="preserve"> P</w:t>
      </w:r>
      <w:r w:rsidR="00494A4C">
        <w:t>.  &amp;</w:t>
      </w:r>
      <w:r w:rsidRPr="000C0AAD">
        <w:t xml:space="preserve"> Dutta</w:t>
      </w:r>
      <w:r w:rsidR="00494A4C">
        <w:t>,</w:t>
      </w:r>
      <w:r w:rsidRPr="000C0AAD">
        <w:t xml:space="preserve"> P</w:t>
      </w:r>
      <w:r w:rsidR="00494A4C">
        <w:t>.</w:t>
      </w:r>
      <w:r w:rsidRPr="000C0AAD">
        <w:t xml:space="preserve">C. Human remains excavated from megaliths at Yelleswaram (Andhra Pradesh). </w:t>
      </w:r>
      <w:r w:rsidRPr="000C0AAD">
        <w:rPr>
          <w:i/>
        </w:rPr>
        <w:t>Man in India</w:t>
      </w:r>
      <w:r w:rsidRPr="000C0AAD">
        <w:t xml:space="preserve"> </w:t>
      </w:r>
      <w:r w:rsidRPr="000C0AAD">
        <w:rPr>
          <w:b/>
        </w:rPr>
        <w:t>42</w:t>
      </w:r>
      <w:r w:rsidRPr="000C0AAD">
        <w:t>, 19-34 (1962).</w:t>
      </w:r>
    </w:p>
    <w:p w14:paraId="3304542A" w14:textId="77777777" w:rsidR="00307D9B" w:rsidRPr="000C0AAD" w:rsidRDefault="00307D9B" w:rsidP="00C85CC7">
      <w:pPr>
        <w:pStyle w:val="EndNoteBibliography"/>
        <w:spacing w:line="480" w:lineRule="auto"/>
        <w:ind w:left="720" w:hanging="720"/>
      </w:pPr>
      <w:r w:rsidRPr="000C0AAD">
        <w:t>27.</w:t>
      </w:r>
      <w:r w:rsidRPr="000C0AAD">
        <w:tab/>
        <w:t>Malhotra</w:t>
      </w:r>
      <w:r w:rsidR="00494A4C">
        <w:t>,</w:t>
      </w:r>
      <w:r w:rsidRPr="000C0AAD">
        <w:t xml:space="preserve"> K</w:t>
      </w:r>
      <w:r w:rsidR="00494A4C">
        <w:t>.</w:t>
      </w:r>
      <w:r w:rsidRPr="000C0AAD">
        <w:t>C. Report on the human skeleton remains from Neolit</w:t>
      </w:r>
      <w:r w:rsidR="00494A4C">
        <w:t>hic T. Narsipur (Mysore state) i</w:t>
      </w:r>
      <w:r w:rsidRPr="000C0AAD">
        <w:t xml:space="preserve">n </w:t>
      </w:r>
      <w:r w:rsidRPr="000C0AAD">
        <w:rPr>
          <w:i/>
        </w:rPr>
        <w:t>Report on the excavations at T. Narsipur</w:t>
      </w:r>
      <w:r w:rsidR="00494A4C">
        <w:t xml:space="preserve"> (ed.</w:t>
      </w:r>
      <w:r w:rsidRPr="000C0AAD">
        <w:t xml:space="preserve"> Seshadri</w:t>
      </w:r>
      <w:r w:rsidR="00494A4C">
        <w:t>,</w:t>
      </w:r>
      <w:r w:rsidRPr="000C0AAD">
        <w:t xml:space="preserve"> M</w:t>
      </w:r>
      <w:r w:rsidR="00494A4C">
        <w:t>.</w:t>
      </w:r>
      <w:r w:rsidRPr="000C0AAD">
        <w:t>). Government of Mysore (1971).</w:t>
      </w:r>
    </w:p>
    <w:p w14:paraId="3304542B" w14:textId="77777777" w:rsidR="00307D9B" w:rsidRPr="000C0AAD" w:rsidRDefault="00307D9B" w:rsidP="00C85CC7">
      <w:pPr>
        <w:pStyle w:val="EndNoteBibliography"/>
        <w:spacing w:line="480" w:lineRule="auto"/>
        <w:ind w:left="720" w:hanging="720"/>
      </w:pPr>
      <w:r w:rsidRPr="000C0AAD">
        <w:t>28.</w:t>
      </w:r>
      <w:r w:rsidRPr="000C0AAD">
        <w:tab/>
        <w:t>Seshadri</w:t>
      </w:r>
      <w:r w:rsidR="00494A4C">
        <w:t>,</w:t>
      </w:r>
      <w:r w:rsidRPr="000C0AAD">
        <w:t xml:space="preserve"> M. </w:t>
      </w:r>
      <w:r w:rsidRPr="000C0AAD">
        <w:rPr>
          <w:i/>
        </w:rPr>
        <w:t>Report on the excavations at T. Narsipur</w:t>
      </w:r>
      <w:r w:rsidRPr="000C0AAD">
        <w:t>. Government of Mysore (1971).</w:t>
      </w:r>
    </w:p>
    <w:p w14:paraId="3304542C" w14:textId="77777777" w:rsidR="00307D9B" w:rsidRPr="000C0AAD" w:rsidRDefault="00307D9B" w:rsidP="00C85CC7">
      <w:pPr>
        <w:pStyle w:val="EndNoteBibliography"/>
        <w:spacing w:line="480" w:lineRule="auto"/>
        <w:ind w:left="720" w:hanging="720"/>
      </w:pPr>
      <w:r w:rsidRPr="000C0AAD">
        <w:t>29.</w:t>
      </w:r>
      <w:r w:rsidRPr="000C0AAD">
        <w:tab/>
        <w:t>Walimbe</w:t>
      </w:r>
      <w:r w:rsidR="00494A4C">
        <w:t>,</w:t>
      </w:r>
      <w:r w:rsidRPr="000C0AAD">
        <w:t xml:space="preserve"> S</w:t>
      </w:r>
      <w:r w:rsidR="00494A4C">
        <w:t>.</w:t>
      </w:r>
      <w:r w:rsidRPr="000C0AAD">
        <w:t>R. Population movements in the Indian subcontinent during the protohistoric period: Phys</w:t>
      </w:r>
      <w:r w:rsidR="00494A4C">
        <w:t>ical anthropological assessment</w:t>
      </w:r>
      <w:r w:rsidRPr="000C0AAD">
        <w:t xml:space="preserve"> </w:t>
      </w:r>
      <w:r w:rsidR="00494A4C">
        <w:t>in</w:t>
      </w:r>
      <w:r w:rsidRPr="000C0AAD">
        <w:t xml:space="preserve"> </w:t>
      </w:r>
      <w:r w:rsidRPr="000C0AAD">
        <w:rPr>
          <w:i/>
        </w:rPr>
        <w:t>The Evolution and History of Human Populations in South Asia: Inter-disciplinary Studies in Archaeology, Biological Anthropology, Linguistics and Genetics</w:t>
      </w:r>
      <w:r w:rsidR="00494A4C">
        <w:t xml:space="preserve"> (</w:t>
      </w:r>
      <w:r w:rsidRPr="000C0AAD">
        <w:t>eds</w:t>
      </w:r>
      <w:r w:rsidR="00494A4C">
        <w:t>.</w:t>
      </w:r>
      <w:r w:rsidRPr="000C0AAD">
        <w:t xml:space="preserve"> Petraglia</w:t>
      </w:r>
      <w:r w:rsidR="00494A4C">
        <w:t>,</w:t>
      </w:r>
      <w:r w:rsidRPr="000C0AAD">
        <w:t xml:space="preserve"> M</w:t>
      </w:r>
      <w:r w:rsidR="00494A4C">
        <w:t>.</w:t>
      </w:r>
      <w:r w:rsidRPr="000C0AAD">
        <w:t>D</w:t>
      </w:r>
      <w:r w:rsidR="00494A4C">
        <w:t>. &amp;</w:t>
      </w:r>
      <w:r w:rsidRPr="000C0AAD">
        <w:t xml:space="preserve"> Allchin</w:t>
      </w:r>
      <w:r w:rsidR="00494A4C">
        <w:t>,</w:t>
      </w:r>
      <w:r w:rsidRPr="000C0AAD">
        <w:t xml:space="preserve"> B</w:t>
      </w:r>
      <w:r w:rsidR="00494A4C">
        <w:t>.</w:t>
      </w:r>
      <w:r w:rsidRPr="000C0AAD">
        <w:t>). Springer Netherlands (2007).</w:t>
      </w:r>
    </w:p>
    <w:p w14:paraId="3304542D" w14:textId="77777777" w:rsidR="00307D9B" w:rsidRPr="000C0AAD" w:rsidRDefault="00307D9B" w:rsidP="00C85CC7">
      <w:pPr>
        <w:pStyle w:val="EndNoteBibliography"/>
        <w:spacing w:line="480" w:lineRule="auto"/>
        <w:ind w:left="720" w:hanging="720"/>
      </w:pPr>
      <w:r w:rsidRPr="000C0AAD">
        <w:t>30.</w:t>
      </w:r>
      <w:r w:rsidRPr="000C0AAD">
        <w:tab/>
        <w:t>Mushrif-Tripathy</w:t>
      </w:r>
      <w:r w:rsidR="00494A4C">
        <w:t>,</w:t>
      </w:r>
      <w:r w:rsidRPr="000C0AAD">
        <w:t xml:space="preserve"> V</w:t>
      </w:r>
      <w:r w:rsidR="00494A4C">
        <w:t>.</w:t>
      </w:r>
      <w:r w:rsidRPr="000C0AAD">
        <w:t>, Walimbe</w:t>
      </w:r>
      <w:r w:rsidR="00494A4C">
        <w:t>,</w:t>
      </w:r>
      <w:r w:rsidRPr="000C0AAD">
        <w:t xml:space="preserve"> S</w:t>
      </w:r>
      <w:r w:rsidR="00494A4C">
        <w:t>.</w:t>
      </w:r>
      <w:r w:rsidRPr="000C0AAD">
        <w:t xml:space="preserve">R. </w:t>
      </w:r>
      <w:r w:rsidRPr="000C0AAD">
        <w:rPr>
          <w:i/>
        </w:rPr>
        <w:t>Human skeletal remains from Chalcolithic Nevasa: osteobiographic analysis</w:t>
      </w:r>
      <w:r w:rsidRPr="000C0AAD">
        <w:t>. John and Erica Hedges Ltd. (2006).</w:t>
      </w:r>
    </w:p>
    <w:p w14:paraId="3304542E" w14:textId="77777777" w:rsidR="00307D9B" w:rsidRPr="000C0AAD" w:rsidRDefault="00307D9B" w:rsidP="00C85CC7">
      <w:pPr>
        <w:pStyle w:val="EndNoteBibliography"/>
        <w:spacing w:line="480" w:lineRule="auto"/>
        <w:ind w:left="720" w:hanging="720"/>
      </w:pPr>
      <w:r w:rsidRPr="000C0AAD">
        <w:t>31.</w:t>
      </w:r>
      <w:r w:rsidRPr="000C0AAD">
        <w:tab/>
        <w:t>Joshi</w:t>
      </w:r>
      <w:r w:rsidR="00494A4C">
        <w:t>,</w:t>
      </w:r>
      <w:r w:rsidRPr="000C0AAD">
        <w:t xml:space="preserve"> J</w:t>
      </w:r>
      <w:r w:rsidR="00494A4C">
        <w:t>.</w:t>
      </w:r>
      <w:r w:rsidRPr="000C0AAD">
        <w:t xml:space="preserve">P. </w:t>
      </w:r>
      <w:r w:rsidRPr="000C0AAD">
        <w:rPr>
          <w:i/>
        </w:rPr>
        <w:t>Excavation at Bhagwanpura, 1975-76, and other explorations &amp; excavations, 1975-81, in Haryana, Jammu &amp; Kashmir, and Punjab</w:t>
      </w:r>
      <w:r w:rsidRPr="000C0AAD">
        <w:t xml:space="preserve"> (1993).</w:t>
      </w:r>
    </w:p>
    <w:p w14:paraId="3304542F" w14:textId="77777777" w:rsidR="00307D9B" w:rsidRPr="000C0AAD" w:rsidRDefault="00307D9B" w:rsidP="00C85CC7">
      <w:pPr>
        <w:pStyle w:val="EndNoteBibliography"/>
        <w:spacing w:line="480" w:lineRule="auto"/>
        <w:ind w:left="720" w:hanging="720"/>
      </w:pPr>
      <w:r w:rsidRPr="000C0AAD">
        <w:t>32.</w:t>
      </w:r>
      <w:r w:rsidRPr="000C0AAD">
        <w:tab/>
        <w:t>Deo</w:t>
      </w:r>
      <w:r w:rsidR="00494A4C">
        <w:t>,</w:t>
      </w:r>
      <w:r w:rsidRPr="000C0AAD">
        <w:t xml:space="preserve"> S</w:t>
      </w:r>
      <w:r w:rsidR="00494A4C">
        <w:t>.</w:t>
      </w:r>
      <w:r w:rsidRPr="000C0AAD">
        <w:t>B</w:t>
      </w:r>
      <w:r w:rsidR="00494A4C">
        <w:t>. &amp;</w:t>
      </w:r>
      <w:r w:rsidRPr="000C0AAD">
        <w:t xml:space="preserve"> Ansari</w:t>
      </w:r>
      <w:r w:rsidR="00494A4C">
        <w:t>,</w:t>
      </w:r>
      <w:r w:rsidRPr="000C0AAD">
        <w:t xml:space="preserve"> Z</w:t>
      </w:r>
      <w:r w:rsidR="00494A4C">
        <w:t>.</w:t>
      </w:r>
      <w:r w:rsidRPr="000C0AAD">
        <w:t xml:space="preserve">D. </w:t>
      </w:r>
      <w:r w:rsidRPr="000C0AAD">
        <w:rPr>
          <w:i/>
        </w:rPr>
        <w:t>Chalcolithic Chandoli: Report on the excavations at Chandoli 1960</w:t>
      </w:r>
      <w:r w:rsidRPr="000C0AAD">
        <w:t>. Deccan College Postgraduate and Research Institute (1965).</w:t>
      </w:r>
    </w:p>
    <w:p w14:paraId="33045430" w14:textId="77777777" w:rsidR="00307D9B" w:rsidRPr="000C0AAD" w:rsidRDefault="00307D9B" w:rsidP="00C85CC7">
      <w:pPr>
        <w:pStyle w:val="EndNoteBibliography"/>
        <w:spacing w:line="480" w:lineRule="auto"/>
        <w:ind w:left="720" w:hanging="720"/>
      </w:pPr>
      <w:r w:rsidRPr="000C0AAD">
        <w:t>33.</w:t>
      </w:r>
      <w:r w:rsidRPr="000C0AAD">
        <w:tab/>
        <w:t>Kennedy</w:t>
      </w:r>
      <w:r w:rsidR="00494A4C">
        <w:t>,</w:t>
      </w:r>
      <w:r w:rsidRPr="000C0AAD">
        <w:t xml:space="preserve"> K</w:t>
      </w:r>
      <w:r w:rsidR="00494A4C">
        <w:t>.</w:t>
      </w:r>
      <w:r w:rsidRPr="000C0AAD">
        <w:t>A</w:t>
      </w:r>
      <w:r w:rsidR="00494A4C">
        <w:t>.</w:t>
      </w:r>
      <w:r w:rsidRPr="000C0AAD">
        <w:t xml:space="preserve">R. Megalithic Pochampad: The skeletal biology and archaeological context of an Iron Age site in Andhra Pradesh, India. </w:t>
      </w:r>
      <w:r w:rsidR="00C85CC7">
        <w:rPr>
          <w:i/>
        </w:rPr>
        <w:t xml:space="preserve">Asian Perspect. </w:t>
      </w:r>
      <w:r w:rsidRPr="000C0AAD">
        <w:rPr>
          <w:b/>
        </w:rPr>
        <w:t>41</w:t>
      </w:r>
      <w:r w:rsidRPr="000C0AAD">
        <w:t>, 103-128 (2002).</w:t>
      </w:r>
    </w:p>
    <w:p w14:paraId="33045431" w14:textId="77777777" w:rsidR="00307D9B" w:rsidRPr="000C0AAD" w:rsidRDefault="00307D9B" w:rsidP="00C85CC7">
      <w:pPr>
        <w:pStyle w:val="EndNoteBibliography"/>
        <w:spacing w:line="480" w:lineRule="auto"/>
        <w:ind w:left="720" w:hanging="720"/>
      </w:pPr>
      <w:r w:rsidRPr="000C0AAD">
        <w:t>34.</w:t>
      </w:r>
      <w:r w:rsidRPr="000C0AAD">
        <w:tab/>
        <w:t>Lukacs</w:t>
      </w:r>
      <w:r w:rsidR="00494A4C">
        <w:t>,</w:t>
      </w:r>
      <w:r w:rsidRPr="000C0AAD">
        <w:t xml:space="preserve"> J</w:t>
      </w:r>
      <w:r w:rsidR="00494A4C">
        <w:t>.</w:t>
      </w:r>
      <w:r w:rsidRPr="000C0AAD">
        <w:t>R</w:t>
      </w:r>
      <w:r w:rsidR="00494A4C">
        <w:t>. &amp;</w:t>
      </w:r>
      <w:r w:rsidRPr="000C0AAD">
        <w:t xml:space="preserve"> Walimbe</w:t>
      </w:r>
      <w:r w:rsidR="00494A4C">
        <w:t>,</w:t>
      </w:r>
      <w:r w:rsidRPr="000C0AAD">
        <w:t xml:space="preserve"> S</w:t>
      </w:r>
      <w:r w:rsidR="00494A4C">
        <w:t>.</w:t>
      </w:r>
      <w:r w:rsidRPr="000C0AAD">
        <w:t xml:space="preserve">R. </w:t>
      </w:r>
      <w:r w:rsidRPr="000C0AAD">
        <w:rPr>
          <w:i/>
        </w:rPr>
        <w:t>Excavations at Inamgaon Volume II: The Physical Anthropology of Human Skeletal Remains; Part 1: An Osteobiographic Analysis</w:t>
      </w:r>
      <w:r w:rsidRPr="000C0AAD">
        <w:t>. Deccan College Post Graduate and Research Institute (1986).</w:t>
      </w:r>
    </w:p>
    <w:p w14:paraId="33045432" w14:textId="77777777" w:rsidR="00307D9B" w:rsidRPr="000C0AAD" w:rsidRDefault="00307D9B" w:rsidP="00C85CC7">
      <w:pPr>
        <w:pStyle w:val="EndNoteBibliography"/>
        <w:spacing w:line="480" w:lineRule="auto"/>
        <w:ind w:left="720" w:hanging="720"/>
      </w:pPr>
      <w:r w:rsidRPr="000C0AAD">
        <w:t>35.</w:t>
      </w:r>
      <w:r w:rsidRPr="000C0AAD">
        <w:tab/>
        <w:t>Gupta</w:t>
      </w:r>
      <w:r w:rsidR="00494A4C">
        <w:t>,</w:t>
      </w:r>
      <w:r w:rsidRPr="000C0AAD">
        <w:t xml:space="preserve"> P</w:t>
      </w:r>
      <w:r w:rsidR="00494A4C">
        <w:t>. &amp;</w:t>
      </w:r>
      <w:r w:rsidRPr="000C0AAD">
        <w:t xml:space="preserve"> Lal</w:t>
      </w:r>
      <w:r w:rsidR="00494A4C">
        <w:t>,</w:t>
      </w:r>
      <w:r w:rsidRPr="000C0AAD">
        <w:t xml:space="preserve"> A. Human skeletal materials excavated at Pandu Rajar Dhibi. </w:t>
      </w:r>
      <w:r w:rsidRPr="000C0AAD">
        <w:rPr>
          <w:i/>
        </w:rPr>
        <w:t>Bull</w:t>
      </w:r>
      <w:r w:rsidR="00494A4C">
        <w:rPr>
          <w:i/>
        </w:rPr>
        <w:t>.</w:t>
      </w:r>
      <w:r w:rsidRPr="000C0AAD">
        <w:rPr>
          <w:i/>
        </w:rPr>
        <w:t xml:space="preserve"> Anthropol</w:t>
      </w:r>
      <w:r w:rsidR="00494A4C">
        <w:rPr>
          <w:i/>
        </w:rPr>
        <w:t>.</w:t>
      </w:r>
      <w:r w:rsidRPr="000C0AAD">
        <w:rPr>
          <w:i/>
        </w:rPr>
        <w:t xml:space="preserve"> Survey India</w:t>
      </w:r>
      <w:r w:rsidRPr="000C0AAD">
        <w:t xml:space="preserve"> </w:t>
      </w:r>
      <w:r w:rsidRPr="000C0AAD">
        <w:rPr>
          <w:b/>
        </w:rPr>
        <w:t>29</w:t>
      </w:r>
      <w:r w:rsidRPr="000C0AAD">
        <w:t>, 127-202 (1970 (1977)).</w:t>
      </w:r>
    </w:p>
    <w:p w14:paraId="33045433" w14:textId="77777777" w:rsidR="00307D9B" w:rsidRPr="000C0AAD" w:rsidRDefault="00307D9B" w:rsidP="00C85CC7">
      <w:pPr>
        <w:pStyle w:val="EndNoteBibliography"/>
        <w:spacing w:line="480" w:lineRule="auto"/>
        <w:ind w:left="720" w:hanging="720"/>
      </w:pPr>
      <w:r w:rsidRPr="000C0AAD">
        <w:t>36.</w:t>
      </w:r>
      <w:r w:rsidRPr="000C0AAD">
        <w:tab/>
        <w:t>Ayer</w:t>
      </w:r>
      <w:r w:rsidR="00494A4C">
        <w:t>,</w:t>
      </w:r>
      <w:r w:rsidRPr="000C0AAD">
        <w:t xml:space="preserve"> A</w:t>
      </w:r>
      <w:r w:rsidR="00494A4C">
        <w:t>.</w:t>
      </w:r>
      <w:r w:rsidRPr="000C0AAD">
        <w:t>A. Appendix 1. Report on human skeletal remains excavated at Piklihal, near Mudgal</w:t>
      </w:r>
      <w:r w:rsidR="00494A4C">
        <w:t xml:space="preserve"> i</w:t>
      </w:r>
      <w:r w:rsidRPr="000C0AAD">
        <w:t xml:space="preserve">n </w:t>
      </w:r>
      <w:r w:rsidRPr="000C0AAD">
        <w:rPr>
          <w:i/>
        </w:rPr>
        <w:t>Piklihal excavations</w:t>
      </w:r>
      <w:r w:rsidRPr="000C0AAD">
        <w:t xml:space="preserve"> (ed</w:t>
      </w:r>
      <w:r w:rsidR="00494A4C">
        <w:t>.</w:t>
      </w:r>
      <w:r w:rsidRPr="000C0AAD">
        <w:t xml:space="preserve"> Allchin</w:t>
      </w:r>
      <w:r w:rsidR="00494A4C">
        <w:t>,</w:t>
      </w:r>
      <w:r w:rsidRPr="000C0AAD">
        <w:t xml:space="preserve"> F</w:t>
      </w:r>
      <w:r w:rsidR="00494A4C">
        <w:t>.</w:t>
      </w:r>
      <w:r w:rsidRPr="000C0AAD">
        <w:t>R</w:t>
      </w:r>
      <w:r w:rsidR="00494A4C">
        <w:t>.</w:t>
      </w:r>
      <w:r w:rsidRPr="000C0AAD">
        <w:t>). Government of Andhra Pradesh (1960).</w:t>
      </w:r>
    </w:p>
    <w:p w14:paraId="33045434" w14:textId="77777777" w:rsidR="00307D9B" w:rsidRPr="000C0AAD" w:rsidRDefault="00307D9B" w:rsidP="00C85CC7">
      <w:pPr>
        <w:pStyle w:val="EndNoteBibliography"/>
        <w:spacing w:line="480" w:lineRule="auto"/>
        <w:ind w:left="720" w:hanging="720"/>
      </w:pPr>
      <w:r w:rsidRPr="000C0AAD">
        <w:t>37.</w:t>
      </w:r>
      <w:r w:rsidRPr="000C0AAD">
        <w:tab/>
        <w:t>Allchin</w:t>
      </w:r>
      <w:r w:rsidR="00494A4C">
        <w:t>,</w:t>
      </w:r>
      <w:r w:rsidRPr="000C0AAD">
        <w:t xml:space="preserve"> F</w:t>
      </w:r>
      <w:r w:rsidR="00494A4C">
        <w:t>.</w:t>
      </w:r>
      <w:r w:rsidRPr="000C0AAD">
        <w:t xml:space="preserve">R. </w:t>
      </w:r>
      <w:r w:rsidRPr="000C0AAD">
        <w:rPr>
          <w:i/>
        </w:rPr>
        <w:t>Piklihal excavations</w:t>
      </w:r>
      <w:r w:rsidRPr="000C0AAD">
        <w:t>. Government of Andhra Pradesh (1960).</w:t>
      </w:r>
    </w:p>
    <w:p w14:paraId="33045435" w14:textId="77777777" w:rsidR="00307D9B" w:rsidRPr="000C0AAD" w:rsidRDefault="00307D9B" w:rsidP="00C85CC7">
      <w:pPr>
        <w:pStyle w:val="EndNoteBibliography"/>
        <w:spacing w:line="480" w:lineRule="auto"/>
        <w:ind w:left="720" w:hanging="720"/>
      </w:pPr>
      <w:r w:rsidRPr="000C0AAD">
        <w:t>38.</w:t>
      </w:r>
      <w:r w:rsidRPr="000C0AAD">
        <w:tab/>
        <w:t>Mushrif-Tripathy</w:t>
      </w:r>
      <w:r w:rsidR="00494A4C">
        <w:t>,</w:t>
      </w:r>
      <w:r w:rsidRPr="000C0AAD">
        <w:t xml:space="preserve"> V</w:t>
      </w:r>
      <w:r w:rsidR="00494A4C">
        <w:t>.</w:t>
      </w:r>
      <w:r w:rsidRPr="000C0AAD">
        <w:t>, Misra</w:t>
      </w:r>
      <w:r w:rsidR="00494A4C">
        <w:t>,</w:t>
      </w:r>
      <w:r w:rsidRPr="000C0AAD">
        <w:t xml:space="preserve"> A</w:t>
      </w:r>
      <w:r w:rsidR="00494A4C">
        <w:t>.</w:t>
      </w:r>
      <w:r w:rsidRPr="000C0AAD">
        <w:t>, Arora</w:t>
      </w:r>
      <w:r w:rsidR="00494A4C">
        <w:t>,</w:t>
      </w:r>
      <w:r w:rsidRPr="000C0AAD">
        <w:t xml:space="preserve"> U</w:t>
      </w:r>
      <w:r w:rsidR="00494A4C">
        <w:t>.</w:t>
      </w:r>
      <w:r w:rsidRPr="000C0AAD">
        <w:t>P</w:t>
      </w:r>
      <w:r w:rsidR="00494A4C">
        <w:t>. &amp;</w:t>
      </w:r>
      <w:r w:rsidRPr="000C0AAD">
        <w:t xml:space="preserve"> Walimbe SR. Anthropological studies on human skeletons from the PGW site of Abhaipur (District Pilibhit), U.P. </w:t>
      </w:r>
      <w:r w:rsidR="00494A4C">
        <w:rPr>
          <w:i/>
        </w:rPr>
        <w:t>Man</w:t>
      </w:r>
      <w:r w:rsidRPr="000C0AAD">
        <w:rPr>
          <w:i/>
        </w:rPr>
        <w:t xml:space="preserve"> Environ</w:t>
      </w:r>
      <w:r w:rsidR="00494A4C">
        <w:rPr>
          <w:i/>
        </w:rPr>
        <w:t>.</w:t>
      </w:r>
      <w:r w:rsidRPr="000C0AAD">
        <w:t xml:space="preserve"> </w:t>
      </w:r>
      <w:r w:rsidRPr="000C0AAD">
        <w:rPr>
          <w:b/>
        </w:rPr>
        <w:t>33</w:t>
      </w:r>
      <w:r w:rsidRPr="000C0AAD">
        <w:t>, 80-100 (2008).</w:t>
      </w:r>
    </w:p>
    <w:p w14:paraId="33045436" w14:textId="77777777" w:rsidR="00307D9B" w:rsidRPr="000C0AAD" w:rsidRDefault="00307D9B" w:rsidP="00C85CC7">
      <w:pPr>
        <w:pStyle w:val="EndNoteBibliography"/>
        <w:spacing w:line="480" w:lineRule="auto"/>
        <w:ind w:left="720" w:hanging="720"/>
      </w:pPr>
      <w:r w:rsidRPr="000C0AAD">
        <w:lastRenderedPageBreak/>
        <w:t>39.</w:t>
      </w:r>
      <w:r w:rsidRPr="000C0AAD">
        <w:tab/>
        <w:t>Kennedy</w:t>
      </w:r>
      <w:r w:rsidR="00494A4C">
        <w:t>,</w:t>
      </w:r>
      <w:r w:rsidRPr="000C0AAD">
        <w:t xml:space="preserve"> K. Yeleswaram revisited: the skeletal record. </w:t>
      </w:r>
      <w:r w:rsidRPr="000C0AAD">
        <w:rPr>
          <w:i/>
        </w:rPr>
        <w:t>Man Environ</w:t>
      </w:r>
      <w:r w:rsidR="00494A4C">
        <w:rPr>
          <w:i/>
        </w:rPr>
        <w:t>.</w:t>
      </w:r>
      <w:r w:rsidRPr="000C0AAD">
        <w:t xml:space="preserve"> </w:t>
      </w:r>
      <w:r w:rsidRPr="000C0AAD">
        <w:rPr>
          <w:b/>
        </w:rPr>
        <w:t>35</w:t>
      </w:r>
      <w:r w:rsidRPr="000C0AAD">
        <w:t>, 35-57 (2000).</w:t>
      </w:r>
    </w:p>
    <w:p w14:paraId="33045437" w14:textId="77777777" w:rsidR="00307D9B" w:rsidRPr="000C0AAD" w:rsidRDefault="00307D9B" w:rsidP="00C85CC7">
      <w:pPr>
        <w:pStyle w:val="EndNoteBibliography"/>
        <w:spacing w:line="480" w:lineRule="auto"/>
        <w:ind w:left="720" w:hanging="720"/>
      </w:pPr>
      <w:r w:rsidRPr="000C0AAD">
        <w:t>40.</w:t>
      </w:r>
      <w:r w:rsidRPr="000C0AAD">
        <w:tab/>
        <w:t>Mushrif-Tripathy</w:t>
      </w:r>
      <w:r w:rsidR="00494A4C">
        <w:t>,</w:t>
      </w:r>
      <w:r w:rsidRPr="000C0AAD">
        <w:t xml:space="preserve"> V</w:t>
      </w:r>
      <w:r w:rsidR="00494A4C">
        <w:t>.</w:t>
      </w:r>
      <w:r w:rsidRPr="000C0AAD">
        <w:t>, Rajan</w:t>
      </w:r>
      <w:r w:rsidR="00494A4C">
        <w:t>,</w:t>
      </w:r>
      <w:r w:rsidRPr="000C0AAD">
        <w:t xml:space="preserve"> K</w:t>
      </w:r>
      <w:r w:rsidR="00494A4C">
        <w:t>. &amp;</w:t>
      </w:r>
      <w:r w:rsidRPr="000C0AAD">
        <w:t xml:space="preserve"> Walimbe</w:t>
      </w:r>
      <w:r w:rsidR="00494A4C">
        <w:t>,</w:t>
      </w:r>
      <w:r w:rsidRPr="000C0AAD">
        <w:t xml:space="preserve"> S</w:t>
      </w:r>
      <w:r w:rsidR="00494A4C">
        <w:t>.</w:t>
      </w:r>
      <w:r w:rsidRPr="000C0AAD">
        <w:t xml:space="preserve">R. </w:t>
      </w:r>
      <w:r w:rsidRPr="000C0AAD">
        <w:rPr>
          <w:i/>
        </w:rPr>
        <w:t>Megalithic builders of South India: archaeo-anthropological investigations on human skeletal remains from Kodumanal</w:t>
      </w:r>
      <w:r w:rsidRPr="000C0AAD">
        <w:t>. Centre for Ancient Human Skeletal Studies (2011).</w:t>
      </w:r>
    </w:p>
    <w:p w14:paraId="33045438" w14:textId="77777777" w:rsidR="00307D9B" w:rsidRPr="000C0AAD" w:rsidRDefault="00307D9B" w:rsidP="00C85CC7">
      <w:pPr>
        <w:pStyle w:val="EndNoteBibliography"/>
        <w:spacing w:line="480" w:lineRule="auto"/>
        <w:ind w:left="720" w:hanging="720"/>
      </w:pPr>
      <w:r w:rsidRPr="000C0AAD">
        <w:t>41.</w:t>
      </w:r>
      <w:r w:rsidRPr="000C0AAD">
        <w:tab/>
        <w:t>Walimbe</w:t>
      </w:r>
      <w:r w:rsidR="00494A4C">
        <w:t>,</w:t>
      </w:r>
      <w:r w:rsidRPr="000C0AAD">
        <w:t xml:space="preserve"> S</w:t>
      </w:r>
      <w:r w:rsidR="00494A4C">
        <w:t>. &amp;</w:t>
      </w:r>
      <w:r w:rsidRPr="000C0AAD">
        <w:t xml:space="preserve"> Shinde</w:t>
      </w:r>
      <w:r w:rsidR="00494A4C">
        <w:t>,</w:t>
      </w:r>
      <w:r w:rsidRPr="000C0AAD">
        <w:t xml:space="preserve"> V. Anthropometric data on a human skeleton from the Early Historic levels at Padri. </w:t>
      </w:r>
      <w:r w:rsidR="00494A4C">
        <w:rPr>
          <w:i/>
        </w:rPr>
        <w:t xml:space="preserve">Man </w:t>
      </w:r>
      <w:r w:rsidRPr="000C0AAD">
        <w:rPr>
          <w:i/>
        </w:rPr>
        <w:t xml:space="preserve"> Environ</w:t>
      </w:r>
      <w:r w:rsidR="00494A4C">
        <w:rPr>
          <w:i/>
        </w:rPr>
        <w:t>.</w:t>
      </w:r>
      <w:r w:rsidRPr="000C0AAD">
        <w:t xml:space="preserve"> </w:t>
      </w:r>
      <w:r w:rsidRPr="000C0AAD">
        <w:rPr>
          <w:b/>
        </w:rPr>
        <w:t>20</w:t>
      </w:r>
      <w:r w:rsidRPr="000C0AAD">
        <w:t>, 43-55 (1995).</w:t>
      </w:r>
    </w:p>
    <w:p w14:paraId="33045439" w14:textId="77777777" w:rsidR="00307D9B" w:rsidRPr="000C0AAD" w:rsidRDefault="00307D9B" w:rsidP="00C85CC7">
      <w:pPr>
        <w:pStyle w:val="EndNoteBibliography"/>
        <w:spacing w:line="480" w:lineRule="auto"/>
        <w:ind w:left="720" w:hanging="720"/>
      </w:pPr>
      <w:r w:rsidRPr="000C0AAD">
        <w:t>42.</w:t>
      </w:r>
      <w:r w:rsidRPr="000C0AAD">
        <w:tab/>
        <w:t>Walimbe</w:t>
      </w:r>
      <w:r w:rsidR="00494A4C">
        <w:t>,</w:t>
      </w:r>
      <w:r w:rsidRPr="000C0AAD">
        <w:t xml:space="preserve"> S</w:t>
      </w:r>
      <w:r w:rsidR="00494A4C">
        <w:t>.</w:t>
      </w:r>
      <w:r w:rsidRPr="000C0AAD">
        <w:t>R</w:t>
      </w:r>
      <w:r w:rsidR="00494A4C">
        <w:t>. &amp;</w:t>
      </w:r>
      <w:r w:rsidRPr="000C0AAD">
        <w:t xml:space="preserve"> Mushrif</w:t>
      </w:r>
      <w:r w:rsidR="00494A4C">
        <w:t>,</w:t>
      </w:r>
      <w:r w:rsidRPr="000C0AAD">
        <w:t xml:space="preserve"> V. Human skeletal remains of the historical period at Kuntasi, District Rajkot, Gujarat. </w:t>
      </w:r>
      <w:r w:rsidRPr="000C0AAD">
        <w:rPr>
          <w:i/>
        </w:rPr>
        <w:t>Bulletin of the Deccan College Research Institute</w:t>
      </w:r>
      <w:r w:rsidRPr="000C0AAD">
        <w:t xml:space="preserve"> </w:t>
      </w:r>
      <w:r w:rsidRPr="000C0AAD">
        <w:rPr>
          <w:b/>
        </w:rPr>
        <w:t>58/59</w:t>
      </w:r>
      <w:r w:rsidRPr="000C0AAD">
        <w:t>, 117-139 (1998).</w:t>
      </w:r>
    </w:p>
    <w:p w14:paraId="3304543A" w14:textId="77777777" w:rsidR="00307D9B" w:rsidRPr="000C0AAD" w:rsidRDefault="00307D9B" w:rsidP="00C85CC7">
      <w:pPr>
        <w:pStyle w:val="EndNoteBibliography"/>
        <w:spacing w:line="480" w:lineRule="auto"/>
        <w:ind w:left="720" w:hanging="720"/>
      </w:pPr>
      <w:r w:rsidRPr="000C0AAD">
        <w:t>43.</w:t>
      </w:r>
      <w:r w:rsidRPr="000C0AAD">
        <w:tab/>
        <w:t>Kennedy</w:t>
      </w:r>
      <w:r w:rsidR="00494A4C">
        <w:t>,</w:t>
      </w:r>
      <w:r w:rsidRPr="000C0AAD">
        <w:t xml:space="preserve"> K</w:t>
      </w:r>
      <w:r w:rsidR="00494A4C">
        <w:t>.</w:t>
      </w:r>
      <w:r w:rsidRPr="000C0AAD">
        <w:t>A</w:t>
      </w:r>
      <w:r w:rsidR="00494A4C">
        <w:t>.</w:t>
      </w:r>
      <w:r w:rsidRPr="000C0AAD">
        <w:t xml:space="preserve">R. The biological anthropology of the human skeletal remains from Bagor: osteology </w:t>
      </w:r>
      <w:r w:rsidR="00494A4C">
        <w:t>i</w:t>
      </w:r>
      <w:r w:rsidRPr="000C0AAD">
        <w:t xml:space="preserve">n </w:t>
      </w:r>
      <w:r w:rsidRPr="000C0AAD">
        <w:rPr>
          <w:i/>
        </w:rPr>
        <w:t>Bagor and Tilwara: late Mesolithic cultures of Northwest India. Volume 1, The human skeletal remains</w:t>
      </w:r>
      <w:r w:rsidRPr="000C0AAD">
        <w:t xml:space="preserve"> (eds</w:t>
      </w:r>
      <w:r w:rsidR="00494A4C">
        <w:t>.</w:t>
      </w:r>
      <w:r w:rsidRPr="000C0AAD">
        <w:t xml:space="preserve"> Lukacs</w:t>
      </w:r>
      <w:r w:rsidR="00494A4C">
        <w:t>,</w:t>
      </w:r>
      <w:r w:rsidRPr="000C0AAD">
        <w:t xml:space="preserve"> J</w:t>
      </w:r>
      <w:r w:rsidR="00494A4C">
        <w:t>.</w:t>
      </w:r>
      <w:r w:rsidRPr="000C0AAD">
        <w:t>R</w:t>
      </w:r>
      <w:r w:rsidR="00494A4C">
        <w:t>.</w:t>
      </w:r>
      <w:r w:rsidRPr="000C0AAD">
        <w:t>, Misra</w:t>
      </w:r>
      <w:r w:rsidR="00494A4C">
        <w:t>,</w:t>
      </w:r>
      <w:r w:rsidRPr="000C0AAD">
        <w:t xml:space="preserve"> V</w:t>
      </w:r>
      <w:r w:rsidR="00494A4C">
        <w:t>.</w:t>
      </w:r>
      <w:r w:rsidRPr="000C0AAD">
        <w:t>N</w:t>
      </w:r>
      <w:r w:rsidR="00494A4C">
        <w:t xml:space="preserve">., &amp; </w:t>
      </w:r>
      <w:r w:rsidRPr="000C0AAD">
        <w:t>Kennedy</w:t>
      </w:r>
      <w:r w:rsidR="00494A4C">
        <w:t>,</w:t>
      </w:r>
      <w:r w:rsidRPr="000C0AAD">
        <w:t xml:space="preserve"> K</w:t>
      </w:r>
      <w:r w:rsidR="00494A4C">
        <w:t>.</w:t>
      </w:r>
      <w:r w:rsidRPr="000C0AAD">
        <w:t>A</w:t>
      </w:r>
      <w:r w:rsidR="00494A4C">
        <w:t>.</w:t>
      </w:r>
      <w:r w:rsidRPr="000C0AAD">
        <w:t>R</w:t>
      </w:r>
      <w:r w:rsidR="00494A4C">
        <w:t>.</w:t>
      </w:r>
      <w:r w:rsidRPr="000C0AAD">
        <w:t>). Deccan College Post Graduate and Research Institute (1982).</w:t>
      </w:r>
    </w:p>
    <w:p w14:paraId="3304543B" w14:textId="77777777" w:rsidR="00307D9B" w:rsidRPr="000C0AAD" w:rsidRDefault="00307D9B" w:rsidP="00C85CC7">
      <w:pPr>
        <w:pStyle w:val="EndNoteBibliography"/>
        <w:spacing w:line="480" w:lineRule="auto"/>
        <w:ind w:left="720" w:hanging="720"/>
      </w:pPr>
      <w:r w:rsidRPr="000C0AAD">
        <w:t>44.</w:t>
      </w:r>
      <w:r w:rsidRPr="000C0AAD">
        <w:tab/>
        <w:t>Misra</w:t>
      </w:r>
      <w:r w:rsidR="00494A4C">
        <w:t>,</w:t>
      </w:r>
      <w:r w:rsidRPr="000C0AAD">
        <w:t xml:space="preserve"> V</w:t>
      </w:r>
      <w:r w:rsidR="00494A4C">
        <w:t>.</w:t>
      </w:r>
      <w:r w:rsidRPr="000C0AAD">
        <w:t xml:space="preserve">N. Bagor - A late mesolithic settlement in north-west India. </w:t>
      </w:r>
      <w:r w:rsidRPr="000C0AAD">
        <w:rPr>
          <w:i/>
        </w:rPr>
        <w:t>World Archaeol</w:t>
      </w:r>
      <w:r w:rsidR="00494A4C">
        <w:rPr>
          <w:i/>
        </w:rPr>
        <w:t>.</w:t>
      </w:r>
      <w:r w:rsidRPr="000C0AAD">
        <w:t xml:space="preserve"> </w:t>
      </w:r>
      <w:r w:rsidRPr="000C0AAD">
        <w:rPr>
          <w:b/>
        </w:rPr>
        <w:t>5</w:t>
      </w:r>
      <w:r w:rsidRPr="000C0AAD">
        <w:t>, 92-110 (1973).</w:t>
      </w:r>
    </w:p>
    <w:p w14:paraId="3304543C" w14:textId="77777777" w:rsidR="00307D9B" w:rsidRPr="000C0AAD" w:rsidRDefault="00307D9B" w:rsidP="00C85CC7">
      <w:pPr>
        <w:pStyle w:val="EndNoteBibliography"/>
        <w:spacing w:line="480" w:lineRule="auto"/>
        <w:ind w:left="720" w:hanging="720"/>
      </w:pPr>
      <w:r w:rsidRPr="000C0AAD">
        <w:t>45.</w:t>
      </w:r>
      <w:r w:rsidRPr="000C0AAD">
        <w:tab/>
        <w:t>Panja</w:t>
      </w:r>
      <w:r w:rsidR="00494A4C">
        <w:t>,</w:t>
      </w:r>
      <w:r w:rsidRPr="000C0AAD">
        <w:t xml:space="preserve"> S</w:t>
      </w:r>
      <w:r w:rsidR="00494A4C">
        <w:t>.</w:t>
      </w:r>
      <w:r w:rsidRPr="000C0AAD">
        <w:t>, Nag</w:t>
      </w:r>
      <w:r w:rsidR="00494A4C">
        <w:t>,</w:t>
      </w:r>
      <w:r w:rsidRPr="000C0AAD">
        <w:t xml:space="preserve"> A</w:t>
      </w:r>
      <w:r w:rsidR="00494A4C">
        <w:t>.</w:t>
      </w:r>
      <w:r w:rsidRPr="000C0AAD">
        <w:t>K</w:t>
      </w:r>
      <w:r w:rsidR="00494A4C">
        <w:t>. &amp;</w:t>
      </w:r>
      <w:r w:rsidRPr="000C0AAD">
        <w:t xml:space="preserve"> Bandyopadhyay</w:t>
      </w:r>
      <w:r w:rsidR="00494A4C">
        <w:t>,</w:t>
      </w:r>
      <w:r w:rsidRPr="000C0AAD">
        <w:t xml:space="preserve"> S. </w:t>
      </w:r>
      <w:r w:rsidRPr="000C0AAD">
        <w:rPr>
          <w:i/>
        </w:rPr>
        <w:t>Living with Floods: Archaeology of a Settlement in the Lower Ganga Plains, C.600-1800 CE</w:t>
      </w:r>
      <w:r w:rsidRPr="000C0AAD">
        <w:t>. Ratna Sagar P. Limited (2016).</w:t>
      </w:r>
    </w:p>
    <w:p w14:paraId="3304543D" w14:textId="77777777" w:rsidR="00307D9B" w:rsidRPr="000C0AAD" w:rsidRDefault="00307D9B" w:rsidP="00C85CC7">
      <w:pPr>
        <w:pStyle w:val="EndNoteBibliography"/>
        <w:spacing w:line="480" w:lineRule="auto"/>
        <w:ind w:left="720" w:hanging="720"/>
      </w:pPr>
      <w:r w:rsidRPr="000C0AAD">
        <w:t>46.</w:t>
      </w:r>
      <w:r w:rsidRPr="000C0AAD">
        <w:tab/>
        <w:t>Mushrif-Tripathy</w:t>
      </w:r>
      <w:r w:rsidR="00494A4C">
        <w:t>,</w:t>
      </w:r>
      <w:r w:rsidRPr="000C0AAD">
        <w:t xml:space="preserve"> V</w:t>
      </w:r>
      <w:r w:rsidR="00494A4C">
        <w:t>. &amp;</w:t>
      </w:r>
      <w:r w:rsidRPr="000C0AAD">
        <w:t xml:space="preserve"> Jamir</w:t>
      </w:r>
      <w:r w:rsidR="00494A4C">
        <w:t>,</w:t>
      </w:r>
      <w:r w:rsidRPr="000C0AAD">
        <w:t xml:space="preserve"> T. Study of two skeletons from Leshemi: A burial site in Nagaland. </w:t>
      </w:r>
      <w:r w:rsidRPr="000C0AAD">
        <w:rPr>
          <w:i/>
        </w:rPr>
        <w:t>Man Enviro</w:t>
      </w:r>
      <w:r w:rsidR="00494A4C">
        <w:rPr>
          <w:i/>
        </w:rPr>
        <w:t>n.</w:t>
      </w:r>
      <w:r w:rsidRPr="000C0AAD">
        <w:t xml:space="preserve"> </w:t>
      </w:r>
      <w:r w:rsidRPr="000C0AAD">
        <w:rPr>
          <w:b/>
        </w:rPr>
        <w:t>36</w:t>
      </w:r>
      <w:r w:rsidRPr="000C0AAD">
        <w:t>, 71-78 (2011).</w:t>
      </w:r>
    </w:p>
    <w:p w14:paraId="3304543E" w14:textId="77777777" w:rsidR="00307D9B" w:rsidRPr="000C0AAD" w:rsidRDefault="00307D9B" w:rsidP="00C85CC7">
      <w:pPr>
        <w:pStyle w:val="EndNoteBibliography"/>
        <w:spacing w:line="480" w:lineRule="auto"/>
        <w:ind w:left="720" w:hanging="720"/>
      </w:pPr>
      <w:r w:rsidRPr="000C0AAD">
        <w:t>47.</w:t>
      </w:r>
      <w:r w:rsidRPr="000C0AAD">
        <w:tab/>
        <w:t>Mushrif-Tripathy</w:t>
      </w:r>
      <w:r w:rsidR="00494A4C">
        <w:t>,</w:t>
      </w:r>
      <w:r w:rsidRPr="000C0AAD">
        <w:t xml:space="preserve"> V</w:t>
      </w:r>
      <w:r w:rsidR="00494A4C">
        <w:t>.</w:t>
      </w:r>
      <w:r w:rsidRPr="000C0AAD">
        <w:t>, Chakraborty</w:t>
      </w:r>
      <w:r w:rsidR="00494A4C">
        <w:t>,</w:t>
      </w:r>
      <w:r w:rsidRPr="000C0AAD">
        <w:t xml:space="preserve"> K</w:t>
      </w:r>
      <w:r w:rsidR="00494A4C">
        <w:t>.</w:t>
      </w:r>
      <w:r w:rsidRPr="000C0AAD">
        <w:t>S</w:t>
      </w:r>
      <w:r w:rsidR="00494A4C">
        <w:t>. &amp;</w:t>
      </w:r>
      <w:r w:rsidRPr="000C0AAD">
        <w:t xml:space="preserve"> Lahiri</w:t>
      </w:r>
      <w:r w:rsidR="00494A4C">
        <w:t>,</w:t>
      </w:r>
      <w:r w:rsidRPr="000C0AAD">
        <w:t xml:space="preserve"> S. Where Are They Now? The Human Skeletal Remains from India. In: </w:t>
      </w:r>
      <w:r w:rsidRPr="000C0AAD">
        <w:rPr>
          <w:i/>
        </w:rPr>
        <w:t>A Companion to South Asia in the Past</w:t>
      </w:r>
      <w:r w:rsidR="00494A4C">
        <w:t xml:space="preserve"> (</w:t>
      </w:r>
      <w:r w:rsidRPr="000C0AAD">
        <w:t>eds</w:t>
      </w:r>
      <w:r w:rsidR="00494A4C">
        <w:t>. Robbins-Schug, G. &amp; Walimbe, S.R.</w:t>
      </w:r>
      <w:r w:rsidRPr="000C0AAD">
        <w:t>). John Wiley &amp; Sons, Inc (2016).</w:t>
      </w:r>
    </w:p>
    <w:p w14:paraId="3304543F" w14:textId="77777777" w:rsidR="00307D9B" w:rsidRPr="000C0AAD" w:rsidRDefault="00307D9B" w:rsidP="00C85CC7">
      <w:pPr>
        <w:pStyle w:val="EndNoteBibliography"/>
        <w:spacing w:line="480" w:lineRule="auto"/>
        <w:ind w:left="720" w:hanging="720"/>
      </w:pPr>
      <w:r w:rsidRPr="000C0AAD">
        <w:t>48.</w:t>
      </w:r>
      <w:r w:rsidRPr="000C0AAD">
        <w:tab/>
        <w:t>Osman Hill</w:t>
      </w:r>
      <w:r w:rsidR="00494A4C">
        <w:t>,</w:t>
      </w:r>
      <w:r w:rsidRPr="000C0AAD">
        <w:t xml:space="preserve"> W</w:t>
      </w:r>
      <w:r w:rsidR="00494A4C">
        <w:t>.</w:t>
      </w:r>
      <w:r w:rsidRPr="000C0AAD">
        <w:t xml:space="preserve">C. The physical anthropology of existing Veddahs of Ceylon. Part 2. </w:t>
      </w:r>
      <w:r w:rsidRPr="000C0AAD">
        <w:rPr>
          <w:i/>
        </w:rPr>
        <w:t>Ceylon J</w:t>
      </w:r>
      <w:r w:rsidR="00494A4C">
        <w:rPr>
          <w:i/>
        </w:rPr>
        <w:t>.</w:t>
      </w:r>
      <w:r w:rsidRPr="000C0AAD">
        <w:rPr>
          <w:i/>
        </w:rPr>
        <w:t xml:space="preserve"> Sci</w:t>
      </w:r>
      <w:r w:rsidR="00494A4C">
        <w:rPr>
          <w:i/>
        </w:rPr>
        <w:t>.</w:t>
      </w:r>
      <w:r w:rsidRPr="000C0AAD">
        <w:rPr>
          <w:i/>
        </w:rPr>
        <w:t xml:space="preserve"> Section G: Anthropol</w:t>
      </w:r>
      <w:r w:rsidR="00494A4C">
        <w:rPr>
          <w:i/>
        </w:rPr>
        <w:t>.</w:t>
      </w:r>
      <w:r w:rsidRPr="000C0AAD">
        <w:t xml:space="preserve"> </w:t>
      </w:r>
      <w:r w:rsidRPr="000C0AAD">
        <w:rPr>
          <w:b/>
        </w:rPr>
        <w:t>3</w:t>
      </w:r>
      <w:r w:rsidRPr="000C0AAD">
        <w:t>, 147-234 (1941).</w:t>
      </w:r>
    </w:p>
    <w:p w14:paraId="33045440" w14:textId="77777777" w:rsidR="00307D9B" w:rsidRPr="000C0AAD" w:rsidRDefault="00307D9B" w:rsidP="00C85CC7">
      <w:pPr>
        <w:pStyle w:val="EndNoteBibliography"/>
        <w:spacing w:line="480" w:lineRule="auto"/>
        <w:ind w:left="720" w:hanging="720"/>
      </w:pPr>
      <w:r w:rsidRPr="000C0AAD">
        <w:t>49.</w:t>
      </w:r>
      <w:r w:rsidRPr="000C0AAD">
        <w:tab/>
        <w:t>Osman Hill</w:t>
      </w:r>
      <w:r w:rsidR="00494A4C">
        <w:t>,</w:t>
      </w:r>
      <w:r w:rsidRPr="000C0AAD">
        <w:t xml:space="preserve"> W</w:t>
      </w:r>
      <w:r w:rsidR="00494A4C">
        <w:t>.</w:t>
      </w:r>
      <w:r w:rsidRPr="000C0AAD">
        <w:t xml:space="preserve">C. The physical anthropology of existing Veddahs of Ceylon. Part 1. </w:t>
      </w:r>
      <w:r w:rsidRPr="000C0AAD">
        <w:rPr>
          <w:i/>
        </w:rPr>
        <w:t>Ceylon J</w:t>
      </w:r>
      <w:r w:rsidR="00494A4C">
        <w:rPr>
          <w:i/>
        </w:rPr>
        <w:t>. Sc</w:t>
      </w:r>
      <w:r w:rsidRPr="000C0AAD">
        <w:rPr>
          <w:i/>
        </w:rPr>
        <w:t>i</w:t>
      </w:r>
      <w:r w:rsidR="00494A4C">
        <w:rPr>
          <w:i/>
        </w:rPr>
        <w:t>.</w:t>
      </w:r>
      <w:r w:rsidRPr="000C0AAD">
        <w:rPr>
          <w:i/>
        </w:rPr>
        <w:t xml:space="preserve"> Section G: Anthropol</w:t>
      </w:r>
      <w:r w:rsidR="00494A4C">
        <w:rPr>
          <w:i/>
        </w:rPr>
        <w:t>.</w:t>
      </w:r>
      <w:r w:rsidRPr="000C0AAD">
        <w:t xml:space="preserve"> </w:t>
      </w:r>
      <w:r w:rsidRPr="000C0AAD">
        <w:rPr>
          <w:b/>
        </w:rPr>
        <w:t>3</w:t>
      </w:r>
      <w:r w:rsidRPr="000C0AAD">
        <w:t>, 27-144 (1941).</w:t>
      </w:r>
    </w:p>
    <w:p w14:paraId="33045441" w14:textId="77777777" w:rsidR="00307D9B" w:rsidRPr="000C0AAD" w:rsidRDefault="00307D9B" w:rsidP="00C85CC7">
      <w:pPr>
        <w:pStyle w:val="EndNoteBibliography"/>
        <w:spacing w:line="480" w:lineRule="auto"/>
        <w:ind w:left="720" w:hanging="720"/>
      </w:pPr>
      <w:r w:rsidRPr="000C0AAD">
        <w:t>50.</w:t>
      </w:r>
      <w:r w:rsidRPr="000C0AAD">
        <w:tab/>
        <w:t>Ruff</w:t>
      </w:r>
      <w:r w:rsidR="00494A4C">
        <w:t>,</w:t>
      </w:r>
      <w:r w:rsidRPr="000C0AAD">
        <w:t xml:space="preserve"> C</w:t>
      </w:r>
      <w:r w:rsidR="00494A4C">
        <w:t>.</w:t>
      </w:r>
      <w:r w:rsidRPr="000C0AAD">
        <w:t>B</w:t>
      </w:r>
      <w:r w:rsidR="00494A4C">
        <w:t>.</w:t>
      </w:r>
      <w:r w:rsidRPr="000C0AAD">
        <w:rPr>
          <w:i/>
        </w:rPr>
        <w:t>, et al.</w:t>
      </w:r>
      <w:r w:rsidRPr="000C0AAD">
        <w:t xml:space="preserve"> Gradual decline in mobility with the adoption of food production in Europe. </w:t>
      </w:r>
      <w:r w:rsidRPr="000C0AAD">
        <w:rPr>
          <w:i/>
        </w:rPr>
        <w:t>Proc</w:t>
      </w:r>
      <w:r w:rsidR="00494A4C">
        <w:rPr>
          <w:i/>
        </w:rPr>
        <w:t>. Natl. Acad. Sci. USA</w:t>
      </w:r>
      <w:r w:rsidRPr="000C0AAD">
        <w:t xml:space="preserve"> </w:t>
      </w:r>
      <w:r w:rsidRPr="000C0AAD">
        <w:rPr>
          <w:b/>
        </w:rPr>
        <w:t>112</w:t>
      </w:r>
      <w:r w:rsidRPr="000C0AAD">
        <w:t>, 7147-7152 (2015).</w:t>
      </w:r>
    </w:p>
    <w:p w14:paraId="33045442" w14:textId="77777777" w:rsidR="00307D9B" w:rsidRPr="000C0AAD" w:rsidRDefault="00307D9B" w:rsidP="00C85CC7">
      <w:pPr>
        <w:pStyle w:val="EndNoteBibliography"/>
        <w:spacing w:line="480" w:lineRule="auto"/>
        <w:ind w:left="720" w:hanging="720"/>
      </w:pPr>
      <w:r w:rsidRPr="000C0AAD">
        <w:lastRenderedPageBreak/>
        <w:t>51.</w:t>
      </w:r>
      <w:r w:rsidRPr="000C0AAD">
        <w:tab/>
        <w:t>Ryan</w:t>
      </w:r>
      <w:r w:rsidR="00494A4C">
        <w:t>,</w:t>
      </w:r>
      <w:r w:rsidRPr="000C0AAD">
        <w:t xml:space="preserve"> T</w:t>
      </w:r>
      <w:r w:rsidR="00494A4C">
        <w:t>.</w:t>
      </w:r>
      <w:r w:rsidRPr="000C0AAD">
        <w:t>M</w:t>
      </w:r>
      <w:r w:rsidR="00494A4C">
        <w:t>. &amp;</w:t>
      </w:r>
      <w:r w:rsidRPr="000C0AAD">
        <w:t xml:space="preserve"> Shaw</w:t>
      </w:r>
      <w:r w:rsidR="00494A4C">
        <w:t>,</w:t>
      </w:r>
      <w:r w:rsidRPr="000C0AAD">
        <w:t xml:space="preserve"> C</w:t>
      </w:r>
      <w:r w:rsidR="00494A4C">
        <w:t>.</w:t>
      </w:r>
      <w:r w:rsidRPr="000C0AAD">
        <w:t xml:space="preserve">N. Gracility of the modern Homo sapiens skeleton is the result of decreased biomechanical loading. </w:t>
      </w:r>
      <w:r w:rsidR="0024494D" w:rsidRPr="000C0AAD">
        <w:rPr>
          <w:i/>
        </w:rPr>
        <w:t>Proc</w:t>
      </w:r>
      <w:r w:rsidR="0024494D">
        <w:rPr>
          <w:i/>
        </w:rPr>
        <w:t>. Natl. Acad. Sci. USA</w:t>
      </w:r>
      <w:r w:rsidR="0024494D" w:rsidRPr="000C0AAD">
        <w:t xml:space="preserve"> </w:t>
      </w:r>
      <w:r w:rsidRPr="000C0AAD">
        <w:rPr>
          <w:b/>
        </w:rPr>
        <w:t>112</w:t>
      </w:r>
      <w:r w:rsidRPr="000C0AAD">
        <w:t>, 372-377 (2015).</w:t>
      </w:r>
    </w:p>
    <w:p w14:paraId="33045443" w14:textId="77777777" w:rsidR="00307D9B" w:rsidRPr="000C0AAD" w:rsidRDefault="00307D9B" w:rsidP="00C85CC7">
      <w:pPr>
        <w:pStyle w:val="EndNoteBibliography"/>
        <w:spacing w:line="480" w:lineRule="auto"/>
        <w:ind w:left="720" w:hanging="720"/>
      </w:pPr>
      <w:r w:rsidRPr="000C0AAD">
        <w:t>52.</w:t>
      </w:r>
      <w:r w:rsidRPr="000C0AAD">
        <w:tab/>
        <w:t>Ruff</w:t>
      </w:r>
      <w:r w:rsidR="0024494D">
        <w:t>,</w:t>
      </w:r>
      <w:r w:rsidRPr="000C0AAD">
        <w:t xml:space="preserve"> C</w:t>
      </w:r>
      <w:r w:rsidR="0024494D">
        <w:t>.</w:t>
      </w:r>
      <w:r w:rsidRPr="000C0AAD">
        <w:t>B</w:t>
      </w:r>
      <w:r w:rsidR="0024494D">
        <w:t>.</w:t>
      </w:r>
      <w:r w:rsidRPr="000C0AAD">
        <w:t>, Larsen</w:t>
      </w:r>
      <w:r w:rsidR="0024494D">
        <w:t>,</w:t>
      </w:r>
      <w:r w:rsidRPr="000C0AAD">
        <w:t xml:space="preserve"> C</w:t>
      </w:r>
      <w:r w:rsidR="0024494D">
        <w:t>.</w:t>
      </w:r>
      <w:r w:rsidRPr="000C0AAD">
        <w:t>S</w:t>
      </w:r>
      <w:r w:rsidR="0024494D">
        <w:t>. &amp;</w:t>
      </w:r>
      <w:r w:rsidRPr="000C0AAD">
        <w:t xml:space="preserve"> Hayes</w:t>
      </w:r>
      <w:r w:rsidR="0024494D">
        <w:t>,</w:t>
      </w:r>
      <w:r w:rsidRPr="000C0AAD">
        <w:t xml:space="preserve"> W</w:t>
      </w:r>
      <w:r w:rsidR="0024494D">
        <w:t>.</w:t>
      </w:r>
      <w:r w:rsidRPr="000C0AAD">
        <w:t xml:space="preserve">C. Structural changes in the femur with the transition to agriculture on the Georgia coast. </w:t>
      </w:r>
      <w:r w:rsidR="0024494D">
        <w:rPr>
          <w:i/>
        </w:rPr>
        <w:t>Am. J. Phys. Anthropol.</w:t>
      </w:r>
      <w:r w:rsidRPr="000C0AAD">
        <w:t xml:space="preserve"> </w:t>
      </w:r>
      <w:r w:rsidRPr="000C0AAD">
        <w:rPr>
          <w:b/>
        </w:rPr>
        <w:t>64</w:t>
      </w:r>
      <w:r w:rsidRPr="000C0AAD">
        <w:t>, 125-136 (1984).</w:t>
      </w:r>
    </w:p>
    <w:p w14:paraId="33045444" w14:textId="77777777" w:rsidR="00307D9B" w:rsidRPr="000C0AAD" w:rsidRDefault="00307D9B" w:rsidP="00C85CC7">
      <w:pPr>
        <w:pStyle w:val="EndNoteBibliography"/>
        <w:spacing w:line="480" w:lineRule="auto"/>
        <w:ind w:left="720" w:hanging="720"/>
      </w:pPr>
      <w:r w:rsidRPr="000C0AAD">
        <w:t>53.</w:t>
      </w:r>
      <w:r w:rsidRPr="000C0AAD">
        <w:tab/>
        <w:t>Brock</w:t>
      </w:r>
      <w:r w:rsidR="0024494D">
        <w:t>,</w:t>
      </w:r>
      <w:r w:rsidRPr="000C0AAD">
        <w:t xml:space="preserve"> S</w:t>
      </w:r>
      <w:r w:rsidR="0024494D">
        <w:t>.</w:t>
      </w:r>
      <w:r w:rsidRPr="000C0AAD">
        <w:t>L</w:t>
      </w:r>
      <w:r w:rsidR="0024494D">
        <w:t>. &amp;</w:t>
      </w:r>
      <w:r w:rsidRPr="000C0AAD">
        <w:t xml:space="preserve"> Ruff</w:t>
      </w:r>
      <w:r w:rsidR="0024494D">
        <w:t>,</w:t>
      </w:r>
      <w:r w:rsidRPr="000C0AAD">
        <w:t xml:space="preserve"> C</w:t>
      </w:r>
      <w:r w:rsidR="0024494D">
        <w:t>.</w:t>
      </w:r>
      <w:r w:rsidRPr="000C0AAD">
        <w:t xml:space="preserve">B. Diachronic patterns of change in structural properties of the femur in the Prehistoric American Southwest. </w:t>
      </w:r>
      <w:r w:rsidR="0024494D">
        <w:rPr>
          <w:i/>
        </w:rPr>
        <w:t>Am. J. Phys. Anthropol.</w:t>
      </w:r>
      <w:r w:rsidRPr="000C0AAD">
        <w:t xml:space="preserve"> </w:t>
      </w:r>
      <w:r w:rsidRPr="000C0AAD">
        <w:rPr>
          <w:b/>
        </w:rPr>
        <w:t>75</w:t>
      </w:r>
      <w:r w:rsidRPr="000C0AAD">
        <w:t>, 113-127 (1988).</w:t>
      </w:r>
    </w:p>
    <w:p w14:paraId="33045445" w14:textId="77777777" w:rsidR="00307D9B" w:rsidRPr="000C0AAD" w:rsidRDefault="00307D9B" w:rsidP="00C85CC7">
      <w:pPr>
        <w:pStyle w:val="EndNoteBibliography"/>
        <w:spacing w:line="480" w:lineRule="auto"/>
        <w:ind w:left="720" w:hanging="720"/>
      </w:pPr>
      <w:r w:rsidRPr="000C0AAD">
        <w:t>54.</w:t>
      </w:r>
      <w:r w:rsidRPr="000C0AAD">
        <w:tab/>
        <w:t>Kennedy</w:t>
      </w:r>
      <w:r w:rsidR="0024494D">
        <w:t>,</w:t>
      </w:r>
      <w:r w:rsidRPr="000C0AAD">
        <w:t xml:space="preserve"> K</w:t>
      </w:r>
      <w:r w:rsidR="0024494D">
        <w:t>.</w:t>
      </w:r>
      <w:r w:rsidRPr="000C0AAD">
        <w:t>A</w:t>
      </w:r>
      <w:r w:rsidR="0024494D">
        <w:t>.</w:t>
      </w:r>
      <w:r w:rsidRPr="000C0AAD">
        <w:t>R. Skeletal adaptations of Mesolithic hunter-foragers of North India: Mahadaha</w:t>
      </w:r>
      <w:r w:rsidR="0024494D">
        <w:t xml:space="preserve"> and Sarai Nahar Rai compared i</w:t>
      </w:r>
      <w:r w:rsidRPr="000C0AAD">
        <w:t xml:space="preserve">n </w:t>
      </w:r>
      <w:r w:rsidRPr="000C0AAD">
        <w:rPr>
          <w:i/>
        </w:rPr>
        <w:t>The Prehistory of Asia and Oceania</w:t>
      </w:r>
      <w:r w:rsidRPr="000C0AAD">
        <w:t xml:space="preserve"> (eds</w:t>
      </w:r>
      <w:r w:rsidR="0024494D">
        <w:t>.</w:t>
      </w:r>
      <w:r w:rsidRPr="000C0AAD">
        <w:t xml:space="preserve"> Afanas'ev</w:t>
      </w:r>
      <w:r w:rsidR="0024494D">
        <w:t>,</w:t>
      </w:r>
      <w:r w:rsidRPr="000C0AAD">
        <w:t xml:space="preserve"> G</w:t>
      </w:r>
      <w:r w:rsidR="0024494D">
        <w:t>.</w:t>
      </w:r>
      <w:r w:rsidRPr="000C0AAD">
        <w:t>, Cleuziou</w:t>
      </w:r>
      <w:r w:rsidR="0024494D">
        <w:t>,</w:t>
      </w:r>
      <w:r w:rsidRPr="000C0AAD">
        <w:t xml:space="preserve"> S</w:t>
      </w:r>
      <w:r w:rsidR="0024494D">
        <w:t>.</w:t>
      </w:r>
      <w:r w:rsidRPr="000C0AAD">
        <w:t>, Lukacs</w:t>
      </w:r>
      <w:r w:rsidR="0024494D">
        <w:t>,</w:t>
      </w:r>
      <w:r w:rsidRPr="000C0AAD">
        <w:t xml:space="preserve"> J</w:t>
      </w:r>
      <w:r w:rsidR="0024494D">
        <w:t>.</w:t>
      </w:r>
      <w:r w:rsidRPr="000C0AAD">
        <w:t>R</w:t>
      </w:r>
      <w:r w:rsidR="0024494D">
        <w:t>. &amp;</w:t>
      </w:r>
      <w:r w:rsidRPr="000C0AAD">
        <w:t xml:space="preserve"> Tosi</w:t>
      </w:r>
      <w:r w:rsidR="0024494D">
        <w:t>,</w:t>
      </w:r>
      <w:r w:rsidRPr="000C0AAD">
        <w:t xml:space="preserve"> M</w:t>
      </w:r>
      <w:r w:rsidR="0024494D">
        <w:t>.</w:t>
      </w:r>
      <w:r w:rsidRPr="000C0AAD">
        <w:t>). ABACO Edizioni (1996).</w:t>
      </w:r>
    </w:p>
    <w:p w14:paraId="33045446" w14:textId="77777777" w:rsidR="00307D9B" w:rsidRPr="000C0AAD" w:rsidRDefault="00307D9B" w:rsidP="00C85CC7">
      <w:pPr>
        <w:pStyle w:val="EndNoteBibliography"/>
        <w:spacing w:line="480" w:lineRule="auto"/>
        <w:ind w:left="720" w:hanging="720"/>
      </w:pPr>
      <w:r w:rsidRPr="000C0AAD">
        <w:t>55.</w:t>
      </w:r>
      <w:r w:rsidRPr="000C0AAD">
        <w:tab/>
        <w:t>Lukacs</w:t>
      </w:r>
      <w:r w:rsidR="0024494D">
        <w:t>,</w:t>
      </w:r>
      <w:r w:rsidRPr="000C0AAD">
        <w:t xml:space="preserve"> J</w:t>
      </w:r>
      <w:r w:rsidR="0024494D">
        <w:t>.</w:t>
      </w:r>
      <w:r w:rsidRPr="000C0AAD">
        <w:t>R. Human biological diversity in ancient India: Dr Irawati Karve and contemporary issues in biolo</w:t>
      </w:r>
      <w:r w:rsidR="0024494D">
        <w:t>gical anthropology i</w:t>
      </w:r>
      <w:r w:rsidRPr="000C0AAD">
        <w:t xml:space="preserve">n </w:t>
      </w:r>
      <w:r w:rsidRPr="000C0AAD">
        <w:rPr>
          <w:i/>
        </w:rPr>
        <w:t>Anthropology for archaeology: proceedings of the Professor Irawati Karve birth centenary seminar</w:t>
      </w:r>
      <w:r w:rsidRPr="000C0AAD">
        <w:t xml:space="preserve"> (eds</w:t>
      </w:r>
      <w:r w:rsidR="0024494D">
        <w:t>.</w:t>
      </w:r>
      <w:r w:rsidRPr="000C0AAD">
        <w:t xml:space="preserve"> Walimbe</w:t>
      </w:r>
      <w:r w:rsidR="0024494D">
        <w:t>,</w:t>
      </w:r>
      <w:r w:rsidRPr="000C0AAD">
        <w:t xml:space="preserve"> S</w:t>
      </w:r>
      <w:r w:rsidR="0024494D">
        <w:t>.</w:t>
      </w:r>
      <w:r w:rsidRPr="000C0AAD">
        <w:t>R</w:t>
      </w:r>
      <w:r w:rsidR="0024494D">
        <w:t>.</w:t>
      </w:r>
      <w:r w:rsidRPr="000C0AAD">
        <w:t>, Joglekar</w:t>
      </w:r>
      <w:r w:rsidR="0024494D">
        <w:t>,</w:t>
      </w:r>
      <w:r w:rsidRPr="000C0AAD">
        <w:t xml:space="preserve"> P</w:t>
      </w:r>
      <w:r w:rsidR="0024494D">
        <w:t>.</w:t>
      </w:r>
      <w:r w:rsidRPr="000C0AAD">
        <w:t>P</w:t>
      </w:r>
      <w:r w:rsidR="0024494D">
        <w:t>. &amp;</w:t>
      </w:r>
      <w:r w:rsidRPr="000C0AAD">
        <w:t xml:space="preserve"> Basa</w:t>
      </w:r>
      <w:r w:rsidR="0024494D">
        <w:t>,</w:t>
      </w:r>
      <w:r w:rsidRPr="000C0AAD">
        <w:t xml:space="preserve"> K</w:t>
      </w:r>
      <w:r w:rsidR="0024494D">
        <w:t>.</w:t>
      </w:r>
      <w:r w:rsidRPr="000C0AAD">
        <w:t>K</w:t>
      </w:r>
      <w:r w:rsidR="0024494D">
        <w:t>.</w:t>
      </w:r>
      <w:r w:rsidRPr="000C0AAD">
        <w:t>). Deccan College Post-Graduate and Reseaech Institute (2007).</w:t>
      </w:r>
    </w:p>
    <w:p w14:paraId="33045447" w14:textId="77777777" w:rsidR="00307D9B" w:rsidRPr="000C0AAD" w:rsidRDefault="00307D9B" w:rsidP="00C85CC7">
      <w:pPr>
        <w:pStyle w:val="EndNoteBibliography"/>
        <w:spacing w:line="480" w:lineRule="auto"/>
        <w:ind w:left="720" w:hanging="720"/>
      </w:pPr>
      <w:r w:rsidRPr="000C0AAD">
        <w:t>56.</w:t>
      </w:r>
      <w:r w:rsidRPr="000C0AAD">
        <w:tab/>
        <w:t>Kennedy</w:t>
      </w:r>
      <w:r w:rsidR="0024494D">
        <w:t>,</w:t>
      </w:r>
      <w:r w:rsidRPr="000C0AAD">
        <w:t xml:space="preserve"> K</w:t>
      </w:r>
      <w:r w:rsidR="0024494D">
        <w:t>.</w:t>
      </w:r>
      <w:r w:rsidRPr="000C0AAD">
        <w:t>A</w:t>
      </w:r>
      <w:r w:rsidR="0024494D">
        <w:t>.</w:t>
      </w:r>
      <w:r w:rsidRPr="000C0AAD">
        <w:t xml:space="preserve">R. Climatic events and environmental adaptations relating to the Mesolithic hominids of the Gangetic Plain. </w:t>
      </w:r>
      <w:r w:rsidRPr="000C0AAD">
        <w:rPr>
          <w:i/>
        </w:rPr>
        <w:t>Quat</w:t>
      </w:r>
      <w:r w:rsidR="0024494D">
        <w:rPr>
          <w:i/>
        </w:rPr>
        <w:t>.</w:t>
      </w:r>
      <w:r w:rsidRPr="000C0AAD">
        <w:rPr>
          <w:i/>
        </w:rPr>
        <w:t xml:space="preserve"> Int</w:t>
      </w:r>
      <w:r w:rsidR="0024494D">
        <w:rPr>
          <w:i/>
        </w:rPr>
        <w:t>.</w:t>
      </w:r>
      <w:r w:rsidRPr="000C0AAD">
        <w:t xml:space="preserve"> </w:t>
      </w:r>
      <w:r w:rsidRPr="000C0AAD">
        <w:rPr>
          <w:b/>
        </w:rPr>
        <w:t>192</w:t>
      </w:r>
      <w:r w:rsidRPr="000C0AAD">
        <w:t>, 14-19 (2008).</w:t>
      </w:r>
    </w:p>
    <w:p w14:paraId="33045448" w14:textId="77777777" w:rsidR="00307D9B" w:rsidRPr="000C0AAD" w:rsidRDefault="00307D9B" w:rsidP="00C85CC7">
      <w:pPr>
        <w:pStyle w:val="EndNoteBibliography"/>
        <w:spacing w:line="480" w:lineRule="auto"/>
        <w:ind w:left="720" w:hanging="720"/>
      </w:pPr>
      <w:r w:rsidRPr="000C0AAD">
        <w:t>57.</w:t>
      </w:r>
      <w:r w:rsidRPr="000C0AAD">
        <w:tab/>
        <w:t>Ruff</w:t>
      </w:r>
      <w:r w:rsidR="0024494D">
        <w:t>,</w:t>
      </w:r>
      <w:r w:rsidRPr="000C0AAD">
        <w:t xml:space="preserve"> C</w:t>
      </w:r>
      <w:r w:rsidR="0024494D">
        <w:t>.</w:t>
      </w:r>
      <w:r w:rsidRPr="000C0AAD">
        <w:t xml:space="preserve">B. Morphological adaptation to climate in modern and fossil hominids. </w:t>
      </w:r>
      <w:r w:rsidR="0024494D">
        <w:rPr>
          <w:i/>
        </w:rPr>
        <w:t>Am. J. Phys. Anthropol.</w:t>
      </w:r>
      <w:r w:rsidRPr="000C0AAD">
        <w:t xml:space="preserve"> </w:t>
      </w:r>
      <w:r w:rsidRPr="000C0AAD">
        <w:rPr>
          <w:b/>
        </w:rPr>
        <w:t>37</w:t>
      </w:r>
      <w:r w:rsidRPr="000C0AAD">
        <w:t>, 65-107 (1994).</w:t>
      </w:r>
    </w:p>
    <w:p w14:paraId="33045449" w14:textId="77777777" w:rsidR="00307D9B" w:rsidRPr="000C0AAD" w:rsidRDefault="00307D9B" w:rsidP="00C85CC7">
      <w:pPr>
        <w:pStyle w:val="EndNoteBibliography"/>
        <w:spacing w:line="480" w:lineRule="auto"/>
        <w:ind w:left="720" w:hanging="720"/>
      </w:pPr>
      <w:r w:rsidRPr="000C0AAD">
        <w:t>58.</w:t>
      </w:r>
      <w:r w:rsidRPr="000C0AAD">
        <w:tab/>
        <w:t>Ruff</w:t>
      </w:r>
      <w:r w:rsidR="0024494D">
        <w:t>,</w:t>
      </w:r>
      <w:r w:rsidRPr="000C0AAD">
        <w:t xml:space="preserve"> C</w:t>
      </w:r>
      <w:r w:rsidR="0024494D">
        <w:t>.</w:t>
      </w:r>
      <w:r w:rsidRPr="000C0AAD">
        <w:t>B</w:t>
      </w:r>
      <w:r w:rsidR="0024494D">
        <w:t>.</w:t>
      </w:r>
      <w:r w:rsidRPr="000C0AAD">
        <w:t>, Niskanen</w:t>
      </w:r>
      <w:r w:rsidR="0024494D">
        <w:t>,</w:t>
      </w:r>
      <w:r w:rsidRPr="000C0AAD">
        <w:t xml:space="preserve"> M</w:t>
      </w:r>
      <w:r w:rsidR="0024494D">
        <w:t>.</w:t>
      </w:r>
      <w:r w:rsidRPr="000C0AAD">
        <w:t>, Junno</w:t>
      </w:r>
      <w:r w:rsidR="0024494D">
        <w:t>,</w:t>
      </w:r>
      <w:r w:rsidRPr="000C0AAD">
        <w:t xml:space="preserve"> J</w:t>
      </w:r>
      <w:r w:rsidR="0024494D">
        <w:t>.</w:t>
      </w:r>
      <w:r w:rsidRPr="000C0AAD">
        <w:t>-A</w:t>
      </w:r>
      <w:r w:rsidR="0024494D">
        <w:t>. &amp;</w:t>
      </w:r>
      <w:r w:rsidRPr="000C0AAD">
        <w:t xml:space="preserve"> Jamison</w:t>
      </w:r>
      <w:r w:rsidR="0024494D">
        <w:t>,</w:t>
      </w:r>
      <w:r w:rsidRPr="000C0AAD">
        <w:t xml:space="preserve"> P. Body mass prediction from stature and bi-iliac breadth in two high latitude populations, with application to earlier higher latitude humans. </w:t>
      </w:r>
      <w:r w:rsidRPr="000C0AAD">
        <w:rPr>
          <w:i/>
        </w:rPr>
        <w:t>J</w:t>
      </w:r>
      <w:r w:rsidR="0024494D">
        <w:rPr>
          <w:i/>
        </w:rPr>
        <w:t>.</w:t>
      </w:r>
      <w:r w:rsidRPr="000C0AAD">
        <w:rPr>
          <w:i/>
        </w:rPr>
        <w:t xml:space="preserve"> Hum</w:t>
      </w:r>
      <w:r w:rsidR="0024494D">
        <w:rPr>
          <w:i/>
        </w:rPr>
        <w:t>.</w:t>
      </w:r>
      <w:r w:rsidRPr="000C0AAD">
        <w:rPr>
          <w:i/>
        </w:rPr>
        <w:t xml:space="preserve"> Evol</w:t>
      </w:r>
      <w:r w:rsidR="0024494D">
        <w:rPr>
          <w:i/>
        </w:rPr>
        <w:t>.</w:t>
      </w:r>
      <w:r w:rsidRPr="000C0AAD">
        <w:t xml:space="preserve"> </w:t>
      </w:r>
      <w:r w:rsidRPr="000C0AAD">
        <w:rPr>
          <w:b/>
        </w:rPr>
        <w:t>48</w:t>
      </w:r>
      <w:r w:rsidRPr="000C0AAD">
        <w:t>, 381-392 (2005).</w:t>
      </w:r>
    </w:p>
    <w:p w14:paraId="3304544A" w14:textId="77777777" w:rsidR="00307D9B" w:rsidRPr="000C0AAD" w:rsidRDefault="00307D9B" w:rsidP="00C85CC7">
      <w:pPr>
        <w:pStyle w:val="EndNoteBibliography"/>
        <w:spacing w:line="480" w:lineRule="auto"/>
        <w:ind w:left="720" w:hanging="720"/>
      </w:pPr>
      <w:r w:rsidRPr="000C0AAD">
        <w:t>59.</w:t>
      </w:r>
      <w:r w:rsidRPr="000C0AAD">
        <w:tab/>
        <w:t>Ruff</w:t>
      </w:r>
      <w:r w:rsidR="0024494D">
        <w:t>,</w:t>
      </w:r>
      <w:r w:rsidRPr="000C0AAD">
        <w:t xml:space="preserve"> C</w:t>
      </w:r>
      <w:r w:rsidR="0024494D">
        <w:t>.</w:t>
      </w:r>
      <w:r w:rsidRPr="000C0AAD">
        <w:t xml:space="preserve">B. Body mass prediction from skeletal frame size in elite athletes. </w:t>
      </w:r>
      <w:r w:rsidR="0024494D">
        <w:rPr>
          <w:i/>
        </w:rPr>
        <w:t>Am. J. Phys. Anthropol.</w:t>
      </w:r>
      <w:r w:rsidRPr="000C0AAD">
        <w:t xml:space="preserve"> </w:t>
      </w:r>
      <w:r w:rsidRPr="000C0AAD">
        <w:rPr>
          <w:b/>
        </w:rPr>
        <w:t>113</w:t>
      </w:r>
      <w:r w:rsidRPr="000C0AAD">
        <w:t>, 507-517 (2000).</w:t>
      </w:r>
    </w:p>
    <w:p w14:paraId="3304544B" w14:textId="77777777" w:rsidR="00307D9B" w:rsidRPr="000C0AAD" w:rsidRDefault="00307D9B" w:rsidP="00C85CC7">
      <w:pPr>
        <w:pStyle w:val="EndNoteBibliography"/>
        <w:spacing w:line="480" w:lineRule="auto"/>
        <w:ind w:left="720" w:hanging="720"/>
      </w:pPr>
      <w:r w:rsidRPr="000C0AAD">
        <w:t>60.</w:t>
      </w:r>
      <w:r w:rsidRPr="000C0AAD">
        <w:tab/>
        <w:t>Wells</w:t>
      </w:r>
      <w:r w:rsidR="0024494D">
        <w:t>,</w:t>
      </w:r>
      <w:r w:rsidRPr="000C0AAD">
        <w:t xml:space="preserve"> J</w:t>
      </w:r>
      <w:r w:rsidR="0024494D">
        <w:t>.</w:t>
      </w:r>
      <w:r w:rsidRPr="000C0AAD">
        <w:t>C</w:t>
      </w:r>
      <w:r w:rsidR="0024494D">
        <w:t>.</w:t>
      </w:r>
      <w:r w:rsidRPr="000C0AAD">
        <w:t xml:space="preserve">K. Maternal capital and the metabolic ghetto: An evolutionary perspective on the transgenerational basis of health inequalities. </w:t>
      </w:r>
      <w:r w:rsidRPr="000C0AAD">
        <w:rPr>
          <w:i/>
        </w:rPr>
        <w:t>Am</w:t>
      </w:r>
      <w:r w:rsidR="0024494D">
        <w:rPr>
          <w:i/>
        </w:rPr>
        <w:t>.</w:t>
      </w:r>
      <w:r w:rsidRPr="000C0AAD">
        <w:rPr>
          <w:i/>
        </w:rPr>
        <w:t xml:space="preserve"> </w:t>
      </w:r>
      <w:r w:rsidR="0024494D">
        <w:rPr>
          <w:i/>
        </w:rPr>
        <w:t>J.</w:t>
      </w:r>
      <w:r w:rsidRPr="000C0AAD">
        <w:rPr>
          <w:i/>
        </w:rPr>
        <w:t xml:space="preserve"> Hum</w:t>
      </w:r>
      <w:r w:rsidR="0024494D">
        <w:rPr>
          <w:i/>
        </w:rPr>
        <w:t>.</w:t>
      </w:r>
      <w:r w:rsidRPr="000C0AAD">
        <w:rPr>
          <w:i/>
        </w:rPr>
        <w:t>Biol</w:t>
      </w:r>
      <w:r w:rsidR="0024494D">
        <w:rPr>
          <w:i/>
        </w:rPr>
        <w:t>.</w:t>
      </w:r>
      <w:r w:rsidRPr="000C0AAD">
        <w:t xml:space="preserve"> </w:t>
      </w:r>
      <w:r w:rsidRPr="000C0AAD">
        <w:rPr>
          <w:b/>
        </w:rPr>
        <w:t>22</w:t>
      </w:r>
      <w:r w:rsidRPr="000C0AAD">
        <w:t>, 1-17 (2010).</w:t>
      </w:r>
    </w:p>
    <w:p w14:paraId="3304544C" w14:textId="77777777" w:rsidR="00307D9B" w:rsidRPr="000C0AAD" w:rsidRDefault="00307D9B" w:rsidP="00C85CC7">
      <w:pPr>
        <w:pStyle w:val="EndNoteBibliography"/>
        <w:spacing w:line="480" w:lineRule="auto"/>
        <w:ind w:left="720" w:hanging="720"/>
      </w:pPr>
      <w:r w:rsidRPr="000C0AAD">
        <w:t>61.</w:t>
      </w:r>
      <w:r w:rsidRPr="000C0AAD">
        <w:tab/>
        <w:t>Ruff</w:t>
      </w:r>
      <w:r w:rsidR="0024494D">
        <w:t>,</w:t>
      </w:r>
      <w:r w:rsidRPr="000C0AAD">
        <w:t xml:space="preserve"> C</w:t>
      </w:r>
      <w:r w:rsidR="0024494D">
        <w:t>.</w:t>
      </w:r>
      <w:r w:rsidRPr="000C0AAD">
        <w:t xml:space="preserve">B. Climate and body shape in hominid evolution. </w:t>
      </w:r>
      <w:r w:rsidRPr="000C0AAD">
        <w:rPr>
          <w:i/>
        </w:rPr>
        <w:t>J</w:t>
      </w:r>
      <w:r w:rsidR="0024494D">
        <w:rPr>
          <w:i/>
        </w:rPr>
        <w:t>.</w:t>
      </w:r>
      <w:r w:rsidRPr="000C0AAD">
        <w:rPr>
          <w:i/>
        </w:rPr>
        <w:t xml:space="preserve"> Hum</w:t>
      </w:r>
      <w:r w:rsidR="0024494D">
        <w:rPr>
          <w:i/>
        </w:rPr>
        <w:t>.</w:t>
      </w:r>
      <w:r w:rsidRPr="000C0AAD">
        <w:rPr>
          <w:i/>
        </w:rPr>
        <w:t xml:space="preserve"> Evol</w:t>
      </w:r>
      <w:r w:rsidR="0024494D">
        <w:rPr>
          <w:i/>
        </w:rPr>
        <w:t>.</w:t>
      </w:r>
      <w:r w:rsidRPr="000C0AAD">
        <w:t xml:space="preserve"> </w:t>
      </w:r>
      <w:r w:rsidRPr="000C0AAD">
        <w:rPr>
          <w:b/>
        </w:rPr>
        <w:t>21</w:t>
      </w:r>
      <w:r w:rsidRPr="000C0AAD">
        <w:t>, 81-105 (1991).</w:t>
      </w:r>
    </w:p>
    <w:p w14:paraId="3304544D" w14:textId="77777777" w:rsidR="00137228" w:rsidRDefault="00307D9B" w:rsidP="0024494D">
      <w:pPr>
        <w:pStyle w:val="EndNoteBibliography"/>
        <w:spacing w:line="480" w:lineRule="auto"/>
        <w:ind w:left="720" w:hanging="720"/>
      </w:pPr>
      <w:r w:rsidRPr="000C0AAD">
        <w:t>62.</w:t>
      </w:r>
      <w:r w:rsidRPr="000C0AAD">
        <w:tab/>
        <w:t>Wells</w:t>
      </w:r>
      <w:r w:rsidR="0024494D">
        <w:t>,</w:t>
      </w:r>
      <w:r w:rsidRPr="000C0AAD">
        <w:t xml:space="preserve"> J</w:t>
      </w:r>
      <w:r w:rsidR="0024494D">
        <w:t>.</w:t>
      </w:r>
      <w:r w:rsidRPr="000C0AAD">
        <w:t>C</w:t>
      </w:r>
      <w:r w:rsidR="0024494D">
        <w:t>.</w:t>
      </w:r>
      <w:r w:rsidRPr="000C0AAD">
        <w:t xml:space="preserve">K. Ecogeographical associations between climate and human body composition: Analyses based on anthropometry and skinfolds. </w:t>
      </w:r>
      <w:r w:rsidR="0024494D">
        <w:rPr>
          <w:i/>
        </w:rPr>
        <w:t>Am. J. Phys. Anthropol.</w:t>
      </w:r>
      <w:r w:rsidRPr="000C0AAD">
        <w:t xml:space="preserve"> </w:t>
      </w:r>
      <w:r w:rsidRPr="000C0AAD">
        <w:rPr>
          <w:b/>
        </w:rPr>
        <w:t>147</w:t>
      </w:r>
      <w:r w:rsidRPr="000C0AAD">
        <w:t>, 169-186 (2012).</w:t>
      </w:r>
    </w:p>
    <w:sectPr w:rsidR="00137228" w:rsidSect="00C85CC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09EBA" w14:textId="77777777" w:rsidR="0099364E" w:rsidRDefault="0099364E" w:rsidP="00410985">
      <w:pPr>
        <w:spacing w:line="240" w:lineRule="auto"/>
      </w:pPr>
      <w:r>
        <w:separator/>
      </w:r>
    </w:p>
  </w:endnote>
  <w:endnote w:type="continuationSeparator" w:id="0">
    <w:p w14:paraId="52BBDD3B" w14:textId="77777777" w:rsidR="0099364E" w:rsidRDefault="0099364E" w:rsidP="004109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0997"/>
      <w:docPartObj>
        <w:docPartGallery w:val="Page Numbers (Bottom of Page)"/>
        <w:docPartUnique/>
      </w:docPartObj>
    </w:sdtPr>
    <w:sdtEndPr/>
    <w:sdtContent>
      <w:p w14:paraId="33045456" w14:textId="695D32A3" w:rsidR="004029BE" w:rsidRDefault="004029BE">
        <w:pPr>
          <w:pStyle w:val="Footer"/>
          <w:jc w:val="center"/>
        </w:pPr>
        <w:r>
          <w:rPr>
            <w:noProof/>
          </w:rPr>
          <w:fldChar w:fldCharType="begin"/>
        </w:r>
        <w:r>
          <w:rPr>
            <w:noProof/>
          </w:rPr>
          <w:instrText xml:space="preserve"> PAGE   \* MERGEFORMAT </w:instrText>
        </w:r>
        <w:r>
          <w:rPr>
            <w:noProof/>
          </w:rPr>
          <w:fldChar w:fldCharType="separate"/>
        </w:r>
        <w:r w:rsidR="00B770E2">
          <w:rPr>
            <w:noProof/>
          </w:rPr>
          <w:t>2</w:t>
        </w:r>
        <w:r>
          <w:rPr>
            <w:noProof/>
          </w:rPr>
          <w:fldChar w:fldCharType="end"/>
        </w:r>
      </w:p>
    </w:sdtContent>
  </w:sdt>
  <w:p w14:paraId="33045457" w14:textId="77777777" w:rsidR="004029BE" w:rsidRDefault="004029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8E797" w14:textId="77777777" w:rsidR="0099364E" w:rsidRDefault="0099364E" w:rsidP="00410985">
      <w:pPr>
        <w:spacing w:line="240" w:lineRule="auto"/>
      </w:pPr>
      <w:r>
        <w:separator/>
      </w:r>
    </w:p>
  </w:footnote>
  <w:footnote w:type="continuationSeparator" w:id="0">
    <w:p w14:paraId="6CF792F5" w14:textId="77777777" w:rsidR="0099364E" w:rsidRDefault="0099364E" w:rsidP="004109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A8491E2"/>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07D9B"/>
    <w:rsid w:val="00077FA0"/>
    <w:rsid w:val="000B3282"/>
    <w:rsid w:val="00137228"/>
    <w:rsid w:val="001B0646"/>
    <w:rsid w:val="0024494D"/>
    <w:rsid w:val="00307D9B"/>
    <w:rsid w:val="003A70A7"/>
    <w:rsid w:val="004029BE"/>
    <w:rsid w:val="00410985"/>
    <w:rsid w:val="00494A4C"/>
    <w:rsid w:val="004B22FA"/>
    <w:rsid w:val="004E28F1"/>
    <w:rsid w:val="005638F5"/>
    <w:rsid w:val="00644C8F"/>
    <w:rsid w:val="006A2C5B"/>
    <w:rsid w:val="007113BC"/>
    <w:rsid w:val="00741597"/>
    <w:rsid w:val="007638E0"/>
    <w:rsid w:val="007B46FA"/>
    <w:rsid w:val="007D6E50"/>
    <w:rsid w:val="007F206D"/>
    <w:rsid w:val="00800C9C"/>
    <w:rsid w:val="00833CC0"/>
    <w:rsid w:val="00842ECE"/>
    <w:rsid w:val="00853A9D"/>
    <w:rsid w:val="008A08CD"/>
    <w:rsid w:val="00915274"/>
    <w:rsid w:val="00923B03"/>
    <w:rsid w:val="00927B4C"/>
    <w:rsid w:val="0096233F"/>
    <w:rsid w:val="0099364E"/>
    <w:rsid w:val="00AA78AD"/>
    <w:rsid w:val="00AC3CC3"/>
    <w:rsid w:val="00B770E2"/>
    <w:rsid w:val="00BA19A0"/>
    <w:rsid w:val="00BB7F09"/>
    <w:rsid w:val="00C85CC7"/>
    <w:rsid w:val="00CA4699"/>
    <w:rsid w:val="00D37B52"/>
    <w:rsid w:val="00DA44AC"/>
    <w:rsid w:val="00E04E71"/>
    <w:rsid w:val="00E93321"/>
    <w:rsid w:val="00EA50B6"/>
    <w:rsid w:val="00F743FB"/>
    <w:rsid w:val="00FA079A"/>
    <w:rsid w:val="00FB357E"/>
    <w:rsid w:val="00FC3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45109"/>
  <w15:docId w15:val="{94CE2BBF-2F1E-486F-AA33-BCA74E40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D9B"/>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07D9B"/>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07D9B"/>
    <w:rPr>
      <w:rFonts w:ascii="Calibri" w:hAnsi="Calibri" w:cs="Calibri"/>
      <w:noProof/>
      <w:lang w:val="en-US"/>
    </w:rPr>
  </w:style>
  <w:style w:type="paragraph" w:customStyle="1" w:styleId="EndNoteBibliography">
    <w:name w:val="EndNote Bibliography"/>
    <w:basedOn w:val="Normal"/>
    <w:link w:val="EndNoteBibliographyChar"/>
    <w:rsid w:val="00307D9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07D9B"/>
    <w:rPr>
      <w:rFonts w:ascii="Calibri" w:hAnsi="Calibri" w:cs="Calibri"/>
      <w:noProof/>
      <w:lang w:val="en-US"/>
    </w:rPr>
  </w:style>
  <w:style w:type="character" w:customStyle="1" w:styleId="BalloonTextChar">
    <w:name w:val="Balloon Text Char"/>
    <w:basedOn w:val="DefaultParagraphFont"/>
    <w:link w:val="BalloonText"/>
    <w:uiPriority w:val="99"/>
    <w:semiHidden/>
    <w:rsid w:val="00307D9B"/>
    <w:rPr>
      <w:rFonts w:ascii="Segoe UI" w:hAnsi="Segoe UI" w:cs="Segoe UI"/>
      <w:sz w:val="18"/>
      <w:szCs w:val="18"/>
    </w:rPr>
  </w:style>
  <w:style w:type="paragraph" w:styleId="BalloonText">
    <w:name w:val="Balloon Text"/>
    <w:basedOn w:val="Normal"/>
    <w:link w:val="BalloonTextChar"/>
    <w:uiPriority w:val="99"/>
    <w:semiHidden/>
    <w:unhideWhenUsed/>
    <w:rsid w:val="00307D9B"/>
    <w:pPr>
      <w:spacing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307D9B"/>
    <w:rPr>
      <w:rFonts w:ascii="Tahoma" w:hAnsi="Tahoma" w:cs="Tahoma"/>
      <w:sz w:val="16"/>
      <w:szCs w:val="16"/>
    </w:rPr>
  </w:style>
  <w:style w:type="character" w:styleId="Hyperlink">
    <w:name w:val="Hyperlink"/>
    <w:basedOn w:val="DefaultParagraphFont"/>
    <w:uiPriority w:val="99"/>
    <w:unhideWhenUsed/>
    <w:rsid w:val="00307D9B"/>
    <w:rPr>
      <w:color w:val="0000FF" w:themeColor="hyperlink"/>
      <w:u w:val="single"/>
    </w:rPr>
  </w:style>
  <w:style w:type="paragraph" w:styleId="CommentText">
    <w:name w:val="annotation text"/>
    <w:basedOn w:val="Normal"/>
    <w:link w:val="CommentTextChar"/>
    <w:uiPriority w:val="99"/>
    <w:semiHidden/>
    <w:unhideWhenUsed/>
    <w:rsid w:val="00307D9B"/>
    <w:pPr>
      <w:spacing w:line="240" w:lineRule="auto"/>
    </w:pPr>
    <w:rPr>
      <w:sz w:val="20"/>
      <w:szCs w:val="20"/>
    </w:rPr>
  </w:style>
  <w:style w:type="character" w:customStyle="1" w:styleId="CommentTextChar">
    <w:name w:val="Comment Text Char"/>
    <w:basedOn w:val="DefaultParagraphFont"/>
    <w:link w:val="CommentText"/>
    <w:uiPriority w:val="99"/>
    <w:semiHidden/>
    <w:rsid w:val="00307D9B"/>
    <w:rPr>
      <w:sz w:val="20"/>
      <w:szCs w:val="20"/>
    </w:rPr>
  </w:style>
  <w:style w:type="character" w:customStyle="1" w:styleId="CommentSubjectChar">
    <w:name w:val="Comment Subject Char"/>
    <w:basedOn w:val="CommentTextChar"/>
    <w:link w:val="CommentSubject"/>
    <w:uiPriority w:val="99"/>
    <w:semiHidden/>
    <w:rsid w:val="00307D9B"/>
    <w:rPr>
      <w:b/>
      <w:bCs/>
      <w:sz w:val="20"/>
      <w:szCs w:val="20"/>
    </w:rPr>
  </w:style>
  <w:style w:type="paragraph" w:styleId="CommentSubject">
    <w:name w:val="annotation subject"/>
    <w:basedOn w:val="CommentText"/>
    <w:next w:val="CommentText"/>
    <w:link w:val="CommentSubjectChar"/>
    <w:uiPriority w:val="99"/>
    <w:semiHidden/>
    <w:unhideWhenUsed/>
    <w:rsid w:val="00307D9B"/>
    <w:rPr>
      <w:b/>
      <w:bCs/>
    </w:rPr>
  </w:style>
  <w:style w:type="character" w:customStyle="1" w:styleId="CommentSubjectChar1">
    <w:name w:val="Comment Subject Char1"/>
    <w:basedOn w:val="CommentTextChar"/>
    <w:uiPriority w:val="99"/>
    <w:semiHidden/>
    <w:rsid w:val="00307D9B"/>
    <w:rPr>
      <w:b/>
      <w:bCs/>
      <w:sz w:val="20"/>
      <w:szCs w:val="20"/>
    </w:rPr>
  </w:style>
  <w:style w:type="table" w:styleId="TableGrid">
    <w:name w:val="Table Grid"/>
    <w:basedOn w:val="TableNormal"/>
    <w:uiPriority w:val="39"/>
    <w:rsid w:val="00307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rsid w:val="00307D9B"/>
  </w:style>
  <w:style w:type="paragraph" w:styleId="Header">
    <w:name w:val="header"/>
    <w:basedOn w:val="Normal"/>
    <w:link w:val="HeaderChar"/>
    <w:uiPriority w:val="99"/>
    <w:semiHidden/>
    <w:unhideWhenUsed/>
    <w:rsid w:val="00307D9B"/>
    <w:pPr>
      <w:tabs>
        <w:tab w:val="center" w:pos="4513"/>
        <w:tab w:val="right" w:pos="9026"/>
      </w:tabs>
      <w:spacing w:line="240" w:lineRule="auto"/>
    </w:pPr>
  </w:style>
  <w:style w:type="character" w:customStyle="1" w:styleId="HeaderChar1">
    <w:name w:val="Header Char1"/>
    <w:basedOn w:val="DefaultParagraphFont"/>
    <w:uiPriority w:val="99"/>
    <w:semiHidden/>
    <w:rsid w:val="00307D9B"/>
  </w:style>
  <w:style w:type="paragraph" w:styleId="Footer">
    <w:name w:val="footer"/>
    <w:basedOn w:val="Normal"/>
    <w:link w:val="FooterChar"/>
    <w:uiPriority w:val="99"/>
    <w:unhideWhenUsed/>
    <w:rsid w:val="00307D9B"/>
    <w:pPr>
      <w:tabs>
        <w:tab w:val="center" w:pos="4513"/>
        <w:tab w:val="right" w:pos="9026"/>
      </w:tabs>
      <w:spacing w:line="240" w:lineRule="auto"/>
    </w:pPr>
  </w:style>
  <w:style w:type="character" w:customStyle="1" w:styleId="FooterChar">
    <w:name w:val="Footer Char"/>
    <w:basedOn w:val="DefaultParagraphFont"/>
    <w:link w:val="Footer"/>
    <w:uiPriority w:val="99"/>
    <w:rsid w:val="00307D9B"/>
  </w:style>
  <w:style w:type="character" w:styleId="CommentReference">
    <w:name w:val="annotation reference"/>
    <w:basedOn w:val="DefaultParagraphFont"/>
    <w:uiPriority w:val="99"/>
    <w:semiHidden/>
    <w:unhideWhenUsed/>
    <w:rsid w:val="00307D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AD887C43</Template>
  <TotalTime>0</TotalTime>
  <Pages>14</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Emma Pomeroy</cp:lastModifiedBy>
  <cp:revision>2</cp:revision>
  <dcterms:created xsi:type="dcterms:W3CDTF">2019-05-06T13:53:00Z</dcterms:created>
  <dcterms:modified xsi:type="dcterms:W3CDTF">2019-05-06T13:53:00Z</dcterms:modified>
</cp:coreProperties>
</file>