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3EA" w:rsidRDefault="007353EA" w:rsidP="00735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353EA" w:rsidRDefault="007353EA" w:rsidP="00735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353EA" w:rsidRPr="003A5D79" w:rsidRDefault="007353EA" w:rsidP="00735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3A5D7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Diamond-inclusion system recording old deep lithosphere conditions at Udachnaya (Siberia)</w:t>
      </w:r>
    </w:p>
    <w:p w:rsidR="007353EA" w:rsidRPr="003A5D79" w:rsidRDefault="007353EA" w:rsidP="00735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7353EA" w:rsidRPr="003A5D79" w:rsidRDefault="007353EA" w:rsidP="00735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Nestola Fabrizio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Zaffiro Gabriele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Mazzucchelli Mattia L.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Nimis Paolo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Andreozzi Giovanni B.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Periotto Benedetta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Princivalle Francesco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4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Lenaz Davide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4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Secco Luciano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Pasqualetto Leonardo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Logvinova Alla M.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5,6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Sobolev Nikolay V.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5,6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Lorenzetti Alessandra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7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>, Harris Jeffrey W.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8</w:t>
      </w:r>
      <w:r w:rsidRPr="003A5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7353EA" w:rsidRPr="007353EA" w:rsidRDefault="007353EA" w:rsidP="00C56953"/>
    <w:p w:rsidR="00C56953" w:rsidRPr="00C56953" w:rsidRDefault="00C56953" w:rsidP="00C56953">
      <w:pPr>
        <w:rPr>
          <w:lang w:val="en-GB"/>
        </w:rPr>
      </w:pPr>
      <w:bookmarkStart w:id="0" w:name="_GoBack"/>
      <w:bookmarkEnd w:id="0"/>
      <w:r w:rsidRPr="00C56953">
        <w:rPr>
          <w:lang w:val="en-GB"/>
        </w:rPr>
        <w:t>***********************************************************************************************************************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EOSFIT7c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Authors: RJ ANGEL, J GONZALEZ-PLATAS, M ALVARO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Version date: 19-June-2017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Version:  7.40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INCLUDING LEAST SQUARES BY I.G. WOOD &amp; J. PIPER AND USING THE CrysFML EOS MODULE.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EosFit7c: Angel, Gonzalez-Platas, Alvaro (2014) Zeitschrift fuer Kristallographie, 229:405-419.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Phase Transitions: Angel et al (2017) Contribs Min Pet, DOI:10.1007/s00410-017-1349-x                        *</w:t>
      </w:r>
    </w:p>
    <w:p w:rsidR="00C56953" w:rsidRPr="00C56953" w:rsidRDefault="00C56953" w:rsidP="00C56953">
      <w:pPr>
        <w:rPr>
          <w:lang w:val="en-GB"/>
        </w:rPr>
      </w:pPr>
      <w:r>
        <w:t xml:space="preserve">*        Fitting Moduli: Milani et al. </w:t>
      </w:r>
      <w:r w:rsidRPr="00C56953">
        <w:rPr>
          <w:lang w:val="en-GB"/>
        </w:rPr>
        <w:t>(2017) Amer Min, DOI:10.2138/am-2017-5855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*        Development supported by ERC grant 307322, INDIMEDEA to F. </w:t>
      </w:r>
      <w:proofErr w:type="gramStart"/>
      <w:r w:rsidRPr="00C56953">
        <w:rPr>
          <w:lang w:val="en-GB"/>
        </w:rPr>
        <w:t xml:space="preserve">Nestola,   </w:t>
      </w:r>
      <w:proofErr w:type="gramEnd"/>
      <w:r w:rsidRPr="00C56953">
        <w:rPr>
          <w:lang w:val="en-GB"/>
        </w:rPr>
        <w:t xml:space="preserve">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SIR-MIUR grant RBSI140351, MILE DEEp, to M. Alvaro, and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MINECO and EU-FEDER in project MAT2016-75586-C4-4-P to J. Gonzalez-Platas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Current date and time: 27-MAR-2019 19:51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                                                                                                                     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***********************************************************************************************************************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EosFit parameter file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This is a fixed-format file. If you edit this file, make sure you do not move anything!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It is safer to change the parameters by loading the file to EosFit, and saving the file after making changes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lastRenderedPageBreak/>
        <w:t xml:space="preserve"> ____________________________________________________________________________________________________________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Title = Magnesiochromite (Ac139 sample) BM2-HP EoS to P-V-T data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Savedate = 27-MAR-2019 at 19:51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=Fitted to P-V data of Nestola et al. (2018); Pmax = 7.85 GPa;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Comment =Fitted to T-V data of Singh et al. (1975), Grimes and Al-Ajaj (1992), Wang et al. (2012); Tmax = 1273 K;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=Volume data rescaled to its own V0 and V/V0 = 1 kept fixed during the fit;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=gamma0 and q kept fixed during the fit (not relevant for the Holland-Powell model);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 K' fixed from the EoS model used (BM2);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=All the other EoS parameters were refined;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Comment =EoS obtained by Gabriele Zaffiro (University of Pavia).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Model =  2,  (Birch-Murnaghan)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Order </w:t>
      </w:r>
      <w:proofErr w:type="gramStart"/>
      <w:r w:rsidRPr="00C56953">
        <w:rPr>
          <w:lang w:val="en-GB"/>
        </w:rPr>
        <w:t>=  2</w:t>
      </w:r>
      <w:proofErr w:type="gramEnd"/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Thermal =  6,  (HP Thermal Pres)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Cross =  0,  (none)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Trans =  0,  (none)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Shear =  0,  (none)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Type = Volume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Pref =   0.00000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Tref = 298.00000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Pscale =GPa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Vscale =V/V0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>Stoich =   1.00000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1 1.00000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V0   ,  Reference pressure volume: units are V/V0)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2 183.255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K0   ,  Bulk modulus: units are GPa)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3 4.00000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Kp   ,  dK/dP: dimensionless)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4 -0.0212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Kpp  ,  d2K/dP2: units are inverse GPa)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5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6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7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8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 9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=10 1.66188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alph0,  Constant of thermal expansion at Tref x10^5 K^-1)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lastRenderedPageBreak/>
        <w:t xml:space="preserve">Param =11 683.340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Th_E ,  Einstein temperature in K)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=12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=13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=14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=15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=16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=17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=18 1.00000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Gamm0,  Gruneisen parameter at Tref,Pref)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=19 0.00000      </w:t>
      </w:r>
      <w:proofErr w:type="gramStart"/>
      <w:r w:rsidRPr="00C56953">
        <w:rPr>
          <w:lang w:val="en-GB"/>
        </w:rPr>
        <w:t xml:space="preserve">   (</w:t>
      </w:r>
      <w:proofErr w:type="gramEnd"/>
      <w:r w:rsidRPr="00C56953">
        <w:rPr>
          <w:lang w:val="en-GB"/>
        </w:rPr>
        <w:t>q    ,  Gruneisen power law in V/V0)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=20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=21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=22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=23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=24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=25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=26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=27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=28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=29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=30    Inf 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=31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=32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=33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=34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=35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=36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=37 0.00000    </w:t>
      </w:r>
    </w:p>
    <w:p w:rsidR="00C56953" w:rsidRPr="00C56953" w:rsidRDefault="00C56953" w:rsidP="00C56953">
      <w:pPr>
        <w:rPr>
          <w:lang w:val="en-GB"/>
        </w:rPr>
      </w:pPr>
      <w:r w:rsidRPr="00C56953">
        <w:rPr>
          <w:lang w:val="en-GB"/>
        </w:rPr>
        <w:t xml:space="preserve">Param =38 0.00000    </w:t>
      </w:r>
    </w:p>
    <w:p w:rsidR="00C56953" w:rsidRDefault="00C56953" w:rsidP="00C56953">
      <w:r>
        <w:t xml:space="preserve">Param =39 0.00000    </w:t>
      </w:r>
    </w:p>
    <w:p w:rsidR="00C56953" w:rsidRDefault="00C56953" w:rsidP="00C56953">
      <w:r>
        <w:t xml:space="preserve">Param =40 0.00000    </w:t>
      </w:r>
    </w:p>
    <w:p w:rsidR="00C56953" w:rsidRDefault="00C56953" w:rsidP="00C56953">
      <w:r>
        <w:t xml:space="preserve"> </w:t>
      </w:r>
    </w:p>
    <w:p w:rsidR="00C56953" w:rsidRDefault="00C56953" w:rsidP="00C56953">
      <w:r>
        <w:t xml:space="preserve">  Variance-Covariance matrix=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lastRenderedPageBreak/>
        <w:t xml:space="preserve"> 0.00000E+00 0.29824E+00 0.00000E+00 0.00000E+00 0.00000E+00 0.00000E+00 0.00000E+00 0.00000E+00 0.00000E+00 0.10472E-07-0.14635E-03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0.10472E-07 0.00000E+00 0.00000E+00 0.00000E+00 0.00000E+00 0.00000E+00 0.00000E+00 0.00000E+00 0.51648E-03-0.36246E+00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0.00000E+00-0.14635E-03 0.00000E+00 0.00000E+00 0.00000E+00 0.00000E+00 0.00000E+00 0.00000E+00 0.00000E+00-0.36246E+00 0.26080E+03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lastRenderedPageBreak/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lastRenderedPageBreak/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lastRenderedPageBreak/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 0.00000E+00</w:t>
      </w:r>
    </w:p>
    <w:p w:rsidR="00C56953" w:rsidRDefault="00C56953" w:rsidP="00C56953">
      <w:r>
        <w:t xml:space="preserve"> </w:t>
      </w:r>
    </w:p>
    <w:p w:rsidR="00C61985" w:rsidRPr="00C56953" w:rsidRDefault="00C61985" w:rsidP="00C56953">
      <w:pPr>
        <w:ind w:left="-851"/>
      </w:pPr>
    </w:p>
    <w:sectPr w:rsidR="00C61985" w:rsidRPr="00C56953" w:rsidSect="00C56953">
      <w:pgSz w:w="11906" w:h="16838"/>
      <w:pgMar w:top="142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85"/>
    <w:rsid w:val="001953F5"/>
    <w:rsid w:val="007353EA"/>
    <w:rsid w:val="00C56953"/>
    <w:rsid w:val="00C61985"/>
    <w:rsid w:val="00D8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3AEA3"/>
  <w15:chartTrackingRefBased/>
  <w15:docId w15:val="{DD2D48F2-D979-44AF-A574-F4EDE071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Nestola</dc:creator>
  <cp:keywords/>
  <dc:description/>
  <cp:lastModifiedBy>Fabrizio Nestola</cp:lastModifiedBy>
  <cp:revision>3</cp:revision>
  <dcterms:created xsi:type="dcterms:W3CDTF">2019-08-02T12:48:00Z</dcterms:created>
  <dcterms:modified xsi:type="dcterms:W3CDTF">2019-08-05T12:54:00Z</dcterms:modified>
</cp:coreProperties>
</file>