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A6A83" w14:textId="77777777" w:rsidR="00A85F03" w:rsidRDefault="00A85F03" w:rsidP="00686805">
      <w:pPr>
        <w:spacing w:after="0" w:line="480" w:lineRule="auto"/>
        <w:jc w:val="center"/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</w:pPr>
      <w:bookmarkStart w:id="0" w:name="OLE_LINK3"/>
      <w:bookmarkStart w:id="1" w:name="OLE_LINK2"/>
      <w:r w:rsidRPr="00A85F03">
        <w:rPr>
          <w:rFonts w:ascii="Times New Roman" w:hAnsi="Times New Roman" w:cs="Times New Roman"/>
          <w:b/>
          <w:color w:val="222222"/>
          <w:sz w:val="26"/>
          <w:szCs w:val="26"/>
          <w:shd w:val="clear" w:color="auto" w:fill="FFFFFF"/>
        </w:rPr>
        <w:t>Metagenomic deep sequencing reveals association of microbiome signature with functional biases in bovine mastitis</w:t>
      </w:r>
    </w:p>
    <w:p w14:paraId="4CC3A6ED" w14:textId="424D956E" w:rsidR="00686805" w:rsidRPr="00825BAB" w:rsidRDefault="00686805" w:rsidP="00686805">
      <w:pPr>
        <w:spacing w:after="0" w:line="480" w:lineRule="auto"/>
        <w:jc w:val="center"/>
        <w:rPr>
          <w:rFonts w:ascii="Times New Roman" w:hAnsi="Times New Roman" w:cs="Times New Roman"/>
        </w:rPr>
      </w:pPr>
      <w:bookmarkStart w:id="2" w:name="_GoBack"/>
      <w:bookmarkEnd w:id="2"/>
      <w:r w:rsidRPr="00825BAB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825BAB">
        <w:rPr>
          <w:rFonts w:ascii="Times New Roman" w:hAnsi="Times New Roman" w:cs="Times New Roman"/>
        </w:rPr>
        <w:t xml:space="preserve"> Nazmul Hoque, </w:t>
      </w:r>
      <w:proofErr w:type="spellStart"/>
      <w:r w:rsidRPr="00825BAB">
        <w:rPr>
          <w:rFonts w:ascii="Times New Roman" w:hAnsi="Times New Roman" w:cs="Times New Roman"/>
        </w:rPr>
        <w:t>Arif</w:t>
      </w:r>
      <w:proofErr w:type="spellEnd"/>
      <w:r w:rsidRPr="00825BAB">
        <w:rPr>
          <w:rFonts w:ascii="Times New Roman" w:hAnsi="Times New Roman" w:cs="Times New Roman"/>
        </w:rPr>
        <w:t xml:space="preserve"> </w:t>
      </w:r>
      <w:proofErr w:type="spellStart"/>
      <w:r w:rsidRPr="00825BAB">
        <w:rPr>
          <w:rFonts w:ascii="Times New Roman" w:hAnsi="Times New Roman" w:cs="Times New Roman"/>
        </w:rPr>
        <w:t>Istiaq</w:t>
      </w:r>
      <w:proofErr w:type="spellEnd"/>
      <w:r w:rsidRPr="00825BAB">
        <w:rPr>
          <w:rFonts w:ascii="Times New Roman" w:hAnsi="Times New Roman" w:cs="Times New Roman"/>
        </w:rPr>
        <w:t xml:space="preserve">, Rebecca </w:t>
      </w:r>
      <w:r>
        <w:rPr>
          <w:rFonts w:ascii="Times New Roman" w:hAnsi="Times New Roman" w:cs="Times New Roman"/>
        </w:rPr>
        <w:t xml:space="preserve">A. </w:t>
      </w:r>
      <w:r w:rsidRPr="00825BAB">
        <w:rPr>
          <w:rFonts w:ascii="Times New Roman" w:hAnsi="Times New Roman" w:cs="Times New Roman"/>
        </w:rPr>
        <w:t xml:space="preserve">Clement, Munawar Sultana, Keith A. Crandall, AMAM </w:t>
      </w:r>
      <w:proofErr w:type="spellStart"/>
      <w:r w:rsidRPr="00825BAB">
        <w:rPr>
          <w:rFonts w:ascii="Times New Roman" w:hAnsi="Times New Roman" w:cs="Times New Roman"/>
        </w:rPr>
        <w:t>Zonaed</w:t>
      </w:r>
      <w:proofErr w:type="spellEnd"/>
      <w:r w:rsidRPr="00825BAB">
        <w:rPr>
          <w:rFonts w:ascii="Times New Roman" w:hAnsi="Times New Roman" w:cs="Times New Roman"/>
        </w:rPr>
        <w:t xml:space="preserve"> </w:t>
      </w:r>
      <w:proofErr w:type="spellStart"/>
      <w:r w:rsidRPr="00825BAB">
        <w:rPr>
          <w:rFonts w:ascii="Times New Roman" w:hAnsi="Times New Roman" w:cs="Times New Roman"/>
        </w:rPr>
        <w:t>Siddiki</w:t>
      </w:r>
      <w:proofErr w:type="spellEnd"/>
      <w:r w:rsidRPr="00825BAB">
        <w:rPr>
          <w:rFonts w:ascii="Times New Roman" w:hAnsi="Times New Roman" w:cs="Times New Roman"/>
        </w:rPr>
        <w:t>, M</w:t>
      </w:r>
      <w:r>
        <w:rPr>
          <w:rFonts w:ascii="Times New Roman" w:hAnsi="Times New Roman" w:cs="Times New Roman"/>
        </w:rPr>
        <w:t>.</w:t>
      </w:r>
      <w:r w:rsidRPr="00825BAB">
        <w:rPr>
          <w:rFonts w:ascii="Times New Roman" w:hAnsi="Times New Roman" w:cs="Times New Roman"/>
        </w:rPr>
        <w:t xml:space="preserve"> Anwar Hossain</w:t>
      </w:r>
      <w:bookmarkEnd w:id="0"/>
    </w:p>
    <w:bookmarkEnd w:id="1"/>
    <w:p w14:paraId="08E7B17C" w14:textId="77777777" w:rsidR="00686805" w:rsidRDefault="00686805" w:rsidP="00686805">
      <w:pPr>
        <w:ind w:firstLine="720"/>
        <w:jc w:val="center"/>
        <w:rPr>
          <w:noProof/>
        </w:rPr>
      </w:pPr>
      <w:r w:rsidRPr="00F1648E">
        <w:rPr>
          <w:noProof/>
        </w:rPr>
        <w:drawing>
          <wp:inline distT="0" distB="0" distL="0" distR="0" wp14:anchorId="4204DC63" wp14:editId="4F879090">
            <wp:extent cx="5474708" cy="3855159"/>
            <wp:effectExtent l="0" t="0" r="0" b="0"/>
            <wp:docPr id="15" name="Picture 15" descr="C:\Users\mgbl1\Desktop\Nature_Communications\Final_Figures\Supplementary Fig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gbl1\Desktop\Nature_Communications\Final_Figures\Supplementary Fig.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236" cy="389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09E4A" w14:textId="77777777" w:rsidR="009B20BE" w:rsidRPr="004C3B03" w:rsidRDefault="00BD7685" w:rsidP="009B20BE">
      <w:pPr>
        <w:spacing w:after="0" w:line="360" w:lineRule="auto"/>
        <w:jc w:val="both"/>
        <w:rPr>
          <w:rFonts w:ascii="Times New Roman" w:hAnsi="Times New Roman" w:cs="Times New Roman"/>
          <w:bCs/>
          <w:spacing w:val="3"/>
          <w:szCs w:val="24"/>
          <w:shd w:val="clear" w:color="auto" w:fill="FFFFFF"/>
        </w:rPr>
      </w:pPr>
      <w:r w:rsidRPr="00BD7685">
        <w:rPr>
          <w:rFonts w:ascii="Times New Roman" w:hAnsi="Times New Roman" w:cs="Times New Roman"/>
          <w:b/>
          <w:szCs w:val="24"/>
        </w:rPr>
        <w:t xml:space="preserve">Supplementary </w:t>
      </w:r>
      <w:r w:rsidR="005C04A0" w:rsidRPr="00BD7685">
        <w:rPr>
          <w:rFonts w:ascii="Times New Roman" w:hAnsi="Times New Roman" w:cs="Times New Roman"/>
          <w:b/>
          <w:szCs w:val="24"/>
        </w:rPr>
        <w:t>Fig</w:t>
      </w:r>
      <w:r w:rsidR="00AE7877">
        <w:rPr>
          <w:rFonts w:ascii="Times New Roman" w:hAnsi="Times New Roman" w:cs="Times New Roman"/>
          <w:b/>
          <w:szCs w:val="24"/>
        </w:rPr>
        <w:t>ure</w:t>
      </w:r>
      <w:r w:rsidR="003A0628" w:rsidRPr="00BD7685">
        <w:rPr>
          <w:rFonts w:ascii="Times New Roman" w:hAnsi="Times New Roman" w:cs="Times New Roman"/>
          <w:b/>
          <w:szCs w:val="24"/>
        </w:rPr>
        <w:t xml:space="preserve"> 1</w:t>
      </w:r>
      <w:r w:rsidR="00B0124A">
        <w:rPr>
          <w:rFonts w:ascii="Times New Roman" w:hAnsi="Times New Roman" w:cs="Times New Roman"/>
          <w:b/>
          <w:szCs w:val="24"/>
        </w:rPr>
        <w:t>.</w:t>
      </w:r>
      <w:r w:rsidR="00C758F0">
        <w:rPr>
          <w:rFonts w:ascii="Times New Roman" w:hAnsi="Times New Roman" w:cs="Times New Roman"/>
          <w:szCs w:val="24"/>
        </w:rPr>
        <w:t xml:space="preserve"> </w:t>
      </w:r>
      <w:r w:rsidR="00C408D5">
        <w:rPr>
          <w:rFonts w:ascii="Times New Roman" w:hAnsi="Times New Roman" w:cs="Times New Roman"/>
          <w:b/>
        </w:rPr>
        <w:t xml:space="preserve">Alpha </w:t>
      </w:r>
      <w:r w:rsidR="00EE7F63" w:rsidRPr="00C408D5">
        <w:rPr>
          <w:rFonts w:ascii="Times New Roman" w:hAnsi="Times New Roman" w:cs="Times New Roman"/>
          <w:b/>
        </w:rPr>
        <w:t xml:space="preserve">diversity </w:t>
      </w:r>
      <w:r w:rsidR="002E5ACA" w:rsidRPr="00C408D5">
        <w:rPr>
          <w:rFonts w:ascii="Times New Roman" w:hAnsi="Times New Roman" w:cs="Times New Roman"/>
          <w:b/>
        </w:rPr>
        <w:t>analysis</w:t>
      </w:r>
      <w:r w:rsidR="00C408D5" w:rsidRPr="00C408D5">
        <w:rPr>
          <w:rFonts w:ascii="Times New Roman" w:hAnsi="Times New Roman" w:cs="Times New Roman"/>
          <w:b/>
        </w:rPr>
        <w:t>.</w:t>
      </w:r>
      <w:r w:rsidR="002E5ACA">
        <w:rPr>
          <w:rFonts w:ascii="Times New Roman" w:hAnsi="Times New Roman" w:cs="Times New Roman"/>
        </w:rPr>
        <w:t xml:space="preserve"> </w:t>
      </w:r>
      <w:r w:rsidR="00C408D5">
        <w:rPr>
          <w:rFonts w:ascii="Times New Roman" w:hAnsi="Times New Roman" w:cs="Times New Roman"/>
        </w:rPr>
        <w:t xml:space="preserve">Alpha diversity was measured through the </w:t>
      </w:r>
      <w:r w:rsidR="00EE7F63" w:rsidRPr="00EE7F63">
        <w:rPr>
          <w:rFonts w:ascii="Times New Roman" w:hAnsi="Times New Roman" w:cs="Times New Roman"/>
        </w:rPr>
        <w:t xml:space="preserve">observed species and Shannon diversity </w:t>
      </w:r>
      <w:r w:rsidR="002E5ACA">
        <w:rPr>
          <w:rFonts w:ascii="Times New Roman" w:hAnsi="Times New Roman" w:cs="Times New Roman"/>
        </w:rPr>
        <w:t>indices</w:t>
      </w:r>
      <w:r w:rsidR="00EE7F63" w:rsidRPr="00EE7F63">
        <w:rPr>
          <w:rFonts w:ascii="Times New Roman" w:hAnsi="Times New Roman" w:cs="Times New Roman"/>
        </w:rPr>
        <w:t xml:space="preserve"> in </w:t>
      </w:r>
      <w:r w:rsidR="00A137E3">
        <w:rPr>
          <w:rFonts w:ascii="Times New Roman" w:hAnsi="Times New Roman" w:cs="Times New Roman"/>
        </w:rPr>
        <w:t xml:space="preserve">CM </w:t>
      </w:r>
      <w:r w:rsidR="00EE7F63" w:rsidRPr="00EE7F63">
        <w:rPr>
          <w:rFonts w:ascii="Times New Roman" w:hAnsi="Times New Roman" w:cs="Times New Roman"/>
        </w:rPr>
        <w:t xml:space="preserve">and </w:t>
      </w:r>
      <w:r w:rsidR="00C408D5">
        <w:rPr>
          <w:rFonts w:ascii="Times New Roman" w:hAnsi="Times New Roman" w:cs="Times New Roman"/>
        </w:rPr>
        <w:t>H</w:t>
      </w:r>
      <w:r w:rsidR="00A137E3">
        <w:rPr>
          <w:rFonts w:ascii="Times New Roman" w:hAnsi="Times New Roman" w:cs="Times New Roman"/>
        </w:rPr>
        <w:t xml:space="preserve"> </w:t>
      </w:r>
      <w:r w:rsidR="00EE7F63" w:rsidRPr="00EE7F63">
        <w:rPr>
          <w:rFonts w:ascii="Times New Roman" w:hAnsi="Times New Roman" w:cs="Times New Roman"/>
        </w:rPr>
        <w:t xml:space="preserve">milk samples. </w:t>
      </w:r>
      <w:r w:rsidR="00C408D5">
        <w:rPr>
          <w:rFonts w:ascii="Times New Roman" w:hAnsi="Times New Roman" w:cs="Times New Roman"/>
        </w:rPr>
        <w:t xml:space="preserve">(a) </w:t>
      </w:r>
      <w:r w:rsidR="00EE7F63" w:rsidRPr="00EE7F63">
        <w:rPr>
          <w:rFonts w:ascii="Times New Roman" w:hAnsi="Times New Roman" w:cs="Times New Roman"/>
        </w:rPr>
        <w:t>Rarefaction</w:t>
      </w:r>
      <w:r w:rsidR="005C04A0" w:rsidRPr="00EE7F63">
        <w:rPr>
          <w:rFonts w:ascii="Times New Roman" w:hAnsi="Times New Roman" w:cs="Times New Roman"/>
        </w:rPr>
        <w:t xml:space="preserve"> curves indicate the number of detected species (y axis) per sample (x axis), and </w:t>
      </w:r>
      <w:r w:rsidR="00C408D5">
        <w:rPr>
          <w:rFonts w:ascii="Times New Roman" w:hAnsi="Times New Roman" w:cs="Times New Roman"/>
        </w:rPr>
        <w:t xml:space="preserve">(b) </w:t>
      </w:r>
      <w:r w:rsidR="00EE7F63" w:rsidRPr="00EE7F63">
        <w:rPr>
          <w:rFonts w:ascii="Times New Roman" w:hAnsi="Times New Roman" w:cs="Times New Roman"/>
        </w:rPr>
        <w:t xml:space="preserve">Alpha-diversity </w:t>
      </w:r>
      <w:r w:rsidR="002E5ACA">
        <w:rPr>
          <w:rFonts w:ascii="Times New Roman" w:hAnsi="Times New Roman" w:cs="Times New Roman"/>
        </w:rPr>
        <w:t>using</w:t>
      </w:r>
      <w:r w:rsidR="00EE7F63" w:rsidRPr="00EE7F63">
        <w:rPr>
          <w:rFonts w:ascii="Times New Roman" w:hAnsi="Times New Roman" w:cs="Times New Roman"/>
        </w:rPr>
        <w:t xml:space="preserve"> observed species richness, </w:t>
      </w:r>
      <w:r w:rsidR="00C408D5">
        <w:rPr>
          <w:rFonts w:ascii="Times New Roman" w:hAnsi="Times New Roman" w:cs="Times New Roman"/>
        </w:rPr>
        <w:t xml:space="preserve">(c &amp; d) </w:t>
      </w:r>
      <w:r w:rsidR="00EE7F63" w:rsidRPr="00EE7F63">
        <w:rPr>
          <w:rFonts w:ascii="Times New Roman" w:hAnsi="Times New Roman" w:cs="Times New Roman"/>
        </w:rPr>
        <w:t>Alpha-diversity</w:t>
      </w:r>
      <w:r w:rsidR="000F0AC9">
        <w:rPr>
          <w:rFonts w:ascii="Times New Roman" w:hAnsi="Times New Roman" w:cs="Times New Roman"/>
        </w:rPr>
        <w:t xml:space="preserve"> </w:t>
      </w:r>
      <w:r w:rsidR="002E5ACA">
        <w:rPr>
          <w:rFonts w:ascii="Times New Roman" w:hAnsi="Times New Roman" w:cs="Times New Roman"/>
        </w:rPr>
        <w:t>calculation</w:t>
      </w:r>
      <w:r w:rsidR="00EE7F63">
        <w:rPr>
          <w:rFonts w:ascii="Times New Roman" w:hAnsi="Times New Roman" w:cs="Times New Roman"/>
        </w:rPr>
        <w:t xml:space="preserve"> </w:t>
      </w:r>
      <w:r w:rsidR="002E5ACA">
        <w:rPr>
          <w:rFonts w:ascii="Times New Roman" w:hAnsi="Times New Roman" w:cs="Times New Roman"/>
        </w:rPr>
        <w:t>with</w:t>
      </w:r>
      <w:r w:rsidR="00EE7F63" w:rsidRPr="00EE7F63">
        <w:rPr>
          <w:rFonts w:ascii="Times New Roman" w:hAnsi="Times New Roman" w:cs="Times New Roman"/>
        </w:rPr>
        <w:t xml:space="preserve"> Shannon </w:t>
      </w:r>
      <w:r w:rsidR="008C3244">
        <w:rPr>
          <w:rFonts w:ascii="Times New Roman" w:hAnsi="Times New Roman" w:cs="Times New Roman"/>
        </w:rPr>
        <w:t>diversity i</w:t>
      </w:r>
      <w:r w:rsidR="00EE7F63" w:rsidRPr="00EE7F63">
        <w:rPr>
          <w:rFonts w:ascii="Times New Roman" w:hAnsi="Times New Roman" w:cs="Times New Roman"/>
        </w:rPr>
        <w:t>ndex</w:t>
      </w:r>
      <w:r w:rsidR="005C04A0" w:rsidRPr="00EE7F63">
        <w:rPr>
          <w:rFonts w:ascii="Times New Roman" w:hAnsi="Times New Roman" w:cs="Times New Roman"/>
        </w:rPr>
        <w:t xml:space="preserve">. </w:t>
      </w:r>
      <w:r w:rsidR="0077700D">
        <w:rPr>
          <w:rFonts w:ascii="Times New Roman" w:hAnsi="Times New Roman" w:cs="Times New Roman"/>
        </w:rPr>
        <w:t xml:space="preserve">The observed species richness </w:t>
      </w:r>
      <w:r w:rsidR="00EE7F63" w:rsidRPr="00EE7F63">
        <w:rPr>
          <w:rFonts w:ascii="Times New Roman" w:hAnsi="Times New Roman" w:cs="Times New Roman"/>
        </w:rPr>
        <w:t>(</w:t>
      </w:r>
      <w:proofErr w:type="spellStart"/>
      <w:r w:rsidR="00F24217" w:rsidRPr="00EE7F63">
        <w:rPr>
          <w:rFonts w:ascii="Times New Roman" w:hAnsi="Times New Roman" w:cs="Times New Roman"/>
        </w:rPr>
        <w:t>P</w:t>
      </w:r>
      <w:r w:rsidR="00EE7F63" w:rsidRPr="00EE7F63">
        <w:rPr>
          <w:rFonts w:ascii="Times New Roman" w:hAnsi="Times New Roman" w:cs="Times New Roman"/>
          <w:vertAlign w:val="subscript"/>
        </w:rPr>
        <w:t>Observed</w:t>
      </w:r>
      <w:proofErr w:type="spellEnd"/>
      <w:r w:rsidR="00EE7F63" w:rsidRPr="00EE7F63">
        <w:rPr>
          <w:rFonts w:ascii="Times New Roman" w:hAnsi="Times New Roman" w:cs="Times New Roman"/>
        </w:rPr>
        <w:t> = 0.013)</w:t>
      </w:r>
      <w:r w:rsidR="0077700D">
        <w:rPr>
          <w:rFonts w:ascii="Times New Roman" w:hAnsi="Times New Roman" w:cs="Times New Roman"/>
        </w:rPr>
        <w:t xml:space="preserve"> and </w:t>
      </w:r>
      <w:r w:rsidR="00EE7F63" w:rsidRPr="00EE7F63">
        <w:rPr>
          <w:rFonts w:ascii="Times New Roman" w:hAnsi="Times New Roman" w:cs="Times New Roman"/>
        </w:rPr>
        <w:t>Shannon diversity</w:t>
      </w:r>
      <w:r w:rsidR="0077700D">
        <w:rPr>
          <w:rFonts w:ascii="Times New Roman" w:hAnsi="Times New Roman" w:cs="Times New Roman"/>
        </w:rPr>
        <w:t xml:space="preserve"> </w:t>
      </w:r>
      <w:r w:rsidR="0077700D" w:rsidRPr="00EE7F63">
        <w:rPr>
          <w:rFonts w:ascii="Times New Roman" w:hAnsi="Times New Roman" w:cs="Times New Roman"/>
        </w:rPr>
        <w:t>(</w:t>
      </w:r>
      <w:proofErr w:type="spellStart"/>
      <w:r w:rsidR="0077700D">
        <w:rPr>
          <w:rFonts w:ascii="Times New Roman" w:hAnsi="Times New Roman" w:cs="Times New Roman"/>
        </w:rPr>
        <w:t>P</w:t>
      </w:r>
      <w:r w:rsidR="0077700D" w:rsidRPr="00EE7F63">
        <w:rPr>
          <w:rFonts w:ascii="Times New Roman" w:hAnsi="Times New Roman" w:cs="Times New Roman"/>
          <w:vertAlign w:val="subscript"/>
        </w:rPr>
        <w:t>Shannon</w:t>
      </w:r>
      <w:proofErr w:type="spellEnd"/>
      <w:r w:rsidR="0077700D" w:rsidRPr="00EE7F63">
        <w:rPr>
          <w:rFonts w:ascii="Times New Roman" w:hAnsi="Times New Roman" w:cs="Times New Roman"/>
        </w:rPr>
        <w:t> = 0.001)</w:t>
      </w:r>
      <w:r w:rsidR="0077700D">
        <w:rPr>
          <w:rFonts w:ascii="Times New Roman" w:hAnsi="Times New Roman" w:cs="Times New Roman"/>
        </w:rPr>
        <w:t xml:space="preserve"> in both </w:t>
      </w:r>
      <w:r w:rsidR="009B20BE">
        <w:rPr>
          <w:rFonts w:ascii="Times New Roman" w:hAnsi="Times New Roman" w:cs="Times New Roman"/>
        </w:rPr>
        <w:t xml:space="preserve">PS </w:t>
      </w:r>
      <w:r w:rsidR="00A137E3">
        <w:rPr>
          <w:rFonts w:ascii="Times New Roman" w:hAnsi="Times New Roman" w:cs="Times New Roman"/>
        </w:rPr>
        <w:t xml:space="preserve">and </w:t>
      </w:r>
      <w:r w:rsidR="0077700D">
        <w:rPr>
          <w:rFonts w:ascii="Times New Roman" w:hAnsi="Times New Roman" w:cs="Times New Roman"/>
        </w:rPr>
        <w:t>M</w:t>
      </w:r>
      <w:r w:rsidR="009B20BE">
        <w:rPr>
          <w:rFonts w:ascii="Times New Roman" w:hAnsi="Times New Roman" w:cs="Times New Roman"/>
        </w:rPr>
        <w:t xml:space="preserve">R </w:t>
      </w:r>
      <w:r w:rsidR="0077700D">
        <w:rPr>
          <w:rFonts w:ascii="Times New Roman" w:hAnsi="Times New Roman" w:cs="Times New Roman"/>
        </w:rPr>
        <w:t xml:space="preserve">remain </w:t>
      </w:r>
      <w:r w:rsidR="00EE7F63" w:rsidRPr="00EE7F63">
        <w:rPr>
          <w:rFonts w:ascii="Times New Roman" w:hAnsi="Times New Roman" w:cs="Times New Roman"/>
        </w:rPr>
        <w:t xml:space="preserve">significantly </w:t>
      </w:r>
      <w:r w:rsidR="0077700D">
        <w:rPr>
          <w:rFonts w:ascii="Times New Roman" w:hAnsi="Times New Roman" w:cs="Times New Roman"/>
        </w:rPr>
        <w:t xml:space="preserve">higher for </w:t>
      </w:r>
      <w:r w:rsidR="00A137E3">
        <w:rPr>
          <w:rFonts w:ascii="Times New Roman" w:hAnsi="Times New Roman" w:cs="Times New Roman"/>
        </w:rPr>
        <w:t>H</w:t>
      </w:r>
      <w:r w:rsidR="0077700D">
        <w:rPr>
          <w:rFonts w:ascii="Times New Roman" w:hAnsi="Times New Roman" w:cs="Times New Roman"/>
        </w:rPr>
        <w:t xml:space="preserve"> milk metagenome</w:t>
      </w:r>
      <w:r w:rsidR="00A137E3">
        <w:rPr>
          <w:rFonts w:ascii="Times New Roman" w:hAnsi="Times New Roman" w:cs="Times New Roman"/>
        </w:rPr>
        <w:t>s</w:t>
      </w:r>
      <w:r w:rsidR="0077700D">
        <w:rPr>
          <w:rFonts w:ascii="Times New Roman" w:hAnsi="Times New Roman" w:cs="Times New Roman"/>
        </w:rPr>
        <w:t xml:space="preserve"> </w:t>
      </w:r>
      <w:r w:rsidR="00EE7F63" w:rsidRPr="00EE7F63">
        <w:rPr>
          <w:rFonts w:ascii="Times New Roman" w:hAnsi="Times New Roman" w:cs="Times New Roman"/>
        </w:rPr>
        <w:t xml:space="preserve">compared to </w:t>
      </w:r>
      <w:r w:rsidR="00A137E3">
        <w:rPr>
          <w:rFonts w:ascii="Times New Roman" w:hAnsi="Times New Roman" w:cs="Times New Roman"/>
        </w:rPr>
        <w:t>CM</w:t>
      </w:r>
      <w:r w:rsidR="0077700D">
        <w:rPr>
          <w:rFonts w:ascii="Times New Roman" w:hAnsi="Times New Roman" w:cs="Times New Roman"/>
        </w:rPr>
        <w:t xml:space="preserve"> milk metagenomes.</w:t>
      </w:r>
      <w:r w:rsidR="00EE7F63" w:rsidRPr="00EE7F63">
        <w:rPr>
          <w:rFonts w:ascii="Times New Roman" w:hAnsi="Times New Roman" w:cs="Times New Roman"/>
        </w:rPr>
        <w:t xml:space="preserve"> 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 xml:space="preserve">The rarefaction curve represented the richness of the observed species and indicated that the sequencing depth was sufficient to fully capture the diversity as existed. Compared to H metagenome, microbiome of CM had significantly reduced Shannon-estimated microbial richness (Mann Whitney U test, p=0.005 and 0.007, respectively). The boxplots showing the species level 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lastRenderedPageBreak/>
        <w:t>Shannon diversity of the WMS reads at 25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th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>, 50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th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>, and 75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th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 xml:space="preserve"> percentiles had a shift towards decreasing richness in relation to cows mastitis condition </w:t>
      </w:r>
      <w:r w:rsidR="009B20BE" w:rsidRPr="004C3B03">
        <w:rPr>
          <w:rFonts w:ascii="Times New Roman" w:hAnsi="Times New Roman" w:cs="Times New Roman"/>
          <w:szCs w:val="24"/>
        </w:rPr>
        <w:t>(</w:t>
      </w:r>
      <w:proofErr w:type="spellStart"/>
      <w:r w:rsidR="009B20BE" w:rsidRPr="004C3B03">
        <w:rPr>
          <w:rFonts w:ascii="Times New Roman" w:hAnsi="Times New Roman" w:cs="Times New Roman"/>
          <w:szCs w:val="24"/>
        </w:rPr>
        <w:t>P</w:t>
      </w:r>
      <w:r w:rsidR="009B20BE" w:rsidRPr="004C3B03">
        <w:rPr>
          <w:rFonts w:ascii="Times New Roman" w:hAnsi="Times New Roman" w:cs="Times New Roman"/>
          <w:szCs w:val="24"/>
          <w:vertAlign w:val="subscript"/>
        </w:rPr>
        <w:t>Shannon</w:t>
      </w:r>
      <w:proofErr w:type="spellEnd"/>
      <w:r w:rsidR="009B20BE" w:rsidRPr="004C3B03">
        <w:rPr>
          <w:rFonts w:ascii="Times New Roman" w:hAnsi="Times New Roman" w:cs="Times New Roman"/>
          <w:szCs w:val="24"/>
        </w:rPr>
        <w:t xml:space="preserve"> = 0.001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>), but not for the healthy states of the udder. Minimum and</w:t>
      </w:r>
      <w:r w:rsidR="009B20BE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>maximum values for each species, as computed by PS and MR</w:t>
      </w:r>
      <w:r w:rsidR="009B20BE">
        <w:rPr>
          <w:rFonts w:ascii="Times New Roman" w:hAnsi="Times New Roman" w:cs="Times New Roman"/>
          <w:szCs w:val="24"/>
          <w:shd w:val="clear" w:color="auto" w:fill="FFFFFF"/>
        </w:rPr>
        <w:t xml:space="preserve"> are shown as whiskers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 xml:space="preserve">. </w:t>
      </w:r>
      <w:r w:rsidR="009B20BE">
        <w:rPr>
          <w:rFonts w:ascii="Times New Roman" w:hAnsi="Times New Roman" w:cs="Times New Roman"/>
          <w:szCs w:val="24"/>
          <w:shd w:val="clear" w:color="auto" w:fill="FFFFFF"/>
        </w:rPr>
        <w:t>In addition,</w:t>
      </w:r>
      <w:r w:rsidR="009B20BE" w:rsidRPr="004C3B03">
        <w:rPr>
          <w:rFonts w:ascii="Times New Roman" w:hAnsi="Times New Roman" w:cs="Times New Roman"/>
          <w:szCs w:val="24"/>
          <w:shd w:val="clear" w:color="auto" w:fill="FFFFFF"/>
        </w:rPr>
        <w:t xml:space="preserve"> species richness in CM and H milk metagenome also significantly differed between the tools used for diversity analysis (Mann Whitney U test, p=0.039 and 0.001 for PS and MR, respectively).</w:t>
      </w:r>
      <w:r w:rsidR="005167A8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5167A8">
        <w:rPr>
          <w:rFonts w:ascii="Times New Roman" w:hAnsi="Times New Roman" w:cs="Times New Roman"/>
          <w:szCs w:val="24"/>
        </w:rPr>
        <w:t>Sample names: suffix ends with C refers to clinical (CM) and that ends with H refers to healthy (H) milk samples.</w:t>
      </w:r>
    </w:p>
    <w:p w14:paraId="36155839" w14:textId="77777777" w:rsidR="00EE7F63" w:rsidRDefault="00EE7F63" w:rsidP="005C04A0">
      <w:pPr>
        <w:jc w:val="both"/>
        <w:rPr>
          <w:rFonts w:ascii="Times New Roman" w:hAnsi="Times New Roman" w:cs="Times New Roman"/>
        </w:rPr>
      </w:pPr>
    </w:p>
    <w:p w14:paraId="6BE6464A" w14:textId="77777777" w:rsidR="005C04A0" w:rsidRPr="00A31BC8" w:rsidRDefault="002F79F5" w:rsidP="00BB0C45">
      <w:pPr>
        <w:jc w:val="center"/>
        <w:rPr>
          <w:rFonts w:ascii="Times New Roman" w:hAnsi="Times New Roman" w:cs="Times New Roman"/>
        </w:rPr>
      </w:pPr>
      <w:r w:rsidRPr="002F79F5">
        <w:rPr>
          <w:rFonts w:ascii="Times New Roman" w:hAnsi="Times New Roman" w:cs="Times New Roman"/>
          <w:noProof/>
        </w:rPr>
        <w:drawing>
          <wp:inline distT="0" distB="0" distL="0" distR="0" wp14:anchorId="1EC1D2E9" wp14:editId="0CC4EC05">
            <wp:extent cx="5927050" cy="3242407"/>
            <wp:effectExtent l="0" t="0" r="0" b="0"/>
            <wp:docPr id="18" name="Picture 18" descr="C:\Users\mgbl1\Desktop\Nature_Communications\Final_Figures\Supplementary Fig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gbl1\Desktop\Nature_Communications\Final_Figures\Supplementary Fig.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73" cy="326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37EF0" w14:textId="77777777" w:rsidR="00EF60C4" w:rsidRDefault="00BD7685" w:rsidP="00EF60C4">
      <w:pPr>
        <w:tabs>
          <w:tab w:val="left" w:pos="1230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BD7685">
        <w:rPr>
          <w:rFonts w:ascii="Times New Roman" w:hAnsi="Times New Roman" w:cs="Times New Roman"/>
          <w:b/>
          <w:szCs w:val="24"/>
        </w:rPr>
        <w:t>Supplementary Fig</w:t>
      </w:r>
      <w:r w:rsidR="00AE7877">
        <w:rPr>
          <w:rFonts w:ascii="Times New Roman" w:hAnsi="Times New Roman" w:cs="Times New Roman"/>
          <w:b/>
          <w:szCs w:val="24"/>
        </w:rPr>
        <w:t>ure</w:t>
      </w:r>
      <w:r w:rsidRPr="00BD768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2</w:t>
      </w:r>
      <w:r w:rsidR="00C408D5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C408D5" w:rsidRPr="00C408D5">
        <w:rPr>
          <w:rFonts w:ascii="Times New Roman" w:hAnsi="Times New Roman" w:cs="Times New Roman"/>
          <w:b/>
          <w:szCs w:val="24"/>
        </w:rPr>
        <w:t>Beta diversity analysis</w:t>
      </w:r>
      <w:r w:rsidR="00C408D5">
        <w:rPr>
          <w:rFonts w:ascii="Times New Roman" w:hAnsi="Times New Roman" w:cs="Times New Roman"/>
          <w:szCs w:val="24"/>
        </w:rPr>
        <w:t xml:space="preserve">. </w:t>
      </w:r>
      <w:r w:rsidR="0009281E" w:rsidRPr="008B29C3">
        <w:rPr>
          <w:rFonts w:ascii="Times New Roman" w:hAnsi="Times New Roman" w:cs="Times New Roman"/>
          <w:szCs w:val="24"/>
        </w:rPr>
        <w:t>The beta diversity (</w:t>
      </w:r>
      <w:r w:rsidR="0009281E" w:rsidRPr="008B29C3">
        <w:rPr>
          <w:rFonts w:ascii="Times New Roman" w:hAnsi="Times New Roman" w:cs="Times New Roman"/>
        </w:rPr>
        <w:t xml:space="preserve">Principal coordinate analysis; </w:t>
      </w:r>
      <w:proofErr w:type="spellStart"/>
      <w:r w:rsidR="0009281E" w:rsidRPr="008B29C3">
        <w:rPr>
          <w:rFonts w:ascii="Times New Roman" w:hAnsi="Times New Roman" w:cs="Times New Roman"/>
        </w:rPr>
        <w:t>PCoA</w:t>
      </w:r>
      <w:proofErr w:type="spellEnd"/>
      <w:r w:rsidR="0009281E" w:rsidRPr="008B29C3">
        <w:rPr>
          <w:rFonts w:ascii="Times New Roman" w:hAnsi="Times New Roman" w:cs="Times New Roman"/>
          <w:szCs w:val="24"/>
        </w:rPr>
        <w:t xml:space="preserve">) of microbial communities in </w:t>
      </w:r>
      <w:r w:rsidR="00BB0C45">
        <w:rPr>
          <w:rFonts w:ascii="Times New Roman" w:hAnsi="Times New Roman" w:cs="Times New Roman"/>
          <w:szCs w:val="24"/>
        </w:rPr>
        <w:t xml:space="preserve">CM </w:t>
      </w:r>
      <w:r w:rsidR="0009281E" w:rsidRPr="008B29C3">
        <w:rPr>
          <w:rFonts w:ascii="Times New Roman" w:hAnsi="Times New Roman" w:cs="Times New Roman"/>
          <w:szCs w:val="24"/>
        </w:rPr>
        <w:t xml:space="preserve">and </w:t>
      </w:r>
      <w:r w:rsidR="00BB0C45">
        <w:rPr>
          <w:rFonts w:ascii="Times New Roman" w:hAnsi="Times New Roman" w:cs="Times New Roman"/>
          <w:szCs w:val="24"/>
        </w:rPr>
        <w:t>H</w:t>
      </w:r>
      <w:r w:rsidR="0009281E" w:rsidRPr="008B29C3">
        <w:rPr>
          <w:rFonts w:ascii="Times New Roman" w:hAnsi="Times New Roman" w:cs="Times New Roman"/>
          <w:szCs w:val="24"/>
        </w:rPr>
        <w:t xml:space="preserve"> milk sample pools measured on</w:t>
      </w:r>
      <w:r w:rsidR="005A309C">
        <w:rPr>
          <w:rFonts w:ascii="Times New Roman" w:hAnsi="Times New Roman" w:cs="Times New Roman"/>
          <w:szCs w:val="24"/>
        </w:rPr>
        <w:t>-</w:t>
      </w:r>
      <w:r w:rsidR="00C408D5">
        <w:rPr>
          <w:rFonts w:ascii="Times New Roman" w:hAnsi="Times New Roman" w:cs="Times New Roman"/>
          <w:szCs w:val="24"/>
        </w:rPr>
        <w:t xml:space="preserve"> (a) </w:t>
      </w:r>
      <w:r w:rsidR="0009281E" w:rsidRPr="008B29C3">
        <w:rPr>
          <w:rFonts w:ascii="Times New Roman" w:hAnsi="Times New Roman" w:cs="Times New Roman"/>
          <w:szCs w:val="24"/>
        </w:rPr>
        <w:t>weighted-</w:t>
      </w:r>
      <w:proofErr w:type="spellStart"/>
      <w:r w:rsidR="0009281E" w:rsidRPr="008B29C3">
        <w:rPr>
          <w:rFonts w:ascii="Times New Roman" w:hAnsi="Times New Roman" w:cs="Times New Roman"/>
          <w:szCs w:val="24"/>
        </w:rPr>
        <w:t>UniFrac</w:t>
      </w:r>
      <w:proofErr w:type="spellEnd"/>
      <w:r w:rsidR="0009281E" w:rsidRPr="008B29C3">
        <w:rPr>
          <w:rFonts w:ascii="Times New Roman" w:hAnsi="Times New Roman" w:cs="Times New Roman"/>
          <w:szCs w:val="24"/>
        </w:rPr>
        <w:t xml:space="preserve"> distance metrics (</w:t>
      </w:r>
      <w:r w:rsidR="00BB0C45">
        <w:rPr>
          <w:rFonts w:ascii="Times New Roman" w:hAnsi="Times New Roman" w:cs="Times New Roman"/>
          <w:szCs w:val="24"/>
        </w:rPr>
        <w:t>strain</w:t>
      </w:r>
      <w:r w:rsidR="0009281E" w:rsidRPr="008B29C3">
        <w:rPr>
          <w:rFonts w:ascii="Times New Roman" w:hAnsi="Times New Roman" w:cs="Times New Roman"/>
          <w:szCs w:val="24"/>
        </w:rPr>
        <w:t xml:space="preserve"> level)</w:t>
      </w:r>
      <w:r w:rsidR="005A309C">
        <w:rPr>
          <w:rFonts w:ascii="Times New Roman" w:hAnsi="Times New Roman" w:cs="Times New Roman"/>
          <w:szCs w:val="24"/>
        </w:rPr>
        <w:t>,</w:t>
      </w:r>
      <w:r w:rsidR="0009281E" w:rsidRPr="008B29C3">
        <w:rPr>
          <w:rFonts w:ascii="Times New Roman" w:hAnsi="Times New Roman" w:cs="Times New Roman"/>
          <w:szCs w:val="24"/>
        </w:rPr>
        <w:t xml:space="preserve"> and </w:t>
      </w:r>
      <w:r w:rsidR="00C408D5">
        <w:rPr>
          <w:rFonts w:ascii="Times New Roman" w:hAnsi="Times New Roman" w:cs="Times New Roman"/>
          <w:szCs w:val="24"/>
        </w:rPr>
        <w:t>(b)</w:t>
      </w:r>
      <w:r w:rsidR="005A309C" w:rsidRPr="008B29C3">
        <w:rPr>
          <w:rFonts w:ascii="Times New Roman" w:hAnsi="Times New Roman" w:cs="Times New Roman"/>
          <w:szCs w:val="24"/>
        </w:rPr>
        <w:t xml:space="preserve"> </w:t>
      </w:r>
      <w:r w:rsidR="0009281E" w:rsidRPr="008B29C3">
        <w:rPr>
          <w:rFonts w:ascii="Times New Roman" w:hAnsi="Times New Roman" w:cs="Times New Roman"/>
          <w:szCs w:val="24"/>
        </w:rPr>
        <w:t xml:space="preserve">Bray-Curtis distance method (genus level). </w:t>
      </w:r>
      <w:r w:rsidR="00F53F29">
        <w:rPr>
          <w:rFonts w:ascii="Times New Roman" w:hAnsi="Times New Roman" w:cs="Times New Roman"/>
          <w:szCs w:val="24"/>
        </w:rPr>
        <w:t>The</w:t>
      </w:r>
      <w:r w:rsidR="0009281E" w:rsidRPr="008B29C3">
        <w:rPr>
          <w:rFonts w:ascii="Times New Roman" w:hAnsi="Times New Roman" w:cs="Times New Roman"/>
          <w:szCs w:val="24"/>
        </w:rPr>
        <w:t xml:space="preserve"> Kruskal–Wallis and Mann-Whitney tests</w:t>
      </w:r>
      <w:r w:rsidR="00F53F29">
        <w:rPr>
          <w:rFonts w:ascii="Times New Roman" w:hAnsi="Times New Roman" w:cs="Times New Roman"/>
          <w:szCs w:val="24"/>
        </w:rPr>
        <w:t xml:space="preserve"> shows variations in</w:t>
      </w:r>
      <w:r w:rsidR="00F53F29" w:rsidRPr="00F53F29">
        <w:rPr>
          <w:rFonts w:ascii="Times New Roman" w:hAnsi="Times New Roman" w:cs="Times New Roman"/>
          <w:szCs w:val="24"/>
        </w:rPr>
        <w:t xml:space="preserve"> </w:t>
      </w:r>
      <w:r w:rsidR="00F53F29">
        <w:rPr>
          <w:rFonts w:ascii="Times New Roman" w:hAnsi="Times New Roman" w:cs="Times New Roman"/>
          <w:szCs w:val="24"/>
        </w:rPr>
        <w:t>microbial compositions</w:t>
      </w:r>
      <w:r w:rsidR="0009281E" w:rsidRPr="008B29C3">
        <w:rPr>
          <w:rFonts w:ascii="Times New Roman" w:hAnsi="Times New Roman" w:cs="Times New Roman"/>
          <w:szCs w:val="24"/>
        </w:rPr>
        <w:t>.</w:t>
      </w:r>
      <w:r w:rsidR="000F0AC9">
        <w:rPr>
          <w:rFonts w:ascii="Times New Roman" w:hAnsi="Times New Roman" w:cs="Times New Roman"/>
          <w:szCs w:val="24"/>
        </w:rPr>
        <w:t xml:space="preserve"> </w:t>
      </w:r>
      <w:r w:rsidR="004C2C91">
        <w:rPr>
          <w:rFonts w:ascii="Times New Roman" w:hAnsi="Times New Roman" w:cs="Times New Roman"/>
          <w:szCs w:val="24"/>
        </w:rPr>
        <w:t xml:space="preserve">The </w:t>
      </w:r>
      <w:proofErr w:type="spellStart"/>
      <w:r w:rsidR="008B29C3" w:rsidRPr="008B29C3">
        <w:rPr>
          <w:rFonts w:ascii="Times New Roman" w:hAnsi="Times New Roman" w:cs="Times New Roman"/>
        </w:rPr>
        <w:t>PCoA</w:t>
      </w:r>
      <w:proofErr w:type="spellEnd"/>
      <w:r w:rsidR="008B29C3" w:rsidRPr="008B29C3">
        <w:rPr>
          <w:rFonts w:ascii="Times New Roman" w:hAnsi="Times New Roman" w:cs="Times New Roman"/>
        </w:rPr>
        <w:t xml:space="preserve"> </w:t>
      </w:r>
      <w:r w:rsidR="00BB0C45">
        <w:rPr>
          <w:rFonts w:ascii="Times New Roman" w:hAnsi="Times New Roman" w:cs="Times New Roman"/>
        </w:rPr>
        <w:t>plot</w:t>
      </w:r>
      <w:r w:rsidR="008B29C3" w:rsidRPr="008B29C3">
        <w:rPr>
          <w:rFonts w:ascii="Times New Roman" w:hAnsi="Times New Roman" w:cs="Times New Roman"/>
        </w:rPr>
        <w:t xml:space="preserve"> on weighted-</w:t>
      </w:r>
      <w:proofErr w:type="spellStart"/>
      <w:r w:rsidR="008B29C3" w:rsidRPr="008B29C3">
        <w:rPr>
          <w:rFonts w:ascii="Times New Roman" w:hAnsi="Times New Roman" w:cs="Times New Roman"/>
        </w:rPr>
        <w:t>UniFrac</w:t>
      </w:r>
      <w:proofErr w:type="spellEnd"/>
      <w:r w:rsidR="008B29C3" w:rsidRPr="008B29C3">
        <w:rPr>
          <w:rFonts w:ascii="Times New Roman" w:hAnsi="Times New Roman" w:cs="Times New Roman"/>
        </w:rPr>
        <w:t xml:space="preserve"> distance metrics at strain level </w:t>
      </w:r>
      <w:r w:rsidR="00BB0C45" w:rsidRPr="008B29C3">
        <w:rPr>
          <w:rFonts w:ascii="Times New Roman" w:hAnsi="Times New Roman" w:cs="Times New Roman"/>
        </w:rPr>
        <w:t>(</w:t>
      </w:r>
      <w:r w:rsidR="004C2C91">
        <w:rPr>
          <w:rFonts w:ascii="Times New Roman" w:hAnsi="Times New Roman" w:cs="Times New Roman"/>
        </w:rPr>
        <w:t xml:space="preserve">for </w:t>
      </w:r>
      <w:r w:rsidR="00BB0C45">
        <w:rPr>
          <w:rFonts w:ascii="Times New Roman" w:hAnsi="Times New Roman" w:cs="Times New Roman"/>
        </w:rPr>
        <w:t>PS</w:t>
      </w:r>
      <w:r w:rsidR="004C2C91">
        <w:rPr>
          <w:rFonts w:ascii="Times New Roman" w:hAnsi="Times New Roman" w:cs="Times New Roman"/>
        </w:rPr>
        <w:t xml:space="preserve"> data</w:t>
      </w:r>
      <w:r w:rsidR="00BB0C45" w:rsidRPr="008B29C3">
        <w:rPr>
          <w:rFonts w:ascii="Times New Roman" w:hAnsi="Times New Roman" w:cs="Times New Roman"/>
        </w:rPr>
        <w:t xml:space="preserve">) </w:t>
      </w:r>
      <w:r w:rsidR="008B29C3" w:rsidRPr="008B29C3">
        <w:rPr>
          <w:rFonts w:ascii="Times New Roman" w:hAnsi="Times New Roman" w:cs="Times New Roman"/>
        </w:rPr>
        <w:t>reveal</w:t>
      </w:r>
      <w:r w:rsidR="00F53F29">
        <w:rPr>
          <w:rFonts w:ascii="Times New Roman" w:hAnsi="Times New Roman" w:cs="Times New Roman"/>
        </w:rPr>
        <w:t>s</w:t>
      </w:r>
      <w:r w:rsidR="008B29C3" w:rsidRPr="008B29C3">
        <w:rPr>
          <w:rFonts w:ascii="Times New Roman" w:hAnsi="Times New Roman" w:cs="Times New Roman"/>
        </w:rPr>
        <w:t xml:space="preserve"> that most of the </w:t>
      </w:r>
      <w:r w:rsidR="00BB0C45">
        <w:rPr>
          <w:rFonts w:ascii="Times New Roman" w:hAnsi="Times New Roman" w:cs="Times New Roman"/>
        </w:rPr>
        <w:t>CM</w:t>
      </w:r>
      <w:r w:rsidR="008B29C3" w:rsidRPr="008B29C3">
        <w:rPr>
          <w:rFonts w:ascii="Times New Roman" w:hAnsi="Times New Roman" w:cs="Times New Roman"/>
        </w:rPr>
        <w:t xml:space="preserve"> (</w:t>
      </w:r>
      <w:r w:rsidR="00BB0C45">
        <w:rPr>
          <w:rFonts w:ascii="Times New Roman" w:hAnsi="Times New Roman" w:cs="Times New Roman"/>
        </w:rPr>
        <w:t>green</w:t>
      </w:r>
      <w:r w:rsidR="00B83B3D">
        <w:rPr>
          <w:rFonts w:ascii="Times New Roman" w:hAnsi="Times New Roman" w:cs="Times New Roman"/>
        </w:rPr>
        <w:t xml:space="preserve"> circle) and </w:t>
      </w:r>
      <w:r w:rsidR="00BB0C45">
        <w:rPr>
          <w:rFonts w:ascii="Times New Roman" w:hAnsi="Times New Roman" w:cs="Times New Roman"/>
        </w:rPr>
        <w:t>H</w:t>
      </w:r>
      <w:r w:rsidR="00B83B3D">
        <w:rPr>
          <w:rFonts w:ascii="Times New Roman" w:hAnsi="Times New Roman" w:cs="Times New Roman"/>
        </w:rPr>
        <w:t xml:space="preserve"> (</w:t>
      </w:r>
      <w:r w:rsidR="008B29C3" w:rsidRPr="008B29C3">
        <w:rPr>
          <w:rFonts w:ascii="Times New Roman" w:hAnsi="Times New Roman" w:cs="Times New Roman"/>
        </w:rPr>
        <w:t>blue circle</w:t>
      </w:r>
      <w:r w:rsidR="00BB0C45">
        <w:rPr>
          <w:rFonts w:ascii="Times New Roman" w:hAnsi="Times New Roman" w:cs="Times New Roman"/>
        </w:rPr>
        <w:t>s</w:t>
      </w:r>
      <w:r w:rsidR="008B29C3" w:rsidRPr="008B29C3">
        <w:rPr>
          <w:rFonts w:ascii="Times New Roman" w:hAnsi="Times New Roman" w:cs="Times New Roman"/>
        </w:rPr>
        <w:t xml:space="preserve">) samples appear more distantly </w:t>
      </w:r>
      <w:r w:rsidR="00B83B3D">
        <w:rPr>
          <w:rFonts w:ascii="Times New Roman" w:hAnsi="Times New Roman" w:cs="Times New Roman"/>
        </w:rPr>
        <w:t>with some sub-clustering (</w:t>
      </w:r>
      <w:r w:rsidR="00BB0C45">
        <w:rPr>
          <w:rFonts w:ascii="Times New Roman" w:hAnsi="Times New Roman" w:cs="Times New Roman"/>
        </w:rPr>
        <w:t>red and blue circles</w:t>
      </w:r>
      <w:r w:rsidR="00B83B3D">
        <w:rPr>
          <w:rFonts w:ascii="Times New Roman" w:hAnsi="Times New Roman" w:cs="Times New Roman"/>
        </w:rPr>
        <w:t xml:space="preserve">) </w:t>
      </w:r>
      <w:r w:rsidR="008B29C3" w:rsidRPr="008B29C3">
        <w:rPr>
          <w:rFonts w:ascii="Times New Roman" w:hAnsi="Times New Roman" w:cs="Times New Roman"/>
        </w:rPr>
        <w:t>indicating significant group differences (</w:t>
      </w:r>
      <w:r w:rsidR="008B29C3" w:rsidRPr="008B29C3">
        <w:rPr>
          <w:rFonts w:ascii="Times New Roman" w:hAnsi="Times New Roman" w:cs="Times New Roman"/>
          <w:i/>
        </w:rPr>
        <w:t>p</w:t>
      </w:r>
      <w:r w:rsidR="008B29C3" w:rsidRPr="008B29C3">
        <w:rPr>
          <w:rFonts w:ascii="Times New Roman" w:hAnsi="Times New Roman" w:cs="Times New Roman"/>
        </w:rPr>
        <w:t>=0.001)</w:t>
      </w:r>
      <w:r w:rsidR="00BB0C45">
        <w:rPr>
          <w:rFonts w:ascii="Times New Roman" w:hAnsi="Times New Roman" w:cs="Times New Roman"/>
        </w:rPr>
        <w:t>.</w:t>
      </w:r>
      <w:r w:rsidR="008B29C3" w:rsidRPr="008B29C3">
        <w:rPr>
          <w:rFonts w:ascii="Times New Roman" w:hAnsi="Times New Roman" w:cs="Times New Roman"/>
        </w:rPr>
        <w:t xml:space="preserve"> </w:t>
      </w:r>
      <w:r w:rsidR="004C2C91" w:rsidRPr="004C3B03">
        <w:rPr>
          <w:rFonts w:ascii="Times New Roman" w:hAnsi="Times New Roman" w:cs="Times New Roman"/>
          <w:szCs w:val="24"/>
        </w:rPr>
        <w:t xml:space="preserve">This microbial community structure differences among the samples of the both groups could be explained by a large percentage of variation in the first (66.8%) and second </w:t>
      </w:r>
      <w:r w:rsidR="004C2C91" w:rsidRPr="004C3B03">
        <w:rPr>
          <w:rFonts w:ascii="Times New Roman" w:eastAsia="Calibri" w:hAnsi="Times New Roman" w:cs="Times New Roman"/>
          <w:szCs w:val="24"/>
        </w:rPr>
        <w:t>(22.0%) axes</w:t>
      </w:r>
      <w:r w:rsidR="004C2C91" w:rsidRPr="004C3B03">
        <w:rPr>
          <w:rFonts w:ascii="Times New Roman" w:hAnsi="Times New Roman" w:cs="Times New Roman"/>
          <w:szCs w:val="24"/>
        </w:rPr>
        <w:t xml:space="preserve">. </w:t>
      </w:r>
      <w:r w:rsidR="00BB0C45">
        <w:rPr>
          <w:rFonts w:ascii="Times New Roman" w:hAnsi="Times New Roman" w:cs="Times New Roman"/>
        </w:rPr>
        <w:t xml:space="preserve">On the other hand, </w:t>
      </w:r>
      <w:proofErr w:type="spellStart"/>
      <w:r w:rsidR="008B29C3" w:rsidRPr="008B29C3">
        <w:rPr>
          <w:rFonts w:ascii="Times New Roman" w:hAnsi="Times New Roman" w:cs="Times New Roman"/>
        </w:rPr>
        <w:t>PCoA</w:t>
      </w:r>
      <w:proofErr w:type="spellEnd"/>
      <w:r w:rsidR="008B29C3" w:rsidRPr="008B29C3">
        <w:rPr>
          <w:rFonts w:ascii="Times New Roman" w:hAnsi="Times New Roman" w:cs="Times New Roman"/>
        </w:rPr>
        <w:t xml:space="preserve"> </w:t>
      </w:r>
      <w:r w:rsidR="003B61B8">
        <w:rPr>
          <w:rFonts w:ascii="Times New Roman" w:hAnsi="Times New Roman" w:cs="Times New Roman"/>
        </w:rPr>
        <w:t xml:space="preserve">plot based on </w:t>
      </w:r>
      <w:r w:rsidR="008B29C3" w:rsidRPr="008B29C3">
        <w:rPr>
          <w:rFonts w:ascii="Times New Roman" w:hAnsi="Times New Roman" w:cs="Times New Roman"/>
        </w:rPr>
        <w:t>the Bray-Curtis distance method at genus level</w:t>
      </w:r>
      <w:r w:rsidR="003B61B8">
        <w:rPr>
          <w:rFonts w:ascii="Times New Roman" w:hAnsi="Times New Roman" w:cs="Times New Roman"/>
        </w:rPr>
        <w:t xml:space="preserve"> (</w:t>
      </w:r>
      <w:r w:rsidR="004C2C91">
        <w:rPr>
          <w:rFonts w:ascii="Times New Roman" w:hAnsi="Times New Roman" w:cs="Times New Roman"/>
        </w:rPr>
        <w:t xml:space="preserve">for </w:t>
      </w:r>
      <w:r w:rsidR="003B61B8">
        <w:rPr>
          <w:rFonts w:ascii="Times New Roman" w:hAnsi="Times New Roman" w:cs="Times New Roman"/>
        </w:rPr>
        <w:t>MR</w:t>
      </w:r>
      <w:r w:rsidR="004C2C91">
        <w:rPr>
          <w:rFonts w:ascii="Times New Roman" w:hAnsi="Times New Roman" w:cs="Times New Roman"/>
        </w:rPr>
        <w:t xml:space="preserve"> data</w:t>
      </w:r>
      <w:r w:rsidR="003B61B8">
        <w:rPr>
          <w:rFonts w:ascii="Times New Roman" w:hAnsi="Times New Roman" w:cs="Times New Roman"/>
        </w:rPr>
        <w:t>)</w:t>
      </w:r>
      <w:r w:rsidR="008B29C3" w:rsidRPr="008B29C3">
        <w:rPr>
          <w:rFonts w:ascii="Times New Roman" w:hAnsi="Times New Roman" w:cs="Times New Roman"/>
        </w:rPr>
        <w:t xml:space="preserve"> show</w:t>
      </w:r>
      <w:r w:rsidR="00E02627">
        <w:rPr>
          <w:rFonts w:ascii="Times New Roman" w:hAnsi="Times New Roman" w:cs="Times New Roman"/>
        </w:rPr>
        <w:t>s</w:t>
      </w:r>
      <w:r w:rsidR="008B29C3" w:rsidRPr="008B29C3">
        <w:rPr>
          <w:rFonts w:ascii="Times New Roman" w:hAnsi="Times New Roman" w:cs="Times New Roman"/>
        </w:rPr>
        <w:t xml:space="preserve"> that </w:t>
      </w:r>
      <w:r w:rsidR="008B29C3" w:rsidRPr="008B29C3">
        <w:rPr>
          <w:rFonts w:ascii="Times New Roman" w:hAnsi="Times New Roman" w:cs="Times New Roman"/>
        </w:rPr>
        <w:lastRenderedPageBreak/>
        <w:t xml:space="preserve">majority of samples in both groups appear more closely (pink circle) </w:t>
      </w:r>
      <w:r w:rsidR="00B83B3D">
        <w:rPr>
          <w:rFonts w:ascii="Times New Roman" w:hAnsi="Times New Roman" w:cs="Times New Roman"/>
        </w:rPr>
        <w:t xml:space="preserve">with several intermixed sub-clustering </w:t>
      </w:r>
      <w:r w:rsidR="003B61B8">
        <w:rPr>
          <w:rFonts w:ascii="Times New Roman" w:hAnsi="Times New Roman" w:cs="Times New Roman"/>
        </w:rPr>
        <w:t xml:space="preserve">(light blue circles) </w:t>
      </w:r>
      <w:r w:rsidR="00B83B3D">
        <w:rPr>
          <w:rFonts w:ascii="Times New Roman" w:hAnsi="Times New Roman" w:cs="Times New Roman"/>
        </w:rPr>
        <w:t xml:space="preserve">of the microbiotas in both sample groups </w:t>
      </w:r>
      <w:r w:rsidR="008B29C3" w:rsidRPr="008B29C3">
        <w:rPr>
          <w:rFonts w:ascii="Times New Roman" w:hAnsi="Times New Roman" w:cs="Times New Roman"/>
        </w:rPr>
        <w:t>representing less diversity differences.</w:t>
      </w:r>
      <w:r w:rsidR="00EF60C4">
        <w:rPr>
          <w:rFonts w:ascii="Times New Roman" w:hAnsi="Times New Roman" w:cs="Times New Roman"/>
        </w:rPr>
        <w:t xml:space="preserve"> </w:t>
      </w:r>
      <w:r w:rsidR="00EF60C4">
        <w:rPr>
          <w:rFonts w:ascii="Times New Roman" w:hAnsi="Times New Roman" w:cs="Times New Roman"/>
          <w:szCs w:val="24"/>
        </w:rPr>
        <w:t>Sample name</w:t>
      </w:r>
      <w:r w:rsidR="005167A8">
        <w:rPr>
          <w:rFonts w:ascii="Times New Roman" w:hAnsi="Times New Roman" w:cs="Times New Roman"/>
          <w:szCs w:val="24"/>
        </w:rPr>
        <w:t>s</w:t>
      </w:r>
      <w:r w:rsidR="00EF60C4">
        <w:rPr>
          <w:rFonts w:ascii="Times New Roman" w:hAnsi="Times New Roman" w:cs="Times New Roman"/>
          <w:szCs w:val="24"/>
        </w:rPr>
        <w:t xml:space="preserve">: suffix ends with C refers to </w:t>
      </w:r>
      <w:r w:rsidR="004C2C91">
        <w:rPr>
          <w:rFonts w:ascii="Times New Roman" w:hAnsi="Times New Roman" w:cs="Times New Roman"/>
          <w:szCs w:val="24"/>
        </w:rPr>
        <w:t xml:space="preserve">clinical (CM) </w:t>
      </w:r>
      <w:r w:rsidR="00EF60C4">
        <w:rPr>
          <w:rFonts w:ascii="Times New Roman" w:hAnsi="Times New Roman" w:cs="Times New Roman"/>
          <w:szCs w:val="24"/>
        </w:rPr>
        <w:t>and that ends with H refers to healthy (H) milk samples.</w:t>
      </w:r>
    </w:p>
    <w:p w14:paraId="78C9B957" w14:textId="77777777" w:rsidR="0009281E" w:rsidRPr="008B29C3" w:rsidRDefault="0009281E" w:rsidP="0009281E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6DD83E0E" w14:textId="77777777" w:rsidR="0009281E" w:rsidRDefault="0009281E" w:rsidP="005C04A0">
      <w:pPr>
        <w:spacing w:line="360" w:lineRule="auto"/>
        <w:jc w:val="both"/>
        <w:rPr>
          <w:rFonts w:ascii="Times New Roman" w:hAnsi="Times New Roman" w:cs="Times New Roman"/>
        </w:rPr>
      </w:pPr>
    </w:p>
    <w:p w14:paraId="1BD19E3E" w14:textId="77777777" w:rsidR="0009281E" w:rsidRDefault="00BD7685" w:rsidP="005C04A0">
      <w:pPr>
        <w:spacing w:line="360" w:lineRule="auto"/>
        <w:jc w:val="both"/>
        <w:rPr>
          <w:rFonts w:ascii="Times New Roman" w:hAnsi="Times New Roman" w:cs="Times New Roman"/>
        </w:rPr>
      </w:pPr>
      <w:r w:rsidRPr="00BD7685">
        <w:rPr>
          <w:rFonts w:ascii="Times New Roman" w:hAnsi="Times New Roman" w:cs="Times New Roman"/>
          <w:noProof/>
        </w:rPr>
        <w:drawing>
          <wp:inline distT="0" distB="0" distL="0" distR="0" wp14:anchorId="799F3835" wp14:editId="6C3C3287">
            <wp:extent cx="5732060" cy="2045864"/>
            <wp:effectExtent l="0" t="0" r="2540" b="0"/>
            <wp:docPr id="20" name="Picture 20" descr="C:\Users\mgbl1\Desktop\Nature_Communications\Final_Figures\Supplementary Fig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gbl1\Desktop\Nature_Communications\Final_Figures\Supplementary Fig.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62" cy="207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6D70" w14:textId="77777777" w:rsidR="008B2BE1" w:rsidRDefault="008B2BE1" w:rsidP="008B2BE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BD7685">
        <w:rPr>
          <w:rFonts w:ascii="Times New Roman" w:hAnsi="Times New Roman" w:cs="Times New Roman"/>
          <w:b/>
          <w:szCs w:val="24"/>
        </w:rPr>
        <w:t>Supplementary Fig</w:t>
      </w:r>
      <w:r w:rsidR="00AE7877">
        <w:rPr>
          <w:rFonts w:ascii="Times New Roman" w:hAnsi="Times New Roman" w:cs="Times New Roman"/>
          <w:b/>
          <w:szCs w:val="24"/>
        </w:rPr>
        <w:t>ure</w:t>
      </w:r>
      <w:r w:rsidRPr="00BD768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3</w:t>
      </w:r>
      <w:r w:rsidR="00C408D5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 </w:t>
      </w:r>
      <w:r w:rsidR="00C408D5" w:rsidRPr="00907EF4">
        <w:rPr>
          <w:rFonts w:ascii="Times New Roman" w:hAnsi="Times New Roman" w:cs="Times New Roman"/>
          <w:b/>
          <w:szCs w:val="24"/>
        </w:rPr>
        <w:t xml:space="preserve">Non-metric multidimensional scaling (NMDS) ordination graph with fitted </w:t>
      </w:r>
      <w:r w:rsidR="00907EF4" w:rsidRPr="00907EF4">
        <w:rPr>
          <w:rFonts w:ascii="Times New Roman" w:hAnsi="Times New Roman" w:cs="Times New Roman"/>
          <w:b/>
          <w:szCs w:val="24"/>
        </w:rPr>
        <w:t>metagenomic</w:t>
      </w:r>
      <w:r w:rsidR="00C408D5" w:rsidRPr="00907EF4">
        <w:rPr>
          <w:rFonts w:ascii="Times New Roman" w:hAnsi="Times New Roman" w:cs="Times New Roman"/>
          <w:b/>
          <w:szCs w:val="24"/>
        </w:rPr>
        <w:t xml:space="preserve"> variables.</w:t>
      </w:r>
      <w:r w:rsidR="00C408D5" w:rsidRPr="00C408D5">
        <w:rPr>
          <w:rFonts w:ascii="Times New Roman" w:hAnsi="Times New Roman" w:cs="Times New Roman"/>
          <w:szCs w:val="24"/>
        </w:rPr>
        <w:t xml:space="preserve"> </w:t>
      </w:r>
      <w:r w:rsidRPr="008447C2">
        <w:rPr>
          <w:rFonts w:ascii="Times New Roman" w:hAnsi="Times New Roman" w:cs="Times New Roman"/>
        </w:rPr>
        <w:t>The NMDS ordination plot show</w:t>
      </w:r>
      <w:r w:rsidR="00B15893">
        <w:rPr>
          <w:rFonts w:ascii="Times New Roman" w:hAnsi="Times New Roman" w:cs="Times New Roman"/>
        </w:rPr>
        <w:t>s</w:t>
      </w:r>
      <w:r w:rsidRPr="00844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clear</w:t>
      </w:r>
      <w:r w:rsidRPr="008447C2">
        <w:rPr>
          <w:rFonts w:ascii="Times New Roman" w:hAnsi="Times New Roman" w:cs="Times New Roman"/>
        </w:rPr>
        <w:t xml:space="preserve"> separation of </w:t>
      </w:r>
      <w:r>
        <w:rPr>
          <w:rFonts w:ascii="Times New Roman" w:hAnsi="Times New Roman" w:cs="Times New Roman"/>
        </w:rPr>
        <w:t xml:space="preserve">CM and H </w:t>
      </w:r>
      <w:r w:rsidRPr="008447C2">
        <w:rPr>
          <w:rFonts w:ascii="Times New Roman" w:hAnsi="Times New Roman" w:cs="Times New Roman"/>
        </w:rPr>
        <w:t xml:space="preserve">milk samples </w:t>
      </w:r>
      <w:r>
        <w:rPr>
          <w:rFonts w:ascii="Times New Roman" w:hAnsi="Times New Roman" w:cs="Times New Roman"/>
        </w:rPr>
        <w:t>by weighted-</w:t>
      </w:r>
      <w:proofErr w:type="spellStart"/>
      <w:r w:rsidRPr="008447C2">
        <w:rPr>
          <w:rFonts w:ascii="Times New Roman" w:hAnsi="Times New Roman" w:cs="Times New Roman"/>
        </w:rPr>
        <w:t>UniFrac</w:t>
      </w:r>
      <w:proofErr w:type="spellEnd"/>
      <w:r w:rsidRPr="008447C2">
        <w:rPr>
          <w:rFonts w:ascii="Times New Roman" w:hAnsi="Times New Roman" w:cs="Times New Roman"/>
        </w:rPr>
        <w:t xml:space="preserve"> distance </w:t>
      </w:r>
      <w:r w:rsidR="00B15893">
        <w:rPr>
          <w:rFonts w:ascii="Times New Roman" w:hAnsi="Times New Roman" w:cs="Times New Roman"/>
        </w:rPr>
        <w:t xml:space="preserve">on PS data </w:t>
      </w:r>
      <w:r w:rsidRPr="008447C2">
        <w:rPr>
          <w:rFonts w:ascii="Times New Roman" w:hAnsi="Times New Roman" w:cs="Times New Roman"/>
        </w:rPr>
        <w:t xml:space="preserve">at phylum level. </w:t>
      </w:r>
      <w:r w:rsidR="00907EF4">
        <w:rPr>
          <w:rFonts w:ascii="Times New Roman" w:hAnsi="Times New Roman" w:cs="Times New Roman"/>
        </w:rPr>
        <w:t>(a)</w:t>
      </w:r>
      <w:r w:rsidR="00B15893">
        <w:rPr>
          <w:rFonts w:ascii="Times New Roman" w:hAnsi="Times New Roman" w:cs="Times New Roman"/>
        </w:rPr>
        <w:t xml:space="preserve"> CM</w:t>
      </w:r>
      <w:r w:rsidRPr="008447C2">
        <w:rPr>
          <w:rFonts w:ascii="Times New Roman" w:hAnsi="Times New Roman" w:cs="Times New Roman"/>
        </w:rPr>
        <w:t xml:space="preserve"> associated </w:t>
      </w:r>
      <w:r w:rsidR="00B15893">
        <w:rPr>
          <w:rFonts w:ascii="Times New Roman" w:hAnsi="Times New Roman" w:cs="Times New Roman"/>
        </w:rPr>
        <w:t xml:space="preserve">microbial </w:t>
      </w:r>
      <w:r w:rsidRPr="008447C2">
        <w:rPr>
          <w:rFonts w:ascii="Times New Roman" w:hAnsi="Times New Roman" w:cs="Times New Roman"/>
        </w:rPr>
        <w:t>communities appear</w:t>
      </w:r>
      <w:r>
        <w:rPr>
          <w:rFonts w:ascii="Times New Roman" w:hAnsi="Times New Roman" w:cs="Times New Roman"/>
        </w:rPr>
        <w:t>ed</w:t>
      </w:r>
      <w:r w:rsidRPr="008447C2">
        <w:rPr>
          <w:rFonts w:ascii="Times New Roman" w:hAnsi="Times New Roman" w:cs="Times New Roman"/>
        </w:rPr>
        <w:t xml:space="preserve"> to cluster towards the left bottom side of NMDS1</w:t>
      </w:r>
      <w:r w:rsidR="00B15893">
        <w:rPr>
          <w:rFonts w:ascii="Times New Roman" w:hAnsi="Times New Roman" w:cs="Times New Roman"/>
        </w:rPr>
        <w:t xml:space="preserve"> plot</w:t>
      </w:r>
      <w:r w:rsidRPr="008447C2">
        <w:rPr>
          <w:rFonts w:ascii="Times New Roman" w:hAnsi="Times New Roman" w:cs="Times New Roman"/>
        </w:rPr>
        <w:t xml:space="preserve"> while non-clinical </w:t>
      </w:r>
      <w:r w:rsidR="00B15893">
        <w:rPr>
          <w:rFonts w:ascii="Times New Roman" w:hAnsi="Times New Roman" w:cs="Times New Roman"/>
        </w:rPr>
        <w:t xml:space="preserve">healthy </w:t>
      </w:r>
      <w:r w:rsidRPr="008447C2">
        <w:rPr>
          <w:rFonts w:ascii="Times New Roman" w:hAnsi="Times New Roman" w:cs="Times New Roman"/>
        </w:rPr>
        <w:t>milk (</w:t>
      </w:r>
      <w:r>
        <w:rPr>
          <w:rFonts w:ascii="Times New Roman" w:hAnsi="Times New Roman" w:cs="Times New Roman"/>
        </w:rPr>
        <w:t>H</w:t>
      </w:r>
      <w:r w:rsidRPr="008447C2">
        <w:rPr>
          <w:rFonts w:ascii="Times New Roman" w:hAnsi="Times New Roman" w:cs="Times New Roman"/>
        </w:rPr>
        <w:t xml:space="preserve">) associated communities cluster towards the opposite side of NMDS1(top). </w:t>
      </w:r>
      <w:r w:rsidR="00907EF4">
        <w:rPr>
          <w:rFonts w:ascii="Times New Roman" w:hAnsi="Times New Roman" w:cs="Times New Roman"/>
        </w:rPr>
        <w:t xml:space="preserve">(b) </w:t>
      </w:r>
      <w:r w:rsidRPr="008447C2">
        <w:rPr>
          <w:rFonts w:ascii="Times New Roman" w:hAnsi="Times New Roman" w:cs="Times New Roman"/>
        </w:rPr>
        <w:t xml:space="preserve">Microbiome associated with </w:t>
      </w:r>
      <w:r>
        <w:rPr>
          <w:rFonts w:ascii="Times New Roman" w:hAnsi="Times New Roman" w:cs="Times New Roman"/>
        </w:rPr>
        <w:t>CM</w:t>
      </w:r>
      <w:r w:rsidRPr="008447C2">
        <w:rPr>
          <w:rFonts w:ascii="Times New Roman" w:hAnsi="Times New Roman" w:cs="Times New Roman"/>
        </w:rPr>
        <w:t xml:space="preserve"> appear to closely cluster towards the left s</w:t>
      </w:r>
      <w:r>
        <w:rPr>
          <w:rFonts w:ascii="Times New Roman" w:hAnsi="Times New Roman" w:cs="Times New Roman"/>
        </w:rPr>
        <w:t>ide of NMDS1 (blue circle), and H</w:t>
      </w:r>
      <w:r w:rsidRPr="008447C2">
        <w:rPr>
          <w:rFonts w:ascii="Times New Roman" w:hAnsi="Times New Roman" w:cs="Times New Roman"/>
        </w:rPr>
        <w:t xml:space="preserve"> milk microbiota diversely cluster</w:t>
      </w:r>
      <w:r>
        <w:rPr>
          <w:rFonts w:ascii="Times New Roman" w:hAnsi="Times New Roman" w:cs="Times New Roman"/>
        </w:rPr>
        <w:t>ed</w:t>
      </w:r>
      <w:r w:rsidRPr="008447C2">
        <w:rPr>
          <w:rFonts w:ascii="Times New Roman" w:hAnsi="Times New Roman" w:cs="Times New Roman"/>
        </w:rPr>
        <w:t xml:space="preserve"> towards the opposite side of NMDS1 (pink circle).</w:t>
      </w:r>
      <w:r w:rsidR="00B15893">
        <w:rPr>
          <w:rFonts w:ascii="Times New Roman" w:hAnsi="Times New Roman" w:cs="Times New Roman"/>
        </w:rPr>
        <w:t xml:space="preserve"> Thus, the phylum level</w:t>
      </w:r>
      <w:r w:rsidRPr="004C3B03">
        <w:rPr>
          <w:rFonts w:ascii="Times New Roman" w:hAnsi="Times New Roman" w:cs="Times New Roman"/>
          <w:szCs w:val="24"/>
        </w:rPr>
        <w:t xml:space="preserve"> microbio</w:t>
      </w:r>
      <w:r w:rsidR="00B15893">
        <w:rPr>
          <w:rFonts w:ascii="Times New Roman" w:hAnsi="Times New Roman" w:cs="Times New Roman"/>
          <w:szCs w:val="24"/>
        </w:rPr>
        <w:t xml:space="preserve">mes </w:t>
      </w:r>
      <w:r w:rsidRPr="004C3B03">
        <w:rPr>
          <w:rFonts w:ascii="Times New Roman" w:hAnsi="Times New Roman" w:cs="Times New Roman"/>
          <w:szCs w:val="24"/>
        </w:rPr>
        <w:t xml:space="preserve">signature </w:t>
      </w:r>
      <w:r w:rsidR="00B15893">
        <w:rPr>
          <w:rFonts w:ascii="Times New Roman" w:hAnsi="Times New Roman" w:cs="Times New Roman"/>
          <w:szCs w:val="24"/>
        </w:rPr>
        <w:t xml:space="preserve">on PS data </w:t>
      </w:r>
      <w:r w:rsidRPr="004C3B03">
        <w:rPr>
          <w:rFonts w:ascii="Times New Roman" w:hAnsi="Times New Roman" w:cs="Times New Roman"/>
          <w:szCs w:val="24"/>
        </w:rPr>
        <w:t>between C</w:t>
      </w:r>
      <w:r w:rsidR="00B15893">
        <w:rPr>
          <w:rFonts w:ascii="Times New Roman" w:hAnsi="Times New Roman" w:cs="Times New Roman"/>
          <w:szCs w:val="24"/>
        </w:rPr>
        <w:t>M</w:t>
      </w:r>
      <w:r w:rsidRPr="004C3B03">
        <w:rPr>
          <w:rFonts w:ascii="Times New Roman" w:hAnsi="Times New Roman" w:cs="Times New Roman"/>
          <w:szCs w:val="24"/>
        </w:rPr>
        <w:t xml:space="preserve"> and H milk revealed distinct separation similar to the differences found at strain</w:t>
      </w:r>
      <w:r>
        <w:rPr>
          <w:rFonts w:ascii="Times New Roman" w:hAnsi="Times New Roman" w:cs="Times New Roman"/>
          <w:szCs w:val="24"/>
        </w:rPr>
        <w:t xml:space="preserve"> </w:t>
      </w:r>
      <w:r w:rsidRPr="004C3B03">
        <w:rPr>
          <w:rFonts w:ascii="Times New Roman" w:hAnsi="Times New Roman" w:cs="Times New Roman"/>
          <w:szCs w:val="24"/>
        </w:rPr>
        <w:t xml:space="preserve">level between the groups of </w:t>
      </w:r>
      <w:r w:rsidR="00B15893">
        <w:rPr>
          <w:rFonts w:ascii="Times New Roman" w:hAnsi="Times New Roman" w:cs="Times New Roman"/>
          <w:szCs w:val="24"/>
        </w:rPr>
        <w:t xml:space="preserve">both </w:t>
      </w:r>
      <w:r w:rsidRPr="004C3B03">
        <w:rPr>
          <w:rFonts w:ascii="Times New Roman" w:hAnsi="Times New Roman" w:cs="Times New Roman"/>
          <w:szCs w:val="24"/>
        </w:rPr>
        <w:t>sample categories. Statistical analysis using Kruskal–Wallis and Mann-Whitney tests</w:t>
      </w:r>
      <w:r>
        <w:rPr>
          <w:rFonts w:ascii="Times New Roman" w:hAnsi="Times New Roman" w:cs="Times New Roman"/>
          <w:szCs w:val="24"/>
        </w:rPr>
        <w:t xml:space="preserve"> </w:t>
      </w:r>
      <w:r w:rsidRPr="004C3B03">
        <w:rPr>
          <w:rFonts w:ascii="Times New Roman" w:hAnsi="Times New Roman" w:cs="Times New Roman"/>
          <w:szCs w:val="24"/>
        </w:rPr>
        <w:t>showed significant microbial diversity variation in both group of samples in PS and MR (</w:t>
      </w:r>
      <w:r w:rsidRPr="00B15893">
        <w:rPr>
          <w:rFonts w:ascii="Times New Roman" w:hAnsi="Times New Roman" w:cs="Times New Roman"/>
          <w:i/>
          <w:szCs w:val="24"/>
        </w:rPr>
        <w:t>p</w:t>
      </w:r>
      <w:r w:rsidRPr="004C3B03">
        <w:rPr>
          <w:rFonts w:ascii="Times New Roman" w:hAnsi="Times New Roman" w:cs="Times New Roman"/>
          <w:szCs w:val="24"/>
        </w:rPr>
        <w:t>= 0.001).</w:t>
      </w:r>
    </w:p>
    <w:p w14:paraId="32635561" w14:textId="77777777" w:rsidR="00655244" w:rsidRDefault="00655244" w:rsidP="008B2BE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7CF2F19" w14:textId="77777777" w:rsidR="00655244" w:rsidRDefault="00655244" w:rsidP="00655244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pacing w:val="3"/>
          <w:szCs w:val="24"/>
        </w:rPr>
      </w:pPr>
    </w:p>
    <w:p w14:paraId="524EA926" w14:textId="77777777" w:rsidR="00655244" w:rsidRDefault="00655244" w:rsidP="00655244">
      <w:pPr>
        <w:jc w:val="both"/>
        <w:rPr>
          <w:rFonts w:ascii="Times New Roman" w:eastAsia="Times New Roman" w:hAnsi="Times New Roman" w:cs="Times New Roman"/>
          <w:color w:val="FF0000"/>
          <w:spacing w:val="3"/>
          <w:szCs w:val="24"/>
        </w:rPr>
      </w:pPr>
    </w:p>
    <w:p w14:paraId="2EBBF331" w14:textId="77777777" w:rsidR="00655244" w:rsidRDefault="00655244" w:rsidP="00655244">
      <w:pPr>
        <w:jc w:val="both"/>
        <w:rPr>
          <w:rFonts w:ascii="Times New Roman" w:hAnsi="Times New Roman" w:cs="Times New Roman"/>
        </w:rPr>
      </w:pPr>
    </w:p>
    <w:p w14:paraId="7B6D7736" w14:textId="77777777" w:rsidR="003B0F9A" w:rsidRDefault="003B0F9A" w:rsidP="001B21B2">
      <w:pPr>
        <w:jc w:val="center"/>
        <w:rPr>
          <w:rFonts w:ascii="Times New Roman" w:hAnsi="Times New Roman" w:cs="Times New Roman"/>
          <w:noProof/>
        </w:rPr>
      </w:pPr>
      <w:r w:rsidRPr="0082390C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C6B46D3" wp14:editId="1A88E824">
            <wp:extent cx="4667416" cy="3664884"/>
            <wp:effectExtent l="0" t="0" r="0" b="0"/>
            <wp:docPr id="7" name="Picture 7" descr="C:\Users\mgbl1\Desktop\Su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gbl1\Desktop\Sub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587" cy="37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35FB5" w14:textId="77777777" w:rsidR="003B0F9A" w:rsidRDefault="003B0F9A" w:rsidP="00E97505">
      <w:pPr>
        <w:spacing w:line="360" w:lineRule="auto"/>
        <w:jc w:val="both"/>
        <w:rPr>
          <w:rFonts w:ascii="Times New Roman" w:hAnsi="Times New Roman" w:cs="Times New Roman"/>
          <w:noProof/>
        </w:rPr>
      </w:pPr>
      <w:r w:rsidRPr="00BD7685">
        <w:rPr>
          <w:rFonts w:ascii="Times New Roman" w:hAnsi="Times New Roman" w:cs="Times New Roman"/>
          <w:b/>
          <w:szCs w:val="24"/>
        </w:rPr>
        <w:t>Supplementary Fig</w:t>
      </w:r>
      <w:r w:rsidR="00AE7877">
        <w:rPr>
          <w:rFonts w:ascii="Times New Roman" w:hAnsi="Times New Roman" w:cs="Times New Roman"/>
          <w:b/>
          <w:szCs w:val="24"/>
        </w:rPr>
        <w:t>ure</w:t>
      </w:r>
      <w:r w:rsidRPr="00BD7685">
        <w:rPr>
          <w:rFonts w:ascii="Times New Roman" w:hAnsi="Times New Roman" w:cs="Times New Roman"/>
          <w:b/>
          <w:szCs w:val="24"/>
        </w:rPr>
        <w:t xml:space="preserve"> </w:t>
      </w:r>
      <w:r w:rsidR="003C1C0A">
        <w:rPr>
          <w:rFonts w:ascii="Times New Roman" w:hAnsi="Times New Roman" w:cs="Times New Roman"/>
          <w:b/>
          <w:szCs w:val="24"/>
        </w:rPr>
        <w:t>4</w:t>
      </w:r>
      <w:r w:rsidR="00C408D5">
        <w:rPr>
          <w:rFonts w:ascii="Times New Roman" w:hAnsi="Times New Roman" w:cs="Times New Roman"/>
          <w:b/>
          <w:szCs w:val="24"/>
        </w:rPr>
        <w:t>. Beta diversity of the metagenomes in SEED subsystems.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4435F2">
        <w:rPr>
          <w:rFonts w:ascii="Times New Roman" w:hAnsi="Times New Roman" w:cs="Times New Roman"/>
          <w:noProof/>
        </w:rPr>
        <w:t xml:space="preserve">The beta diversity analysis (PCoA) of functional properties of the microbial communities in clinical mastitis (CM) and healthy (H) milk samples at SEED subsystem level 3. </w:t>
      </w:r>
      <w:r w:rsidR="001B21B2">
        <w:rPr>
          <w:rFonts w:ascii="Times New Roman" w:hAnsi="Times New Roman" w:cs="Times New Roman"/>
          <w:noProof/>
        </w:rPr>
        <w:t>The</w:t>
      </w:r>
      <w:r w:rsidRPr="004435F2">
        <w:rPr>
          <w:rFonts w:ascii="Times New Roman" w:hAnsi="Times New Roman" w:cs="Times New Roman"/>
          <w:noProof/>
        </w:rPr>
        <w:t xml:space="preserve"> PCoA </w:t>
      </w:r>
      <w:r>
        <w:rPr>
          <w:rFonts w:ascii="Times New Roman" w:hAnsi="Times New Roman" w:cs="Times New Roman"/>
          <w:noProof/>
        </w:rPr>
        <w:t xml:space="preserve">plot of milk </w:t>
      </w:r>
      <w:r w:rsidRPr="00815BF3">
        <w:rPr>
          <w:rFonts w:ascii="Times New Roman" w:hAnsi="Times New Roman" w:cs="Times New Roman"/>
          <w:noProof/>
        </w:rPr>
        <w:t>microbial communities and their functional attributes</w:t>
      </w:r>
      <w:r>
        <w:rPr>
          <w:rFonts w:ascii="Times New Roman" w:hAnsi="Times New Roman" w:cs="Times New Roman"/>
          <w:noProof/>
        </w:rPr>
        <w:t xml:space="preserve"> based on </w:t>
      </w:r>
      <w:r w:rsidRPr="004435F2">
        <w:rPr>
          <w:rFonts w:ascii="Times New Roman" w:hAnsi="Times New Roman" w:cs="Times New Roman"/>
          <w:noProof/>
        </w:rPr>
        <w:t xml:space="preserve">Bray-Curtis distance method </w:t>
      </w:r>
      <w:r w:rsidRPr="00815BF3">
        <w:rPr>
          <w:rFonts w:ascii="Times New Roman" w:hAnsi="Times New Roman" w:cs="Times New Roman"/>
          <w:noProof/>
        </w:rPr>
        <w:t>show</w:t>
      </w:r>
      <w:r>
        <w:rPr>
          <w:rFonts w:ascii="Times New Roman" w:hAnsi="Times New Roman" w:cs="Times New Roman"/>
          <w:noProof/>
        </w:rPr>
        <w:t xml:space="preserve">ed </w:t>
      </w:r>
      <w:r w:rsidRPr="00815BF3">
        <w:rPr>
          <w:rFonts w:ascii="Times New Roman" w:hAnsi="Times New Roman" w:cs="Times New Roman"/>
          <w:noProof/>
        </w:rPr>
        <w:t>clear separation between</w:t>
      </w:r>
      <w:r>
        <w:rPr>
          <w:rFonts w:ascii="Times New Roman" w:hAnsi="Times New Roman" w:cs="Times New Roman"/>
          <w:noProof/>
        </w:rPr>
        <w:t xml:space="preserve"> the CM and H milk biomes with several sub</w:t>
      </w:r>
      <w:r w:rsidRPr="004435F2">
        <w:rPr>
          <w:rFonts w:ascii="Times New Roman" w:hAnsi="Times New Roman" w:cs="Times New Roman"/>
          <w:noProof/>
        </w:rPr>
        <w:t>cluster</w:t>
      </w:r>
      <w:r>
        <w:rPr>
          <w:rFonts w:ascii="Times New Roman" w:hAnsi="Times New Roman" w:cs="Times New Roman"/>
          <w:noProof/>
        </w:rPr>
        <w:t>ing</w:t>
      </w:r>
      <w:r w:rsidRPr="004435F2">
        <w:rPr>
          <w:rFonts w:ascii="Times New Roman" w:hAnsi="Times New Roman" w:cs="Times New Roman"/>
          <w:noProof/>
        </w:rPr>
        <w:t xml:space="preserve"> indicating significant </w:t>
      </w:r>
      <w:r>
        <w:rPr>
          <w:rFonts w:ascii="Times New Roman" w:hAnsi="Times New Roman" w:cs="Times New Roman"/>
          <w:noProof/>
        </w:rPr>
        <w:t xml:space="preserve">differences in functional attributes of the microbiomes of both </w:t>
      </w:r>
      <w:r w:rsidRPr="004435F2">
        <w:rPr>
          <w:rFonts w:ascii="Times New Roman" w:hAnsi="Times New Roman" w:cs="Times New Roman"/>
          <w:noProof/>
        </w:rPr>
        <w:t>group</w:t>
      </w:r>
      <w:r>
        <w:rPr>
          <w:rFonts w:ascii="Times New Roman" w:hAnsi="Times New Roman" w:cs="Times New Roman"/>
          <w:noProof/>
        </w:rPr>
        <w:t>s</w:t>
      </w:r>
      <w:r w:rsidRPr="004435F2">
        <w:rPr>
          <w:rFonts w:ascii="Times New Roman" w:hAnsi="Times New Roman" w:cs="Times New Roman"/>
          <w:noProof/>
        </w:rPr>
        <w:t>.</w:t>
      </w:r>
      <w:r w:rsidR="001B21B2" w:rsidRPr="001B21B2">
        <w:rPr>
          <w:rFonts w:ascii="Times New Roman" w:hAnsi="Times New Roman" w:cs="Times New Roman"/>
          <w:noProof/>
        </w:rPr>
        <w:t xml:space="preserve"> </w:t>
      </w:r>
      <w:r w:rsidR="001B21B2" w:rsidRPr="004435F2">
        <w:rPr>
          <w:rFonts w:ascii="Times New Roman" w:hAnsi="Times New Roman" w:cs="Times New Roman"/>
          <w:noProof/>
        </w:rPr>
        <w:t>Statistical testing of variation in microbial functional attributes was carried out</w:t>
      </w:r>
      <w:r w:rsidR="001B21B2">
        <w:rPr>
          <w:rFonts w:ascii="Times New Roman" w:hAnsi="Times New Roman" w:cs="Times New Roman"/>
          <w:noProof/>
        </w:rPr>
        <w:t xml:space="preserve"> using Kruskal–Wallis </w:t>
      </w:r>
      <w:r w:rsidR="001B21B2" w:rsidRPr="000C6F9B">
        <w:rPr>
          <w:rFonts w:ascii="Times New Roman" w:hAnsi="Times New Roman" w:cs="Times New Roman"/>
          <w:spacing w:val="2"/>
          <w:szCs w:val="24"/>
          <w:shd w:val="clear" w:color="auto" w:fill="FFFFFF"/>
        </w:rPr>
        <w:t>(</w:t>
      </w:r>
      <w:r w:rsidR="001B21B2" w:rsidRPr="003C5DE6">
        <w:rPr>
          <w:rFonts w:ascii="Times New Roman" w:hAnsi="Times New Roman" w:cs="Times New Roman"/>
          <w:i/>
          <w:spacing w:val="2"/>
          <w:szCs w:val="24"/>
          <w:shd w:val="clear" w:color="auto" w:fill="FFFFFF"/>
        </w:rPr>
        <w:t>p</w:t>
      </w:r>
      <w:r w:rsidR="001B21B2" w:rsidRPr="000C6F9B">
        <w:rPr>
          <w:rFonts w:ascii="Times New Roman" w:hAnsi="Times New Roman" w:cs="Times New Roman"/>
          <w:spacing w:val="2"/>
          <w:szCs w:val="24"/>
          <w:shd w:val="clear" w:color="auto" w:fill="FFFFFF"/>
        </w:rPr>
        <w:t>=0.035)</w:t>
      </w:r>
      <w:r w:rsidR="001B21B2" w:rsidRPr="004435F2">
        <w:rPr>
          <w:rFonts w:ascii="Times New Roman" w:hAnsi="Times New Roman" w:cs="Times New Roman"/>
          <w:noProof/>
        </w:rPr>
        <w:t>.</w:t>
      </w:r>
      <w:r w:rsidR="00E14449" w:rsidRPr="00E14449">
        <w:rPr>
          <w:rFonts w:ascii="Times New Roman" w:hAnsi="Times New Roman" w:cs="Times New Roman"/>
          <w:szCs w:val="24"/>
        </w:rPr>
        <w:t xml:space="preserve"> </w:t>
      </w:r>
      <w:r w:rsidR="00E14449">
        <w:rPr>
          <w:rFonts w:ascii="Times New Roman" w:hAnsi="Times New Roman" w:cs="Times New Roman"/>
          <w:szCs w:val="24"/>
        </w:rPr>
        <w:t>Sample names: suffix ends with C refers to clinical (CM) and that ends with H refers to healthy (H) milk samples.</w:t>
      </w:r>
    </w:p>
    <w:p w14:paraId="17FB7DCB" w14:textId="77777777" w:rsidR="00655244" w:rsidRDefault="00655244" w:rsidP="008B2BE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615A2D3" w14:textId="77777777" w:rsidR="00655244" w:rsidRDefault="00655244" w:rsidP="008B2BE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7143678" w14:textId="77777777" w:rsidR="00655244" w:rsidRDefault="00655244" w:rsidP="008B2BE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4D7A6DD0" w14:textId="77777777" w:rsidR="00655244" w:rsidRDefault="00655244" w:rsidP="008B2BE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CD3A4B1" w14:textId="77777777" w:rsidR="007B1F1A" w:rsidRDefault="007B1F1A" w:rsidP="007B1F1A">
      <w:pPr>
        <w:spacing w:line="360" w:lineRule="auto"/>
        <w:jc w:val="center"/>
        <w:rPr>
          <w:rFonts w:ascii="Times New Roman" w:hAnsi="Times New Roman" w:cs="Times New Roman"/>
        </w:rPr>
      </w:pPr>
      <w:r w:rsidRPr="00491AB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13E7E9A" wp14:editId="258BA566">
            <wp:extent cx="5683592" cy="2988358"/>
            <wp:effectExtent l="0" t="0" r="0" b="2540"/>
            <wp:docPr id="2" name="Picture 2" descr="C:\Users\mgbl1\Downloads\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bl1\Downloads\AD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60" cy="299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1C3B" w14:textId="77777777" w:rsidR="007B1F1A" w:rsidRDefault="007B1F1A" w:rsidP="007B1F1A">
      <w:pPr>
        <w:spacing w:line="360" w:lineRule="auto"/>
        <w:jc w:val="both"/>
        <w:rPr>
          <w:rFonts w:ascii="Times New Roman" w:hAnsi="Times New Roman" w:cs="Times New Roman"/>
        </w:rPr>
      </w:pPr>
      <w:r w:rsidRPr="00BD7685">
        <w:rPr>
          <w:rFonts w:ascii="Times New Roman" w:hAnsi="Times New Roman" w:cs="Times New Roman"/>
          <w:b/>
          <w:szCs w:val="24"/>
        </w:rPr>
        <w:t>Supplementary Fig</w:t>
      </w:r>
      <w:r w:rsidR="00AE7877">
        <w:rPr>
          <w:rFonts w:ascii="Times New Roman" w:hAnsi="Times New Roman" w:cs="Times New Roman"/>
          <w:b/>
          <w:szCs w:val="24"/>
        </w:rPr>
        <w:t>ure</w:t>
      </w:r>
      <w:r w:rsidRPr="00BD7685">
        <w:rPr>
          <w:rFonts w:ascii="Times New Roman" w:hAnsi="Times New Roman" w:cs="Times New Roman"/>
          <w:b/>
          <w:szCs w:val="24"/>
        </w:rPr>
        <w:t xml:space="preserve"> </w:t>
      </w:r>
      <w:r w:rsidR="003C1C0A">
        <w:rPr>
          <w:rFonts w:ascii="Times New Roman" w:hAnsi="Times New Roman" w:cs="Times New Roman"/>
          <w:b/>
          <w:szCs w:val="24"/>
        </w:rPr>
        <w:t>5</w:t>
      </w:r>
      <w:r w:rsidR="00C408D5">
        <w:rPr>
          <w:rFonts w:ascii="Times New Roman" w:hAnsi="Times New Roman" w:cs="Times New Roman"/>
          <w:b/>
          <w:szCs w:val="24"/>
        </w:rPr>
        <w:t xml:space="preserve">. KEGG pathway analysis for primary immune disease. </w:t>
      </w:r>
      <w:r w:rsidRPr="00491AB9">
        <w:rPr>
          <w:rFonts w:ascii="Times New Roman" w:hAnsi="Times New Roman" w:cs="Times New Roman"/>
        </w:rPr>
        <w:t xml:space="preserve">Projection of the metagenome onto KEGG pathways. </w:t>
      </w:r>
      <w:r>
        <w:rPr>
          <w:rFonts w:ascii="Times New Roman" w:hAnsi="Times New Roman" w:cs="Times New Roman"/>
        </w:rPr>
        <w:t>Colored</w:t>
      </w:r>
      <w:r w:rsidRPr="00491AB9">
        <w:rPr>
          <w:rFonts w:ascii="Times New Roman" w:hAnsi="Times New Roman" w:cs="Times New Roman"/>
        </w:rPr>
        <w:t xml:space="preserve"> lines indic</w:t>
      </w:r>
      <w:r>
        <w:rPr>
          <w:rFonts w:ascii="Times New Roman" w:hAnsi="Times New Roman" w:cs="Times New Roman"/>
        </w:rPr>
        <w:t xml:space="preserve">ated pathways whose activity was highly expressed in the both metagenomes. The </w:t>
      </w:r>
      <w:r>
        <w:rPr>
          <w:rFonts w:ascii="Times New Roman" w:hAnsi="Times New Roman" w:cs="Times New Roman"/>
          <w:szCs w:val="24"/>
          <w:shd w:val="clear" w:color="auto" w:fill="FFFFFF"/>
        </w:rPr>
        <w:t>genes associated with a</w:t>
      </w:r>
      <w:r w:rsidRPr="00547D97">
        <w:rPr>
          <w:rFonts w:ascii="Times New Roman" w:hAnsi="Times New Roman" w:cs="Times New Roman"/>
          <w:szCs w:val="24"/>
          <w:shd w:val="clear" w:color="auto" w:fill="FFFFFF"/>
        </w:rPr>
        <w:t xml:space="preserve">denosine deaminase 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(ADA) </w:t>
      </w:r>
      <w:r w:rsidRPr="00547D97">
        <w:rPr>
          <w:rFonts w:ascii="Times New Roman" w:hAnsi="Times New Roman" w:cs="Times New Roman"/>
          <w:szCs w:val="24"/>
          <w:shd w:val="clear" w:color="auto" w:fill="FFFFFF"/>
        </w:rPr>
        <w:t>deficiency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were highly expressed in clinical mastitis metagenomes while the class II</w:t>
      </w:r>
      <w:r w:rsidRPr="005C7084">
        <w:rPr>
          <w:rFonts w:ascii="Times New Roman" w:hAnsi="Times New Roman" w:cs="Times New Roman"/>
          <w:szCs w:val="24"/>
          <w:shd w:val="clear" w:color="auto" w:fill="FFFFFF"/>
        </w:rPr>
        <w:t xml:space="preserve"> major histocompatibility complex </w:t>
      </w:r>
      <w:r>
        <w:rPr>
          <w:rFonts w:ascii="Times New Roman" w:hAnsi="Times New Roman" w:cs="Times New Roman"/>
          <w:szCs w:val="24"/>
          <w:shd w:val="clear" w:color="auto" w:fill="FFFFFF"/>
        </w:rPr>
        <w:t>(CIITA) and c</w:t>
      </w:r>
      <w:r w:rsidRPr="005C7084">
        <w:rPr>
          <w:rFonts w:ascii="Times New Roman" w:hAnsi="Times New Roman" w:cs="Times New Roman"/>
          <w:szCs w:val="24"/>
          <w:shd w:val="clear" w:color="auto" w:fill="FFFFFF"/>
        </w:rPr>
        <w:t>luster of differentiation 3 (CD3)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gene expression</w:t>
      </w:r>
      <w:r w:rsidRPr="00491A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were high in healthy milk microbiomes. </w:t>
      </w:r>
      <w:r w:rsidRPr="00491AB9">
        <w:rPr>
          <w:rFonts w:ascii="Times New Roman" w:hAnsi="Times New Roman" w:cs="Times New Roman"/>
        </w:rPr>
        <w:t xml:space="preserve">The data were </w:t>
      </w:r>
      <w:proofErr w:type="spellStart"/>
      <w:r w:rsidRPr="00491AB9">
        <w:rPr>
          <w:rFonts w:ascii="Times New Roman" w:hAnsi="Times New Roman" w:cs="Times New Roman"/>
        </w:rPr>
        <w:t>analysed</w:t>
      </w:r>
      <w:proofErr w:type="spellEnd"/>
      <w:r w:rsidRPr="00491AB9">
        <w:rPr>
          <w:rFonts w:ascii="Times New Roman" w:hAnsi="Times New Roman" w:cs="Times New Roman"/>
        </w:rPr>
        <w:t xml:space="preserve"> with the MG-RAST </w:t>
      </w:r>
      <w:r w:rsidR="00ED1544">
        <w:rPr>
          <w:rFonts w:ascii="Times New Roman" w:hAnsi="Times New Roman" w:cs="Times New Roman"/>
        </w:rPr>
        <w:t>pipeline</w:t>
      </w:r>
      <w:r w:rsidRPr="00491AB9">
        <w:rPr>
          <w:rFonts w:ascii="Times New Roman" w:hAnsi="Times New Roman" w:cs="Times New Roman"/>
        </w:rPr>
        <w:t xml:space="preserve"> using the KEGG mapper for functional analysis with a maximum e-value of</w:t>
      </w:r>
      <w:r>
        <w:rPr>
          <w:rFonts w:ascii="Times New Roman" w:hAnsi="Times New Roman" w:cs="Times New Roman"/>
        </w:rPr>
        <w:t xml:space="preserve"> </w:t>
      </w:r>
      <w:r w:rsidRPr="00491AB9">
        <w:rPr>
          <w:rFonts w:ascii="Times New Roman" w:hAnsi="Times New Roman" w:cs="Times New Roman"/>
        </w:rPr>
        <w:t>1e</w:t>
      </w:r>
      <w:r w:rsidRPr="00491AB9">
        <w:rPr>
          <w:rFonts w:ascii="Times New Roman" w:hAnsi="Times New Roman" w:cs="Times New Roman"/>
          <w:vertAlign w:val="superscript"/>
        </w:rPr>
        <w:t>-30</w:t>
      </w:r>
      <w:r w:rsidRPr="00491AB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491AB9">
        <w:rPr>
          <w:rFonts w:ascii="Times New Roman" w:hAnsi="Times New Roman" w:cs="Times New Roman"/>
        </w:rPr>
        <w:t xml:space="preserve">a minimum identity of </w:t>
      </w:r>
      <w:r>
        <w:rPr>
          <w:rFonts w:ascii="Times New Roman" w:hAnsi="Times New Roman" w:cs="Times New Roman"/>
        </w:rPr>
        <w:t>6</w:t>
      </w:r>
      <w:r w:rsidRPr="00491AB9">
        <w:rPr>
          <w:rFonts w:ascii="Times New Roman" w:hAnsi="Times New Roman" w:cs="Times New Roman"/>
        </w:rPr>
        <w:t xml:space="preserve">0%, and a minimum alignment length of </w:t>
      </w:r>
      <w:r>
        <w:rPr>
          <w:rFonts w:ascii="Times New Roman" w:hAnsi="Times New Roman" w:cs="Times New Roman"/>
        </w:rPr>
        <w:t>20</w:t>
      </w:r>
      <w:r w:rsidRPr="00491AB9">
        <w:rPr>
          <w:rFonts w:ascii="Times New Roman" w:hAnsi="Times New Roman" w:cs="Times New Roman"/>
        </w:rPr>
        <w:t xml:space="preserve"> amino acids in protein databases</w:t>
      </w:r>
      <w:r>
        <w:rPr>
          <w:rFonts w:ascii="Times New Roman" w:hAnsi="Times New Roman" w:cs="Times New Roman"/>
        </w:rPr>
        <w:t>.</w:t>
      </w:r>
    </w:p>
    <w:p w14:paraId="64E1B5B5" w14:textId="77777777" w:rsidR="007B1F1A" w:rsidRDefault="007B1F1A" w:rsidP="007B1F1A">
      <w:pPr>
        <w:spacing w:line="360" w:lineRule="auto"/>
        <w:jc w:val="both"/>
        <w:rPr>
          <w:rFonts w:ascii="Times New Roman" w:hAnsi="Times New Roman" w:cs="Times New Roman"/>
        </w:rPr>
      </w:pPr>
    </w:p>
    <w:sectPr w:rsidR="007B1F1A" w:rsidSect="005608B0">
      <w:footerReference w:type="default" r:id="rId1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D6AE0" w14:textId="77777777" w:rsidR="00100C77" w:rsidRDefault="00100C77" w:rsidP="00B00E98">
      <w:pPr>
        <w:spacing w:after="0" w:line="240" w:lineRule="auto"/>
      </w:pPr>
      <w:r>
        <w:separator/>
      </w:r>
    </w:p>
  </w:endnote>
  <w:endnote w:type="continuationSeparator" w:id="0">
    <w:p w14:paraId="1EC76A01" w14:textId="77777777" w:rsidR="00100C77" w:rsidRDefault="00100C77" w:rsidP="00B0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500000000000000"/>
    <w:charset w:val="00"/>
    <w:family w:val="swiss"/>
    <w:pitch w:val="variable"/>
    <w:sig w:usb0="A0002AAF" w:usb1="4000004A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2DAB2" w14:textId="77777777" w:rsidR="00B00E98" w:rsidRDefault="00B00E98">
    <w:pPr>
      <w:pStyle w:val="Footer"/>
    </w:pPr>
  </w:p>
  <w:p w14:paraId="317CBF06" w14:textId="77777777" w:rsidR="00B00E98" w:rsidRDefault="00B00E98">
    <w:pPr>
      <w:pStyle w:val="Footer"/>
    </w:pPr>
  </w:p>
  <w:p w14:paraId="19B91349" w14:textId="77777777" w:rsidR="00B00E98" w:rsidRDefault="00B00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55D88" w14:textId="77777777" w:rsidR="00100C77" w:rsidRDefault="00100C77" w:rsidP="00B00E98">
      <w:pPr>
        <w:spacing w:after="0" w:line="240" w:lineRule="auto"/>
      </w:pPr>
      <w:r>
        <w:separator/>
      </w:r>
    </w:p>
  </w:footnote>
  <w:footnote w:type="continuationSeparator" w:id="0">
    <w:p w14:paraId="03798B0D" w14:textId="77777777" w:rsidR="00100C77" w:rsidRDefault="00100C77" w:rsidP="00B00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D5D"/>
    <w:rsid w:val="00032E82"/>
    <w:rsid w:val="0007044C"/>
    <w:rsid w:val="00084F74"/>
    <w:rsid w:val="0009281E"/>
    <w:rsid w:val="000B181A"/>
    <w:rsid w:val="000E218B"/>
    <w:rsid w:val="000E6E93"/>
    <w:rsid w:val="000F0AC9"/>
    <w:rsid w:val="00100C77"/>
    <w:rsid w:val="001213C0"/>
    <w:rsid w:val="00125B3D"/>
    <w:rsid w:val="00140982"/>
    <w:rsid w:val="00150217"/>
    <w:rsid w:val="00165D2C"/>
    <w:rsid w:val="00180469"/>
    <w:rsid w:val="0018324C"/>
    <w:rsid w:val="001B21B2"/>
    <w:rsid w:val="001C2EDC"/>
    <w:rsid w:val="00201DF1"/>
    <w:rsid w:val="00211851"/>
    <w:rsid w:val="00250637"/>
    <w:rsid w:val="00270185"/>
    <w:rsid w:val="00271B7D"/>
    <w:rsid w:val="002B73DD"/>
    <w:rsid w:val="002C5E12"/>
    <w:rsid w:val="002D59EE"/>
    <w:rsid w:val="002E31AC"/>
    <w:rsid w:val="002E5ACA"/>
    <w:rsid w:val="002F08B8"/>
    <w:rsid w:val="002F79F5"/>
    <w:rsid w:val="00360887"/>
    <w:rsid w:val="00385E5F"/>
    <w:rsid w:val="00393EF9"/>
    <w:rsid w:val="003959D7"/>
    <w:rsid w:val="003A0628"/>
    <w:rsid w:val="003A2E4C"/>
    <w:rsid w:val="003B0F9A"/>
    <w:rsid w:val="003B4195"/>
    <w:rsid w:val="003B61B8"/>
    <w:rsid w:val="003C023B"/>
    <w:rsid w:val="003C1C0A"/>
    <w:rsid w:val="003C5825"/>
    <w:rsid w:val="003E2B0D"/>
    <w:rsid w:val="003E6810"/>
    <w:rsid w:val="0042210C"/>
    <w:rsid w:val="00444E64"/>
    <w:rsid w:val="00457CCD"/>
    <w:rsid w:val="00461984"/>
    <w:rsid w:val="00484A57"/>
    <w:rsid w:val="004A33D0"/>
    <w:rsid w:val="004B332F"/>
    <w:rsid w:val="004C2C91"/>
    <w:rsid w:val="004C7AEF"/>
    <w:rsid w:val="004D087F"/>
    <w:rsid w:val="004F15B8"/>
    <w:rsid w:val="0051269C"/>
    <w:rsid w:val="00515859"/>
    <w:rsid w:val="005167A8"/>
    <w:rsid w:val="00525D7D"/>
    <w:rsid w:val="00535456"/>
    <w:rsid w:val="005521AF"/>
    <w:rsid w:val="005608B0"/>
    <w:rsid w:val="00573E56"/>
    <w:rsid w:val="00582157"/>
    <w:rsid w:val="00591407"/>
    <w:rsid w:val="005A16BC"/>
    <w:rsid w:val="005A309C"/>
    <w:rsid w:val="005A5834"/>
    <w:rsid w:val="005B6646"/>
    <w:rsid w:val="005C04A0"/>
    <w:rsid w:val="005E016A"/>
    <w:rsid w:val="005E0857"/>
    <w:rsid w:val="005F3720"/>
    <w:rsid w:val="00625A7B"/>
    <w:rsid w:val="0063718C"/>
    <w:rsid w:val="00655244"/>
    <w:rsid w:val="00655698"/>
    <w:rsid w:val="0068015B"/>
    <w:rsid w:val="006821AD"/>
    <w:rsid w:val="00686805"/>
    <w:rsid w:val="006B516A"/>
    <w:rsid w:val="006C3F28"/>
    <w:rsid w:val="006E0BC5"/>
    <w:rsid w:val="006F2939"/>
    <w:rsid w:val="0073313E"/>
    <w:rsid w:val="00754BD4"/>
    <w:rsid w:val="00757DE9"/>
    <w:rsid w:val="00774C27"/>
    <w:rsid w:val="0077700D"/>
    <w:rsid w:val="00795C28"/>
    <w:rsid w:val="007B1F1A"/>
    <w:rsid w:val="007C666B"/>
    <w:rsid w:val="007F2BB8"/>
    <w:rsid w:val="00826569"/>
    <w:rsid w:val="008411EA"/>
    <w:rsid w:val="008447C2"/>
    <w:rsid w:val="00861FB9"/>
    <w:rsid w:val="00864109"/>
    <w:rsid w:val="00867B3F"/>
    <w:rsid w:val="0088144A"/>
    <w:rsid w:val="008A7EDD"/>
    <w:rsid w:val="008B29C3"/>
    <w:rsid w:val="008B2BE1"/>
    <w:rsid w:val="008C3244"/>
    <w:rsid w:val="008D1405"/>
    <w:rsid w:val="008D176D"/>
    <w:rsid w:val="008D3462"/>
    <w:rsid w:val="008E7A27"/>
    <w:rsid w:val="008F1BB8"/>
    <w:rsid w:val="00907D5D"/>
    <w:rsid w:val="00907EF4"/>
    <w:rsid w:val="00911AB1"/>
    <w:rsid w:val="00931B7E"/>
    <w:rsid w:val="00932AA1"/>
    <w:rsid w:val="00934CEB"/>
    <w:rsid w:val="00944B8A"/>
    <w:rsid w:val="00975973"/>
    <w:rsid w:val="009805C0"/>
    <w:rsid w:val="009940E5"/>
    <w:rsid w:val="009953AC"/>
    <w:rsid w:val="009A2F16"/>
    <w:rsid w:val="009B20BE"/>
    <w:rsid w:val="009B683E"/>
    <w:rsid w:val="009B739C"/>
    <w:rsid w:val="009C06C6"/>
    <w:rsid w:val="009C6252"/>
    <w:rsid w:val="00A019E1"/>
    <w:rsid w:val="00A137E3"/>
    <w:rsid w:val="00A21E97"/>
    <w:rsid w:val="00A2216F"/>
    <w:rsid w:val="00A30101"/>
    <w:rsid w:val="00A31BC8"/>
    <w:rsid w:val="00A42607"/>
    <w:rsid w:val="00A566BB"/>
    <w:rsid w:val="00A85F03"/>
    <w:rsid w:val="00A874AC"/>
    <w:rsid w:val="00A97BE3"/>
    <w:rsid w:val="00AD3C6F"/>
    <w:rsid w:val="00AE26C2"/>
    <w:rsid w:val="00AE7877"/>
    <w:rsid w:val="00B00E98"/>
    <w:rsid w:val="00B0124A"/>
    <w:rsid w:val="00B1066E"/>
    <w:rsid w:val="00B15893"/>
    <w:rsid w:val="00B223AA"/>
    <w:rsid w:val="00B27F57"/>
    <w:rsid w:val="00B454E9"/>
    <w:rsid w:val="00B551AB"/>
    <w:rsid w:val="00B63E74"/>
    <w:rsid w:val="00B66314"/>
    <w:rsid w:val="00B83B3D"/>
    <w:rsid w:val="00B85D8A"/>
    <w:rsid w:val="00BB0C45"/>
    <w:rsid w:val="00BB50D1"/>
    <w:rsid w:val="00BD7685"/>
    <w:rsid w:val="00BE362A"/>
    <w:rsid w:val="00C328C3"/>
    <w:rsid w:val="00C362D6"/>
    <w:rsid w:val="00C408D5"/>
    <w:rsid w:val="00C416C1"/>
    <w:rsid w:val="00C437D9"/>
    <w:rsid w:val="00C634F5"/>
    <w:rsid w:val="00C722B7"/>
    <w:rsid w:val="00C758F0"/>
    <w:rsid w:val="00CB5E22"/>
    <w:rsid w:val="00CB7B9A"/>
    <w:rsid w:val="00D04B65"/>
    <w:rsid w:val="00D06752"/>
    <w:rsid w:val="00D26812"/>
    <w:rsid w:val="00D30B20"/>
    <w:rsid w:val="00D36FDA"/>
    <w:rsid w:val="00D96975"/>
    <w:rsid w:val="00DA3FDC"/>
    <w:rsid w:val="00DA5386"/>
    <w:rsid w:val="00DB6115"/>
    <w:rsid w:val="00DD1129"/>
    <w:rsid w:val="00DD39BF"/>
    <w:rsid w:val="00DD5E20"/>
    <w:rsid w:val="00E02627"/>
    <w:rsid w:val="00E05F99"/>
    <w:rsid w:val="00E14449"/>
    <w:rsid w:val="00E72FAC"/>
    <w:rsid w:val="00E97505"/>
    <w:rsid w:val="00EB1B86"/>
    <w:rsid w:val="00EB6E3B"/>
    <w:rsid w:val="00EC32CF"/>
    <w:rsid w:val="00ED1544"/>
    <w:rsid w:val="00EE68A8"/>
    <w:rsid w:val="00EE7F63"/>
    <w:rsid w:val="00EF48AF"/>
    <w:rsid w:val="00EF4F05"/>
    <w:rsid w:val="00EF60C4"/>
    <w:rsid w:val="00F1648E"/>
    <w:rsid w:val="00F24217"/>
    <w:rsid w:val="00F359AC"/>
    <w:rsid w:val="00F449EF"/>
    <w:rsid w:val="00F53F29"/>
    <w:rsid w:val="00F5435C"/>
    <w:rsid w:val="00F5511B"/>
    <w:rsid w:val="00F57F6D"/>
    <w:rsid w:val="00F8278D"/>
    <w:rsid w:val="00F83F5D"/>
    <w:rsid w:val="00F91EE5"/>
    <w:rsid w:val="00F92823"/>
    <w:rsid w:val="00FA54D8"/>
    <w:rsid w:val="00FA55B3"/>
    <w:rsid w:val="00FA7775"/>
    <w:rsid w:val="00FC1FFA"/>
    <w:rsid w:val="00FC7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31D3D"/>
  <w15:docId w15:val="{C932B967-C11A-4EE9-9DB2-F24A8DE7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HAnsi" w:hAnsi="Helvetic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F6D"/>
  </w:style>
  <w:style w:type="paragraph" w:styleId="Heading1">
    <w:name w:val="heading 1"/>
    <w:basedOn w:val="Normal"/>
    <w:link w:val="Heading1Char"/>
    <w:uiPriority w:val="9"/>
    <w:qFormat/>
    <w:rsid w:val="00F92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59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B00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E98"/>
  </w:style>
  <w:style w:type="paragraph" w:styleId="Footer">
    <w:name w:val="footer"/>
    <w:basedOn w:val="Normal"/>
    <w:link w:val="FooterChar"/>
    <w:uiPriority w:val="99"/>
    <w:unhideWhenUsed/>
    <w:rsid w:val="00B00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E98"/>
  </w:style>
  <w:style w:type="character" w:customStyle="1" w:styleId="Heading1Char">
    <w:name w:val="Heading 1 Char"/>
    <w:basedOn w:val="DefaultParagraphFont"/>
    <w:link w:val="Heading1"/>
    <w:uiPriority w:val="9"/>
    <w:rsid w:val="00F928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9B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60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806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MGBL 109</dc:creator>
  <cp:lastModifiedBy>MGBL 109</cp:lastModifiedBy>
  <cp:revision>33</cp:revision>
  <dcterms:created xsi:type="dcterms:W3CDTF">2019-01-30T10:19:00Z</dcterms:created>
  <dcterms:modified xsi:type="dcterms:W3CDTF">2019-07-23T09:22:00Z</dcterms:modified>
</cp:coreProperties>
</file>