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41" w:rsidRPr="005E5241" w:rsidRDefault="005E5241" w:rsidP="005E5241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4629AD">
        <w:rPr>
          <w:rFonts w:ascii="Times New Roman" w:hAnsi="Times New Roman" w:cs="Times New Roman"/>
          <w:b/>
          <w:sz w:val="24"/>
          <w:szCs w:val="24"/>
          <w:lang w:val="en-US"/>
        </w:rPr>
        <w:t>TITLE:</w:t>
      </w:r>
      <w:r w:rsidRPr="002D1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1A00">
        <w:rPr>
          <w:rFonts w:ascii="Times New Roman" w:hAnsi="Times New Roman" w:cs="Times New Roman"/>
          <w:b/>
          <w:caps/>
          <w:sz w:val="24"/>
          <w:szCs w:val="24"/>
          <w:lang w:val="en-US"/>
        </w:rPr>
        <w:t xml:space="preserve">Novel human </w:t>
      </w:r>
      <w:r w:rsidRPr="002D1A00">
        <w:rPr>
          <w:rFonts w:ascii="Times New Roman" w:hAnsi="Times New Roman" w:cs="Times New Roman"/>
          <w:b/>
          <w:caps/>
          <w:sz w:val="24"/>
          <w:szCs w:val="24"/>
          <w:lang w:val="en-GB"/>
        </w:rPr>
        <w:t xml:space="preserve">anti-pd-l1 </w:t>
      </w:r>
      <w:r w:rsidRPr="002D1A00">
        <w:rPr>
          <w:rFonts w:ascii="Times New Roman" w:hAnsi="Times New Roman" w:cs="Times New Roman"/>
          <w:b/>
          <w:sz w:val="24"/>
          <w:szCs w:val="24"/>
          <w:lang w:val="en-GB"/>
        </w:rPr>
        <w:t>mAbs</w:t>
      </w:r>
      <w:r w:rsidRPr="002D1A00">
        <w:rPr>
          <w:rFonts w:ascii="Times New Roman" w:hAnsi="Times New Roman" w:cs="Times New Roman"/>
          <w:b/>
          <w:caps/>
          <w:sz w:val="24"/>
          <w:szCs w:val="24"/>
          <w:lang w:val="en-GB"/>
        </w:rPr>
        <w:t xml:space="preserve"> </w:t>
      </w:r>
      <w:r w:rsidRPr="002D1A00">
        <w:rPr>
          <w:rFonts w:ascii="Times New Roman" w:hAnsi="Times New Roman" w:cs="Times New Roman"/>
          <w:b/>
          <w:caps/>
          <w:sz w:val="24"/>
          <w:szCs w:val="24"/>
          <w:lang w:val="en-US"/>
        </w:rPr>
        <w:t xml:space="preserve">inhibit immune-independent tumor cell GROWTH and </w:t>
      </w:r>
      <w:r w:rsidRPr="002D1A00">
        <w:rPr>
          <w:rFonts w:ascii="Times New Roman" w:hAnsi="Times New Roman" w:cs="Times New Roman"/>
          <w:b/>
          <w:caps/>
          <w:sz w:val="24"/>
          <w:szCs w:val="24"/>
          <w:lang w:val="en-GB"/>
        </w:rPr>
        <w:t>pd-l1 associated intracellular signalli</w:t>
      </w:r>
      <w:r w:rsidR="00B83B33">
        <w:rPr>
          <w:rFonts w:ascii="Times New Roman" w:hAnsi="Times New Roman" w:cs="Times New Roman"/>
          <w:b/>
          <w:caps/>
          <w:sz w:val="24"/>
          <w:szCs w:val="24"/>
          <w:lang w:val="en-GB"/>
        </w:rPr>
        <w:t>NG</w:t>
      </w:r>
    </w:p>
    <w:p w:rsidR="005E5241" w:rsidRPr="005E5241" w:rsidRDefault="005E5241" w:rsidP="005E5241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17C37">
        <w:rPr>
          <w:rFonts w:ascii="Times New Roman" w:eastAsia="Calibri" w:hAnsi="Times New Roman" w:cs="Times New Roman"/>
          <w:b/>
          <w:sz w:val="24"/>
          <w:szCs w:val="24"/>
        </w:rPr>
        <w:t xml:space="preserve">AUTHORS: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Margherita Passariello, Anna Morena D’Alise, Annachiara Esposito, </w:t>
      </w:r>
      <w:r w:rsidRPr="00672E72">
        <w:rPr>
          <w:rFonts w:ascii="Times New Roman" w:eastAsia="Calibri" w:hAnsi="Times New Roman" w:cs="Times New Roman"/>
          <w:b/>
          <w:sz w:val="24"/>
          <w:szCs w:val="24"/>
        </w:rPr>
        <w:t>Cinzia Vetrei,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D7A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Guendalina Froechlich,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Elisa Scarselli,</w:t>
      </w:r>
      <w:r w:rsidRPr="003C78E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Alfredo Nicosia, Claudia De Lorenzo</w:t>
      </w:r>
    </w:p>
    <w:p w:rsidR="002C6546" w:rsidRDefault="00C11D78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Supplementary Figures</w:t>
      </w:r>
    </w:p>
    <w:p w:rsidR="00B641B5" w:rsidRDefault="00B641B5">
      <w:pPr>
        <w:rPr>
          <w:rFonts w:ascii="Times New Roman" w:hAnsi="Times New Roman" w:cs="Times New Roman"/>
          <w:b/>
          <w:sz w:val="28"/>
          <w:szCs w:val="24"/>
        </w:rPr>
      </w:pPr>
    </w:p>
    <w:p w:rsidR="00B641B5" w:rsidRDefault="00406DBC" w:rsidP="00B641B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en-US"/>
        </w:rPr>
        <w:drawing>
          <wp:inline distT="0" distB="0" distL="0" distR="0">
            <wp:extent cx="5559907" cy="5717635"/>
            <wp:effectExtent l="19050" t="0" r="2693" b="0"/>
            <wp:docPr id="3" name="Picture 2" descr="suppl fig S2 aggiusta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S2 aggiustata.tif"/>
                    <pic:cNvPicPr/>
                  </pic:nvPicPr>
                  <pic:blipFill>
                    <a:blip r:embed="rId6" cstate="print"/>
                    <a:srcRect b="6073"/>
                    <a:stretch>
                      <a:fillRect/>
                    </a:stretch>
                  </pic:blipFill>
                  <pic:spPr>
                    <a:xfrm>
                      <a:off x="0" y="0"/>
                      <a:ext cx="5564119" cy="572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37F" w:rsidRPr="001B0B7A" w:rsidRDefault="000473BE" w:rsidP="0044437F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FF0000"/>
          <w:u w:val="single"/>
          <w:lang w:val="en-US"/>
        </w:rPr>
      </w:pPr>
      <w:r w:rsidRPr="00F8086C">
        <w:rPr>
          <w:rFonts w:ascii="Times New Roman" w:eastAsia="Calibri" w:hAnsi="Times New Roman" w:cs="Times New Roman"/>
          <w:b/>
          <w:lang w:val="en-US"/>
        </w:rPr>
        <w:lastRenderedPageBreak/>
        <w:t xml:space="preserve">Supplementary </w:t>
      </w:r>
      <w:r w:rsidR="00B641B5" w:rsidRPr="00F8086C">
        <w:rPr>
          <w:rFonts w:ascii="Times New Roman" w:eastAsia="Calibri" w:hAnsi="Times New Roman" w:cs="Times New Roman"/>
          <w:b/>
          <w:lang w:val="en-US"/>
        </w:rPr>
        <w:t xml:space="preserve">Figure </w:t>
      </w:r>
      <w:r w:rsidR="00AC7181" w:rsidRPr="00F8086C">
        <w:rPr>
          <w:rFonts w:ascii="Times New Roman" w:eastAsia="Calibri" w:hAnsi="Times New Roman" w:cs="Times New Roman"/>
          <w:b/>
          <w:lang w:val="en-US"/>
        </w:rPr>
        <w:t>S</w:t>
      </w:r>
      <w:r w:rsidRPr="00F8086C">
        <w:rPr>
          <w:rFonts w:ascii="Times New Roman" w:eastAsia="Calibri" w:hAnsi="Times New Roman" w:cs="Times New Roman"/>
          <w:b/>
          <w:lang w:val="en-US"/>
        </w:rPr>
        <w:t>1</w:t>
      </w:r>
      <w:r w:rsidR="00B641B5" w:rsidRPr="00F8086C">
        <w:rPr>
          <w:rFonts w:ascii="Times New Roman" w:eastAsia="Calibri" w:hAnsi="Times New Roman" w:cs="Times New Roman"/>
          <w:b/>
          <w:lang w:val="en-US"/>
        </w:rPr>
        <w:t>.</w:t>
      </w:r>
      <w:r w:rsidR="00B641B5" w:rsidRPr="00F8086C">
        <w:rPr>
          <w:rFonts w:ascii="Times New Roman" w:eastAsia="Calibri" w:hAnsi="Times New Roman" w:cs="Times New Roman"/>
          <w:lang w:val="en-US"/>
        </w:rPr>
        <w:t xml:space="preserve"> </w:t>
      </w:r>
      <w:r w:rsidR="00C11D78">
        <w:rPr>
          <w:rFonts w:ascii="Times New Roman" w:eastAsia="Calibri" w:hAnsi="Times New Roman" w:cs="Times New Roman"/>
          <w:lang w:val="en-US"/>
        </w:rPr>
        <w:t xml:space="preserve">Effects on cancer cells of PD-L1_1 and its high affinity variants. </w:t>
      </w:r>
      <w:r w:rsidR="00B641B5" w:rsidRPr="00F8086C">
        <w:rPr>
          <w:rFonts w:ascii="Times New Roman" w:eastAsia="Calibri" w:hAnsi="Times New Roman" w:cs="Times New Roman"/>
          <w:lang w:val="en-US"/>
        </w:rPr>
        <w:t xml:space="preserve">Representative images of </w:t>
      </w:r>
      <w:r w:rsidR="006C0450" w:rsidRPr="00F8086C">
        <w:rPr>
          <w:rFonts w:ascii="Times New Roman" w:eastAsia="Calibri" w:hAnsi="Times New Roman" w:cs="Times New Roman"/>
          <w:lang w:val="en-US"/>
        </w:rPr>
        <w:t xml:space="preserve">breast tumor cells </w:t>
      </w:r>
      <w:r w:rsidR="006C0450" w:rsidRPr="00F8086C">
        <w:rPr>
          <w:rFonts w:ascii="Times New Roman" w:eastAsia="Calibri" w:hAnsi="Times New Roman" w:cs="Times New Roman"/>
          <w:bCs/>
          <w:color w:val="000000"/>
          <w:szCs w:val="24"/>
          <w:shd w:val="clear" w:color="auto" w:fill="FFFFFF"/>
          <w:lang w:val="en-US"/>
        </w:rPr>
        <w:t>untreated or tre</w:t>
      </w:r>
      <w:r w:rsidR="00C11D78">
        <w:rPr>
          <w:rFonts w:ascii="Times New Roman" w:eastAsia="Calibri" w:hAnsi="Times New Roman" w:cs="Times New Roman"/>
          <w:bCs/>
          <w:color w:val="000000"/>
          <w:szCs w:val="24"/>
          <w:shd w:val="clear" w:color="auto" w:fill="FFFFFF"/>
          <w:lang w:val="en-US"/>
        </w:rPr>
        <w:t>ated with the indicated antibodie</w:t>
      </w:r>
      <w:r w:rsidR="006C0450" w:rsidRPr="00F8086C">
        <w:rPr>
          <w:rFonts w:ascii="Times New Roman" w:eastAsia="Calibri" w:hAnsi="Times New Roman" w:cs="Times New Roman"/>
          <w:bCs/>
          <w:color w:val="000000"/>
          <w:szCs w:val="24"/>
          <w:shd w:val="clear" w:color="auto" w:fill="FFFFFF"/>
          <w:lang w:val="en-US"/>
        </w:rPr>
        <w:t>s at the concentration of 100 nM.</w:t>
      </w:r>
      <w:r w:rsidR="0044437F" w:rsidRPr="00AA2ACC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44437F" w:rsidRPr="00AA2ACC">
        <w:rPr>
          <w:rFonts w:ascii="Times New Roman" w:hAnsi="Times New Roman" w:cs="Times New Roman"/>
          <w:lang w:val="en-US"/>
        </w:rPr>
        <w:t xml:space="preserve">Scale bar = 30 </w:t>
      </w:r>
      <w:r w:rsidR="0044437F" w:rsidRPr="00AA2ACC">
        <w:rPr>
          <w:rFonts w:ascii="Times New Roman" w:hAnsi="Times New Roman" w:cs="Times New Roman"/>
        </w:rPr>
        <w:t>μ</w:t>
      </w:r>
      <w:r w:rsidR="0044437F" w:rsidRPr="00AA2ACC">
        <w:rPr>
          <w:rFonts w:ascii="Times New Roman" w:hAnsi="Times New Roman" w:cs="Times New Roman"/>
          <w:lang w:val="en-US"/>
        </w:rPr>
        <w:t>m.</w:t>
      </w:r>
    </w:p>
    <w:p w:rsidR="00D02C84" w:rsidRPr="00365099" w:rsidRDefault="00D02C84" w:rsidP="006C0450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color w:val="000000"/>
          <w:szCs w:val="24"/>
          <w:shd w:val="clear" w:color="auto" w:fill="FFFFFF"/>
          <w:lang w:val="en-US"/>
        </w:rPr>
      </w:pPr>
    </w:p>
    <w:p w:rsidR="00D02C84" w:rsidRPr="00406DBC" w:rsidRDefault="00D02C84" w:rsidP="00D02C84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lang w:val="en-US" w:eastAsia="it-IT"/>
        </w:rPr>
      </w:pPr>
    </w:p>
    <w:p w:rsidR="00406DBC" w:rsidRPr="00406DBC" w:rsidRDefault="0044437F" w:rsidP="00406DBC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lang w:val="en-US"/>
        </w:rPr>
        <w:drawing>
          <wp:inline distT="0" distB="0" distL="0" distR="0">
            <wp:extent cx="5677305" cy="6572250"/>
            <wp:effectExtent l="19050" t="0" r="0" b="0"/>
            <wp:docPr id="6" name="Picture 5" descr="suppl fig s2 integra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s2 integrata.tif"/>
                    <pic:cNvPicPr/>
                  </pic:nvPicPr>
                  <pic:blipFill>
                    <a:blip r:embed="rId7" cstate="print"/>
                    <a:srcRect l="2294" t="2937" r="4587" b="2937"/>
                    <a:stretch>
                      <a:fillRect/>
                    </a:stretch>
                  </pic:blipFill>
                  <pic:spPr>
                    <a:xfrm>
                      <a:off x="0" y="0"/>
                      <a:ext cx="567730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37F" w:rsidRPr="0044437F" w:rsidRDefault="00D02C84" w:rsidP="0044437F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FF0000"/>
          <w:u w:val="single"/>
          <w:lang w:val="en-US"/>
        </w:rPr>
      </w:pPr>
      <w:r w:rsidRPr="00F8086C">
        <w:rPr>
          <w:rFonts w:ascii="Times New Roman" w:hAnsi="Times New Roman" w:cs="Times New Roman"/>
          <w:b/>
          <w:lang w:val="en-GB"/>
        </w:rPr>
        <w:lastRenderedPageBreak/>
        <w:t xml:space="preserve">Supplementary Figure </w:t>
      </w:r>
      <w:r w:rsidR="00AC7181" w:rsidRPr="00F8086C">
        <w:rPr>
          <w:rFonts w:ascii="Times New Roman" w:hAnsi="Times New Roman" w:cs="Times New Roman"/>
          <w:b/>
          <w:lang w:val="en-GB"/>
        </w:rPr>
        <w:t>S</w:t>
      </w:r>
      <w:r w:rsidRPr="00F8086C">
        <w:rPr>
          <w:rFonts w:ascii="Times New Roman" w:hAnsi="Times New Roman" w:cs="Times New Roman"/>
          <w:b/>
          <w:lang w:val="en-GB"/>
        </w:rPr>
        <w:t>2.</w:t>
      </w:r>
      <w:r w:rsidRPr="00F8086C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Pr="00F8086C">
        <w:rPr>
          <w:rFonts w:ascii="Times New Roman" w:hAnsi="Times New Roman" w:cs="Times New Roman"/>
          <w:color w:val="000000" w:themeColor="text1"/>
          <w:lang w:val="en-GB"/>
        </w:rPr>
        <w:t>Effects of PD-1/Fc and IFN-γ on tumor cell proliferation and intracellular pathways</w:t>
      </w:r>
      <w:r w:rsidRPr="00AA2ACC">
        <w:rPr>
          <w:rFonts w:ascii="Times New Roman" w:hAnsi="Times New Roman" w:cs="Times New Roman"/>
          <w:color w:val="000000" w:themeColor="text1"/>
          <w:lang w:val="en-GB"/>
        </w:rPr>
        <w:t>.</w:t>
      </w:r>
      <w:r w:rsidRPr="00AA2ACC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="0044437F" w:rsidRPr="00AA2ACC">
        <w:rPr>
          <w:rFonts w:ascii="Times New Roman" w:eastAsia="Calibri" w:hAnsi="Times New Roman" w:cs="Times New Roman"/>
          <w:lang w:val="en-GB" w:eastAsia="it-IT"/>
        </w:rPr>
        <w:t xml:space="preserve">Cell survival of </w:t>
      </w:r>
      <w:r w:rsidR="00B07AA2" w:rsidRPr="00AA2ACC">
        <w:rPr>
          <w:rFonts w:ascii="Times New Roman" w:eastAsia="Calibri" w:hAnsi="Times New Roman" w:cs="Times New Roman"/>
          <w:lang w:val="en-GB" w:eastAsia="it-IT"/>
        </w:rPr>
        <w:t>PD-L1-</w:t>
      </w:r>
      <w:r w:rsidR="0044437F" w:rsidRPr="00AA2ACC">
        <w:rPr>
          <w:rFonts w:ascii="Times New Roman" w:eastAsia="Calibri" w:hAnsi="Times New Roman" w:cs="Times New Roman"/>
          <w:lang w:val="en-GB" w:eastAsia="it-IT"/>
        </w:rPr>
        <w:t xml:space="preserve">negative </w:t>
      </w:r>
      <w:r w:rsidR="00B07AA2" w:rsidRPr="00AA2ACC">
        <w:rPr>
          <w:rFonts w:ascii="Times New Roman" w:eastAsia="Calibri" w:hAnsi="Times New Roman" w:cs="Times New Roman"/>
          <w:lang w:val="en-GB" w:eastAsia="it-IT"/>
        </w:rPr>
        <w:t xml:space="preserve">MCF-7 </w:t>
      </w:r>
      <w:r w:rsidR="0044437F" w:rsidRPr="00AA2ACC">
        <w:rPr>
          <w:rFonts w:ascii="Times New Roman" w:eastAsia="Calibri" w:hAnsi="Times New Roman" w:cs="Times New Roman"/>
          <w:lang w:val="en-GB" w:eastAsia="it-IT"/>
        </w:rPr>
        <w:t xml:space="preserve">tumor cells </w:t>
      </w:r>
      <w:r w:rsidR="0044437F" w:rsidRPr="00AA2AC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>(</w:t>
      </w:r>
      <w:r w:rsidR="0044437F" w:rsidRPr="00AA2ACC">
        <w:rPr>
          <w:rFonts w:ascii="Times New Roman" w:eastAsia="Calibri" w:hAnsi="Times New Roman" w:cs="Times New Roman"/>
          <w:b/>
          <w:bCs/>
          <w:shd w:val="clear" w:color="auto" w:fill="FFFFFF"/>
          <w:lang w:val="en-GB"/>
        </w:rPr>
        <w:t>a</w:t>
      </w:r>
      <w:r w:rsidR="00B07AA2" w:rsidRPr="00AA2AC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>) or</w:t>
      </w:r>
      <w:r w:rsidR="0044437F" w:rsidRPr="00AA2AC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 xml:space="preserve"> </w:t>
      </w:r>
      <w:r w:rsidR="00B07AA2" w:rsidRPr="00AA2ACC">
        <w:rPr>
          <w:rFonts w:ascii="Times New Roman" w:eastAsia="Calibri" w:hAnsi="Times New Roman" w:cs="Times New Roman"/>
          <w:lang w:val="en-GB" w:eastAsia="it-IT"/>
        </w:rPr>
        <w:t xml:space="preserve">PD-L1-positive </w:t>
      </w:r>
      <w:r w:rsidR="0044437F" w:rsidRPr="00AA2ACC">
        <w:rPr>
          <w:rFonts w:ascii="Times New Roman" w:eastAsia="Calibri" w:hAnsi="Times New Roman" w:cs="Times New Roman"/>
          <w:lang w:val="en-GB" w:eastAsia="it-IT"/>
        </w:rPr>
        <w:t xml:space="preserve">SK-BR-3 tumor cells </w:t>
      </w:r>
      <w:r w:rsidR="0044437F" w:rsidRPr="00AA2AC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>(</w:t>
      </w:r>
      <w:r w:rsidR="0044437F" w:rsidRPr="00AA2ACC">
        <w:rPr>
          <w:rFonts w:ascii="Times New Roman" w:eastAsia="Calibri" w:hAnsi="Times New Roman" w:cs="Times New Roman"/>
          <w:b/>
          <w:bCs/>
          <w:shd w:val="clear" w:color="auto" w:fill="FFFFFF"/>
          <w:lang w:val="en-GB"/>
        </w:rPr>
        <w:t>b</w:t>
      </w:r>
      <w:r w:rsidR="0044437F" w:rsidRPr="00AA2AC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 xml:space="preserve">) </w:t>
      </w:r>
      <w:r w:rsidR="0044437F" w:rsidRPr="00AA2ACC">
        <w:rPr>
          <w:rFonts w:ascii="Times New Roman" w:eastAsia="Calibri" w:hAnsi="Times New Roman" w:cs="Times New Roman"/>
          <w:lang w:val="en-GB" w:eastAsia="it-IT"/>
        </w:rPr>
        <w:t xml:space="preserve">treated for 72 hours at 37°C with </w:t>
      </w:r>
      <w:r w:rsidR="0044437F" w:rsidRPr="00AA2AC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 xml:space="preserve">PD-1/Fc or IFN-γ. </w:t>
      </w:r>
      <w:r w:rsidRPr="00AA2AC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>The images show some fields of cultures of cells untreated or treated with each indicated compound.</w:t>
      </w:r>
      <w:r w:rsidR="0044437F" w:rsidRPr="00AA2ACC">
        <w:rPr>
          <w:rFonts w:ascii="Times New Roman" w:hAnsi="Times New Roman" w:cs="Times New Roman"/>
          <w:lang w:val="en-US"/>
        </w:rPr>
        <w:t xml:space="preserve"> Scale bar = 30 </w:t>
      </w:r>
      <w:r w:rsidR="0044437F" w:rsidRPr="00AA2ACC">
        <w:rPr>
          <w:rFonts w:ascii="Times New Roman" w:hAnsi="Times New Roman" w:cs="Times New Roman"/>
        </w:rPr>
        <w:t>μ</w:t>
      </w:r>
      <w:r w:rsidR="0044437F" w:rsidRPr="00AA2ACC">
        <w:rPr>
          <w:rFonts w:ascii="Times New Roman" w:hAnsi="Times New Roman" w:cs="Times New Roman"/>
          <w:lang w:val="en-US"/>
        </w:rPr>
        <w:t>m.</w:t>
      </w:r>
      <w:r w:rsidR="0044437F" w:rsidRPr="00AA2ACC">
        <w:rPr>
          <w:rFonts w:ascii="Times New Roman" w:eastAsia="Calibri" w:hAnsi="Times New Roman" w:cs="Times New Roman"/>
          <w:lang w:val="en-US"/>
        </w:rPr>
        <w:t xml:space="preserve"> </w:t>
      </w:r>
      <w:r w:rsidRPr="00AA2AC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>(</w:t>
      </w:r>
      <w:r w:rsidR="0044437F" w:rsidRPr="00AA2ACC">
        <w:rPr>
          <w:rFonts w:ascii="Times New Roman" w:eastAsia="Calibri" w:hAnsi="Times New Roman" w:cs="Times New Roman"/>
          <w:b/>
          <w:bCs/>
          <w:shd w:val="clear" w:color="auto" w:fill="FFFFFF"/>
          <w:lang w:val="en-GB"/>
        </w:rPr>
        <w:t>c</w:t>
      </w:r>
      <w:r w:rsidRPr="00AA2AC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>)</w:t>
      </w:r>
      <w:r w:rsidRPr="00F8086C">
        <w:rPr>
          <w:rFonts w:ascii="Times New Roman" w:eastAsia="Calibri" w:hAnsi="Times New Roman" w:cs="Times New Roman"/>
          <w:bCs/>
          <w:i/>
          <w:shd w:val="clear" w:color="auto" w:fill="FFFFFF"/>
          <w:lang w:val="en-GB"/>
        </w:rPr>
        <w:t xml:space="preserve"> </w:t>
      </w:r>
      <w:r w:rsidRPr="00F8086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>Western blotting analyses with the indicated antibodies of extracts from SK</w:t>
      </w:r>
      <w:r w:rsidR="00DB633D" w:rsidRPr="00F8086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>-</w:t>
      </w:r>
      <w:r w:rsidRPr="00F8086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 xml:space="preserve">BR-3 tumor cells treated with PD-1/Fc or IFN-γ for 72 hours at 37°C. </w:t>
      </w:r>
      <w:r w:rsidR="003B744C">
        <w:rPr>
          <w:rFonts w:ascii="Times New Roman" w:hAnsi="Times New Roman" w:cs="Times New Roman"/>
          <w:lang w:val="en-GB"/>
        </w:rPr>
        <w:t>A line has been inserted to indicate</w:t>
      </w:r>
      <w:r w:rsidR="000F202C">
        <w:rPr>
          <w:rFonts w:ascii="Times New Roman" w:hAnsi="Times New Roman" w:cs="Times New Roman"/>
          <w:lang w:val="en-GB"/>
        </w:rPr>
        <w:t xml:space="preserve"> distant lanes of the same gel (see Supplementary dataset). </w:t>
      </w:r>
      <w:r w:rsidRPr="00F8086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>Protein levels are also</w:t>
      </w:r>
      <w:r w:rsidRPr="00F8086C">
        <w:rPr>
          <w:rFonts w:ascii="Times New Roman" w:eastAsia="Calibri" w:hAnsi="Times New Roman" w:cs="Times New Roman"/>
          <w:lang w:val="en-GB"/>
        </w:rPr>
        <w:t xml:space="preserve"> expressed</w:t>
      </w:r>
      <w:r w:rsidRPr="00F8086C">
        <w:rPr>
          <w:rFonts w:ascii="Times New Roman" w:eastAsia="Calibri" w:hAnsi="Times New Roman" w:cs="Times New Roman"/>
          <w:lang w:val="en-GB" w:eastAsia="it-IT"/>
        </w:rPr>
        <w:t xml:space="preserve"> as fold increase with respect to those observed in untreated cells and </w:t>
      </w:r>
      <w:r w:rsidRPr="00F8086C">
        <w:rPr>
          <w:rFonts w:ascii="Times New Roman" w:hAnsi="Times New Roman" w:cs="Times New Roman"/>
          <w:szCs w:val="24"/>
          <w:lang w:val="en-US"/>
        </w:rPr>
        <w:t>normalized to actin</w:t>
      </w:r>
      <w:r w:rsidRPr="00F8086C">
        <w:rPr>
          <w:rFonts w:ascii="Times New Roman" w:eastAsia="Calibri" w:hAnsi="Times New Roman" w:cs="Times New Roman"/>
          <w:lang w:val="en-GB" w:eastAsia="it-IT"/>
        </w:rPr>
        <w:t>.</w:t>
      </w:r>
      <w:r w:rsidR="0062072E" w:rsidRPr="0062072E">
        <w:rPr>
          <w:rFonts w:ascii="Times New Roman" w:hAnsi="Times New Roman" w:cs="Times New Roman"/>
          <w:lang w:val="en-US"/>
        </w:rPr>
        <w:t xml:space="preserve"> </w:t>
      </w:r>
      <w:r w:rsidR="0062072E" w:rsidRPr="00C60951">
        <w:rPr>
          <w:rFonts w:ascii="Times New Roman" w:hAnsi="Times New Roman" w:cs="Times New Roman"/>
          <w:lang w:val="en-US"/>
        </w:rPr>
        <w:t xml:space="preserve">Error bars depicted means ± SD. P values for the indicated </w:t>
      </w:r>
      <w:r w:rsidR="00CA6E49">
        <w:rPr>
          <w:rFonts w:ascii="Times New Roman" w:hAnsi="Times New Roman" w:cs="Times New Roman"/>
          <w:lang w:val="en-US"/>
        </w:rPr>
        <w:t>treatment</w:t>
      </w:r>
      <w:r w:rsidR="0062072E" w:rsidRPr="00C60951">
        <w:rPr>
          <w:rFonts w:ascii="Times New Roman" w:hAnsi="Times New Roman" w:cs="Times New Roman"/>
          <w:lang w:val="en-US"/>
        </w:rPr>
        <w:t>s</w:t>
      </w:r>
      <w:r w:rsidR="0062072E">
        <w:rPr>
          <w:rFonts w:ascii="Times New Roman" w:hAnsi="Times New Roman" w:cs="Times New Roman"/>
          <w:lang w:val="en-US"/>
        </w:rPr>
        <w:t xml:space="preserve"> </w:t>
      </w:r>
      <w:r w:rsidR="0062072E" w:rsidRPr="00C60951">
        <w:rPr>
          <w:rFonts w:ascii="Times New Roman" w:hAnsi="Times New Roman" w:cs="Times New Roman"/>
          <w:lang w:val="en-US"/>
        </w:rPr>
        <w:t xml:space="preserve">relative to </w:t>
      </w:r>
      <w:r w:rsidR="0062072E">
        <w:rPr>
          <w:rFonts w:ascii="Times New Roman" w:hAnsi="Times New Roman" w:cs="Times New Roman"/>
          <w:lang w:val="en-US"/>
        </w:rPr>
        <w:t xml:space="preserve">untreated cells, </w:t>
      </w:r>
      <w:r w:rsidR="0062072E" w:rsidRPr="00C60951">
        <w:rPr>
          <w:rFonts w:ascii="Times New Roman" w:hAnsi="Times New Roman" w:cs="Times New Roman"/>
          <w:lang w:val="en-US"/>
        </w:rPr>
        <w:t>are: ***P ≤ 0.001</w:t>
      </w:r>
      <w:r w:rsidR="0062072E">
        <w:rPr>
          <w:rFonts w:ascii="Times New Roman" w:hAnsi="Times New Roman" w:cs="Times New Roman"/>
          <w:lang w:val="en-US"/>
        </w:rPr>
        <w:t>; **P &lt; 0.01; *P &lt; 0.05</w:t>
      </w:r>
      <w:r w:rsidR="0062072E" w:rsidRPr="00C60951">
        <w:rPr>
          <w:rFonts w:ascii="Times New Roman" w:hAnsi="Times New Roman" w:cs="Times New Roman"/>
          <w:lang w:val="en-US"/>
        </w:rPr>
        <w:t>.</w:t>
      </w:r>
      <w:r w:rsidR="0044437F" w:rsidRPr="0044437F">
        <w:rPr>
          <w:rFonts w:ascii="Times New Roman" w:hAnsi="Times New Roman" w:cs="Times New Roman"/>
          <w:color w:val="FF0000"/>
          <w:u w:val="single"/>
          <w:lang w:val="en-US"/>
        </w:rPr>
        <w:t xml:space="preserve"> </w:t>
      </w:r>
    </w:p>
    <w:p w:rsidR="00D02C84" w:rsidRDefault="00D02C84" w:rsidP="00D02C84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en-GB" w:eastAsia="it-IT"/>
        </w:rPr>
      </w:pPr>
    </w:p>
    <w:p w:rsidR="00B16154" w:rsidRDefault="00B16154" w:rsidP="00D02C84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en-GB" w:eastAsia="it-IT"/>
        </w:rPr>
      </w:pPr>
    </w:p>
    <w:p w:rsidR="008C3F6A" w:rsidRDefault="00D826D1" w:rsidP="00D826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4766945" cy="3724742"/>
            <wp:effectExtent l="19050" t="0" r="0" b="0"/>
            <wp:docPr id="1" name="Picture 0" descr="suppl fig 3 nuov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3 nuova.tif"/>
                    <pic:cNvPicPr/>
                  </pic:nvPicPr>
                  <pic:blipFill>
                    <a:blip r:embed="rId8" cstate="print"/>
                    <a:srcRect l="8042" t="6186" r="12140" b="9072"/>
                    <a:stretch>
                      <a:fillRect/>
                    </a:stretch>
                  </pic:blipFill>
                  <pic:spPr>
                    <a:xfrm>
                      <a:off x="0" y="0"/>
                      <a:ext cx="4772486" cy="372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47F" w:rsidRPr="00AA2ACC" w:rsidRDefault="00B16154" w:rsidP="008C3F6A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en-GB"/>
        </w:rPr>
      </w:pPr>
      <w:r w:rsidRPr="00AA2ACC">
        <w:rPr>
          <w:rFonts w:ascii="Times New Roman" w:hAnsi="Times New Roman" w:cs="Times New Roman"/>
          <w:b/>
          <w:lang w:val="en-GB"/>
        </w:rPr>
        <w:t>Supplementary Figure S3.</w:t>
      </w:r>
      <w:r w:rsidR="008C3F6A" w:rsidRPr="00AA2ACC">
        <w:rPr>
          <w:rFonts w:ascii="Times New Roman" w:hAnsi="Times New Roman" w:cs="Times New Roman"/>
          <w:b/>
          <w:lang w:val="en-GB"/>
        </w:rPr>
        <w:t xml:space="preserve"> </w:t>
      </w:r>
      <w:r w:rsidR="00BD7F88" w:rsidRPr="00AA2ACC">
        <w:rPr>
          <w:rFonts w:ascii="Times New Roman" w:hAnsi="Times New Roman" w:cs="Times New Roman"/>
          <w:lang w:val="en-GB"/>
        </w:rPr>
        <w:t xml:space="preserve">Effects of </w:t>
      </w:r>
      <w:r w:rsidR="009C0C06" w:rsidRPr="00AA2ACC">
        <w:rPr>
          <w:rFonts w:ascii="Times New Roman" w:hAnsi="Times New Roman" w:cs="Times New Roman"/>
          <w:lang w:val="en-GB"/>
        </w:rPr>
        <w:t>the anti-PD-L1 mAbs</w:t>
      </w:r>
      <w:r w:rsidR="00553844" w:rsidRPr="00AA2ACC">
        <w:rPr>
          <w:rFonts w:ascii="Times New Roman" w:hAnsi="Times New Roman" w:cs="Times New Roman"/>
          <w:lang w:val="en-GB"/>
        </w:rPr>
        <w:t xml:space="preserve"> on Akt and pAkt</w:t>
      </w:r>
      <w:r w:rsidR="00BD7F88" w:rsidRPr="00AA2ACC">
        <w:rPr>
          <w:rFonts w:ascii="Times New Roman" w:hAnsi="Times New Roman" w:cs="Times New Roman"/>
          <w:lang w:val="en-GB"/>
        </w:rPr>
        <w:t xml:space="preserve">. Western blotting analyses with </w:t>
      </w:r>
      <w:r w:rsidR="00553844" w:rsidRPr="00AA2ACC">
        <w:rPr>
          <w:rFonts w:ascii="Times New Roman" w:hAnsi="Times New Roman" w:cs="Times New Roman"/>
          <w:lang w:val="en-GB"/>
        </w:rPr>
        <w:t xml:space="preserve">commercial anti-Akt or anti-pAkt mAbs </w:t>
      </w:r>
      <w:r w:rsidR="00BD7F88" w:rsidRPr="00AA2ACC">
        <w:rPr>
          <w:rFonts w:ascii="Times New Roman" w:hAnsi="Times New Roman" w:cs="Times New Roman"/>
          <w:lang w:val="en-GB"/>
        </w:rPr>
        <w:t xml:space="preserve">of </w:t>
      </w:r>
      <w:r w:rsidR="00553844" w:rsidRPr="00AA2ACC">
        <w:rPr>
          <w:rFonts w:ascii="Times New Roman" w:hAnsi="Times New Roman" w:cs="Times New Roman"/>
          <w:lang w:val="en-GB"/>
        </w:rPr>
        <w:t xml:space="preserve"> cell </w:t>
      </w:r>
      <w:r w:rsidR="00BD7F88" w:rsidRPr="00AA2ACC">
        <w:rPr>
          <w:rFonts w:ascii="Times New Roman" w:hAnsi="Times New Roman" w:cs="Times New Roman"/>
          <w:lang w:val="en-GB"/>
        </w:rPr>
        <w:t xml:space="preserve">extracts from SK-BR-3 tumor cells untreated or treated with PD-L1_1, 10_3 or Atezolizumab. </w:t>
      </w:r>
      <w:r w:rsidR="00B4447F" w:rsidRPr="00AA2ACC">
        <w:rPr>
          <w:rFonts w:ascii="Times New Roman" w:eastAsia="Calibri" w:hAnsi="Times New Roman" w:cs="Times New Roman"/>
          <w:bCs/>
          <w:shd w:val="clear" w:color="auto" w:fill="FFFFFF"/>
          <w:lang w:val="en-GB"/>
        </w:rPr>
        <w:t>Protein levels are also</w:t>
      </w:r>
      <w:r w:rsidR="00B4447F" w:rsidRPr="00AA2ACC">
        <w:rPr>
          <w:rFonts w:ascii="Times New Roman" w:eastAsia="Calibri" w:hAnsi="Times New Roman" w:cs="Times New Roman"/>
          <w:lang w:val="en-GB"/>
        </w:rPr>
        <w:t xml:space="preserve"> expressed</w:t>
      </w:r>
      <w:r w:rsidR="00B4447F" w:rsidRPr="00AA2ACC">
        <w:rPr>
          <w:rFonts w:ascii="Times New Roman" w:eastAsia="Calibri" w:hAnsi="Times New Roman" w:cs="Times New Roman"/>
          <w:lang w:val="en-GB" w:eastAsia="it-IT"/>
        </w:rPr>
        <w:t xml:space="preserve"> as fold increase with respect to those observed in untreated cells and </w:t>
      </w:r>
      <w:r w:rsidR="00B4447F" w:rsidRPr="00AA2ACC">
        <w:rPr>
          <w:rFonts w:ascii="Times New Roman" w:hAnsi="Times New Roman" w:cs="Times New Roman"/>
          <w:lang w:val="en-US"/>
        </w:rPr>
        <w:t>normalized to actin</w:t>
      </w:r>
      <w:r w:rsidR="00B4447F" w:rsidRPr="00AA2ACC">
        <w:rPr>
          <w:rFonts w:ascii="Times New Roman" w:eastAsia="Calibri" w:hAnsi="Times New Roman" w:cs="Times New Roman"/>
          <w:lang w:val="en-GB" w:eastAsia="it-IT"/>
        </w:rPr>
        <w:t>.</w:t>
      </w:r>
      <w:r w:rsidR="00B4447F" w:rsidRPr="00AA2ACC">
        <w:rPr>
          <w:rFonts w:ascii="Times New Roman" w:hAnsi="Times New Roman" w:cs="Times New Roman"/>
          <w:lang w:val="en-US"/>
        </w:rPr>
        <w:t xml:space="preserve"> Values were reported as the mean of at least three determinations (standard deviations ≤10%).</w:t>
      </w:r>
    </w:p>
    <w:p w:rsidR="00D02C84" w:rsidRPr="00BD7F88" w:rsidRDefault="00D02C84" w:rsidP="006C0450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lang w:val="en-US"/>
        </w:rPr>
      </w:pPr>
    </w:p>
    <w:sectPr w:rsidR="00D02C84" w:rsidRPr="00BD7F88" w:rsidSect="00C3304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A18" w:rsidRDefault="00E35A18" w:rsidP="000F0AA8">
      <w:pPr>
        <w:spacing w:before="0" w:after="0"/>
      </w:pPr>
      <w:r>
        <w:separator/>
      </w:r>
    </w:p>
  </w:endnote>
  <w:endnote w:type="continuationSeparator" w:id="0">
    <w:p w:rsidR="00E35A18" w:rsidRDefault="00E35A18" w:rsidP="000F0A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A18" w:rsidRDefault="00E35A18" w:rsidP="000F0AA8">
      <w:pPr>
        <w:spacing w:before="0" w:after="0"/>
      </w:pPr>
      <w:r>
        <w:separator/>
      </w:r>
    </w:p>
  </w:footnote>
  <w:footnote w:type="continuationSeparator" w:id="0">
    <w:p w:rsidR="00E35A18" w:rsidRDefault="00E35A18" w:rsidP="000F0AA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2829"/>
      <w:docPartObj>
        <w:docPartGallery w:val="Page Numbers (Top of Page)"/>
        <w:docPartUnique/>
      </w:docPartObj>
    </w:sdtPr>
    <w:sdtEndPr/>
    <w:sdtContent>
      <w:p w:rsidR="000F0AA8" w:rsidRDefault="00D46620">
        <w:pPr>
          <w:pStyle w:val="Header"/>
          <w:jc w:val="right"/>
        </w:pPr>
        <w:r>
          <w:fldChar w:fldCharType="begin"/>
        </w:r>
        <w:r w:rsidR="00E576BC">
          <w:instrText xml:space="preserve"> PAGE   \* MERGEFORMAT </w:instrText>
        </w:r>
        <w:r>
          <w:fldChar w:fldCharType="separate"/>
        </w:r>
        <w:r w:rsidR="007159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0AA8" w:rsidRDefault="000F0A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FA"/>
    <w:rsid w:val="000473BE"/>
    <w:rsid w:val="000D0BBE"/>
    <w:rsid w:val="000D7A8D"/>
    <w:rsid w:val="000F0AA8"/>
    <w:rsid w:val="000F202C"/>
    <w:rsid w:val="00163D70"/>
    <w:rsid w:val="00196309"/>
    <w:rsid w:val="001B4811"/>
    <w:rsid w:val="001F3929"/>
    <w:rsid w:val="00260DE7"/>
    <w:rsid w:val="00294339"/>
    <w:rsid w:val="002B3DF4"/>
    <w:rsid w:val="002D392C"/>
    <w:rsid w:val="002F6905"/>
    <w:rsid w:val="003162E5"/>
    <w:rsid w:val="00365099"/>
    <w:rsid w:val="003B744C"/>
    <w:rsid w:val="00401D1D"/>
    <w:rsid w:val="00406DBC"/>
    <w:rsid w:val="0044437F"/>
    <w:rsid w:val="004625C3"/>
    <w:rsid w:val="0049379C"/>
    <w:rsid w:val="004C4F8F"/>
    <w:rsid w:val="00530A70"/>
    <w:rsid w:val="00553844"/>
    <w:rsid w:val="00592DFA"/>
    <w:rsid w:val="005C3B2F"/>
    <w:rsid w:val="005E5241"/>
    <w:rsid w:val="005F2C2B"/>
    <w:rsid w:val="0060520C"/>
    <w:rsid w:val="0062072E"/>
    <w:rsid w:val="006C0450"/>
    <w:rsid w:val="006D5B7F"/>
    <w:rsid w:val="0071590E"/>
    <w:rsid w:val="007B50DE"/>
    <w:rsid w:val="008164E7"/>
    <w:rsid w:val="008443F0"/>
    <w:rsid w:val="008A5BC9"/>
    <w:rsid w:val="008C3F6A"/>
    <w:rsid w:val="008C4AFA"/>
    <w:rsid w:val="0094227F"/>
    <w:rsid w:val="00951348"/>
    <w:rsid w:val="00953FB1"/>
    <w:rsid w:val="00971745"/>
    <w:rsid w:val="009A0BC5"/>
    <w:rsid w:val="009C0C06"/>
    <w:rsid w:val="00A14A5F"/>
    <w:rsid w:val="00A26F44"/>
    <w:rsid w:val="00A43776"/>
    <w:rsid w:val="00A66D1E"/>
    <w:rsid w:val="00AA2ACC"/>
    <w:rsid w:val="00AC7181"/>
    <w:rsid w:val="00B07AA2"/>
    <w:rsid w:val="00B16154"/>
    <w:rsid w:val="00B4447F"/>
    <w:rsid w:val="00B51CFB"/>
    <w:rsid w:val="00B641B5"/>
    <w:rsid w:val="00B83B33"/>
    <w:rsid w:val="00BC0229"/>
    <w:rsid w:val="00BC3DBB"/>
    <w:rsid w:val="00BD4312"/>
    <w:rsid w:val="00BD7ED4"/>
    <w:rsid w:val="00BD7F88"/>
    <w:rsid w:val="00C11D78"/>
    <w:rsid w:val="00C33048"/>
    <w:rsid w:val="00CA6E49"/>
    <w:rsid w:val="00D02C84"/>
    <w:rsid w:val="00D40D7F"/>
    <w:rsid w:val="00D46620"/>
    <w:rsid w:val="00D826D1"/>
    <w:rsid w:val="00DB633D"/>
    <w:rsid w:val="00E35A18"/>
    <w:rsid w:val="00E35B3A"/>
    <w:rsid w:val="00E576BC"/>
    <w:rsid w:val="00F8086C"/>
    <w:rsid w:val="00FE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C47D37-2662-4B93-90E9-D0D5E61A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66" w:after="16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1B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1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0AA8"/>
    <w:pPr>
      <w:tabs>
        <w:tab w:val="center" w:pos="4819"/>
        <w:tab w:val="right" w:pos="9638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F0AA8"/>
  </w:style>
  <w:style w:type="paragraph" w:styleId="Footer">
    <w:name w:val="footer"/>
    <w:basedOn w:val="Normal"/>
    <w:link w:val="FooterChar"/>
    <w:uiPriority w:val="99"/>
    <w:semiHidden/>
    <w:unhideWhenUsed/>
    <w:rsid w:val="000F0AA8"/>
    <w:pPr>
      <w:tabs>
        <w:tab w:val="center" w:pos="4819"/>
        <w:tab w:val="right" w:pos="9638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0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Passariello</dc:creator>
  <cp:lastModifiedBy>Emma Beeming</cp:lastModifiedBy>
  <cp:revision>2</cp:revision>
  <dcterms:created xsi:type="dcterms:W3CDTF">2019-09-02T09:48:00Z</dcterms:created>
  <dcterms:modified xsi:type="dcterms:W3CDTF">2019-09-02T09:48:00Z</dcterms:modified>
</cp:coreProperties>
</file>