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F249C1" w14:textId="59AF23D4" w:rsidR="00AE718C" w:rsidRPr="00ED28C0" w:rsidRDefault="00AE718C" w:rsidP="00AE718C">
      <w:pPr>
        <w:jc w:val="center"/>
        <w:rPr>
          <w:rFonts w:ascii="Times New Roman" w:hAnsi="Times New Roman" w:cs="Times New Roman"/>
          <w:b/>
          <w:lang w:val="en-US"/>
        </w:rPr>
      </w:pPr>
      <w:r w:rsidRPr="00ED28C0">
        <w:rPr>
          <w:rFonts w:ascii="Times New Roman" w:hAnsi="Times New Roman" w:cs="Times New Roman"/>
          <w:b/>
          <w:lang w:val="en-US"/>
        </w:rPr>
        <w:t>Organogermanium suppress</w:t>
      </w:r>
      <w:r w:rsidR="00AB71D4">
        <w:rPr>
          <w:rFonts w:ascii="Times New Roman" w:hAnsi="Times New Roman" w:cs="Times New Roman"/>
          <w:b/>
          <w:lang w:val="en-US"/>
        </w:rPr>
        <w:t>es</w:t>
      </w:r>
      <w:r w:rsidRPr="00ED28C0">
        <w:rPr>
          <w:rFonts w:ascii="Times New Roman" w:hAnsi="Times New Roman" w:cs="Times New Roman"/>
          <w:b/>
          <w:lang w:val="en-US"/>
        </w:rPr>
        <w:t xml:space="preserve"> cell death due to oxidative stress in normal human dermal fibroblasts</w:t>
      </w:r>
    </w:p>
    <w:p w14:paraId="73043D9D" w14:textId="77777777" w:rsidR="00AE718C" w:rsidRPr="00ED28C0" w:rsidRDefault="00AE718C" w:rsidP="00AE718C">
      <w:pPr>
        <w:jc w:val="center"/>
        <w:rPr>
          <w:rFonts w:ascii="Times New Roman" w:hAnsi="Times New Roman" w:cs="Times New Roman"/>
          <w:b/>
          <w:lang w:val="en-US"/>
        </w:rPr>
      </w:pPr>
    </w:p>
    <w:p w14:paraId="04BC9B56" w14:textId="3595DC2D" w:rsidR="00AE718C" w:rsidRPr="00ED28C0" w:rsidRDefault="00AE718C" w:rsidP="00AE718C">
      <w:pPr>
        <w:jc w:val="center"/>
        <w:rPr>
          <w:rFonts w:ascii="Times New Roman" w:hAnsi="Times New Roman" w:cs="Times New Roman"/>
          <w:b/>
          <w:lang w:val="en-US"/>
        </w:rPr>
      </w:pPr>
      <w:proofErr w:type="spellStart"/>
      <w:r w:rsidRPr="00ED28C0">
        <w:rPr>
          <w:rFonts w:ascii="Times New Roman" w:hAnsi="Times New Roman" w:cs="Times New Roman"/>
          <w:b/>
          <w:lang w:val="en-US"/>
        </w:rPr>
        <w:t>Tomoya</w:t>
      </w:r>
      <w:proofErr w:type="spellEnd"/>
      <w:r w:rsidRPr="00ED28C0">
        <w:rPr>
          <w:rFonts w:ascii="Times New Roman" w:hAnsi="Times New Roman" w:cs="Times New Roman"/>
          <w:b/>
          <w:lang w:val="en-US"/>
        </w:rPr>
        <w:t xml:space="preserve"> Takeda</w:t>
      </w:r>
      <w:r w:rsidRPr="00ED28C0">
        <w:rPr>
          <w:rFonts w:ascii="Times New Roman" w:hAnsi="Times New Roman" w:cs="Times New Roman"/>
          <w:b/>
          <w:vertAlign w:val="superscript"/>
          <w:lang w:val="en-US"/>
        </w:rPr>
        <w:t>1,</w:t>
      </w:r>
      <w:r w:rsidR="0058661D">
        <w:rPr>
          <w:rFonts w:ascii="Times New Roman" w:hAnsi="Times New Roman" w:cs="Times New Roman"/>
          <w:b/>
          <w:vertAlign w:val="superscript"/>
          <w:lang w:val="en-US"/>
        </w:rPr>
        <w:t>7</w:t>
      </w:r>
      <w:r w:rsidRPr="00ED28C0">
        <w:rPr>
          <w:rFonts w:ascii="Times New Roman" w:hAnsi="Times New Roman" w:cs="Times New Roman"/>
          <w:b/>
          <w:lang w:val="en-US"/>
        </w:rPr>
        <w:t xml:space="preserve">*, </w:t>
      </w:r>
      <w:proofErr w:type="spellStart"/>
      <w:r w:rsidRPr="00ED28C0">
        <w:rPr>
          <w:rFonts w:ascii="Times New Roman" w:hAnsi="Times New Roman" w:cs="Times New Roman"/>
          <w:b/>
          <w:lang w:val="en-US"/>
        </w:rPr>
        <w:t>Sota</w:t>
      </w:r>
      <w:proofErr w:type="spellEnd"/>
      <w:r w:rsidRPr="00ED28C0">
        <w:rPr>
          <w:rFonts w:ascii="Times New Roman" w:hAnsi="Times New Roman" w:cs="Times New Roman"/>
          <w:b/>
          <w:lang w:val="en-US"/>
        </w:rPr>
        <w:t xml:space="preserve"> Doiyama</w:t>
      </w:r>
      <w:r w:rsidRPr="00ED28C0">
        <w:rPr>
          <w:rFonts w:ascii="Times New Roman" w:hAnsi="Times New Roman" w:cs="Times New Roman"/>
          <w:b/>
          <w:vertAlign w:val="superscript"/>
          <w:lang w:val="en-US"/>
        </w:rPr>
        <w:t>1</w:t>
      </w:r>
      <w:r w:rsidRPr="00ED28C0">
        <w:rPr>
          <w:rFonts w:ascii="Times New Roman" w:hAnsi="Times New Roman" w:cs="Times New Roman"/>
          <w:b/>
          <w:lang w:val="en-US"/>
        </w:rPr>
        <w:t xml:space="preserve">, </w:t>
      </w:r>
      <w:proofErr w:type="spellStart"/>
      <w:r w:rsidRPr="00ED28C0">
        <w:rPr>
          <w:rFonts w:ascii="Times New Roman" w:hAnsi="Times New Roman" w:cs="Times New Roman"/>
          <w:b/>
          <w:lang w:val="en-US"/>
        </w:rPr>
        <w:t>Junya</w:t>
      </w:r>
      <w:proofErr w:type="spellEnd"/>
      <w:r w:rsidRPr="00ED28C0">
        <w:rPr>
          <w:rFonts w:ascii="Times New Roman" w:hAnsi="Times New Roman" w:cs="Times New Roman"/>
          <w:b/>
          <w:lang w:val="en-US"/>
        </w:rPr>
        <w:t xml:space="preserve"> Azumi</w:t>
      </w:r>
      <w:r w:rsidRPr="00ED28C0">
        <w:rPr>
          <w:rFonts w:ascii="Times New Roman" w:hAnsi="Times New Roman" w:cs="Times New Roman"/>
          <w:b/>
          <w:vertAlign w:val="superscript"/>
          <w:lang w:val="en-US"/>
        </w:rPr>
        <w:t>1</w:t>
      </w:r>
      <w:r w:rsidRPr="00ED28C0">
        <w:rPr>
          <w:rFonts w:ascii="Times New Roman" w:hAnsi="Times New Roman" w:cs="Times New Roman"/>
          <w:b/>
          <w:lang w:val="en-US"/>
        </w:rPr>
        <w:t>, Yasuhiro Shimada</w:t>
      </w:r>
      <w:r w:rsidRPr="00ED28C0">
        <w:rPr>
          <w:rFonts w:ascii="Times New Roman" w:hAnsi="Times New Roman" w:cs="Times New Roman"/>
          <w:b/>
          <w:vertAlign w:val="superscript"/>
          <w:lang w:val="en-US"/>
        </w:rPr>
        <w:t>1</w:t>
      </w:r>
      <w:r w:rsidRPr="00ED28C0">
        <w:rPr>
          <w:rFonts w:ascii="Times New Roman" w:hAnsi="Times New Roman" w:cs="Times New Roman"/>
          <w:b/>
          <w:lang w:val="en-US"/>
        </w:rPr>
        <w:t>, Yoshihiko Tokuji</w:t>
      </w:r>
      <w:r w:rsidRPr="00ED28C0">
        <w:rPr>
          <w:rFonts w:ascii="Times New Roman" w:hAnsi="Times New Roman" w:cs="Times New Roman"/>
          <w:b/>
          <w:vertAlign w:val="superscript"/>
          <w:lang w:val="en-US"/>
        </w:rPr>
        <w:t>2</w:t>
      </w:r>
      <w:r w:rsidRPr="00ED28C0">
        <w:rPr>
          <w:rFonts w:ascii="Times New Roman" w:hAnsi="Times New Roman" w:cs="Times New Roman"/>
          <w:b/>
          <w:lang w:val="en-US"/>
        </w:rPr>
        <w:t>, Hiroaki Yamaguchi</w:t>
      </w:r>
      <w:r w:rsidRPr="00ED28C0">
        <w:rPr>
          <w:rFonts w:ascii="Times New Roman" w:hAnsi="Times New Roman" w:cs="Times New Roman"/>
          <w:b/>
          <w:vertAlign w:val="superscript"/>
          <w:lang w:val="en-US"/>
        </w:rPr>
        <w:t>3</w:t>
      </w:r>
      <w:r w:rsidR="0058661D">
        <w:rPr>
          <w:rFonts w:ascii="Times New Roman" w:hAnsi="Times New Roman" w:cs="Times New Roman"/>
          <w:b/>
          <w:vertAlign w:val="superscript"/>
          <w:lang w:val="en-US"/>
        </w:rPr>
        <w:t>,4</w:t>
      </w:r>
      <w:r w:rsidRPr="00ED28C0">
        <w:rPr>
          <w:rFonts w:ascii="Times New Roman" w:hAnsi="Times New Roman" w:cs="Times New Roman"/>
          <w:b/>
          <w:lang w:val="en-US"/>
        </w:rPr>
        <w:t>, Kosuke Nagata</w:t>
      </w:r>
      <w:r w:rsidR="0058661D">
        <w:rPr>
          <w:rFonts w:ascii="Times New Roman" w:hAnsi="Times New Roman" w:cs="Times New Roman"/>
          <w:b/>
          <w:vertAlign w:val="superscript"/>
          <w:lang w:val="en-US"/>
        </w:rPr>
        <w:t>5</w:t>
      </w:r>
      <w:r w:rsidRPr="00ED28C0">
        <w:rPr>
          <w:rFonts w:ascii="Times New Roman" w:hAnsi="Times New Roman" w:cs="Times New Roman"/>
          <w:b/>
          <w:lang w:val="en-US"/>
        </w:rPr>
        <w:t xml:space="preserve">, </w:t>
      </w:r>
      <w:proofErr w:type="spellStart"/>
      <w:r w:rsidRPr="00ED28C0">
        <w:rPr>
          <w:rFonts w:ascii="Times New Roman" w:hAnsi="Times New Roman" w:cs="Times New Roman"/>
          <w:b/>
          <w:lang w:val="en-US"/>
        </w:rPr>
        <w:t>Naoya</w:t>
      </w:r>
      <w:proofErr w:type="spellEnd"/>
      <w:r w:rsidRPr="00ED28C0">
        <w:rPr>
          <w:rFonts w:ascii="Times New Roman" w:hAnsi="Times New Roman" w:cs="Times New Roman"/>
          <w:b/>
          <w:lang w:val="en-US"/>
        </w:rPr>
        <w:t xml:space="preserve"> Sakamoto</w:t>
      </w:r>
      <w:r w:rsidR="0058661D">
        <w:rPr>
          <w:rFonts w:ascii="Times New Roman" w:hAnsi="Times New Roman" w:cs="Times New Roman"/>
          <w:b/>
          <w:vertAlign w:val="superscript"/>
          <w:lang w:val="en-US"/>
        </w:rPr>
        <w:t>6</w:t>
      </w:r>
      <w:r w:rsidRPr="00ED28C0">
        <w:rPr>
          <w:rFonts w:ascii="Times New Roman" w:hAnsi="Times New Roman" w:cs="Times New Roman"/>
          <w:b/>
          <w:lang w:val="en-US"/>
        </w:rPr>
        <w:t>, Hisashi Aso</w:t>
      </w:r>
      <w:r w:rsidR="0058661D">
        <w:rPr>
          <w:rFonts w:ascii="Times New Roman" w:hAnsi="Times New Roman" w:cs="Times New Roman"/>
          <w:b/>
          <w:vertAlign w:val="superscript"/>
          <w:lang w:val="en-US"/>
        </w:rPr>
        <w:t>7</w:t>
      </w:r>
      <w:r w:rsidRPr="00ED28C0">
        <w:rPr>
          <w:rFonts w:ascii="Times New Roman" w:hAnsi="Times New Roman" w:cs="Times New Roman"/>
          <w:b/>
          <w:lang w:val="en-US"/>
        </w:rPr>
        <w:t xml:space="preserve"> and Takashi Nakamura</w:t>
      </w:r>
      <w:r w:rsidRPr="00ED28C0">
        <w:rPr>
          <w:rFonts w:ascii="Times New Roman" w:hAnsi="Times New Roman" w:cs="Times New Roman"/>
          <w:b/>
          <w:vertAlign w:val="superscript"/>
          <w:lang w:val="en-US"/>
        </w:rPr>
        <w:t>1</w:t>
      </w:r>
    </w:p>
    <w:p w14:paraId="529FE9EA" w14:textId="77777777" w:rsidR="00AE718C" w:rsidRPr="00ED28C0" w:rsidRDefault="00AE718C" w:rsidP="00AE718C">
      <w:pPr>
        <w:jc w:val="center"/>
        <w:rPr>
          <w:rFonts w:ascii="Times New Roman" w:hAnsi="Times New Roman" w:cs="Times New Roman"/>
          <w:lang w:val="en-US"/>
        </w:rPr>
      </w:pPr>
    </w:p>
    <w:p w14:paraId="5BDD8E46" w14:textId="77777777" w:rsidR="00AE718C" w:rsidRPr="00ED28C0" w:rsidRDefault="00AE718C" w:rsidP="00AE718C">
      <w:pPr>
        <w:rPr>
          <w:rFonts w:ascii="Times New Roman" w:hAnsi="Times New Roman" w:cs="Times New Roman"/>
          <w:lang w:val="en-US"/>
        </w:rPr>
      </w:pPr>
      <w:r w:rsidRPr="00ED28C0">
        <w:rPr>
          <w:rFonts w:ascii="Times New Roman" w:hAnsi="Times New Roman" w:cs="Times New Roman"/>
          <w:lang w:val="en-US"/>
        </w:rPr>
        <w:t xml:space="preserve">1 </w:t>
      </w:r>
      <w:proofErr w:type="spellStart"/>
      <w:r w:rsidRPr="00ED28C0">
        <w:rPr>
          <w:rFonts w:ascii="Times New Roman" w:hAnsi="Times New Roman" w:cs="Times New Roman"/>
          <w:lang w:val="en-US"/>
        </w:rPr>
        <w:t>Asai</w:t>
      </w:r>
      <w:proofErr w:type="spellEnd"/>
      <w:r w:rsidRPr="00ED28C0">
        <w:rPr>
          <w:rFonts w:ascii="Times New Roman" w:hAnsi="Times New Roman" w:cs="Times New Roman"/>
          <w:lang w:val="en-US"/>
        </w:rPr>
        <w:t xml:space="preserve"> Germanium Research Institute Co., Ltd., 3-131, </w:t>
      </w:r>
      <w:proofErr w:type="spellStart"/>
      <w:r w:rsidRPr="00ED28C0">
        <w:rPr>
          <w:rFonts w:ascii="Times New Roman" w:hAnsi="Times New Roman" w:cs="Times New Roman"/>
          <w:lang w:val="en-US"/>
        </w:rPr>
        <w:t>Suzuranoka</w:t>
      </w:r>
      <w:proofErr w:type="spellEnd"/>
      <w:r w:rsidRPr="00ED28C0">
        <w:rPr>
          <w:rFonts w:ascii="Times New Roman" w:hAnsi="Times New Roman" w:cs="Times New Roman"/>
          <w:lang w:val="en-US"/>
        </w:rPr>
        <w:t>, Hakodate, Hokkaido 042-0958, Japan</w:t>
      </w:r>
    </w:p>
    <w:p w14:paraId="5DA7EC38" w14:textId="2CFBFF11" w:rsidR="00AE718C" w:rsidRPr="00ED28C0" w:rsidRDefault="00AE718C" w:rsidP="00AE718C">
      <w:pPr>
        <w:rPr>
          <w:rFonts w:ascii="Times New Roman" w:hAnsi="Times New Roman" w:cs="Times New Roman"/>
          <w:lang w:val="en-US"/>
        </w:rPr>
      </w:pPr>
      <w:r w:rsidRPr="00ED28C0">
        <w:rPr>
          <w:rFonts w:ascii="Times New Roman" w:hAnsi="Times New Roman" w:cs="Times New Roman"/>
          <w:lang w:val="en-US"/>
        </w:rPr>
        <w:t xml:space="preserve">2 </w:t>
      </w:r>
      <w:r w:rsidR="00646967" w:rsidRPr="00646967">
        <w:rPr>
          <w:rFonts w:ascii="Times New Roman" w:hAnsi="Times New Roman" w:cs="Times New Roman"/>
          <w:lang w:val="en-US"/>
        </w:rPr>
        <w:t>Department of Life and Food Sciences</w:t>
      </w:r>
      <w:r w:rsidRPr="00ED28C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D28C0">
        <w:rPr>
          <w:rFonts w:ascii="Times New Roman" w:hAnsi="Times New Roman" w:cs="Times New Roman"/>
          <w:lang w:val="en-US"/>
        </w:rPr>
        <w:t>Obihiro</w:t>
      </w:r>
      <w:proofErr w:type="spellEnd"/>
      <w:r w:rsidRPr="00ED28C0">
        <w:rPr>
          <w:rFonts w:ascii="Times New Roman" w:hAnsi="Times New Roman" w:cs="Times New Roman"/>
          <w:lang w:val="en-US"/>
        </w:rPr>
        <w:t xml:space="preserve"> University of Agriculture and Veterinary Medicine, Nishi 2 Sen, Inada, </w:t>
      </w:r>
      <w:proofErr w:type="spellStart"/>
      <w:r w:rsidRPr="00ED28C0">
        <w:rPr>
          <w:rFonts w:ascii="Times New Roman" w:hAnsi="Times New Roman" w:cs="Times New Roman"/>
          <w:lang w:val="en-US"/>
        </w:rPr>
        <w:t>Obihiro</w:t>
      </w:r>
      <w:proofErr w:type="spellEnd"/>
      <w:r w:rsidRPr="00ED28C0">
        <w:rPr>
          <w:rFonts w:ascii="Times New Roman" w:hAnsi="Times New Roman" w:cs="Times New Roman"/>
          <w:lang w:val="en-US"/>
        </w:rPr>
        <w:t>, Hokkaido 080-8555, Japan</w:t>
      </w:r>
    </w:p>
    <w:p w14:paraId="0E1E038D" w14:textId="4415E2E7" w:rsidR="00AE718C" w:rsidRDefault="00AE718C" w:rsidP="00AE718C">
      <w:pPr>
        <w:rPr>
          <w:rFonts w:ascii="Times New Roman" w:hAnsi="Times New Roman" w:cs="Times New Roman"/>
          <w:lang w:val="en-US" w:eastAsia="ja-JP"/>
        </w:rPr>
      </w:pPr>
      <w:r w:rsidRPr="00ED28C0">
        <w:rPr>
          <w:rFonts w:ascii="Times New Roman" w:hAnsi="Times New Roman" w:cs="Times New Roman"/>
          <w:lang w:val="en-US"/>
        </w:rPr>
        <w:t xml:space="preserve">3 Department of Pharmaceutical Sciences, Tohoku University Hospital, 1-1, </w:t>
      </w:r>
      <w:proofErr w:type="spellStart"/>
      <w:r w:rsidRPr="00ED28C0">
        <w:rPr>
          <w:rFonts w:ascii="Times New Roman" w:hAnsi="Times New Roman" w:cs="Times New Roman"/>
          <w:lang w:val="en-US"/>
        </w:rPr>
        <w:t>Seiryo</w:t>
      </w:r>
      <w:proofErr w:type="spellEnd"/>
      <w:r w:rsidRPr="00ED28C0">
        <w:rPr>
          <w:rFonts w:ascii="Times New Roman" w:hAnsi="Times New Roman" w:cs="Times New Roman"/>
          <w:lang w:val="en-US"/>
        </w:rPr>
        <w:t>, Aoba, Sendai, Miyagi 980-8574, Japan</w:t>
      </w:r>
      <w:r w:rsidR="00B531A1">
        <w:rPr>
          <w:rFonts w:ascii="Times New Roman" w:hAnsi="Times New Roman" w:cs="Times New Roman"/>
          <w:lang w:val="en-US" w:eastAsia="ja-JP"/>
        </w:rPr>
        <w:t xml:space="preserve"> </w:t>
      </w:r>
    </w:p>
    <w:p w14:paraId="59A0EFEE" w14:textId="438D6077" w:rsidR="0058661D" w:rsidRPr="0058661D" w:rsidRDefault="0058661D" w:rsidP="00AE718C">
      <w:pPr>
        <w:rPr>
          <w:rFonts w:ascii="Times New Roman" w:hAnsi="Times New Roman" w:cs="Times New Roman"/>
          <w:lang w:val="en-US" w:eastAsia="ja-JP"/>
        </w:rPr>
      </w:pPr>
      <w:r w:rsidRPr="00ED28C0">
        <w:rPr>
          <w:rFonts w:ascii="Times New Roman" w:hAnsi="Times New Roman" w:cs="Times New Roman"/>
          <w:lang w:val="en-US"/>
        </w:rPr>
        <w:t xml:space="preserve">4 </w:t>
      </w:r>
      <w:r w:rsidRPr="00B531A1">
        <w:rPr>
          <w:rFonts w:ascii="Times New Roman" w:hAnsi="Times New Roman" w:cs="Times New Roman"/>
          <w:lang w:val="en-US" w:eastAsia="ja-JP"/>
        </w:rPr>
        <w:t>Yamagata University Graduate School of Medical Science/Department of Pharmacy, Yamagata University Hospital</w:t>
      </w:r>
      <w:r>
        <w:rPr>
          <w:rFonts w:ascii="Times New Roman" w:hAnsi="Times New Roman" w:cs="Times New Roman"/>
          <w:lang w:val="en-US" w:eastAsia="ja-JP"/>
        </w:rPr>
        <w:t xml:space="preserve">, 2-2-2, </w:t>
      </w:r>
      <w:proofErr w:type="spellStart"/>
      <w:r>
        <w:rPr>
          <w:rFonts w:ascii="Times New Roman" w:hAnsi="Times New Roman" w:cs="Times New Roman"/>
          <w:lang w:val="en-US" w:eastAsia="ja-JP"/>
        </w:rPr>
        <w:t>Iidanishi</w:t>
      </w:r>
      <w:proofErr w:type="spellEnd"/>
      <w:r>
        <w:rPr>
          <w:rFonts w:ascii="Times New Roman" w:hAnsi="Times New Roman" w:cs="Times New Roman"/>
          <w:lang w:val="en-US" w:eastAsia="ja-JP"/>
        </w:rPr>
        <w:t>, Yamagata, Yamagata 990-9585, Japan</w:t>
      </w:r>
    </w:p>
    <w:p w14:paraId="307AFE95" w14:textId="5F671489" w:rsidR="00AE718C" w:rsidRPr="00ED28C0" w:rsidRDefault="0058661D" w:rsidP="00AE718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 w:hint="eastAsia"/>
          <w:lang w:val="en-US" w:eastAsia="ja-JP"/>
        </w:rPr>
        <w:t>5</w:t>
      </w:r>
      <w:r w:rsidR="00AE718C" w:rsidRPr="00ED28C0">
        <w:rPr>
          <w:rFonts w:ascii="Times New Roman" w:hAnsi="Times New Roman" w:cs="Times New Roman"/>
          <w:lang w:val="en-US"/>
        </w:rPr>
        <w:t xml:space="preserve"> Department of Natural History Sciences, Hokkaido University, kita10jonishi, Kita, Sapporo, Hokkaido 060-0810, Japan</w:t>
      </w:r>
    </w:p>
    <w:p w14:paraId="7985631B" w14:textId="5B233A67" w:rsidR="00AE718C" w:rsidRPr="00ED28C0" w:rsidRDefault="0058661D" w:rsidP="00AE718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6</w:t>
      </w:r>
      <w:r w:rsidR="00AE718C" w:rsidRPr="00ED28C0">
        <w:rPr>
          <w:rFonts w:ascii="Times New Roman" w:hAnsi="Times New Roman" w:cs="Times New Roman"/>
          <w:lang w:val="en-US"/>
        </w:rPr>
        <w:t xml:space="preserve"> Isotope Imaging Laboratory, Creative Research Institution, Hokkaido University, kita10jonishi, Kita, Sapporo, Hok</w:t>
      </w:r>
      <w:bookmarkStart w:id="0" w:name="_GoBack"/>
      <w:bookmarkEnd w:id="0"/>
      <w:r w:rsidR="00AE718C" w:rsidRPr="00ED28C0">
        <w:rPr>
          <w:rFonts w:ascii="Times New Roman" w:hAnsi="Times New Roman" w:cs="Times New Roman"/>
          <w:lang w:val="en-US"/>
        </w:rPr>
        <w:t>kaido 060-0810, Japan</w:t>
      </w:r>
    </w:p>
    <w:p w14:paraId="0D37FFDE" w14:textId="7EEFB629" w:rsidR="00AE718C" w:rsidRPr="00ED28C0" w:rsidRDefault="0058661D" w:rsidP="00AE718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7</w:t>
      </w:r>
      <w:r w:rsidR="00AE718C" w:rsidRPr="00ED28C0">
        <w:rPr>
          <w:rFonts w:ascii="Times New Roman" w:hAnsi="Times New Roman" w:cs="Times New Roman"/>
          <w:lang w:val="en-US"/>
        </w:rPr>
        <w:t xml:space="preserve"> Graduate School of Agricultural Science, Faculty of Agriculture, Tohoku University, 468-1, </w:t>
      </w:r>
      <w:proofErr w:type="spellStart"/>
      <w:r w:rsidR="00AE718C" w:rsidRPr="00ED28C0">
        <w:rPr>
          <w:rFonts w:ascii="Times New Roman" w:hAnsi="Times New Roman" w:cs="Times New Roman"/>
          <w:lang w:val="en-US"/>
        </w:rPr>
        <w:t>Aramaki</w:t>
      </w:r>
      <w:proofErr w:type="spellEnd"/>
      <w:r w:rsidR="00AE718C" w:rsidRPr="00ED28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E718C" w:rsidRPr="00ED28C0">
        <w:rPr>
          <w:rFonts w:ascii="Times New Roman" w:hAnsi="Times New Roman" w:cs="Times New Roman"/>
          <w:lang w:val="en-US"/>
        </w:rPr>
        <w:t>aza</w:t>
      </w:r>
      <w:proofErr w:type="spellEnd"/>
      <w:r w:rsidR="00AE718C" w:rsidRPr="00ED28C0">
        <w:rPr>
          <w:rFonts w:ascii="Times New Roman" w:hAnsi="Times New Roman" w:cs="Times New Roman"/>
          <w:lang w:val="en-US"/>
        </w:rPr>
        <w:t>, Aoba, Sendai, Miyagi 980-8578 Japan</w:t>
      </w:r>
    </w:p>
    <w:p w14:paraId="1F0C3FC5" w14:textId="385FA145" w:rsidR="00AE718C" w:rsidRPr="00ED28C0" w:rsidRDefault="00AE718C" w:rsidP="00AE718C">
      <w:pPr>
        <w:rPr>
          <w:rFonts w:ascii="Times New Roman" w:hAnsi="Times New Roman" w:cs="Times New Roman"/>
          <w:lang w:val="en-US"/>
        </w:rPr>
      </w:pPr>
      <w:r w:rsidRPr="00ED28C0">
        <w:rPr>
          <w:rFonts w:ascii="Times New Roman" w:hAnsi="Times New Roman" w:cs="Times New Roman"/>
          <w:lang w:val="en-US"/>
        </w:rPr>
        <w:t>Correspondence and requests for materials should be addressed to T.T. (e-mail: tomo.t621@asai-ge.co.jp)</w:t>
      </w:r>
    </w:p>
    <w:p w14:paraId="298B88B7" w14:textId="77777777" w:rsidR="00AE718C" w:rsidRPr="00ED28C0" w:rsidRDefault="00AE718C" w:rsidP="00C13F75">
      <w:pPr>
        <w:jc w:val="center"/>
        <w:rPr>
          <w:rFonts w:ascii="Times New Roman" w:hAnsi="Times New Roman" w:cs="Times New Roman"/>
          <w:b/>
          <w:lang w:val="en-US"/>
        </w:rPr>
      </w:pPr>
    </w:p>
    <w:p w14:paraId="1ECC7C5F" w14:textId="6C71D6A5" w:rsidR="006339EA" w:rsidRPr="00ED28C0" w:rsidRDefault="006339EA" w:rsidP="003D2D8D">
      <w:pPr>
        <w:jc w:val="both"/>
        <w:rPr>
          <w:rFonts w:ascii="Times New Roman" w:hAnsi="Times New Roman" w:cs="Times New Roman"/>
          <w:lang w:val="en-US"/>
        </w:rPr>
      </w:pPr>
    </w:p>
    <w:p w14:paraId="55ED6E3D" w14:textId="7988CCE7" w:rsidR="009E151B" w:rsidRPr="00ED28C0" w:rsidRDefault="009E151B" w:rsidP="003D2D8D">
      <w:pPr>
        <w:jc w:val="both"/>
        <w:rPr>
          <w:rFonts w:ascii="Times New Roman" w:hAnsi="Times New Roman" w:cs="Times New Roman"/>
          <w:b/>
          <w:lang w:val="en-US"/>
        </w:rPr>
      </w:pPr>
      <w:r w:rsidRPr="00ED28C0">
        <w:rPr>
          <w:rFonts w:ascii="Times New Roman" w:hAnsi="Times New Roman" w:cs="Times New Roman"/>
          <w:b/>
          <w:lang w:val="en-US"/>
        </w:rPr>
        <w:br w:type="page"/>
      </w:r>
    </w:p>
    <w:p w14:paraId="65E910B6" w14:textId="73C6D889" w:rsidR="0006551C" w:rsidRPr="00ED28C0" w:rsidRDefault="00B61690">
      <w:pPr>
        <w:rPr>
          <w:rFonts w:ascii="Times New Roman" w:hAnsi="Times New Roman" w:cs="Times New Roman"/>
          <w:b/>
          <w:lang w:val="en-US"/>
        </w:rPr>
      </w:pPr>
      <w:r w:rsidRPr="00ED28C0">
        <w:rPr>
          <w:rFonts w:ascii="Times New Roman" w:hAnsi="Times New Roman" w:cs="Times New Roman"/>
          <w:b/>
          <w:lang w:val="en-US"/>
        </w:rPr>
        <w:lastRenderedPageBreak/>
        <w:t>Supplementary</w:t>
      </w:r>
      <w:r w:rsidR="000B5FC5" w:rsidRPr="00ED28C0">
        <w:rPr>
          <w:rFonts w:ascii="Times New Roman" w:hAnsi="Times New Roman" w:cs="Times New Roman"/>
          <w:b/>
          <w:lang w:val="en-US"/>
        </w:rPr>
        <w:t xml:space="preserve"> Material</w:t>
      </w:r>
    </w:p>
    <w:p w14:paraId="0ABADC1B" w14:textId="77777777" w:rsidR="00AE718C" w:rsidRPr="00ED28C0" w:rsidRDefault="00AE718C" w:rsidP="00AE718C">
      <w:pPr>
        <w:rPr>
          <w:rFonts w:ascii="Times New Roman" w:hAnsi="Times New Roman" w:cs="Times New Roman"/>
          <w:lang w:val="en-US"/>
        </w:rPr>
      </w:pPr>
      <w:r w:rsidRPr="00ED28C0">
        <w:rPr>
          <w:rFonts w:ascii="Times New Roman" w:hAnsi="Times New Roman" w:cs="Times New Roman"/>
          <w:lang w:val="en-US"/>
        </w:rPr>
        <w:t>Evaluation of the cellular NR4A2 protein expression of NHDF by western blotting (WB)</w:t>
      </w:r>
    </w:p>
    <w:p w14:paraId="3932F234" w14:textId="75EE0C60" w:rsidR="00FB1BEA" w:rsidRPr="00ED28C0" w:rsidRDefault="00AE718C" w:rsidP="00AE718C">
      <w:pPr>
        <w:rPr>
          <w:rFonts w:ascii="Times New Roman" w:hAnsi="Times New Roman" w:cs="Times New Roman"/>
          <w:lang w:val="en-US" w:eastAsia="ja-JP"/>
        </w:rPr>
      </w:pPr>
      <w:r w:rsidRPr="00ED28C0">
        <w:rPr>
          <w:rFonts w:ascii="Times New Roman" w:hAnsi="Times New Roman" w:cs="Times New Roman"/>
          <w:lang w:val="en-US"/>
        </w:rPr>
        <w:t>NHDFs were seeded in a 6-well plate at 4.5 × 10</w:t>
      </w:r>
      <w:r w:rsidRPr="00ED28C0">
        <w:rPr>
          <w:rFonts w:ascii="Times New Roman" w:hAnsi="Times New Roman" w:cs="Times New Roman"/>
          <w:vertAlign w:val="superscript"/>
          <w:lang w:val="en-US"/>
        </w:rPr>
        <w:t>5</w:t>
      </w:r>
      <w:r w:rsidRPr="00ED28C0">
        <w:rPr>
          <w:rFonts w:ascii="Times New Roman" w:hAnsi="Times New Roman" w:cs="Times New Roman"/>
          <w:lang w:val="en-US"/>
        </w:rPr>
        <w:t xml:space="preserve"> cells/well</w:t>
      </w:r>
      <w:r w:rsidR="00D219C4" w:rsidRPr="00ED28C0">
        <w:rPr>
          <w:rFonts w:ascii="Times New Roman" w:hAnsi="Times New Roman" w:cs="Times New Roman"/>
          <w:lang w:val="en-US"/>
        </w:rPr>
        <w:t xml:space="preserve"> and cultured for a day</w:t>
      </w:r>
      <w:r w:rsidRPr="00ED28C0">
        <w:rPr>
          <w:rFonts w:ascii="Times New Roman" w:hAnsi="Times New Roman" w:cs="Times New Roman"/>
          <w:lang w:val="en-US"/>
        </w:rPr>
        <w:t>.</w:t>
      </w:r>
      <w:r w:rsidR="00D219C4" w:rsidRPr="00ED28C0">
        <w:rPr>
          <w:rFonts w:ascii="Times New Roman" w:hAnsi="Times New Roman" w:cs="Times New Roman"/>
          <w:lang w:val="en-US"/>
        </w:rPr>
        <w:t xml:space="preserve"> The medium was changed to fresh medium, and 200 </w:t>
      </w:r>
      <w:proofErr w:type="spellStart"/>
      <w:r w:rsidR="00D219C4" w:rsidRPr="00ED28C0">
        <w:rPr>
          <w:rFonts w:ascii="Times New Roman" w:hAnsi="Times New Roman" w:cs="Times New Roman"/>
          <w:lang w:val="en-US"/>
        </w:rPr>
        <w:t>μl</w:t>
      </w:r>
      <w:proofErr w:type="spellEnd"/>
      <w:r w:rsidR="00D219C4" w:rsidRPr="00ED28C0">
        <w:rPr>
          <w:rFonts w:ascii="Times New Roman" w:hAnsi="Times New Roman" w:cs="Times New Roman"/>
          <w:lang w:val="en-US"/>
        </w:rPr>
        <w:t xml:space="preserve"> of 5 mM hydrogen peroxide was added to each well at the final volume of 2 ml without the 5.9 mM THGP</w:t>
      </w:r>
      <w:r w:rsidR="003E4FDE" w:rsidRPr="00ED28C0">
        <w:rPr>
          <w:rFonts w:ascii="Times New Roman" w:hAnsi="Times New Roman" w:cs="Times New Roman"/>
          <w:lang w:val="en-US"/>
        </w:rPr>
        <w:t xml:space="preserve"> treatment</w:t>
      </w:r>
      <w:r w:rsidR="00D219C4" w:rsidRPr="00ED28C0">
        <w:rPr>
          <w:rFonts w:ascii="Times New Roman" w:hAnsi="Times New Roman" w:cs="Times New Roman"/>
          <w:lang w:val="en-US"/>
        </w:rPr>
        <w:t>.</w:t>
      </w:r>
      <w:r w:rsidR="003E4FDE" w:rsidRPr="00ED28C0">
        <w:rPr>
          <w:rFonts w:ascii="Times New Roman" w:hAnsi="Times New Roman" w:cs="Times New Roman"/>
          <w:lang w:val="en-US"/>
        </w:rPr>
        <w:t xml:space="preserve"> </w:t>
      </w:r>
      <w:r w:rsidRPr="00ED28C0">
        <w:rPr>
          <w:rFonts w:ascii="Times New Roman" w:hAnsi="Times New Roman" w:cs="Times New Roman"/>
          <w:lang w:val="en-US"/>
        </w:rPr>
        <w:t>After culturing for 1.5 h, the culture medium was discarded and the cells were lysed with RIPA lysis buffer with protease inhibitor</w:t>
      </w:r>
      <w:r w:rsidR="004F02B9" w:rsidRPr="00ED28C0">
        <w:rPr>
          <w:rFonts w:ascii="Times New Roman" w:hAnsi="Times New Roman" w:cs="Times New Roman"/>
          <w:lang w:val="en-US"/>
        </w:rPr>
        <w:t xml:space="preserve"> cocktail (Roche Diagnostics GmbH, Mannheim, Germany) </w:t>
      </w:r>
      <w:r w:rsidRPr="00ED28C0">
        <w:rPr>
          <w:rFonts w:ascii="Times New Roman" w:hAnsi="Times New Roman" w:cs="Times New Roman"/>
          <w:lang w:val="en-US"/>
        </w:rPr>
        <w:t xml:space="preserve">on ice. The cell lysates were freeze thawed once to completely lyse the cells and centrifuged at 9,600 g and 4 °C for 10 min. The supernatants of the cell lysates were </w:t>
      </w:r>
      <w:proofErr w:type="gramStart"/>
      <w:r w:rsidRPr="00ED28C0">
        <w:rPr>
          <w:rFonts w:ascii="Times New Roman" w:hAnsi="Times New Roman" w:cs="Times New Roman"/>
          <w:lang w:val="en-US"/>
        </w:rPr>
        <w:t>collected</w:t>
      </w:r>
      <w:proofErr w:type="gramEnd"/>
      <w:r w:rsidRPr="00ED28C0">
        <w:rPr>
          <w:rFonts w:ascii="Times New Roman" w:hAnsi="Times New Roman" w:cs="Times New Roman"/>
          <w:lang w:val="en-US"/>
        </w:rPr>
        <w:t xml:space="preserve"> and the</w:t>
      </w:r>
      <w:r w:rsidR="00D219C4" w:rsidRPr="00ED28C0">
        <w:rPr>
          <w:rFonts w:ascii="Times New Roman" w:hAnsi="Times New Roman" w:cs="Times New Roman"/>
          <w:lang w:val="en-US"/>
        </w:rPr>
        <w:t>ir</w:t>
      </w:r>
      <w:r w:rsidRPr="00ED28C0">
        <w:rPr>
          <w:rFonts w:ascii="Times New Roman" w:hAnsi="Times New Roman" w:cs="Times New Roman"/>
          <w:lang w:val="en-US"/>
        </w:rPr>
        <w:t xml:space="preserve"> protein concentration</w:t>
      </w:r>
      <w:r w:rsidR="00D219C4" w:rsidRPr="00ED28C0">
        <w:rPr>
          <w:rFonts w:ascii="Times New Roman" w:hAnsi="Times New Roman" w:cs="Times New Roman"/>
          <w:lang w:val="en-US"/>
        </w:rPr>
        <w:t>s</w:t>
      </w:r>
      <w:r w:rsidRPr="00ED28C0">
        <w:rPr>
          <w:rFonts w:ascii="Times New Roman" w:hAnsi="Times New Roman" w:cs="Times New Roman"/>
          <w:lang w:val="en-US"/>
        </w:rPr>
        <w:t xml:space="preserve"> w</w:t>
      </w:r>
      <w:r w:rsidR="00D219C4" w:rsidRPr="00ED28C0">
        <w:rPr>
          <w:rFonts w:ascii="Times New Roman" w:hAnsi="Times New Roman" w:cs="Times New Roman"/>
          <w:lang w:val="en-US"/>
        </w:rPr>
        <w:t>ere</w:t>
      </w:r>
      <w:r w:rsidRPr="00ED28C0">
        <w:rPr>
          <w:rFonts w:ascii="Times New Roman" w:hAnsi="Times New Roman" w:cs="Times New Roman"/>
          <w:lang w:val="en-US"/>
        </w:rPr>
        <w:t xml:space="preserve"> measured using </w:t>
      </w:r>
      <w:r w:rsidR="007D4F2B" w:rsidRPr="00ED28C0">
        <w:rPr>
          <w:rFonts w:ascii="Times New Roman" w:hAnsi="Times New Roman" w:cs="Times New Roman"/>
          <w:lang w:val="en-US"/>
        </w:rPr>
        <w:t>BIO-RAD</w:t>
      </w:r>
      <w:r w:rsidRPr="00ED28C0">
        <w:rPr>
          <w:rFonts w:ascii="Times New Roman" w:hAnsi="Times New Roman" w:cs="Times New Roman"/>
          <w:lang w:val="en-US"/>
        </w:rPr>
        <w:t xml:space="preserve"> Protein Assay (</w:t>
      </w:r>
      <w:r w:rsidR="007D4F2B" w:rsidRPr="00ED28C0">
        <w:rPr>
          <w:rFonts w:ascii="Times New Roman" w:hAnsi="Times New Roman" w:cs="Times New Roman"/>
          <w:lang w:val="en-US"/>
        </w:rPr>
        <w:t>BIO-RAD</w:t>
      </w:r>
      <w:r w:rsidRPr="00ED28C0">
        <w:rPr>
          <w:rFonts w:ascii="Times New Roman" w:hAnsi="Times New Roman" w:cs="Times New Roman"/>
          <w:lang w:val="en-US"/>
        </w:rPr>
        <w:t xml:space="preserve">, California, USA). </w:t>
      </w:r>
      <w:r w:rsidR="003E4FDE" w:rsidRPr="00ED28C0">
        <w:rPr>
          <w:rFonts w:ascii="Times New Roman" w:hAnsi="Times New Roman" w:cs="Times New Roman"/>
          <w:lang w:val="en-US"/>
        </w:rPr>
        <w:t>E</w:t>
      </w:r>
      <w:r w:rsidRPr="00ED28C0">
        <w:rPr>
          <w:rFonts w:ascii="Times New Roman" w:hAnsi="Times New Roman" w:cs="Times New Roman"/>
          <w:lang w:val="en-US"/>
        </w:rPr>
        <w:t xml:space="preserve">qual amount of proteins (7.5 </w:t>
      </w:r>
      <w:proofErr w:type="spellStart"/>
      <w:r w:rsidRPr="00ED28C0">
        <w:rPr>
          <w:rFonts w:ascii="Times New Roman" w:hAnsi="Times New Roman" w:cs="Times New Roman"/>
          <w:lang w:val="en-US"/>
        </w:rPr>
        <w:t>μg</w:t>
      </w:r>
      <w:proofErr w:type="spellEnd"/>
      <w:r w:rsidRPr="00ED28C0">
        <w:rPr>
          <w:rFonts w:ascii="Times New Roman" w:hAnsi="Times New Roman" w:cs="Times New Roman"/>
          <w:lang w:val="en-US"/>
        </w:rPr>
        <w:t xml:space="preserve">) underwent 12% SDS-PAGE and then </w:t>
      </w:r>
      <w:r w:rsidR="003E4FDE" w:rsidRPr="00ED28C0">
        <w:rPr>
          <w:rFonts w:ascii="Times New Roman" w:hAnsi="Times New Roman" w:cs="Times New Roman"/>
          <w:lang w:val="en-US"/>
        </w:rPr>
        <w:t xml:space="preserve">were </w:t>
      </w:r>
      <w:r w:rsidRPr="00ED28C0">
        <w:rPr>
          <w:rFonts w:ascii="Times New Roman" w:hAnsi="Times New Roman" w:cs="Times New Roman"/>
          <w:lang w:val="en-US"/>
        </w:rPr>
        <w:t>transferred to Clear Blot Membrane-P plus membrane</w:t>
      </w:r>
      <w:r w:rsidR="003E4FDE" w:rsidRPr="00ED28C0">
        <w:rPr>
          <w:rFonts w:ascii="Times New Roman" w:hAnsi="Times New Roman" w:cs="Times New Roman"/>
          <w:lang w:val="en-US"/>
        </w:rPr>
        <w:t>s</w:t>
      </w:r>
      <w:r w:rsidRPr="00ED28C0">
        <w:rPr>
          <w:rFonts w:ascii="Times New Roman" w:hAnsi="Times New Roman" w:cs="Times New Roman"/>
          <w:lang w:val="en-US"/>
        </w:rPr>
        <w:t xml:space="preserve"> (ATTO corporation, Tokyo, Japan). The membrane</w:t>
      </w:r>
      <w:r w:rsidR="003E4FDE" w:rsidRPr="00ED28C0">
        <w:rPr>
          <w:rFonts w:ascii="Times New Roman" w:hAnsi="Times New Roman" w:cs="Times New Roman"/>
          <w:lang w:val="en-US"/>
        </w:rPr>
        <w:t>s</w:t>
      </w:r>
      <w:r w:rsidRPr="00ED28C0">
        <w:rPr>
          <w:rFonts w:ascii="Times New Roman" w:hAnsi="Times New Roman" w:cs="Times New Roman"/>
          <w:lang w:val="en-US"/>
        </w:rPr>
        <w:t xml:space="preserve"> w</w:t>
      </w:r>
      <w:r w:rsidR="003E4FDE" w:rsidRPr="00ED28C0">
        <w:rPr>
          <w:rFonts w:ascii="Times New Roman" w:hAnsi="Times New Roman" w:cs="Times New Roman"/>
          <w:lang w:val="en-US"/>
        </w:rPr>
        <w:t>ere</w:t>
      </w:r>
      <w:r w:rsidRPr="00ED28C0">
        <w:rPr>
          <w:rFonts w:ascii="Times New Roman" w:hAnsi="Times New Roman" w:cs="Times New Roman"/>
          <w:lang w:val="en-US"/>
        </w:rPr>
        <w:t xml:space="preserve"> blocked in TBST containing 5% skim milk for 1 h at room temperature</w:t>
      </w:r>
      <w:r w:rsidR="003E4FDE" w:rsidRPr="00ED28C0">
        <w:rPr>
          <w:rFonts w:ascii="Times New Roman" w:hAnsi="Times New Roman" w:cs="Times New Roman"/>
          <w:lang w:val="en-US"/>
        </w:rPr>
        <w:t xml:space="preserve"> and then</w:t>
      </w:r>
      <w:r w:rsidRPr="00ED28C0">
        <w:rPr>
          <w:rFonts w:ascii="Times New Roman" w:hAnsi="Times New Roman" w:cs="Times New Roman"/>
          <w:lang w:val="en-US"/>
        </w:rPr>
        <w:t xml:space="preserve"> incubated with primary antibody diluted in TBST with skin milk (NR4A2; 1:</w:t>
      </w:r>
      <w:r w:rsidR="002545A3">
        <w:rPr>
          <w:rFonts w:ascii="Times New Roman" w:hAnsi="Times New Roman" w:cs="Times New Roman"/>
          <w:lang w:val="en-US"/>
        </w:rPr>
        <w:t>1</w:t>
      </w:r>
      <w:r w:rsidRPr="00ED28C0">
        <w:rPr>
          <w:rFonts w:ascii="Times New Roman" w:hAnsi="Times New Roman" w:cs="Times New Roman"/>
          <w:lang w:val="en-US"/>
        </w:rPr>
        <w:t xml:space="preserve">00, </w:t>
      </w:r>
      <w:r w:rsidR="00456978" w:rsidRPr="00ED28C0">
        <w:rPr>
          <w:rFonts w:ascii="Times New Roman" w:hAnsi="Times New Roman" w:cs="Times New Roman"/>
          <w:lang w:val="en-US"/>
        </w:rPr>
        <w:t>β-actin</w:t>
      </w:r>
      <w:r w:rsidRPr="00ED28C0">
        <w:rPr>
          <w:rFonts w:ascii="Times New Roman" w:hAnsi="Times New Roman" w:cs="Times New Roman"/>
          <w:lang w:val="en-US"/>
        </w:rPr>
        <w:t xml:space="preserve">; 1:5000) at 4 °C overnight. After </w:t>
      </w:r>
      <w:r w:rsidR="00D219C4" w:rsidRPr="00ED28C0">
        <w:rPr>
          <w:rFonts w:ascii="Times New Roman" w:hAnsi="Times New Roman" w:cs="Times New Roman"/>
          <w:lang w:val="en-US"/>
        </w:rPr>
        <w:t>three times</w:t>
      </w:r>
      <w:r w:rsidRPr="00ED28C0">
        <w:rPr>
          <w:rFonts w:ascii="Times New Roman" w:hAnsi="Times New Roman" w:cs="Times New Roman"/>
          <w:lang w:val="en-US"/>
        </w:rPr>
        <w:t xml:space="preserve"> washings </w:t>
      </w:r>
      <w:r w:rsidR="00D219C4" w:rsidRPr="00ED28C0">
        <w:rPr>
          <w:rFonts w:ascii="Times New Roman" w:hAnsi="Times New Roman" w:cs="Times New Roman"/>
          <w:lang w:val="en-US"/>
        </w:rPr>
        <w:t xml:space="preserve">with </w:t>
      </w:r>
      <w:r w:rsidRPr="00ED28C0">
        <w:rPr>
          <w:rFonts w:ascii="Times New Roman" w:hAnsi="Times New Roman" w:cs="Times New Roman"/>
          <w:lang w:val="en-US"/>
        </w:rPr>
        <w:t>TBST, the membrane</w:t>
      </w:r>
      <w:r w:rsidR="003E4FDE" w:rsidRPr="00ED28C0">
        <w:rPr>
          <w:rFonts w:ascii="Times New Roman" w:hAnsi="Times New Roman" w:cs="Times New Roman"/>
          <w:lang w:val="en-US"/>
        </w:rPr>
        <w:t>s</w:t>
      </w:r>
      <w:r w:rsidRPr="00ED28C0">
        <w:rPr>
          <w:rFonts w:ascii="Times New Roman" w:hAnsi="Times New Roman" w:cs="Times New Roman"/>
          <w:lang w:val="en-US"/>
        </w:rPr>
        <w:t xml:space="preserve"> w</w:t>
      </w:r>
      <w:r w:rsidR="003E4FDE" w:rsidRPr="00ED28C0">
        <w:rPr>
          <w:rFonts w:ascii="Times New Roman" w:hAnsi="Times New Roman" w:cs="Times New Roman"/>
          <w:lang w:val="en-US"/>
        </w:rPr>
        <w:t>ere</w:t>
      </w:r>
      <w:r w:rsidRPr="00ED28C0">
        <w:rPr>
          <w:rFonts w:ascii="Times New Roman" w:hAnsi="Times New Roman" w:cs="Times New Roman"/>
          <w:lang w:val="en-US"/>
        </w:rPr>
        <w:t xml:space="preserve"> incubated with appropriate horseradish peroxidase-conjugated secondary antibodies (</w:t>
      </w:r>
      <w:r w:rsidR="002545A3" w:rsidRPr="00ED28C0">
        <w:rPr>
          <w:rFonts w:ascii="Times New Roman" w:hAnsi="Times New Roman" w:cs="Times New Roman"/>
          <w:lang w:val="en-US"/>
        </w:rPr>
        <w:t>NR4A2; 1:</w:t>
      </w:r>
      <w:r w:rsidR="002545A3">
        <w:rPr>
          <w:rFonts w:ascii="Times New Roman" w:hAnsi="Times New Roman" w:cs="Times New Roman"/>
          <w:lang w:val="en-US"/>
        </w:rPr>
        <w:t>25</w:t>
      </w:r>
      <w:r w:rsidR="002545A3" w:rsidRPr="00ED28C0">
        <w:rPr>
          <w:rFonts w:ascii="Times New Roman" w:hAnsi="Times New Roman" w:cs="Times New Roman"/>
          <w:lang w:val="en-US"/>
        </w:rPr>
        <w:t>00, β-actin; 1:5000</w:t>
      </w:r>
      <w:r w:rsidR="002545A3">
        <w:rPr>
          <w:rFonts w:ascii="Times New Roman" w:hAnsi="Times New Roman" w:cs="Times New Roman"/>
          <w:lang w:val="en-US"/>
        </w:rPr>
        <w:t>)</w:t>
      </w:r>
      <w:r w:rsidRPr="00ED28C0">
        <w:rPr>
          <w:rFonts w:ascii="Times New Roman" w:hAnsi="Times New Roman" w:cs="Times New Roman"/>
          <w:lang w:val="en-US"/>
        </w:rPr>
        <w:t xml:space="preserve"> for 1 h at room temperature. The immunoreactive bands were developed with the </w:t>
      </w:r>
      <w:r w:rsidR="007D4F2B" w:rsidRPr="00ED28C0">
        <w:rPr>
          <w:rFonts w:ascii="Times New Roman" w:hAnsi="Times New Roman" w:cs="Times New Roman"/>
          <w:lang w:val="en-US"/>
        </w:rPr>
        <w:t xml:space="preserve">Clarity </w:t>
      </w:r>
      <w:r w:rsidR="007D4F2B" w:rsidRPr="00ED28C0">
        <w:rPr>
          <w:rFonts w:ascii="Times New Roman" w:hAnsi="Times New Roman" w:cs="Times New Roman"/>
          <w:vertAlign w:val="superscript"/>
          <w:lang w:val="en-US"/>
        </w:rPr>
        <w:t>TM</w:t>
      </w:r>
      <w:r w:rsidR="007D4F2B" w:rsidRPr="00ED28C0">
        <w:rPr>
          <w:rFonts w:ascii="Times New Roman" w:hAnsi="Times New Roman" w:cs="Times New Roman"/>
          <w:lang w:val="en-US"/>
        </w:rPr>
        <w:t xml:space="preserve"> Western </w:t>
      </w:r>
      <w:r w:rsidRPr="00ED28C0">
        <w:rPr>
          <w:rFonts w:ascii="Times New Roman" w:hAnsi="Times New Roman" w:cs="Times New Roman"/>
          <w:lang w:val="en-US"/>
        </w:rPr>
        <w:t xml:space="preserve">ECL </w:t>
      </w:r>
      <w:r w:rsidR="007D4F2B" w:rsidRPr="00ED28C0">
        <w:rPr>
          <w:rFonts w:ascii="Times New Roman" w:hAnsi="Times New Roman" w:cs="Times New Roman"/>
          <w:lang w:val="en-US"/>
        </w:rPr>
        <w:t>Substrate (BIO-RAD)</w:t>
      </w:r>
      <w:r w:rsidRPr="00ED28C0">
        <w:rPr>
          <w:rFonts w:ascii="Times New Roman" w:hAnsi="Times New Roman" w:cs="Times New Roman"/>
          <w:lang w:val="en-US"/>
        </w:rPr>
        <w:t xml:space="preserve">. </w:t>
      </w:r>
      <w:bookmarkStart w:id="1" w:name="_Hlk9926676"/>
      <w:r w:rsidRPr="00ED28C0">
        <w:rPr>
          <w:rFonts w:ascii="Times New Roman" w:hAnsi="Times New Roman" w:cs="Times New Roman"/>
          <w:lang w:val="en-US"/>
        </w:rPr>
        <w:t>β-actin</w:t>
      </w:r>
      <w:bookmarkEnd w:id="1"/>
      <w:r w:rsidRPr="00ED28C0">
        <w:rPr>
          <w:rFonts w:ascii="Times New Roman" w:hAnsi="Times New Roman" w:cs="Times New Roman"/>
          <w:lang w:val="en-US"/>
        </w:rPr>
        <w:t xml:space="preserve"> was used as internal control. </w:t>
      </w:r>
      <w:r w:rsidR="00D750E0">
        <w:rPr>
          <w:rFonts w:ascii="Times New Roman" w:hAnsi="Times New Roman" w:cs="Times New Roman"/>
          <w:lang w:val="en-US" w:eastAsia="ja-JP"/>
        </w:rPr>
        <w:t>T</w:t>
      </w:r>
      <w:r w:rsidR="00D750E0" w:rsidRPr="00637F93">
        <w:rPr>
          <w:rFonts w:ascii="Times New Roman" w:hAnsi="Times New Roman" w:cs="Times New Roman"/>
          <w:lang w:val="en-US" w:eastAsia="ja-JP"/>
        </w:rPr>
        <w:t xml:space="preserve">he </w:t>
      </w:r>
      <w:r w:rsidR="00D750E0">
        <w:rPr>
          <w:rFonts w:ascii="Times New Roman" w:hAnsi="Times New Roman" w:cs="Times New Roman"/>
          <w:lang w:val="en-US" w:eastAsia="ja-JP"/>
        </w:rPr>
        <w:t xml:space="preserve">NR4A2 and </w:t>
      </w:r>
      <w:r w:rsidR="00D750E0" w:rsidRPr="00ED28C0">
        <w:rPr>
          <w:rFonts w:ascii="Times New Roman" w:hAnsi="Times New Roman" w:cs="Times New Roman"/>
          <w:lang w:val="en-US"/>
        </w:rPr>
        <w:t>β-actin</w:t>
      </w:r>
      <w:r w:rsidR="00D750E0" w:rsidRPr="00637F93">
        <w:rPr>
          <w:rFonts w:ascii="Times New Roman" w:hAnsi="Times New Roman" w:cs="Times New Roman"/>
          <w:lang w:val="en-US" w:eastAsia="ja-JP"/>
        </w:rPr>
        <w:t xml:space="preserve"> samples derive from the same gels/blots</w:t>
      </w:r>
      <w:r w:rsidR="00AE2049">
        <w:rPr>
          <w:rFonts w:ascii="Times New Roman" w:hAnsi="Times New Roman" w:cs="Times New Roman" w:hint="eastAsia"/>
          <w:lang w:val="en-US" w:eastAsia="ja-JP"/>
        </w:rPr>
        <w:t xml:space="preserve"> </w:t>
      </w:r>
      <w:r w:rsidR="00AE2049">
        <w:rPr>
          <w:rFonts w:ascii="Times New Roman" w:hAnsi="Times New Roman" w:cs="Times New Roman"/>
          <w:lang w:val="en-US" w:eastAsia="ja-JP"/>
        </w:rPr>
        <w:t>of the experiment</w:t>
      </w:r>
      <w:r w:rsidR="00D750E0" w:rsidRPr="00637F93">
        <w:rPr>
          <w:rFonts w:ascii="Times New Roman" w:hAnsi="Times New Roman" w:cs="Times New Roman"/>
          <w:lang w:val="en-US" w:eastAsia="ja-JP"/>
        </w:rPr>
        <w:t xml:space="preserve"> were processed in parallel.</w:t>
      </w:r>
      <w:r w:rsidR="00D750E0">
        <w:rPr>
          <w:rFonts w:ascii="Times New Roman" w:hAnsi="Times New Roman" w:cs="Times New Roman"/>
          <w:lang w:val="en-US" w:eastAsia="ja-JP"/>
        </w:rPr>
        <w:t xml:space="preserve"> </w:t>
      </w:r>
      <w:r w:rsidRPr="00ED28C0">
        <w:rPr>
          <w:rFonts w:ascii="Times New Roman" w:hAnsi="Times New Roman" w:cs="Times New Roman"/>
          <w:lang w:val="en-US"/>
        </w:rPr>
        <w:t xml:space="preserve">The relative levels of proteins were analyzed with Image </w:t>
      </w:r>
      <w:proofErr w:type="spellStart"/>
      <w:r w:rsidRPr="00ED28C0">
        <w:rPr>
          <w:rFonts w:ascii="Times New Roman" w:hAnsi="Times New Roman" w:cs="Times New Roman"/>
          <w:lang w:val="en-US"/>
        </w:rPr>
        <w:t>LabTM</w:t>
      </w:r>
      <w:proofErr w:type="spellEnd"/>
      <w:r w:rsidRPr="00ED28C0">
        <w:rPr>
          <w:rFonts w:ascii="Times New Roman" w:hAnsi="Times New Roman" w:cs="Times New Roman"/>
          <w:lang w:val="en-US"/>
        </w:rPr>
        <w:t xml:space="preserve"> software (</w:t>
      </w:r>
      <w:r w:rsidR="007D4F2B" w:rsidRPr="00ED28C0">
        <w:rPr>
          <w:rFonts w:ascii="Times New Roman" w:hAnsi="Times New Roman" w:cs="Times New Roman"/>
          <w:lang w:val="en-US"/>
        </w:rPr>
        <w:t>BIO-RAD</w:t>
      </w:r>
      <w:r w:rsidRPr="00ED28C0">
        <w:rPr>
          <w:rFonts w:ascii="Times New Roman" w:hAnsi="Times New Roman" w:cs="Times New Roman"/>
          <w:lang w:val="en-US"/>
        </w:rPr>
        <w:t>).</w:t>
      </w:r>
      <w:r w:rsidR="007C5A96">
        <w:rPr>
          <w:rFonts w:ascii="Times New Roman" w:hAnsi="Times New Roman" w:cs="Times New Roman" w:hint="eastAsia"/>
          <w:lang w:val="en-US" w:eastAsia="ja-JP"/>
        </w:rPr>
        <w:t xml:space="preserve"> </w:t>
      </w:r>
      <w:r w:rsidR="007C5A96" w:rsidRPr="007C5A96">
        <w:rPr>
          <w:rFonts w:ascii="Times New Roman" w:hAnsi="Times New Roman" w:cs="Times New Roman"/>
          <w:lang w:val="en-US" w:eastAsia="ja-JP"/>
        </w:rPr>
        <w:t xml:space="preserve">Background was acquired and subtracted from density volumes for </w:t>
      </w:r>
      <w:r w:rsidR="007C5A96">
        <w:rPr>
          <w:rFonts w:ascii="Times New Roman" w:hAnsi="Times New Roman" w:cs="Times New Roman"/>
          <w:lang w:val="en-US" w:eastAsia="ja-JP"/>
        </w:rPr>
        <w:t>NR4A2</w:t>
      </w:r>
      <w:r w:rsidR="007C5A96" w:rsidRPr="007C5A96">
        <w:rPr>
          <w:rFonts w:ascii="Times New Roman" w:hAnsi="Times New Roman" w:cs="Times New Roman"/>
          <w:lang w:val="en-US" w:eastAsia="ja-JP"/>
        </w:rPr>
        <w:t xml:space="preserve"> and </w:t>
      </w:r>
      <w:r w:rsidR="007C5A96" w:rsidRPr="00ED28C0">
        <w:rPr>
          <w:rFonts w:ascii="Times New Roman" w:hAnsi="Times New Roman" w:cs="Times New Roman"/>
          <w:lang w:val="en-US"/>
        </w:rPr>
        <w:t>β-actin</w:t>
      </w:r>
      <w:r w:rsidR="007C5A96" w:rsidRPr="007C5A96">
        <w:rPr>
          <w:rFonts w:ascii="Times New Roman" w:hAnsi="Times New Roman" w:cs="Times New Roman"/>
          <w:lang w:val="en-US" w:eastAsia="ja-JP"/>
        </w:rPr>
        <w:t xml:space="preserve">. Subsequently, </w:t>
      </w:r>
      <w:r w:rsidR="007C5A96">
        <w:rPr>
          <w:rFonts w:ascii="Times New Roman" w:hAnsi="Times New Roman" w:cs="Times New Roman"/>
          <w:lang w:val="en-US" w:eastAsia="ja-JP"/>
        </w:rPr>
        <w:t>NR4A2</w:t>
      </w:r>
      <w:r w:rsidR="007C5A96" w:rsidRPr="007C5A96">
        <w:rPr>
          <w:rFonts w:ascii="Times New Roman" w:hAnsi="Times New Roman" w:cs="Times New Roman"/>
          <w:lang w:val="en-US" w:eastAsia="ja-JP"/>
        </w:rPr>
        <w:t xml:space="preserve"> densities were normalized to</w:t>
      </w:r>
      <w:r w:rsidR="007C5A96">
        <w:rPr>
          <w:rFonts w:ascii="Times New Roman" w:hAnsi="Times New Roman" w:cs="Times New Roman"/>
          <w:lang w:val="en-US" w:eastAsia="ja-JP"/>
        </w:rPr>
        <w:t xml:space="preserve"> </w:t>
      </w:r>
      <w:r w:rsidR="007C5A96" w:rsidRPr="00ED28C0">
        <w:rPr>
          <w:rFonts w:ascii="Times New Roman" w:hAnsi="Times New Roman" w:cs="Times New Roman"/>
          <w:lang w:val="en-US"/>
        </w:rPr>
        <w:t>β-actin</w:t>
      </w:r>
      <w:r w:rsidR="007C5A96">
        <w:rPr>
          <w:rFonts w:ascii="Times New Roman" w:hAnsi="Times New Roman" w:cs="Times New Roman"/>
          <w:lang w:val="en-US"/>
        </w:rPr>
        <w:t>,</w:t>
      </w:r>
      <w:r w:rsidR="007C5A96" w:rsidRPr="007C5A96">
        <w:rPr>
          <w:rFonts w:ascii="Times New Roman" w:hAnsi="Times New Roman" w:cs="Times New Roman"/>
          <w:lang w:val="en-US" w:eastAsia="ja-JP"/>
        </w:rPr>
        <w:t xml:space="preserve"> and subsequently to </w:t>
      </w:r>
      <w:r w:rsidR="00103B38">
        <w:rPr>
          <w:rFonts w:ascii="Times New Roman" w:hAnsi="Times New Roman" w:cs="Times New Roman"/>
          <w:lang w:val="en-US" w:eastAsia="ja-JP"/>
        </w:rPr>
        <w:t>non</w:t>
      </w:r>
      <w:r w:rsidR="007C5A96" w:rsidRPr="007C5A96">
        <w:rPr>
          <w:rFonts w:ascii="Times New Roman" w:hAnsi="Times New Roman" w:cs="Times New Roman"/>
          <w:lang w:val="en-US" w:eastAsia="ja-JP"/>
        </w:rPr>
        <w:t>treatment controls.</w:t>
      </w:r>
    </w:p>
    <w:p w14:paraId="635E5E84" w14:textId="072B51F3" w:rsidR="00CA72C1" w:rsidRPr="00ED28C0" w:rsidRDefault="00CA72C1">
      <w:pPr>
        <w:rPr>
          <w:rFonts w:ascii="Times New Roman" w:hAnsi="Times New Roman" w:cs="Times New Roman"/>
          <w:lang w:val="en-US"/>
        </w:rPr>
      </w:pPr>
    </w:p>
    <w:p w14:paraId="23F38A15" w14:textId="08056961" w:rsidR="00605DD9" w:rsidRPr="00ED28C0" w:rsidRDefault="00605DD9">
      <w:pPr>
        <w:rPr>
          <w:rFonts w:ascii="Times New Roman" w:hAnsi="Times New Roman" w:cs="Times New Roman"/>
          <w:b/>
          <w:lang w:val="en-US" w:eastAsia="ja-JP"/>
        </w:rPr>
      </w:pPr>
      <w:r w:rsidRPr="00ED28C0">
        <w:rPr>
          <w:rFonts w:ascii="Times New Roman" w:hAnsi="Times New Roman" w:cs="Times New Roman"/>
          <w:b/>
          <w:lang w:val="en-US" w:eastAsia="ja-JP"/>
        </w:rPr>
        <w:t>Supplementary Data</w:t>
      </w:r>
    </w:p>
    <w:p w14:paraId="1E6C42C6" w14:textId="310EF930" w:rsidR="00605DD9" w:rsidRPr="00ED28C0" w:rsidRDefault="00B61690" w:rsidP="00605DD9">
      <w:pPr>
        <w:rPr>
          <w:rFonts w:ascii="Times New Roman" w:hAnsi="Times New Roman" w:cs="Times New Roman"/>
          <w:lang w:val="en-US"/>
        </w:rPr>
      </w:pPr>
      <w:r w:rsidRPr="00ED28C0">
        <w:rPr>
          <w:rFonts w:ascii="Times New Roman" w:hAnsi="Times New Roman" w:cs="Times New Roman"/>
          <w:lang w:val="en-US"/>
        </w:rPr>
        <w:t xml:space="preserve">Supplementary Figure </w:t>
      </w:r>
      <w:r w:rsidR="00AD467B" w:rsidRPr="00ED28C0">
        <w:rPr>
          <w:rFonts w:ascii="Times New Roman" w:hAnsi="Times New Roman" w:cs="Times New Roman"/>
          <w:lang w:val="en-US"/>
        </w:rPr>
        <w:t>S1</w:t>
      </w:r>
      <w:r w:rsidR="0006551C" w:rsidRPr="00ED28C0">
        <w:rPr>
          <w:rFonts w:ascii="Times New Roman" w:hAnsi="Times New Roman" w:cs="Times New Roman"/>
          <w:lang w:val="en-US"/>
        </w:rPr>
        <w:t xml:space="preserve">. </w:t>
      </w:r>
      <w:r w:rsidR="00605DD9" w:rsidRPr="00ED28C0">
        <w:rPr>
          <w:rFonts w:ascii="Times New Roman" w:hAnsi="Times New Roman" w:cs="Times New Roman"/>
          <w:lang w:val="en-US"/>
        </w:rPr>
        <w:t xml:space="preserve">Comparison of effects of </w:t>
      </w:r>
      <w:proofErr w:type="spellStart"/>
      <w:r w:rsidR="00605DD9" w:rsidRPr="00ED28C0">
        <w:rPr>
          <w:rFonts w:ascii="Times New Roman" w:hAnsi="Times New Roman" w:cs="Times New Roman"/>
          <w:lang w:val="en-US"/>
        </w:rPr>
        <w:t>Asai</w:t>
      </w:r>
      <w:proofErr w:type="spellEnd"/>
      <w:r w:rsidR="00605DD9" w:rsidRPr="00ED28C0">
        <w:rPr>
          <w:rFonts w:ascii="Times New Roman" w:hAnsi="Times New Roman" w:cs="Times New Roman"/>
          <w:lang w:val="en-US"/>
        </w:rPr>
        <w:t xml:space="preserve"> manufacturing and commercial THGP on the viability and intracellular ATP of NHDFs exposed to oxidative stress for 1.5 h.</w:t>
      </w:r>
    </w:p>
    <w:p w14:paraId="3F2574ED" w14:textId="32F568CE" w:rsidR="0006551C" w:rsidRPr="00ED28C0" w:rsidRDefault="00097A40" w:rsidP="00605DD9">
      <w:pPr>
        <w:rPr>
          <w:rFonts w:ascii="Times New Roman" w:hAnsi="Times New Roman" w:cs="Times New Roman"/>
          <w:lang w:val="en-US"/>
        </w:rPr>
      </w:pPr>
      <w:r w:rsidRPr="00097A40">
        <w:rPr>
          <w:rFonts w:ascii="Times New Roman" w:hAnsi="Times New Roman" w:cs="Times New Roman"/>
          <w:lang w:val="en-US"/>
        </w:rPr>
        <w:t>Bis(2-</w:t>
      </w:r>
      <w:proofErr w:type="gramStart"/>
      <w:r w:rsidRPr="00097A40">
        <w:rPr>
          <w:rFonts w:ascii="Times New Roman" w:hAnsi="Times New Roman" w:cs="Times New Roman"/>
          <w:lang w:val="en-US"/>
        </w:rPr>
        <w:t>carboxyethylgermanium(</w:t>
      </w:r>
      <w:proofErr w:type="gramEnd"/>
      <w:r w:rsidRPr="00097A40">
        <w:rPr>
          <w:rFonts w:ascii="Times New Roman" w:hAnsi="Times New Roman" w:cs="Times New Roman"/>
          <w:lang w:val="en-US"/>
        </w:rPr>
        <w:t xml:space="preserve">IV) </w:t>
      </w:r>
      <w:proofErr w:type="spellStart"/>
      <w:r w:rsidRPr="00097A40">
        <w:rPr>
          <w:rFonts w:ascii="Times New Roman" w:hAnsi="Times New Roman" w:cs="Times New Roman"/>
          <w:lang w:val="en-US"/>
        </w:rPr>
        <w:t>sesquioxide</w:t>
      </w:r>
      <w:proofErr w:type="spellEnd"/>
      <w:r w:rsidRPr="00097A40">
        <w:rPr>
          <w:rFonts w:ascii="Times New Roman" w:hAnsi="Times New Roman" w:cs="Times New Roman"/>
          <w:lang w:val="en-US"/>
        </w:rPr>
        <w:t xml:space="preserve">) is referred to as commercial </w:t>
      </w:r>
      <w:proofErr w:type="spellStart"/>
      <w:r w:rsidRPr="00097A40">
        <w:rPr>
          <w:rFonts w:ascii="Times New Roman" w:hAnsi="Times New Roman" w:cs="Times New Roman"/>
          <w:lang w:val="en-US"/>
        </w:rPr>
        <w:t>repagemanium</w:t>
      </w:r>
      <w:proofErr w:type="spellEnd"/>
      <w:r w:rsidRPr="00097A40">
        <w:rPr>
          <w:rFonts w:ascii="Times New Roman" w:hAnsi="Times New Roman" w:cs="Times New Roman"/>
          <w:lang w:val="en-US"/>
        </w:rPr>
        <w:t xml:space="preserve">. </w:t>
      </w:r>
      <w:r w:rsidR="00605DD9" w:rsidRPr="00ED28C0">
        <w:rPr>
          <w:rFonts w:ascii="Times New Roman" w:hAnsi="Times New Roman" w:cs="Times New Roman"/>
          <w:lang w:val="en-US"/>
        </w:rPr>
        <w:t xml:space="preserve">(A) NHDFs were cultured with or without THGP at a concentration of 5.9 mM, and oxidative stress was induced by the addition of 10 U/l XOD and 0.3 mM HPX. (B and C) NHDFs were cultured with or without THGP. THGP was added at a concentration of 0 or 5.9 </w:t>
      </w:r>
      <w:proofErr w:type="spellStart"/>
      <w:r w:rsidR="00605DD9" w:rsidRPr="00ED28C0">
        <w:rPr>
          <w:rFonts w:ascii="Times New Roman" w:hAnsi="Times New Roman" w:cs="Times New Roman"/>
          <w:lang w:val="en-US"/>
        </w:rPr>
        <w:t>mM.</w:t>
      </w:r>
      <w:proofErr w:type="spellEnd"/>
      <w:r w:rsidR="00605DD9" w:rsidRPr="00ED28C0">
        <w:rPr>
          <w:rFonts w:ascii="Times New Roman" w:hAnsi="Times New Roman" w:cs="Times New Roman"/>
          <w:lang w:val="en-US"/>
        </w:rPr>
        <w:t xml:space="preserve"> Oxidative stress was induced by the addition of 5 mM H</w:t>
      </w:r>
      <w:r w:rsidR="00605DD9" w:rsidRPr="00ED28C0">
        <w:rPr>
          <w:rFonts w:ascii="Times New Roman" w:hAnsi="Times New Roman" w:cs="Times New Roman"/>
          <w:vertAlign w:val="subscript"/>
          <w:lang w:val="en-US"/>
        </w:rPr>
        <w:t>2</w:t>
      </w:r>
      <w:r w:rsidR="00605DD9" w:rsidRPr="00ED28C0">
        <w:rPr>
          <w:rFonts w:ascii="Times New Roman" w:hAnsi="Times New Roman" w:cs="Times New Roman"/>
          <w:lang w:val="en-US"/>
        </w:rPr>
        <w:t>O</w:t>
      </w:r>
      <w:r w:rsidR="00605DD9" w:rsidRPr="00ED28C0">
        <w:rPr>
          <w:rFonts w:ascii="Times New Roman" w:hAnsi="Times New Roman" w:cs="Times New Roman"/>
          <w:vertAlign w:val="subscript"/>
          <w:lang w:val="en-US"/>
        </w:rPr>
        <w:t>2</w:t>
      </w:r>
      <w:r w:rsidR="00605DD9" w:rsidRPr="00ED28C0">
        <w:rPr>
          <w:rFonts w:ascii="Times New Roman" w:hAnsi="Times New Roman" w:cs="Times New Roman"/>
          <w:lang w:val="en-US"/>
        </w:rPr>
        <w:t xml:space="preserve">. The data are shown as the means, and the bars indicate the SEMs (n = 6 or 8). The asterisks indicate significant differences at p &lt; 0.05. (A) Viable cells after exposure to HPX-XOD stress. (B) </w:t>
      </w:r>
      <w:r w:rsidR="00E427F8" w:rsidRPr="00ED28C0">
        <w:rPr>
          <w:rFonts w:ascii="Times New Roman" w:hAnsi="Times New Roman" w:cs="Times New Roman"/>
          <w:lang w:val="en-US"/>
        </w:rPr>
        <w:t>V</w:t>
      </w:r>
      <w:r w:rsidR="00605DD9" w:rsidRPr="00ED28C0">
        <w:rPr>
          <w:rFonts w:ascii="Times New Roman" w:hAnsi="Times New Roman" w:cs="Times New Roman"/>
          <w:lang w:val="en-US"/>
        </w:rPr>
        <w:t>iable cells after exposure to H</w:t>
      </w:r>
      <w:r w:rsidR="00605DD9" w:rsidRPr="00ED28C0">
        <w:rPr>
          <w:rFonts w:ascii="Times New Roman" w:hAnsi="Times New Roman" w:cs="Times New Roman"/>
          <w:vertAlign w:val="subscript"/>
          <w:lang w:val="en-US"/>
        </w:rPr>
        <w:t>2</w:t>
      </w:r>
      <w:r w:rsidR="00605DD9" w:rsidRPr="00ED28C0">
        <w:rPr>
          <w:rFonts w:ascii="Times New Roman" w:hAnsi="Times New Roman" w:cs="Times New Roman"/>
          <w:lang w:val="en-US"/>
        </w:rPr>
        <w:t>O</w:t>
      </w:r>
      <w:r w:rsidR="00605DD9" w:rsidRPr="00ED28C0">
        <w:rPr>
          <w:rFonts w:ascii="Times New Roman" w:hAnsi="Times New Roman" w:cs="Times New Roman"/>
          <w:vertAlign w:val="subscript"/>
          <w:lang w:val="en-US"/>
        </w:rPr>
        <w:t>2</w:t>
      </w:r>
      <w:r w:rsidR="00605DD9" w:rsidRPr="00ED28C0">
        <w:rPr>
          <w:rFonts w:ascii="Times New Roman" w:hAnsi="Times New Roman" w:cs="Times New Roman"/>
          <w:lang w:val="en-US"/>
        </w:rPr>
        <w:t xml:space="preserve"> stress. (C) Intracellular ATP levels after exposure to H</w:t>
      </w:r>
      <w:r w:rsidR="00605DD9" w:rsidRPr="00ED28C0">
        <w:rPr>
          <w:rFonts w:ascii="Times New Roman" w:hAnsi="Times New Roman" w:cs="Times New Roman"/>
          <w:vertAlign w:val="subscript"/>
          <w:lang w:val="en-US"/>
        </w:rPr>
        <w:t>2</w:t>
      </w:r>
      <w:r w:rsidR="00605DD9" w:rsidRPr="00ED28C0">
        <w:rPr>
          <w:rFonts w:ascii="Times New Roman" w:hAnsi="Times New Roman" w:cs="Times New Roman"/>
          <w:lang w:val="en-US"/>
        </w:rPr>
        <w:t>O</w:t>
      </w:r>
      <w:r w:rsidR="00605DD9" w:rsidRPr="00ED28C0">
        <w:rPr>
          <w:rFonts w:ascii="Times New Roman" w:hAnsi="Times New Roman" w:cs="Times New Roman"/>
          <w:vertAlign w:val="subscript"/>
          <w:lang w:val="en-US"/>
        </w:rPr>
        <w:t>2</w:t>
      </w:r>
      <w:r w:rsidR="00605DD9" w:rsidRPr="00ED28C0">
        <w:rPr>
          <w:rFonts w:ascii="Times New Roman" w:hAnsi="Times New Roman" w:cs="Times New Roman"/>
          <w:lang w:val="en-US"/>
        </w:rPr>
        <w:t xml:space="preserve"> stress.</w:t>
      </w:r>
    </w:p>
    <w:p w14:paraId="22012C69" w14:textId="22118818" w:rsidR="00605DD9" w:rsidRPr="00ED28C0" w:rsidRDefault="00605DD9" w:rsidP="00605DD9">
      <w:pPr>
        <w:rPr>
          <w:rFonts w:ascii="Times New Roman" w:hAnsi="Times New Roman" w:cs="Times New Roman"/>
          <w:lang w:val="en-US"/>
        </w:rPr>
      </w:pPr>
    </w:p>
    <w:p w14:paraId="159ED34B" w14:textId="091C9E2B" w:rsidR="00605DD9" w:rsidRPr="00ED28C0" w:rsidRDefault="00605DD9" w:rsidP="00605DD9">
      <w:pPr>
        <w:rPr>
          <w:rFonts w:ascii="Times New Roman" w:hAnsi="Times New Roman" w:cs="Times New Roman"/>
          <w:lang w:val="en-US"/>
        </w:rPr>
      </w:pPr>
    </w:p>
    <w:p w14:paraId="29EC9AC2" w14:textId="74F9D4B9" w:rsidR="00605DD9" w:rsidRPr="00ED28C0" w:rsidRDefault="00605DD9" w:rsidP="00605DD9">
      <w:pPr>
        <w:rPr>
          <w:rFonts w:ascii="Times New Roman" w:hAnsi="Times New Roman" w:cs="Times New Roman"/>
          <w:lang w:val="en-US"/>
        </w:rPr>
      </w:pPr>
    </w:p>
    <w:p w14:paraId="2F62ABA7" w14:textId="775FF59D" w:rsidR="00605DD9" w:rsidRPr="00ED28C0" w:rsidRDefault="00605DD9" w:rsidP="00605DD9">
      <w:pPr>
        <w:rPr>
          <w:rFonts w:ascii="Times New Roman" w:hAnsi="Times New Roman" w:cs="Times New Roman"/>
          <w:lang w:val="en-US"/>
        </w:rPr>
      </w:pPr>
    </w:p>
    <w:p w14:paraId="4769F7E9" w14:textId="77777777" w:rsidR="00605DD9" w:rsidRPr="00ED28C0" w:rsidRDefault="00605DD9" w:rsidP="00605DD9">
      <w:pPr>
        <w:rPr>
          <w:rFonts w:ascii="Times New Roman" w:hAnsi="Times New Roman" w:cs="Times New Roman"/>
          <w:lang w:val="en-US"/>
        </w:rPr>
      </w:pPr>
    </w:p>
    <w:p w14:paraId="3CD5E014" w14:textId="28A8CC03" w:rsidR="005150BE" w:rsidRPr="00ED28C0" w:rsidRDefault="005150BE">
      <w:pPr>
        <w:rPr>
          <w:rFonts w:ascii="Times New Roman" w:hAnsi="Times New Roman" w:cs="Times New Roman"/>
          <w:lang w:val="en-US"/>
        </w:rPr>
      </w:pPr>
      <w:r w:rsidRPr="00ED28C0">
        <w:rPr>
          <w:rFonts w:ascii="Times New Roman" w:hAnsi="Times New Roman" w:cs="Times New Roman"/>
          <w:lang w:val="en-US"/>
        </w:rPr>
        <w:br w:type="page"/>
      </w:r>
    </w:p>
    <w:p w14:paraId="6E380F26" w14:textId="2CC8CB18" w:rsidR="0006551C" w:rsidRPr="00ED28C0" w:rsidRDefault="001539F3">
      <w:pPr>
        <w:rPr>
          <w:rFonts w:ascii="Times New Roman" w:hAnsi="Times New Roman" w:cs="Times New Roman"/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89984" behindDoc="1" locked="0" layoutInCell="1" allowOverlap="1" wp14:anchorId="0A7210DD" wp14:editId="0503159D">
            <wp:simplePos x="0" y="0"/>
            <wp:positionH relativeFrom="column">
              <wp:posOffset>469900</wp:posOffset>
            </wp:positionH>
            <wp:positionV relativeFrom="paragraph">
              <wp:posOffset>196850</wp:posOffset>
            </wp:positionV>
            <wp:extent cx="4745294" cy="823976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294" cy="823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690" w:rsidRPr="00ED28C0">
        <w:rPr>
          <w:rFonts w:ascii="Times New Roman" w:hAnsi="Times New Roman" w:cs="Times New Roman"/>
          <w:lang w:val="en-US"/>
        </w:rPr>
        <w:t xml:space="preserve">Supplementary Figure </w:t>
      </w:r>
      <w:r w:rsidR="00AD467B" w:rsidRPr="00ED28C0">
        <w:rPr>
          <w:rFonts w:ascii="Times New Roman" w:hAnsi="Times New Roman" w:cs="Times New Roman"/>
          <w:lang w:val="en-US"/>
        </w:rPr>
        <w:t>S1</w:t>
      </w:r>
      <w:r w:rsidR="0006551C" w:rsidRPr="00ED28C0">
        <w:rPr>
          <w:rFonts w:ascii="Times New Roman" w:hAnsi="Times New Roman" w:cs="Times New Roman"/>
          <w:lang w:val="en-US"/>
        </w:rPr>
        <w:t>.</w:t>
      </w:r>
    </w:p>
    <w:p w14:paraId="77AA0622" w14:textId="734D4203" w:rsidR="0006551C" w:rsidRPr="00ED28C0" w:rsidRDefault="0006551C">
      <w:pPr>
        <w:rPr>
          <w:lang w:val="en-US"/>
        </w:rPr>
      </w:pPr>
    </w:p>
    <w:p w14:paraId="50BA44C1" w14:textId="095569CE" w:rsidR="0006551C" w:rsidRPr="00ED28C0" w:rsidRDefault="0006551C">
      <w:pPr>
        <w:rPr>
          <w:lang w:val="en-US"/>
        </w:rPr>
      </w:pPr>
    </w:p>
    <w:p w14:paraId="62C37A9D" w14:textId="1D1F0EC8" w:rsidR="00605DD9" w:rsidRPr="00ED28C0" w:rsidRDefault="00605DD9">
      <w:pPr>
        <w:rPr>
          <w:lang w:val="en-US"/>
        </w:rPr>
      </w:pPr>
    </w:p>
    <w:p w14:paraId="402F2D2D" w14:textId="7544CB86" w:rsidR="00605DD9" w:rsidRPr="00ED28C0" w:rsidRDefault="00605DD9">
      <w:pPr>
        <w:rPr>
          <w:lang w:val="en-US"/>
        </w:rPr>
      </w:pPr>
    </w:p>
    <w:p w14:paraId="26927829" w14:textId="381A4445" w:rsidR="00605DD9" w:rsidRPr="00ED28C0" w:rsidRDefault="00605DD9">
      <w:pPr>
        <w:rPr>
          <w:lang w:val="en-US"/>
        </w:rPr>
      </w:pPr>
    </w:p>
    <w:p w14:paraId="3411165A" w14:textId="278863CC" w:rsidR="00605DD9" w:rsidRPr="00ED28C0" w:rsidRDefault="00605DD9">
      <w:pPr>
        <w:rPr>
          <w:lang w:val="en-US"/>
        </w:rPr>
      </w:pPr>
    </w:p>
    <w:p w14:paraId="448F23E8" w14:textId="426162E8" w:rsidR="00605DD9" w:rsidRPr="00ED28C0" w:rsidRDefault="00605DD9">
      <w:pPr>
        <w:rPr>
          <w:lang w:val="en-US"/>
        </w:rPr>
      </w:pPr>
    </w:p>
    <w:p w14:paraId="2D1C4024" w14:textId="2FD56119" w:rsidR="00605DD9" w:rsidRPr="00ED28C0" w:rsidRDefault="00605DD9">
      <w:pPr>
        <w:rPr>
          <w:lang w:val="en-US"/>
        </w:rPr>
      </w:pPr>
    </w:p>
    <w:p w14:paraId="27FAC284" w14:textId="5A0511E6" w:rsidR="00605DD9" w:rsidRPr="00ED28C0" w:rsidRDefault="00605DD9">
      <w:pPr>
        <w:rPr>
          <w:lang w:val="en-US"/>
        </w:rPr>
      </w:pPr>
    </w:p>
    <w:p w14:paraId="0F8C9D7E" w14:textId="2082A4B2" w:rsidR="00605DD9" w:rsidRPr="00ED28C0" w:rsidRDefault="00605DD9">
      <w:pPr>
        <w:rPr>
          <w:lang w:val="en-US"/>
        </w:rPr>
      </w:pPr>
    </w:p>
    <w:p w14:paraId="4EF503CD" w14:textId="289F9FB9" w:rsidR="00605DD9" w:rsidRPr="00ED28C0" w:rsidRDefault="00605DD9">
      <w:pPr>
        <w:rPr>
          <w:lang w:val="en-US"/>
        </w:rPr>
      </w:pPr>
    </w:p>
    <w:p w14:paraId="0EBF444B" w14:textId="5AAB9AAE" w:rsidR="00605DD9" w:rsidRPr="00ED28C0" w:rsidRDefault="00605DD9">
      <w:pPr>
        <w:rPr>
          <w:lang w:val="en-US"/>
        </w:rPr>
      </w:pPr>
    </w:p>
    <w:p w14:paraId="0459F036" w14:textId="096109C8" w:rsidR="00605DD9" w:rsidRPr="00ED28C0" w:rsidRDefault="00605DD9">
      <w:pPr>
        <w:rPr>
          <w:lang w:val="en-US"/>
        </w:rPr>
      </w:pPr>
    </w:p>
    <w:p w14:paraId="6AC1000A" w14:textId="092B7D4B" w:rsidR="00605DD9" w:rsidRPr="00ED28C0" w:rsidRDefault="00605DD9">
      <w:pPr>
        <w:rPr>
          <w:lang w:val="en-US"/>
        </w:rPr>
      </w:pPr>
    </w:p>
    <w:p w14:paraId="64724ACF" w14:textId="0FACD99E" w:rsidR="00605DD9" w:rsidRPr="00ED28C0" w:rsidRDefault="00605DD9">
      <w:pPr>
        <w:rPr>
          <w:lang w:val="en-US"/>
        </w:rPr>
      </w:pPr>
    </w:p>
    <w:p w14:paraId="752543E2" w14:textId="77777777" w:rsidR="00605DD9" w:rsidRPr="00ED28C0" w:rsidRDefault="00605DD9">
      <w:pPr>
        <w:rPr>
          <w:lang w:val="en-US"/>
        </w:rPr>
      </w:pPr>
    </w:p>
    <w:p w14:paraId="14EC8A71" w14:textId="77777777" w:rsidR="0006551C" w:rsidRPr="00ED28C0" w:rsidRDefault="0006551C">
      <w:pPr>
        <w:rPr>
          <w:lang w:val="en-US"/>
        </w:rPr>
      </w:pPr>
    </w:p>
    <w:p w14:paraId="5187BADC" w14:textId="77777777" w:rsidR="0006551C" w:rsidRPr="00ED28C0" w:rsidRDefault="0006551C">
      <w:pPr>
        <w:rPr>
          <w:lang w:val="en-US"/>
        </w:rPr>
      </w:pPr>
    </w:p>
    <w:p w14:paraId="5F187165" w14:textId="77777777" w:rsidR="0006551C" w:rsidRPr="00ED28C0" w:rsidRDefault="0006551C">
      <w:pPr>
        <w:rPr>
          <w:lang w:val="en-US"/>
        </w:rPr>
      </w:pPr>
    </w:p>
    <w:p w14:paraId="47C329F9" w14:textId="77777777" w:rsidR="0006551C" w:rsidRPr="00ED28C0" w:rsidRDefault="0006551C">
      <w:pPr>
        <w:rPr>
          <w:lang w:val="en-US"/>
        </w:rPr>
      </w:pPr>
    </w:p>
    <w:p w14:paraId="252E2015" w14:textId="77777777" w:rsidR="0006551C" w:rsidRPr="00ED28C0" w:rsidRDefault="0006551C">
      <w:pPr>
        <w:rPr>
          <w:lang w:val="en-US"/>
        </w:rPr>
      </w:pPr>
    </w:p>
    <w:p w14:paraId="75918B4F" w14:textId="77777777" w:rsidR="0006551C" w:rsidRPr="00ED28C0" w:rsidRDefault="0006551C">
      <w:pPr>
        <w:rPr>
          <w:lang w:val="en-US"/>
        </w:rPr>
      </w:pPr>
    </w:p>
    <w:p w14:paraId="6B9A530D" w14:textId="77777777" w:rsidR="0006551C" w:rsidRPr="00ED28C0" w:rsidRDefault="0006551C">
      <w:pPr>
        <w:rPr>
          <w:lang w:val="en-US"/>
        </w:rPr>
      </w:pPr>
    </w:p>
    <w:p w14:paraId="1A711595" w14:textId="77777777" w:rsidR="00FB1BEA" w:rsidRPr="00ED28C0" w:rsidRDefault="00FB1BEA">
      <w:pPr>
        <w:rPr>
          <w:lang w:val="en-US"/>
        </w:rPr>
      </w:pPr>
    </w:p>
    <w:p w14:paraId="11CA3BD8" w14:textId="44A02C48" w:rsidR="005150BE" w:rsidRPr="00ED28C0" w:rsidRDefault="005150BE">
      <w:pPr>
        <w:rPr>
          <w:lang w:val="en-US"/>
        </w:rPr>
      </w:pPr>
      <w:r w:rsidRPr="00ED28C0">
        <w:rPr>
          <w:lang w:val="en-US"/>
        </w:rPr>
        <w:br w:type="page"/>
      </w:r>
    </w:p>
    <w:p w14:paraId="09A45FEF" w14:textId="1E0DF02C" w:rsidR="005150BE" w:rsidRPr="00ED28C0" w:rsidRDefault="005150BE" w:rsidP="005150BE">
      <w:pPr>
        <w:rPr>
          <w:rFonts w:ascii="Times New Roman" w:hAnsi="Times New Roman" w:cs="Times New Roman"/>
          <w:lang w:val="en-US"/>
        </w:rPr>
      </w:pPr>
      <w:r w:rsidRPr="00ED28C0">
        <w:rPr>
          <w:rFonts w:ascii="Times New Roman" w:hAnsi="Times New Roman" w:cs="Times New Roman"/>
          <w:lang w:val="en-US"/>
        </w:rPr>
        <w:lastRenderedPageBreak/>
        <w:t xml:space="preserve">Supplementary Figure S2. </w:t>
      </w:r>
      <w:r w:rsidR="00DD1ADD" w:rsidRPr="00ED28C0">
        <w:rPr>
          <w:rFonts w:ascii="Times New Roman" w:hAnsi="Times New Roman" w:cs="Times New Roman"/>
          <w:lang w:val="en-US"/>
        </w:rPr>
        <w:t xml:space="preserve">Comparison of </w:t>
      </w:r>
      <w:r w:rsidR="00E427F8" w:rsidRPr="00ED28C0">
        <w:rPr>
          <w:rFonts w:ascii="Times New Roman" w:hAnsi="Times New Roman" w:cs="Times New Roman"/>
          <w:lang w:val="en-US"/>
        </w:rPr>
        <w:t xml:space="preserve">the </w:t>
      </w:r>
      <w:r w:rsidR="00DD1ADD" w:rsidRPr="00ED28C0">
        <w:rPr>
          <w:rFonts w:ascii="Times New Roman" w:hAnsi="Times New Roman" w:cs="Times New Roman"/>
          <w:lang w:val="en-US"/>
        </w:rPr>
        <w:t xml:space="preserve">effects of </w:t>
      </w:r>
      <w:proofErr w:type="spellStart"/>
      <w:r w:rsidR="00DD1ADD" w:rsidRPr="00ED28C0">
        <w:rPr>
          <w:rFonts w:ascii="Times New Roman" w:hAnsi="Times New Roman" w:cs="Times New Roman"/>
          <w:lang w:val="en-US"/>
        </w:rPr>
        <w:t>Asai</w:t>
      </w:r>
      <w:proofErr w:type="spellEnd"/>
      <w:r w:rsidR="00DD1ADD" w:rsidRPr="00ED28C0">
        <w:rPr>
          <w:rFonts w:ascii="Times New Roman" w:hAnsi="Times New Roman" w:cs="Times New Roman"/>
          <w:lang w:val="en-US"/>
        </w:rPr>
        <w:t xml:space="preserve"> manufacturing and commercial THGP on </w:t>
      </w:r>
      <w:r w:rsidRPr="00ED28C0">
        <w:rPr>
          <w:rFonts w:ascii="Times New Roman" w:hAnsi="Times New Roman" w:cs="Times New Roman"/>
          <w:lang w:val="en-US"/>
        </w:rPr>
        <w:t>intracellular ROS in NHDFs.</w:t>
      </w:r>
    </w:p>
    <w:p w14:paraId="479FB962" w14:textId="4FB6DE04" w:rsidR="005150BE" w:rsidRPr="00ED28C0" w:rsidRDefault="00097A40" w:rsidP="005150BE">
      <w:pPr>
        <w:rPr>
          <w:rFonts w:ascii="Times New Roman" w:hAnsi="Times New Roman" w:cs="Times New Roman"/>
          <w:lang w:val="en-US"/>
        </w:rPr>
      </w:pPr>
      <w:r w:rsidRPr="00097A40">
        <w:rPr>
          <w:rFonts w:ascii="Times New Roman" w:hAnsi="Times New Roman" w:cs="Times New Roman"/>
          <w:lang w:val="en-US"/>
        </w:rPr>
        <w:t>Bis(2-</w:t>
      </w:r>
      <w:proofErr w:type="gramStart"/>
      <w:r w:rsidRPr="00097A40">
        <w:rPr>
          <w:rFonts w:ascii="Times New Roman" w:hAnsi="Times New Roman" w:cs="Times New Roman"/>
          <w:lang w:val="en-US"/>
        </w:rPr>
        <w:t>carboxyethylgermanium(</w:t>
      </w:r>
      <w:proofErr w:type="gramEnd"/>
      <w:r w:rsidRPr="00097A40">
        <w:rPr>
          <w:rFonts w:ascii="Times New Roman" w:hAnsi="Times New Roman" w:cs="Times New Roman"/>
          <w:lang w:val="en-US"/>
        </w:rPr>
        <w:t xml:space="preserve">IV) </w:t>
      </w:r>
      <w:proofErr w:type="spellStart"/>
      <w:r w:rsidRPr="00097A40">
        <w:rPr>
          <w:rFonts w:ascii="Times New Roman" w:hAnsi="Times New Roman" w:cs="Times New Roman"/>
          <w:lang w:val="en-US"/>
        </w:rPr>
        <w:t>sesquioxide</w:t>
      </w:r>
      <w:proofErr w:type="spellEnd"/>
      <w:r w:rsidRPr="00097A40">
        <w:rPr>
          <w:rFonts w:ascii="Times New Roman" w:hAnsi="Times New Roman" w:cs="Times New Roman"/>
          <w:lang w:val="en-US"/>
        </w:rPr>
        <w:t xml:space="preserve">) is referred to as commercial </w:t>
      </w:r>
      <w:proofErr w:type="spellStart"/>
      <w:r w:rsidRPr="00097A40">
        <w:rPr>
          <w:rFonts w:ascii="Times New Roman" w:hAnsi="Times New Roman" w:cs="Times New Roman"/>
          <w:lang w:val="en-US"/>
        </w:rPr>
        <w:t>repagemanium</w:t>
      </w:r>
      <w:proofErr w:type="spellEnd"/>
      <w:r w:rsidRPr="00097A40">
        <w:rPr>
          <w:rFonts w:ascii="Times New Roman" w:hAnsi="Times New Roman" w:cs="Times New Roman"/>
          <w:lang w:val="en-US"/>
        </w:rPr>
        <w:t xml:space="preserve">. </w:t>
      </w:r>
      <w:r w:rsidR="005150BE" w:rsidRPr="00ED28C0">
        <w:rPr>
          <w:rFonts w:ascii="Times New Roman" w:hAnsi="Times New Roman" w:cs="Times New Roman"/>
          <w:lang w:val="en-US"/>
        </w:rPr>
        <w:t>NHDFs were cultured with THGP at a concentration of 0 or 5.9 mM or ascorbic acid (AA) at 0.1</w:t>
      </w:r>
      <w:r w:rsidR="007B3DF7" w:rsidRPr="00ED28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150BE" w:rsidRPr="00ED28C0">
        <w:rPr>
          <w:rFonts w:ascii="Times New Roman" w:hAnsi="Times New Roman" w:cs="Times New Roman"/>
          <w:lang w:val="en-US"/>
        </w:rPr>
        <w:t>mM.</w:t>
      </w:r>
      <w:proofErr w:type="spellEnd"/>
      <w:r w:rsidR="005150BE" w:rsidRPr="00ED28C0">
        <w:rPr>
          <w:rFonts w:ascii="Times New Roman" w:hAnsi="Times New Roman" w:cs="Times New Roman"/>
          <w:lang w:val="en-US"/>
        </w:rPr>
        <w:t xml:space="preserve"> Oxidative stress was induced by the addition of 10 U/l XOD and 0.3 mM HPX. The data are shown as the means, and the bars indicate the SEMs (n = 6). </w:t>
      </w:r>
      <w:r w:rsidR="007B3DF7" w:rsidRPr="00ED28C0">
        <w:rPr>
          <w:rFonts w:ascii="Times New Roman" w:hAnsi="Times New Roman" w:cs="Times New Roman"/>
          <w:lang w:val="en-US"/>
        </w:rPr>
        <w:t>The</w:t>
      </w:r>
      <w:r w:rsidR="005150BE" w:rsidRPr="00ED28C0">
        <w:rPr>
          <w:rFonts w:ascii="Times New Roman" w:hAnsi="Times New Roman" w:cs="Times New Roman"/>
          <w:lang w:val="en-US"/>
        </w:rPr>
        <w:t xml:space="preserve"> asterisk indicate</w:t>
      </w:r>
      <w:r w:rsidR="007B3DF7" w:rsidRPr="00ED28C0">
        <w:rPr>
          <w:rFonts w:ascii="Times New Roman" w:hAnsi="Times New Roman" w:cs="Times New Roman"/>
          <w:lang w:val="en-US"/>
        </w:rPr>
        <w:t>s</w:t>
      </w:r>
      <w:r w:rsidR="005150BE" w:rsidRPr="00ED28C0">
        <w:rPr>
          <w:rFonts w:ascii="Times New Roman" w:hAnsi="Times New Roman" w:cs="Times New Roman"/>
          <w:lang w:val="en-US"/>
        </w:rPr>
        <w:t xml:space="preserve"> significant differences at p &lt; 0.0</w:t>
      </w:r>
      <w:r w:rsidR="007B3DF7" w:rsidRPr="00ED28C0">
        <w:rPr>
          <w:rFonts w:ascii="Times New Roman" w:hAnsi="Times New Roman" w:cs="Times New Roman"/>
          <w:lang w:val="en-US"/>
        </w:rPr>
        <w:t>5</w:t>
      </w:r>
      <w:r w:rsidR="005150BE" w:rsidRPr="00ED28C0">
        <w:rPr>
          <w:rFonts w:ascii="Times New Roman" w:hAnsi="Times New Roman" w:cs="Times New Roman"/>
          <w:lang w:val="en-US"/>
        </w:rPr>
        <w:t>.</w:t>
      </w:r>
    </w:p>
    <w:p w14:paraId="7112A839" w14:textId="0C40A4D9" w:rsidR="005150BE" w:rsidRPr="00ED28C0" w:rsidRDefault="005150BE" w:rsidP="005150BE">
      <w:pPr>
        <w:rPr>
          <w:rFonts w:ascii="Times New Roman" w:hAnsi="Times New Roman" w:cs="Times New Roman"/>
          <w:lang w:val="en-US"/>
        </w:rPr>
      </w:pPr>
    </w:p>
    <w:p w14:paraId="606A04B6" w14:textId="524D338B" w:rsidR="005150BE" w:rsidRPr="00ED28C0" w:rsidRDefault="00946D12" w:rsidP="005150BE">
      <w:pPr>
        <w:rPr>
          <w:rFonts w:ascii="Times New Roman" w:hAnsi="Times New Roman" w:cs="Times New Roman"/>
          <w:lang w:val="en-US"/>
        </w:rPr>
      </w:pPr>
      <w:r w:rsidRPr="00ED28C0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85888" behindDoc="0" locked="0" layoutInCell="1" allowOverlap="1" wp14:anchorId="57182AA1" wp14:editId="043E6146">
            <wp:simplePos x="0" y="0"/>
            <wp:positionH relativeFrom="column">
              <wp:posOffset>282575</wp:posOffset>
            </wp:positionH>
            <wp:positionV relativeFrom="paragraph">
              <wp:posOffset>277495</wp:posOffset>
            </wp:positionV>
            <wp:extent cx="4831307" cy="2816562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307" cy="281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ADD" w:rsidRPr="00ED28C0">
        <w:rPr>
          <w:rFonts w:ascii="Times New Roman" w:hAnsi="Times New Roman" w:cs="Times New Roman"/>
          <w:lang w:val="en-US"/>
        </w:rPr>
        <w:t>Supplementary Figure S2.</w:t>
      </w:r>
    </w:p>
    <w:p w14:paraId="64B4CB76" w14:textId="2DD7E7C2" w:rsidR="005150BE" w:rsidRPr="00ED28C0" w:rsidRDefault="005150BE" w:rsidP="005150BE">
      <w:pPr>
        <w:rPr>
          <w:rFonts w:ascii="Times New Roman" w:hAnsi="Times New Roman" w:cs="Times New Roman"/>
          <w:lang w:val="en-US"/>
        </w:rPr>
      </w:pPr>
    </w:p>
    <w:p w14:paraId="037D402A" w14:textId="32A04F5B" w:rsidR="005150BE" w:rsidRPr="00ED28C0" w:rsidRDefault="005150BE" w:rsidP="005150BE">
      <w:pPr>
        <w:rPr>
          <w:rFonts w:ascii="Times New Roman" w:hAnsi="Times New Roman" w:cs="Times New Roman"/>
          <w:lang w:val="en-US"/>
        </w:rPr>
      </w:pPr>
    </w:p>
    <w:p w14:paraId="37F308A0" w14:textId="7092B2C4" w:rsidR="005150BE" w:rsidRPr="00ED28C0" w:rsidRDefault="005150BE" w:rsidP="005150BE">
      <w:pPr>
        <w:rPr>
          <w:rFonts w:ascii="Times New Roman" w:hAnsi="Times New Roman" w:cs="Times New Roman"/>
          <w:lang w:val="en-US"/>
        </w:rPr>
      </w:pPr>
    </w:p>
    <w:p w14:paraId="40CECDB7" w14:textId="31F2FFD4" w:rsidR="005150BE" w:rsidRPr="00ED28C0" w:rsidRDefault="005150BE" w:rsidP="005150BE">
      <w:pPr>
        <w:rPr>
          <w:rFonts w:ascii="Times New Roman" w:hAnsi="Times New Roman" w:cs="Times New Roman"/>
          <w:lang w:val="en-US"/>
        </w:rPr>
      </w:pPr>
    </w:p>
    <w:p w14:paraId="743E5C49" w14:textId="61B5EB89" w:rsidR="005150BE" w:rsidRPr="00ED28C0" w:rsidRDefault="005150BE" w:rsidP="005150BE">
      <w:pPr>
        <w:rPr>
          <w:rFonts w:ascii="Times New Roman" w:hAnsi="Times New Roman" w:cs="Times New Roman"/>
          <w:lang w:val="en-US"/>
        </w:rPr>
      </w:pPr>
    </w:p>
    <w:p w14:paraId="738DD4AD" w14:textId="0DD1F051" w:rsidR="005150BE" w:rsidRPr="00ED28C0" w:rsidRDefault="005150BE" w:rsidP="005150BE">
      <w:pPr>
        <w:rPr>
          <w:rFonts w:ascii="Times New Roman" w:hAnsi="Times New Roman" w:cs="Times New Roman"/>
          <w:lang w:val="en-US"/>
        </w:rPr>
      </w:pPr>
    </w:p>
    <w:p w14:paraId="5C2EE6CF" w14:textId="0E597DC0" w:rsidR="005150BE" w:rsidRPr="00ED28C0" w:rsidRDefault="005150BE" w:rsidP="005150BE">
      <w:pPr>
        <w:rPr>
          <w:rFonts w:ascii="Times New Roman" w:hAnsi="Times New Roman" w:cs="Times New Roman"/>
          <w:lang w:val="en-US"/>
        </w:rPr>
      </w:pPr>
    </w:p>
    <w:p w14:paraId="1A39ED78" w14:textId="3B57C958" w:rsidR="005150BE" w:rsidRPr="00ED28C0" w:rsidRDefault="005150BE" w:rsidP="005150BE">
      <w:pPr>
        <w:rPr>
          <w:rFonts w:ascii="Times New Roman" w:hAnsi="Times New Roman" w:cs="Times New Roman"/>
          <w:lang w:val="en-US"/>
        </w:rPr>
      </w:pPr>
    </w:p>
    <w:p w14:paraId="31D40A03" w14:textId="77777777" w:rsidR="005150BE" w:rsidRPr="00ED28C0" w:rsidRDefault="005150BE" w:rsidP="005150BE">
      <w:pPr>
        <w:rPr>
          <w:rFonts w:ascii="Times New Roman" w:hAnsi="Times New Roman" w:cs="Times New Roman"/>
          <w:lang w:val="en-US"/>
        </w:rPr>
      </w:pPr>
    </w:p>
    <w:p w14:paraId="0689704C" w14:textId="77777777" w:rsidR="005150BE" w:rsidRPr="00ED28C0" w:rsidRDefault="005150BE" w:rsidP="005150BE">
      <w:pPr>
        <w:rPr>
          <w:rFonts w:ascii="Times New Roman" w:hAnsi="Times New Roman" w:cs="Times New Roman"/>
          <w:lang w:val="en-US"/>
        </w:rPr>
      </w:pPr>
    </w:p>
    <w:p w14:paraId="4FCF9D86" w14:textId="56BC10FE" w:rsidR="00ED6747" w:rsidRPr="00ED28C0" w:rsidRDefault="00ED6747" w:rsidP="00831B96">
      <w:pPr>
        <w:jc w:val="both"/>
        <w:rPr>
          <w:lang w:val="en-US"/>
        </w:rPr>
      </w:pPr>
    </w:p>
    <w:p w14:paraId="76DFC0A2" w14:textId="77777777" w:rsidR="005150BE" w:rsidRPr="00ED28C0" w:rsidRDefault="005150BE">
      <w:pPr>
        <w:rPr>
          <w:lang w:val="en-US"/>
        </w:rPr>
      </w:pPr>
      <w:r w:rsidRPr="00ED28C0">
        <w:rPr>
          <w:lang w:val="en-US"/>
        </w:rPr>
        <w:br w:type="page"/>
      </w:r>
    </w:p>
    <w:p w14:paraId="6E180FF4" w14:textId="741DE375" w:rsidR="00DD1ADD" w:rsidRPr="00ED28C0" w:rsidRDefault="00DD1ADD" w:rsidP="00DD1ADD">
      <w:pPr>
        <w:rPr>
          <w:rFonts w:ascii="Times New Roman" w:hAnsi="Times New Roman" w:cs="Times New Roman"/>
          <w:lang w:val="en-US"/>
        </w:rPr>
      </w:pPr>
      <w:r w:rsidRPr="00ED28C0">
        <w:rPr>
          <w:rFonts w:ascii="Times New Roman" w:hAnsi="Times New Roman" w:cs="Times New Roman"/>
          <w:lang w:val="en-US"/>
        </w:rPr>
        <w:lastRenderedPageBreak/>
        <w:t>Supplementary Figure S3. Evaluation of the cellular NR4A2 protein expression of NHDF</w:t>
      </w:r>
    </w:p>
    <w:p w14:paraId="2C28F3F6" w14:textId="6BF38AFE" w:rsidR="00DD1ADD" w:rsidRPr="00ED28C0" w:rsidRDefault="00DD1ADD" w:rsidP="00DD1ADD">
      <w:pPr>
        <w:rPr>
          <w:rFonts w:ascii="Times New Roman" w:hAnsi="Times New Roman" w:cs="Times New Roman"/>
          <w:lang w:val="en-US"/>
        </w:rPr>
      </w:pPr>
      <w:r w:rsidRPr="00ED28C0">
        <w:rPr>
          <w:rFonts w:ascii="Times New Roman" w:hAnsi="Times New Roman" w:cs="Times New Roman"/>
          <w:lang w:val="en-US"/>
        </w:rPr>
        <w:t xml:space="preserve">NHDFs were cultured with THGP at a concentration of 0 or 5.9 </w:t>
      </w:r>
      <w:proofErr w:type="spellStart"/>
      <w:r w:rsidRPr="00ED28C0">
        <w:rPr>
          <w:rFonts w:ascii="Times New Roman" w:hAnsi="Times New Roman" w:cs="Times New Roman"/>
          <w:lang w:val="en-US"/>
        </w:rPr>
        <w:t>mM</w:t>
      </w:r>
      <w:r w:rsidR="007B3DF7" w:rsidRPr="00ED28C0">
        <w:rPr>
          <w:rFonts w:ascii="Times New Roman" w:hAnsi="Times New Roman" w:cs="Times New Roman"/>
          <w:lang w:val="en-US"/>
        </w:rPr>
        <w:t>.</w:t>
      </w:r>
      <w:proofErr w:type="spellEnd"/>
      <w:r w:rsidR="007B3DF7" w:rsidRPr="00ED28C0">
        <w:rPr>
          <w:rFonts w:ascii="Times New Roman" w:hAnsi="Times New Roman" w:cs="Times New Roman"/>
          <w:lang w:val="en-US"/>
        </w:rPr>
        <w:t xml:space="preserve"> Oxidative stress was induced by the addition of </w:t>
      </w:r>
      <w:r w:rsidR="004F02B9" w:rsidRPr="00ED28C0">
        <w:rPr>
          <w:rFonts w:ascii="Times New Roman" w:hAnsi="Times New Roman" w:cs="Times New Roman"/>
          <w:lang w:val="en-US"/>
        </w:rPr>
        <w:t>0.</w:t>
      </w:r>
      <w:r w:rsidR="007B3DF7" w:rsidRPr="00ED28C0">
        <w:rPr>
          <w:rFonts w:ascii="Times New Roman" w:hAnsi="Times New Roman" w:cs="Times New Roman"/>
          <w:lang w:val="en-US"/>
        </w:rPr>
        <w:t>5 mM H</w:t>
      </w:r>
      <w:r w:rsidR="007B3DF7" w:rsidRPr="00ED28C0">
        <w:rPr>
          <w:rFonts w:ascii="Times New Roman" w:hAnsi="Times New Roman" w:cs="Times New Roman"/>
          <w:vertAlign w:val="subscript"/>
          <w:lang w:val="en-US"/>
        </w:rPr>
        <w:t>2</w:t>
      </w:r>
      <w:r w:rsidR="007B3DF7" w:rsidRPr="00ED28C0">
        <w:rPr>
          <w:rFonts w:ascii="Times New Roman" w:hAnsi="Times New Roman" w:cs="Times New Roman"/>
          <w:lang w:val="en-US"/>
        </w:rPr>
        <w:t>O</w:t>
      </w:r>
      <w:r w:rsidR="007B3DF7" w:rsidRPr="00ED28C0">
        <w:rPr>
          <w:rFonts w:ascii="Times New Roman" w:hAnsi="Times New Roman" w:cs="Times New Roman"/>
          <w:vertAlign w:val="subscript"/>
          <w:lang w:val="en-US"/>
        </w:rPr>
        <w:t>2</w:t>
      </w:r>
      <w:r w:rsidR="007B3DF7" w:rsidRPr="00ED28C0">
        <w:rPr>
          <w:rFonts w:ascii="Times New Roman" w:hAnsi="Times New Roman" w:cs="Times New Roman"/>
          <w:lang w:val="en-US"/>
        </w:rPr>
        <w:t>.</w:t>
      </w:r>
      <w:r w:rsidRPr="00ED28C0">
        <w:rPr>
          <w:rFonts w:ascii="Times New Roman" w:hAnsi="Times New Roman" w:cs="Times New Roman"/>
          <w:lang w:val="en-US"/>
        </w:rPr>
        <w:t xml:space="preserve"> </w:t>
      </w:r>
      <w:r w:rsidR="007B3DF7" w:rsidRPr="00ED28C0">
        <w:rPr>
          <w:rFonts w:ascii="Times New Roman" w:hAnsi="Times New Roman" w:cs="Times New Roman"/>
          <w:lang w:val="en-US"/>
        </w:rPr>
        <w:t xml:space="preserve">WB showed the protein levels of NR4A2 and </w:t>
      </w:r>
      <w:r w:rsidR="00456978" w:rsidRPr="00ED28C0">
        <w:rPr>
          <w:rFonts w:ascii="Times New Roman" w:hAnsi="Times New Roman" w:cs="Times New Roman"/>
          <w:lang w:val="en-US" w:eastAsia="ja-JP"/>
        </w:rPr>
        <w:t>β-actin</w:t>
      </w:r>
      <w:r w:rsidR="00162EBA" w:rsidRPr="00ED28C0">
        <w:rPr>
          <w:rFonts w:ascii="Times New Roman" w:hAnsi="Times New Roman" w:cs="Times New Roman"/>
          <w:lang w:val="en-US" w:eastAsia="ja-JP"/>
        </w:rPr>
        <w:t>.</w:t>
      </w:r>
      <w:r w:rsidR="00AE2049" w:rsidRPr="00AE2049">
        <w:rPr>
          <w:rFonts w:ascii="Times New Roman" w:hAnsi="Times New Roman" w:cs="Times New Roman"/>
          <w:lang w:val="en-US" w:eastAsia="ja-JP"/>
        </w:rPr>
        <w:t xml:space="preserve"> </w:t>
      </w:r>
      <w:r w:rsidR="00AE2049">
        <w:rPr>
          <w:rFonts w:ascii="Times New Roman" w:hAnsi="Times New Roman" w:cs="Times New Roman"/>
          <w:lang w:val="en-US" w:eastAsia="ja-JP"/>
        </w:rPr>
        <w:t>T</w:t>
      </w:r>
      <w:r w:rsidR="00AE2049" w:rsidRPr="00637F93">
        <w:rPr>
          <w:rFonts w:ascii="Times New Roman" w:hAnsi="Times New Roman" w:cs="Times New Roman"/>
          <w:lang w:val="en-US" w:eastAsia="ja-JP"/>
        </w:rPr>
        <w:t xml:space="preserve">he </w:t>
      </w:r>
      <w:r w:rsidR="00AE2049">
        <w:rPr>
          <w:rFonts w:ascii="Times New Roman" w:hAnsi="Times New Roman" w:cs="Times New Roman"/>
          <w:lang w:val="en-US" w:eastAsia="ja-JP"/>
        </w:rPr>
        <w:t xml:space="preserve">NR4A2 and </w:t>
      </w:r>
      <w:r w:rsidR="00AE2049" w:rsidRPr="00ED28C0">
        <w:rPr>
          <w:rFonts w:ascii="Times New Roman" w:hAnsi="Times New Roman" w:cs="Times New Roman"/>
          <w:lang w:val="en-US"/>
        </w:rPr>
        <w:t>β-actin</w:t>
      </w:r>
      <w:r w:rsidR="00AE2049" w:rsidRPr="00637F93">
        <w:rPr>
          <w:rFonts w:ascii="Times New Roman" w:hAnsi="Times New Roman" w:cs="Times New Roman"/>
          <w:lang w:val="en-US" w:eastAsia="ja-JP"/>
        </w:rPr>
        <w:t xml:space="preserve"> samples derive from the same gels/blots</w:t>
      </w:r>
      <w:r w:rsidR="00AE2049">
        <w:rPr>
          <w:rFonts w:ascii="Times New Roman" w:hAnsi="Times New Roman" w:cs="Times New Roman" w:hint="eastAsia"/>
          <w:lang w:val="en-US" w:eastAsia="ja-JP"/>
        </w:rPr>
        <w:t xml:space="preserve"> </w:t>
      </w:r>
      <w:r w:rsidR="00AE2049">
        <w:rPr>
          <w:rFonts w:ascii="Times New Roman" w:hAnsi="Times New Roman" w:cs="Times New Roman"/>
          <w:lang w:val="en-US" w:eastAsia="ja-JP"/>
        </w:rPr>
        <w:t>of the experiment</w:t>
      </w:r>
      <w:r w:rsidR="00AE2049" w:rsidRPr="00637F93">
        <w:rPr>
          <w:rFonts w:ascii="Times New Roman" w:hAnsi="Times New Roman" w:cs="Times New Roman"/>
          <w:lang w:val="en-US" w:eastAsia="ja-JP"/>
        </w:rPr>
        <w:t xml:space="preserve"> were processed in parallel</w:t>
      </w:r>
      <w:r w:rsidR="00AE2049">
        <w:rPr>
          <w:rFonts w:ascii="Times New Roman" w:hAnsi="Times New Roman" w:cs="Times New Roman"/>
          <w:lang w:val="en-US" w:eastAsia="ja-JP"/>
        </w:rPr>
        <w:t xml:space="preserve">. </w:t>
      </w:r>
      <w:r w:rsidR="005849EE" w:rsidRPr="005849EE">
        <w:rPr>
          <w:rFonts w:ascii="Times New Roman" w:hAnsi="Times New Roman" w:cs="Times New Roman"/>
          <w:lang w:val="en-US" w:eastAsia="ja-JP"/>
        </w:rPr>
        <w:t xml:space="preserve">The results for three bands in each group are shown. </w:t>
      </w:r>
      <w:r w:rsidR="00496DB2" w:rsidRPr="00496DB2">
        <w:rPr>
          <w:rFonts w:ascii="Times New Roman" w:hAnsi="Times New Roman" w:cs="Times New Roman"/>
          <w:lang w:val="en-US" w:eastAsia="ja-JP"/>
        </w:rPr>
        <w:t>The data are</w:t>
      </w:r>
      <w:r w:rsidR="00496DB2">
        <w:rPr>
          <w:rFonts w:ascii="Times New Roman" w:hAnsi="Times New Roman" w:cs="Times New Roman"/>
          <w:lang w:val="en-US" w:eastAsia="ja-JP"/>
        </w:rPr>
        <w:t xml:space="preserve"> </w:t>
      </w:r>
      <w:r w:rsidR="00496DB2" w:rsidRPr="00496DB2">
        <w:rPr>
          <w:rFonts w:ascii="Times New Roman" w:hAnsi="Times New Roman" w:cs="Times New Roman"/>
          <w:lang w:val="en-US" w:eastAsia="ja-JP"/>
        </w:rPr>
        <w:t xml:space="preserve">shown as the means, and the bars indicate the SEMs (n = </w:t>
      </w:r>
      <w:r w:rsidR="00496DB2">
        <w:rPr>
          <w:rFonts w:ascii="Times New Roman" w:hAnsi="Times New Roman" w:cs="Times New Roman"/>
          <w:lang w:val="en-US" w:eastAsia="ja-JP"/>
        </w:rPr>
        <w:t>3</w:t>
      </w:r>
      <w:r w:rsidR="00496DB2" w:rsidRPr="00496DB2">
        <w:rPr>
          <w:rFonts w:ascii="Times New Roman" w:hAnsi="Times New Roman" w:cs="Times New Roman"/>
          <w:lang w:val="en-US" w:eastAsia="ja-JP"/>
        </w:rPr>
        <w:t>).</w:t>
      </w:r>
    </w:p>
    <w:p w14:paraId="3A23E2A2" w14:textId="01781DF8" w:rsidR="00DD1ADD" w:rsidRPr="00ED28C0" w:rsidRDefault="00DD1ADD" w:rsidP="007B3DF7">
      <w:pPr>
        <w:rPr>
          <w:rFonts w:ascii="Times New Roman" w:hAnsi="Times New Roman" w:cs="Times New Roman"/>
          <w:lang w:val="en-US"/>
        </w:rPr>
      </w:pPr>
    </w:p>
    <w:p w14:paraId="7F55B257" w14:textId="13F24D3E" w:rsidR="0006551C" w:rsidRPr="00ED28C0" w:rsidRDefault="00C210DD" w:rsidP="00DD1ADD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91008" behindDoc="0" locked="0" layoutInCell="1" allowOverlap="1" wp14:anchorId="7513BDC1" wp14:editId="71E9DB3E">
            <wp:simplePos x="0" y="0"/>
            <wp:positionH relativeFrom="column">
              <wp:posOffset>571500</wp:posOffset>
            </wp:positionH>
            <wp:positionV relativeFrom="paragraph">
              <wp:posOffset>309880</wp:posOffset>
            </wp:positionV>
            <wp:extent cx="4666615" cy="1457434"/>
            <wp:effectExtent l="0" t="0" r="0" b="9525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615" cy="1457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ADD" w:rsidRPr="00ED28C0">
        <w:rPr>
          <w:rFonts w:ascii="Times New Roman" w:hAnsi="Times New Roman" w:cs="Times New Roman"/>
          <w:lang w:val="en-US"/>
        </w:rPr>
        <w:t>Supplementary Figure S3</w:t>
      </w:r>
      <w:r w:rsidR="0006551C" w:rsidRPr="00ED28C0">
        <w:rPr>
          <w:lang w:val="en-US"/>
        </w:rPr>
        <w:t>.</w:t>
      </w:r>
    </w:p>
    <w:p w14:paraId="15A7C32C" w14:textId="29F8CFE0" w:rsidR="0006551C" w:rsidRPr="00ED28C0" w:rsidRDefault="0006551C">
      <w:pPr>
        <w:rPr>
          <w:lang w:val="en-US"/>
        </w:rPr>
      </w:pPr>
    </w:p>
    <w:p w14:paraId="0B3C47A0" w14:textId="7F31DA81" w:rsidR="0006551C" w:rsidRPr="00ED28C0" w:rsidRDefault="0006551C">
      <w:pPr>
        <w:rPr>
          <w:lang w:val="en-US"/>
        </w:rPr>
      </w:pPr>
    </w:p>
    <w:p w14:paraId="2294863D" w14:textId="66F30421" w:rsidR="0006551C" w:rsidRPr="00ED28C0" w:rsidRDefault="0006551C">
      <w:pPr>
        <w:rPr>
          <w:lang w:val="en-US"/>
        </w:rPr>
      </w:pPr>
    </w:p>
    <w:p w14:paraId="36EEA615" w14:textId="62BBF95B" w:rsidR="0006551C" w:rsidRPr="00ED28C0" w:rsidRDefault="0006551C">
      <w:pPr>
        <w:rPr>
          <w:lang w:val="en-US"/>
        </w:rPr>
      </w:pPr>
    </w:p>
    <w:p w14:paraId="7C6637E3" w14:textId="1A06786C" w:rsidR="0006551C" w:rsidRPr="00ED28C0" w:rsidRDefault="001539F3" w:rsidP="003D2D8D">
      <w:pPr>
        <w:spacing w:line="360" w:lineRule="auto"/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anchorId="0DBB7154" wp14:editId="62D16D64">
            <wp:simplePos x="0" y="0"/>
            <wp:positionH relativeFrom="column">
              <wp:posOffset>571500</wp:posOffset>
            </wp:positionH>
            <wp:positionV relativeFrom="paragraph">
              <wp:posOffset>203835</wp:posOffset>
            </wp:positionV>
            <wp:extent cx="4368800" cy="2767772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0" cy="2767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7AEB82" w14:textId="77777777" w:rsidR="0006551C" w:rsidRPr="00ED28C0" w:rsidRDefault="0006551C" w:rsidP="003D2D8D">
      <w:pPr>
        <w:spacing w:line="360" w:lineRule="auto"/>
        <w:jc w:val="both"/>
        <w:rPr>
          <w:lang w:val="en-US"/>
        </w:rPr>
      </w:pPr>
    </w:p>
    <w:p w14:paraId="1EA9D7BC" w14:textId="77777777" w:rsidR="0006551C" w:rsidRPr="00ED28C0" w:rsidRDefault="0006551C" w:rsidP="003D2D8D">
      <w:pPr>
        <w:spacing w:line="360" w:lineRule="auto"/>
        <w:jc w:val="both"/>
        <w:rPr>
          <w:lang w:val="en-US"/>
        </w:rPr>
      </w:pPr>
    </w:p>
    <w:p w14:paraId="1FD9E1C6" w14:textId="7E319FB8" w:rsidR="0006551C" w:rsidRPr="00ED28C0" w:rsidRDefault="0006551C" w:rsidP="003D2D8D">
      <w:pPr>
        <w:spacing w:line="360" w:lineRule="auto"/>
        <w:jc w:val="both"/>
        <w:rPr>
          <w:lang w:val="en-US"/>
        </w:rPr>
      </w:pPr>
    </w:p>
    <w:sectPr w:rsidR="0006551C" w:rsidRPr="00ED28C0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12025F" w14:textId="77777777" w:rsidR="002E795C" w:rsidRDefault="002E795C" w:rsidP="008E5B8C">
      <w:pPr>
        <w:spacing w:after="0" w:line="240" w:lineRule="auto"/>
      </w:pPr>
      <w:r>
        <w:separator/>
      </w:r>
    </w:p>
  </w:endnote>
  <w:endnote w:type="continuationSeparator" w:id="0">
    <w:p w14:paraId="5A5BFE9C" w14:textId="77777777" w:rsidR="002E795C" w:rsidRDefault="002E795C" w:rsidP="008E5B8C">
      <w:pPr>
        <w:spacing w:after="0" w:line="240" w:lineRule="auto"/>
      </w:pPr>
      <w:r>
        <w:continuationSeparator/>
      </w:r>
    </w:p>
  </w:endnote>
  <w:endnote w:type="continuationNotice" w:id="1">
    <w:p w14:paraId="36D11153" w14:textId="77777777" w:rsidR="002E795C" w:rsidRDefault="002E79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Pro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62248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6DCC85" w14:textId="608DB60A" w:rsidR="00117AFA" w:rsidRDefault="00117AFA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71D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D4BE13C" w14:textId="77777777" w:rsidR="00117AFA" w:rsidRDefault="00117AFA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8630A3" w14:textId="77777777" w:rsidR="002E795C" w:rsidRDefault="002E795C" w:rsidP="008E5B8C">
      <w:pPr>
        <w:spacing w:after="0" w:line="240" w:lineRule="auto"/>
      </w:pPr>
      <w:r>
        <w:separator/>
      </w:r>
    </w:p>
  </w:footnote>
  <w:footnote w:type="continuationSeparator" w:id="0">
    <w:p w14:paraId="7D5A4380" w14:textId="77777777" w:rsidR="002E795C" w:rsidRDefault="002E795C" w:rsidP="008E5B8C">
      <w:pPr>
        <w:spacing w:after="0" w:line="240" w:lineRule="auto"/>
      </w:pPr>
      <w:r>
        <w:continuationSeparator/>
      </w:r>
    </w:p>
  </w:footnote>
  <w:footnote w:type="continuationNotice" w:id="1">
    <w:p w14:paraId="4741B050" w14:textId="77777777" w:rsidR="002E795C" w:rsidRDefault="002E795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47A92"/>
    <w:multiLevelType w:val="hybridMultilevel"/>
    <w:tmpl w:val="A180326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5861B8"/>
    <w:multiLevelType w:val="hybridMultilevel"/>
    <w:tmpl w:val="33A84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1320A"/>
    <w:multiLevelType w:val="hybridMultilevel"/>
    <w:tmpl w:val="C1F455E4"/>
    <w:lvl w:ilvl="0" w:tplc="89923B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061AC4"/>
    <w:multiLevelType w:val="hybridMultilevel"/>
    <w:tmpl w:val="DF681412"/>
    <w:lvl w:ilvl="0" w:tplc="9AC86B18">
      <w:numFmt w:val="bullet"/>
      <w:lvlText w:val="-"/>
      <w:lvlJc w:val="left"/>
      <w:pPr>
        <w:ind w:left="720" w:hanging="360"/>
      </w:pPr>
      <w:rPr>
        <w:rFonts w:ascii="MinionPro-Regular" w:eastAsiaTheme="minorHAnsi" w:hAnsi="MinionPro-Regular" w:cs="MinionPro-Regular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67E95"/>
    <w:multiLevelType w:val="multilevel"/>
    <w:tmpl w:val="DB32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220A6E"/>
    <w:multiLevelType w:val="hybridMultilevel"/>
    <w:tmpl w:val="2E2810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825337"/>
    <w:multiLevelType w:val="hybridMultilevel"/>
    <w:tmpl w:val="2E2810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Nutritio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32088B"/>
    <w:rsid w:val="00002B61"/>
    <w:rsid w:val="00005388"/>
    <w:rsid w:val="00007323"/>
    <w:rsid w:val="00010327"/>
    <w:rsid w:val="00011835"/>
    <w:rsid w:val="0001185B"/>
    <w:rsid w:val="00015B4F"/>
    <w:rsid w:val="00022677"/>
    <w:rsid w:val="00031073"/>
    <w:rsid w:val="000311DC"/>
    <w:rsid w:val="00031561"/>
    <w:rsid w:val="000321BF"/>
    <w:rsid w:val="00034AC4"/>
    <w:rsid w:val="000351A7"/>
    <w:rsid w:val="000361E1"/>
    <w:rsid w:val="00037591"/>
    <w:rsid w:val="00040323"/>
    <w:rsid w:val="00042427"/>
    <w:rsid w:val="00047816"/>
    <w:rsid w:val="00054984"/>
    <w:rsid w:val="000575CF"/>
    <w:rsid w:val="0006413F"/>
    <w:rsid w:val="0006551C"/>
    <w:rsid w:val="00071AF6"/>
    <w:rsid w:val="0007522C"/>
    <w:rsid w:val="00077677"/>
    <w:rsid w:val="000846D3"/>
    <w:rsid w:val="00084E26"/>
    <w:rsid w:val="000921D5"/>
    <w:rsid w:val="00096323"/>
    <w:rsid w:val="00097A40"/>
    <w:rsid w:val="000B2574"/>
    <w:rsid w:val="000B38D9"/>
    <w:rsid w:val="000B5FC5"/>
    <w:rsid w:val="000B6CC7"/>
    <w:rsid w:val="000B6D0E"/>
    <w:rsid w:val="000C3CE8"/>
    <w:rsid w:val="000C4132"/>
    <w:rsid w:val="000D21FB"/>
    <w:rsid w:val="000D29CD"/>
    <w:rsid w:val="000D4016"/>
    <w:rsid w:val="000D6589"/>
    <w:rsid w:val="000D6F28"/>
    <w:rsid w:val="000E3D7F"/>
    <w:rsid w:val="000E4864"/>
    <w:rsid w:val="000E5E3B"/>
    <w:rsid w:val="000F048E"/>
    <w:rsid w:val="000F3441"/>
    <w:rsid w:val="000F4FD8"/>
    <w:rsid w:val="00103B38"/>
    <w:rsid w:val="00107F79"/>
    <w:rsid w:val="00113344"/>
    <w:rsid w:val="001142F2"/>
    <w:rsid w:val="0011559A"/>
    <w:rsid w:val="00117AFA"/>
    <w:rsid w:val="0012017F"/>
    <w:rsid w:val="00121789"/>
    <w:rsid w:val="00127E09"/>
    <w:rsid w:val="0013417E"/>
    <w:rsid w:val="00143079"/>
    <w:rsid w:val="001443D9"/>
    <w:rsid w:val="0014669F"/>
    <w:rsid w:val="00150168"/>
    <w:rsid w:val="00152F02"/>
    <w:rsid w:val="001539F3"/>
    <w:rsid w:val="00154E0C"/>
    <w:rsid w:val="00155124"/>
    <w:rsid w:val="0015755E"/>
    <w:rsid w:val="00162EBA"/>
    <w:rsid w:val="001667D1"/>
    <w:rsid w:val="00171B51"/>
    <w:rsid w:val="00180CB8"/>
    <w:rsid w:val="00185C82"/>
    <w:rsid w:val="0018696E"/>
    <w:rsid w:val="0019030A"/>
    <w:rsid w:val="001904CB"/>
    <w:rsid w:val="0019515D"/>
    <w:rsid w:val="00197030"/>
    <w:rsid w:val="001A14F4"/>
    <w:rsid w:val="001A2019"/>
    <w:rsid w:val="001B5565"/>
    <w:rsid w:val="001B681A"/>
    <w:rsid w:val="001C6C48"/>
    <w:rsid w:val="001D0D86"/>
    <w:rsid w:val="001D2612"/>
    <w:rsid w:val="001D2B98"/>
    <w:rsid w:val="001D2DB0"/>
    <w:rsid w:val="001D533E"/>
    <w:rsid w:val="001D64FB"/>
    <w:rsid w:val="001E486A"/>
    <w:rsid w:val="001E5134"/>
    <w:rsid w:val="001E53D6"/>
    <w:rsid w:val="001E69D7"/>
    <w:rsid w:val="001E7944"/>
    <w:rsid w:val="001F0F2B"/>
    <w:rsid w:val="001F10C0"/>
    <w:rsid w:val="001F1845"/>
    <w:rsid w:val="001F25C3"/>
    <w:rsid w:val="001F4D25"/>
    <w:rsid w:val="001F69C8"/>
    <w:rsid w:val="00204F6F"/>
    <w:rsid w:val="002059D8"/>
    <w:rsid w:val="00206FED"/>
    <w:rsid w:val="00207307"/>
    <w:rsid w:val="00213A8B"/>
    <w:rsid w:val="00214BD1"/>
    <w:rsid w:val="00215133"/>
    <w:rsid w:val="002176A2"/>
    <w:rsid w:val="00221D8F"/>
    <w:rsid w:val="00223A71"/>
    <w:rsid w:val="00223DF5"/>
    <w:rsid w:val="002249CE"/>
    <w:rsid w:val="00225300"/>
    <w:rsid w:val="00227AB9"/>
    <w:rsid w:val="00231458"/>
    <w:rsid w:val="0023212E"/>
    <w:rsid w:val="00234ADB"/>
    <w:rsid w:val="00234C18"/>
    <w:rsid w:val="00235122"/>
    <w:rsid w:val="00241EDC"/>
    <w:rsid w:val="00241F7E"/>
    <w:rsid w:val="00245F2A"/>
    <w:rsid w:val="00251742"/>
    <w:rsid w:val="00252CBC"/>
    <w:rsid w:val="002545A3"/>
    <w:rsid w:val="00261285"/>
    <w:rsid w:val="0026238E"/>
    <w:rsid w:val="002656E1"/>
    <w:rsid w:val="002849E6"/>
    <w:rsid w:val="00284C7E"/>
    <w:rsid w:val="002952B7"/>
    <w:rsid w:val="00295FBD"/>
    <w:rsid w:val="00296C19"/>
    <w:rsid w:val="002A0A73"/>
    <w:rsid w:val="002A1560"/>
    <w:rsid w:val="002A5D24"/>
    <w:rsid w:val="002A6D6B"/>
    <w:rsid w:val="002A7E1B"/>
    <w:rsid w:val="002B0A63"/>
    <w:rsid w:val="002B1BF5"/>
    <w:rsid w:val="002B7F98"/>
    <w:rsid w:val="002C3790"/>
    <w:rsid w:val="002D0447"/>
    <w:rsid w:val="002D57CD"/>
    <w:rsid w:val="002E19B5"/>
    <w:rsid w:val="002E795C"/>
    <w:rsid w:val="002F1584"/>
    <w:rsid w:val="002F2961"/>
    <w:rsid w:val="002F354A"/>
    <w:rsid w:val="002F4A01"/>
    <w:rsid w:val="00300502"/>
    <w:rsid w:val="00304387"/>
    <w:rsid w:val="0030529E"/>
    <w:rsid w:val="003141AA"/>
    <w:rsid w:val="00317C19"/>
    <w:rsid w:val="00317CA7"/>
    <w:rsid w:val="0032088B"/>
    <w:rsid w:val="00320D7B"/>
    <w:rsid w:val="00323DD7"/>
    <w:rsid w:val="00326EF2"/>
    <w:rsid w:val="003278D4"/>
    <w:rsid w:val="00330315"/>
    <w:rsid w:val="00343A46"/>
    <w:rsid w:val="003502CA"/>
    <w:rsid w:val="003505DF"/>
    <w:rsid w:val="00352FE4"/>
    <w:rsid w:val="00353CC2"/>
    <w:rsid w:val="00354F55"/>
    <w:rsid w:val="003634D2"/>
    <w:rsid w:val="0037545D"/>
    <w:rsid w:val="00377CD8"/>
    <w:rsid w:val="00383238"/>
    <w:rsid w:val="0038489E"/>
    <w:rsid w:val="00384D16"/>
    <w:rsid w:val="003856D9"/>
    <w:rsid w:val="0038785A"/>
    <w:rsid w:val="0039386F"/>
    <w:rsid w:val="003A133A"/>
    <w:rsid w:val="003A2CCA"/>
    <w:rsid w:val="003A3E26"/>
    <w:rsid w:val="003A581F"/>
    <w:rsid w:val="003A70FA"/>
    <w:rsid w:val="003B04D7"/>
    <w:rsid w:val="003B1B3A"/>
    <w:rsid w:val="003B1BF7"/>
    <w:rsid w:val="003B4857"/>
    <w:rsid w:val="003B6A39"/>
    <w:rsid w:val="003C2609"/>
    <w:rsid w:val="003C4CF5"/>
    <w:rsid w:val="003C4EAE"/>
    <w:rsid w:val="003C6337"/>
    <w:rsid w:val="003D09EE"/>
    <w:rsid w:val="003D2097"/>
    <w:rsid w:val="003D2D8D"/>
    <w:rsid w:val="003D41B3"/>
    <w:rsid w:val="003E3D2D"/>
    <w:rsid w:val="003E4FDE"/>
    <w:rsid w:val="003F0AD6"/>
    <w:rsid w:val="003F1396"/>
    <w:rsid w:val="003F1E90"/>
    <w:rsid w:val="003F6363"/>
    <w:rsid w:val="00400D29"/>
    <w:rsid w:val="00405BDE"/>
    <w:rsid w:val="0041090B"/>
    <w:rsid w:val="00410CFB"/>
    <w:rsid w:val="004126D9"/>
    <w:rsid w:val="0041339F"/>
    <w:rsid w:val="00421D74"/>
    <w:rsid w:val="00423818"/>
    <w:rsid w:val="00432250"/>
    <w:rsid w:val="00433A34"/>
    <w:rsid w:val="00447756"/>
    <w:rsid w:val="00447B2C"/>
    <w:rsid w:val="00451A23"/>
    <w:rsid w:val="004537D8"/>
    <w:rsid w:val="00456978"/>
    <w:rsid w:val="004646FD"/>
    <w:rsid w:val="00464A43"/>
    <w:rsid w:val="004658C6"/>
    <w:rsid w:val="004702F3"/>
    <w:rsid w:val="0047176A"/>
    <w:rsid w:val="004736FB"/>
    <w:rsid w:val="004856EF"/>
    <w:rsid w:val="00494785"/>
    <w:rsid w:val="00496DB2"/>
    <w:rsid w:val="0049745E"/>
    <w:rsid w:val="00497E22"/>
    <w:rsid w:val="004A0AB9"/>
    <w:rsid w:val="004A0C66"/>
    <w:rsid w:val="004A16AF"/>
    <w:rsid w:val="004A1F04"/>
    <w:rsid w:val="004A4325"/>
    <w:rsid w:val="004A5C0A"/>
    <w:rsid w:val="004B146D"/>
    <w:rsid w:val="004B3100"/>
    <w:rsid w:val="004B4646"/>
    <w:rsid w:val="004B57B0"/>
    <w:rsid w:val="004B62C6"/>
    <w:rsid w:val="004C1C49"/>
    <w:rsid w:val="004C1F90"/>
    <w:rsid w:val="004D72C2"/>
    <w:rsid w:val="004F02B9"/>
    <w:rsid w:val="004F328F"/>
    <w:rsid w:val="004F61D7"/>
    <w:rsid w:val="005007CE"/>
    <w:rsid w:val="005020B1"/>
    <w:rsid w:val="00503599"/>
    <w:rsid w:val="00510B8B"/>
    <w:rsid w:val="0051193D"/>
    <w:rsid w:val="005150BE"/>
    <w:rsid w:val="005213EE"/>
    <w:rsid w:val="005237BC"/>
    <w:rsid w:val="005264EB"/>
    <w:rsid w:val="00526FF6"/>
    <w:rsid w:val="005277E1"/>
    <w:rsid w:val="0053076A"/>
    <w:rsid w:val="005309DE"/>
    <w:rsid w:val="00534FED"/>
    <w:rsid w:val="00541564"/>
    <w:rsid w:val="005430A4"/>
    <w:rsid w:val="005446E8"/>
    <w:rsid w:val="0054481D"/>
    <w:rsid w:val="00544CB5"/>
    <w:rsid w:val="00550941"/>
    <w:rsid w:val="005532D5"/>
    <w:rsid w:val="0055480D"/>
    <w:rsid w:val="00562202"/>
    <w:rsid w:val="00563261"/>
    <w:rsid w:val="0056383F"/>
    <w:rsid w:val="005675E0"/>
    <w:rsid w:val="0057540F"/>
    <w:rsid w:val="00575B55"/>
    <w:rsid w:val="00575DCC"/>
    <w:rsid w:val="00577647"/>
    <w:rsid w:val="0058408C"/>
    <w:rsid w:val="005849EE"/>
    <w:rsid w:val="005852CC"/>
    <w:rsid w:val="0058661D"/>
    <w:rsid w:val="00587FDA"/>
    <w:rsid w:val="0059336C"/>
    <w:rsid w:val="005A2E65"/>
    <w:rsid w:val="005B0A85"/>
    <w:rsid w:val="005B0B62"/>
    <w:rsid w:val="005B7638"/>
    <w:rsid w:val="005B77A6"/>
    <w:rsid w:val="005C0EA8"/>
    <w:rsid w:val="005C1BF9"/>
    <w:rsid w:val="005C1EC9"/>
    <w:rsid w:val="005C2BC7"/>
    <w:rsid w:val="005C4694"/>
    <w:rsid w:val="005C6DF4"/>
    <w:rsid w:val="005D0CEF"/>
    <w:rsid w:val="005D406F"/>
    <w:rsid w:val="005D4A55"/>
    <w:rsid w:val="005E1099"/>
    <w:rsid w:val="005E5D6B"/>
    <w:rsid w:val="005E6058"/>
    <w:rsid w:val="005F5AD1"/>
    <w:rsid w:val="005F5D0F"/>
    <w:rsid w:val="005F5DB0"/>
    <w:rsid w:val="005F6AD8"/>
    <w:rsid w:val="005F784D"/>
    <w:rsid w:val="005F7F9D"/>
    <w:rsid w:val="006039FC"/>
    <w:rsid w:val="00604B47"/>
    <w:rsid w:val="00605DD9"/>
    <w:rsid w:val="00611AF2"/>
    <w:rsid w:val="00614DB6"/>
    <w:rsid w:val="006154C7"/>
    <w:rsid w:val="00622DFC"/>
    <w:rsid w:val="00623E71"/>
    <w:rsid w:val="00630DAE"/>
    <w:rsid w:val="0063171E"/>
    <w:rsid w:val="006339EA"/>
    <w:rsid w:val="00634C65"/>
    <w:rsid w:val="00637F93"/>
    <w:rsid w:val="006401D0"/>
    <w:rsid w:val="006439BA"/>
    <w:rsid w:val="00643CDA"/>
    <w:rsid w:val="006467E7"/>
    <w:rsid w:val="00646967"/>
    <w:rsid w:val="0064698E"/>
    <w:rsid w:val="00646EE7"/>
    <w:rsid w:val="006516AA"/>
    <w:rsid w:val="006516FA"/>
    <w:rsid w:val="00651808"/>
    <w:rsid w:val="00654F51"/>
    <w:rsid w:val="00657C68"/>
    <w:rsid w:val="0066051B"/>
    <w:rsid w:val="00661A7F"/>
    <w:rsid w:val="006631F2"/>
    <w:rsid w:val="006647A6"/>
    <w:rsid w:val="00666895"/>
    <w:rsid w:val="006679A5"/>
    <w:rsid w:val="00673212"/>
    <w:rsid w:val="006766DD"/>
    <w:rsid w:val="0068151A"/>
    <w:rsid w:val="006913A9"/>
    <w:rsid w:val="0069162A"/>
    <w:rsid w:val="006947CF"/>
    <w:rsid w:val="00694C5C"/>
    <w:rsid w:val="00696475"/>
    <w:rsid w:val="006A6BC9"/>
    <w:rsid w:val="006A7F9D"/>
    <w:rsid w:val="006B02D7"/>
    <w:rsid w:val="006B0502"/>
    <w:rsid w:val="006B16B4"/>
    <w:rsid w:val="006B2E50"/>
    <w:rsid w:val="006B5823"/>
    <w:rsid w:val="006C03F1"/>
    <w:rsid w:val="006C0A05"/>
    <w:rsid w:val="006C2C46"/>
    <w:rsid w:val="006C425E"/>
    <w:rsid w:val="006C42C0"/>
    <w:rsid w:val="006C5BBA"/>
    <w:rsid w:val="006C6652"/>
    <w:rsid w:val="006D0436"/>
    <w:rsid w:val="006D0752"/>
    <w:rsid w:val="006D3018"/>
    <w:rsid w:val="006D64F3"/>
    <w:rsid w:val="006D666D"/>
    <w:rsid w:val="006E02E2"/>
    <w:rsid w:val="006E0584"/>
    <w:rsid w:val="006E0BA9"/>
    <w:rsid w:val="006E0D1D"/>
    <w:rsid w:val="006E119D"/>
    <w:rsid w:val="006E22FD"/>
    <w:rsid w:val="006E2530"/>
    <w:rsid w:val="006E32F9"/>
    <w:rsid w:val="006E4C83"/>
    <w:rsid w:val="006F1255"/>
    <w:rsid w:val="006F12D1"/>
    <w:rsid w:val="006F3EEA"/>
    <w:rsid w:val="006F6D56"/>
    <w:rsid w:val="006F7A80"/>
    <w:rsid w:val="00701121"/>
    <w:rsid w:val="00715EAA"/>
    <w:rsid w:val="00716324"/>
    <w:rsid w:val="00716C55"/>
    <w:rsid w:val="00721E70"/>
    <w:rsid w:val="0072252D"/>
    <w:rsid w:val="007241A9"/>
    <w:rsid w:val="00726382"/>
    <w:rsid w:val="00727A22"/>
    <w:rsid w:val="00736311"/>
    <w:rsid w:val="00737778"/>
    <w:rsid w:val="0074427C"/>
    <w:rsid w:val="00747BEF"/>
    <w:rsid w:val="007513BD"/>
    <w:rsid w:val="00752D80"/>
    <w:rsid w:val="007560FB"/>
    <w:rsid w:val="007615EA"/>
    <w:rsid w:val="00765C7C"/>
    <w:rsid w:val="00771098"/>
    <w:rsid w:val="00771343"/>
    <w:rsid w:val="00772EC2"/>
    <w:rsid w:val="00775F1B"/>
    <w:rsid w:val="00782C14"/>
    <w:rsid w:val="00783940"/>
    <w:rsid w:val="00784173"/>
    <w:rsid w:val="00785762"/>
    <w:rsid w:val="007A138B"/>
    <w:rsid w:val="007A20F8"/>
    <w:rsid w:val="007A336F"/>
    <w:rsid w:val="007A4C5B"/>
    <w:rsid w:val="007A5211"/>
    <w:rsid w:val="007B2E67"/>
    <w:rsid w:val="007B3DF7"/>
    <w:rsid w:val="007B505B"/>
    <w:rsid w:val="007B63BC"/>
    <w:rsid w:val="007C1DFF"/>
    <w:rsid w:val="007C570A"/>
    <w:rsid w:val="007C5A96"/>
    <w:rsid w:val="007D2492"/>
    <w:rsid w:val="007D2981"/>
    <w:rsid w:val="007D3B88"/>
    <w:rsid w:val="007D4744"/>
    <w:rsid w:val="007D4F2B"/>
    <w:rsid w:val="007D656D"/>
    <w:rsid w:val="007E3A62"/>
    <w:rsid w:val="007E430A"/>
    <w:rsid w:val="007E6C9E"/>
    <w:rsid w:val="007F0AAD"/>
    <w:rsid w:val="007F5BD4"/>
    <w:rsid w:val="0080053C"/>
    <w:rsid w:val="00800CAE"/>
    <w:rsid w:val="00801831"/>
    <w:rsid w:val="0080581C"/>
    <w:rsid w:val="00805ADD"/>
    <w:rsid w:val="00816F25"/>
    <w:rsid w:val="0082435C"/>
    <w:rsid w:val="00831B96"/>
    <w:rsid w:val="00834ABF"/>
    <w:rsid w:val="00836C7A"/>
    <w:rsid w:val="00842B42"/>
    <w:rsid w:val="0084314E"/>
    <w:rsid w:val="00845AAF"/>
    <w:rsid w:val="008516BA"/>
    <w:rsid w:val="00857C97"/>
    <w:rsid w:val="00863BCB"/>
    <w:rsid w:val="00864B75"/>
    <w:rsid w:val="00866045"/>
    <w:rsid w:val="0086606F"/>
    <w:rsid w:val="00867675"/>
    <w:rsid w:val="00870766"/>
    <w:rsid w:val="00871DB4"/>
    <w:rsid w:val="00872C0D"/>
    <w:rsid w:val="00876AF2"/>
    <w:rsid w:val="008772F5"/>
    <w:rsid w:val="008838D7"/>
    <w:rsid w:val="00887D37"/>
    <w:rsid w:val="0089478C"/>
    <w:rsid w:val="00894CCA"/>
    <w:rsid w:val="008B2612"/>
    <w:rsid w:val="008B4D99"/>
    <w:rsid w:val="008C3CD1"/>
    <w:rsid w:val="008C5760"/>
    <w:rsid w:val="008C58D3"/>
    <w:rsid w:val="008D0618"/>
    <w:rsid w:val="008D3326"/>
    <w:rsid w:val="008D6BAA"/>
    <w:rsid w:val="008D7478"/>
    <w:rsid w:val="008E0AEB"/>
    <w:rsid w:val="008E0C0D"/>
    <w:rsid w:val="008E1285"/>
    <w:rsid w:val="008E2ABF"/>
    <w:rsid w:val="008E3A49"/>
    <w:rsid w:val="008E59D3"/>
    <w:rsid w:val="008E5B8C"/>
    <w:rsid w:val="008F3606"/>
    <w:rsid w:val="009036CD"/>
    <w:rsid w:val="009066C5"/>
    <w:rsid w:val="009105E3"/>
    <w:rsid w:val="00911102"/>
    <w:rsid w:val="00912FBC"/>
    <w:rsid w:val="009158E2"/>
    <w:rsid w:val="00915D30"/>
    <w:rsid w:val="00917650"/>
    <w:rsid w:val="009176FF"/>
    <w:rsid w:val="0091775D"/>
    <w:rsid w:val="00917DF3"/>
    <w:rsid w:val="00926CC8"/>
    <w:rsid w:val="009273C5"/>
    <w:rsid w:val="0093101B"/>
    <w:rsid w:val="00933122"/>
    <w:rsid w:val="00941305"/>
    <w:rsid w:val="00942F00"/>
    <w:rsid w:val="009437E8"/>
    <w:rsid w:val="00946D12"/>
    <w:rsid w:val="0095094C"/>
    <w:rsid w:val="00951B55"/>
    <w:rsid w:val="0095523C"/>
    <w:rsid w:val="00956BAD"/>
    <w:rsid w:val="009648E1"/>
    <w:rsid w:val="00966926"/>
    <w:rsid w:val="00966A52"/>
    <w:rsid w:val="00973F52"/>
    <w:rsid w:val="00974748"/>
    <w:rsid w:val="00975127"/>
    <w:rsid w:val="00975B59"/>
    <w:rsid w:val="00977FE3"/>
    <w:rsid w:val="009913B1"/>
    <w:rsid w:val="00991CD3"/>
    <w:rsid w:val="00994C9A"/>
    <w:rsid w:val="00996852"/>
    <w:rsid w:val="00997B91"/>
    <w:rsid w:val="009A25D1"/>
    <w:rsid w:val="009A5076"/>
    <w:rsid w:val="009A6618"/>
    <w:rsid w:val="009A6EE5"/>
    <w:rsid w:val="009A77EF"/>
    <w:rsid w:val="009C40E4"/>
    <w:rsid w:val="009C4F41"/>
    <w:rsid w:val="009C5927"/>
    <w:rsid w:val="009D226E"/>
    <w:rsid w:val="009D3687"/>
    <w:rsid w:val="009D3B4A"/>
    <w:rsid w:val="009D4666"/>
    <w:rsid w:val="009D522C"/>
    <w:rsid w:val="009D5560"/>
    <w:rsid w:val="009D7F63"/>
    <w:rsid w:val="009E10FB"/>
    <w:rsid w:val="009E151B"/>
    <w:rsid w:val="009E2E7B"/>
    <w:rsid w:val="009F1C61"/>
    <w:rsid w:val="009F3B05"/>
    <w:rsid w:val="009F6BED"/>
    <w:rsid w:val="009F6FC6"/>
    <w:rsid w:val="00A02EB2"/>
    <w:rsid w:val="00A03507"/>
    <w:rsid w:val="00A03898"/>
    <w:rsid w:val="00A03AA9"/>
    <w:rsid w:val="00A11223"/>
    <w:rsid w:val="00A11335"/>
    <w:rsid w:val="00A11FB5"/>
    <w:rsid w:val="00A13317"/>
    <w:rsid w:val="00A13623"/>
    <w:rsid w:val="00A1745A"/>
    <w:rsid w:val="00A2061D"/>
    <w:rsid w:val="00A2298C"/>
    <w:rsid w:val="00A23102"/>
    <w:rsid w:val="00A244BE"/>
    <w:rsid w:val="00A27B67"/>
    <w:rsid w:val="00A33756"/>
    <w:rsid w:val="00A35D19"/>
    <w:rsid w:val="00A439BD"/>
    <w:rsid w:val="00A43E6A"/>
    <w:rsid w:val="00A521AF"/>
    <w:rsid w:val="00A53327"/>
    <w:rsid w:val="00A53A70"/>
    <w:rsid w:val="00A55116"/>
    <w:rsid w:val="00A56E32"/>
    <w:rsid w:val="00A61E55"/>
    <w:rsid w:val="00A6529D"/>
    <w:rsid w:val="00A72900"/>
    <w:rsid w:val="00A74B66"/>
    <w:rsid w:val="00A756A3"/>
    <w:rsid w:val="00A8273D"/>
    <w:rsid w:val="00A87F87"/>
    <w:rsid w:val="00A900D5"/>
    <w:rsid w:val="00A90C25"/>
    <w:rsid w:val="00A95A9B"/>
    <w:rsid w:val="00AA05A2"/>
    <w:rsid w:val="00AA0BC9"/>
    <w:rsid w:val="00AA1F40"/>
    <w:rsid w:val="00AA4AAF"/>
    <w:rsid w:val="00AA6998"/>
    <w:rsid w:val="00AA6C62"/>
    <w:rsid w:val="00AA7FF6"/>
    <w:rsid w:val="00AB03CB"/>
    <w:rsid w:val="00AB1216"/>
    <w:rsid w:val="00AB3B7E"/>
    <w:rsid w:val="00AB7096"/>
    <w:rsid w:val="00AB71D4"/>
    <w:rsid w:val="00AC2A0E"/>
    <w:rsid w:val="00AC73CB"/>
    <w:rsid w:val="00AD08AF"/>
    <w:rsid w:val="00AD0B8E"/>
    <w:rsid w:val="00AD1129"/>
    <w:rsid w:val="00AD169B"/>
    <w:rsid w:val="00AD2220"/>
    <w:rsid w:val="00AD38F0"/>
    <w:rsid w:val="00AD467B"/>
    <w:rsid w:val="00AD65D6"/>
    <w:rsid w:val="00AE2049"/>
    <w:rsid w:val="00AE68D2"/>
    <w:rsid w:val="00AE6B69"/>
    <w:rsid w:val="00AE718C"/>
    <w:rsid w:val="00AF0270"/>
    <w:rsid w:val="00AF1B63"/>
    <w:rsid w:val="00AF3A66"/>
    <w:rsid w:val="00AF4EAD"/>
    <w:rsid w:val="00AF7F46"/>
    <w:rsid w:val="00B02034"/>
    <w:rsid w:val="00B068E2"/>
    <w:rsid w:val="00B11E61"/>
    <w:rsid w:val="00B12BBA"/>
    <w:rsid w:val="00B15065"/>
    <w:rsid w:val="00B21A39"/>
    <w:rsid w:val="00B30744"/>
    <w:rsid w:val="00B33A37"/>
    <w:rsid w:val="00B4008A"/>
    <w:rsid w:val="00B531A1"/>
    <w:rsid w:val="00B57FE4"/>
    <w:rsid w:val="00B61690"/>
    <w:rsid w:val="00B6545A"/>
    <w:rsid w:val="00B6636D"/>
    <w:rsid w:val="00B6702A"/>
    <w:rsid w:val="00B67298"/>
    <w:rsid w:val="00B70123"/>
    <w:rsid w:val="00B840C1"/>
    <w:rsid w:val="00B90B7E"/>
    <w:rsid w:val="00B91AA3"/>
    <w:rsid w:val="00B93197"/>
    <w:rsid w:val="00B969F2"/>
    <w:rsid w:val="00BA01DC"/>
    <w:rsid w:val="00BA0925"/>
    <w:rsid w:val="00BA2069"/>
    <w:rsid w:val="00BA525D"/>
    <w:rsid w:val="00BB289F"/>
    <w:rsid w:val="00BB2D47"/>
    <w:rsid w:val="00BB5DB5"/>
    <w:rsid w:val="00BC318E"/>
    <w:rsid w:val="00BC416E"/>
    <w:rsid w:val="00BC78A6"/>
    <w:rsid w:val="00BD4E2C"/>
    <w:rsid w:val="00BE626C"/>
    <w:rsid w:val="00BF27DF"/>
    <w:rsid w:val="00BF46B6"/>
    <w:rsid w:val="00BF5C4F"/>
    <w:rsid w:val="00BF6628"/>
    <w:rsid w:val="00BF711E"/>
    <w:rsid w:val="00BF768D"/>
    <w:rsid w:val="00C01BF3"/>
    <w:rsid w:val="00C0286D"/>
    <w:rsid w:val="00C06071"/>
    <w:rsid w:val="00C13127"/>
    <w:rsid w:val="00C13F75"/>
    <w:rsid w:val="00C15004"/>
    <w:rsid w:val="00C15014"/>
    <w:rsid w:val="00C210DD"/>
    <w:rsid w:val="00C23645"/>
    <w:rsid w:val="00C23CAE"/>
    <w:rsid w:val="00C25F91"/>
    <w:rsid w:val="00C27FED"/>
    <w:rsid w:val="00C30EA7"/>
    <w:rsid w:val="00C36EE5"/>
    <w:rsid w:val="00C43744"/>
    <w:rsid w:val="00C535C8"/>
    <w:rsid w:val="00C5539C"/>
    <w:rsid w:val="00C56C44"/>
    <w:rsid w:val="00C633A6"/>
    <w:rsid w:val="00C70B45"/>
    <w:rsid w:val="00C70BFC"/>
    <w:rsid w:val="00C73379"/>
    <w:rsid w:val="00C73AE5"/>
    <w:rsid w:val="00C77332"/>
    <w:rsid w:val="00C81EEF"/>
    <w:rsid w:val="00C828D4"/>
    <w:rsid w:val="00C9068B"/>
    <w:rsid w:val="00C9077E"/>
    <w:rsid w:val="00C90B42"/>
    <w:rsid w:val="00C90F85"/>
    <w:rsid w:val="00C91DBB"/>
    <w:rsid w:val="00C93301"/>
    <w:rsid w:val="00C938F6"/>
    <w:rsid w:val="00C9465E"/>
    <w:rsid w:val="00C947C6"/>
    <w:rsid w:val="00C95962"/>
    <w:rsid w:val="00C966FD"/>
    <w:rsid w:val="00CA3562"/>
    <w:rsid w:val="00CA3567"/>
    <w:rsid w:val="00CA6FF8"/>
    <w:rsid w:val="00CA72C1"/>
    <w:rsid w:val="00CB04D1"/>
    <w:rsid w:val="00CC0391"/>
    <w:rsid w:val="00CC0BE9"/>
    <w:rsid w:val="00CC1335"/>
    <w:rsid w:val="00CC2311"/>
    <w:rsid w:val="00CC2B30"/>
    <w:rsid w:val="00CC4C77"/>
    <w:rsid w:val="00CC5368"/>
    <w:rsid w:val="00CC7266"/>
    <w:rsid w:val="00CD1128"/>
    <w:rsid w:val="00CD40B8"/>
    <w:rsid w:val="00CF3253"/>
    <w:rsid w:val="00D00A82"/>
    <w:rsid w:val="00D02234"/>
    <w:rsid w:val="00D02AE3"/>
    <w:rsid w:val="00D03A75"/>
    <w:rsid w:val="00D05B4C"/>
    <w:rsid w:val="00D06DF0"/>
    <w:rsid w:val="00D0735D"/>
    <w:rsid w:val="00D07BA7"/>
    <w:rsid w:val="00D1394E"/>
    <w:rsid w:val="00D14498"/>
    <w:rsid w:val="00D15188"/>
    <w:rsid w:val="00D16AFB"/>
    <w:rsid w:val="00D219C4"/>
    <w:rsid w:val="00D3181C"/>
    <w:rsid w:val="00D32DBB"/>
    <w:rsid w:val="00D33C84"/>
    <w:rsid w:val="00D37A76"/>
    <w:rsid w:val="00D42CC4"/>
    <w:rsid w:val="00D516D4"/>
    <w:rsid w:val="00D51EC4"/>
    <w:rsid w:val="00D56355"/>
    <w:rsid w:val="00D60B19"/>
    <w:rsid w:val="00D61492"/>
    <w:rsid w:val="00D704EA"/>
    <w:rsid w:val="00D72A5C"/>
    <w:rsid w:val="00D7346B"/>
    <w:rsid w:val="00D750D9"/>
    <w:rsid w:val="00D750E0"/>
    <w:rsid w:val="00D771D1"/>
    <w:rsid w:val="00D80AE5"/>
    <w:rsid w:val="00D81395"/>
    <w:rsid w:val="00D81CA8"/>
    <w:rsid w:val="00D87511"/>
    <w:rsid w:val="00D87B96"/>
    <w:rsid w:val="00D90053"/>
    <w:rsid w:val="00D91F04"/>
    <w:rsid w:val="00D9515B"/>
    <w:rsid w:val="00DA6C1F"/>
    <w:rsid w:val="00DB0DE7"/>
    <w:rsid w:val="00DB42BB"/>
    <w:rsid w:val="00DB5072"/>
    <w:rsid w:val="00DB63F2"/>
    <w:rsid w:val="00DC7005"/>
    <w:rsid w:val="00DD1ADD"/>
    <w:rsid w:val="00DD6A2F"/>
    <w:rsid w:val="00DE0623"/>
    <w:rsid w:val="00DE74F7"/>
    <w:rsid w:val="00DE77F4"/>
    <w:rsid w:val="00DE7E18"/>
    <w:rsid w:val="00DF1BE2"/>
    <w:rsid w:val="00DF370D"/>
    <w:rsid w:val="00DF452F"/>
    <w:rsid w:val="00DF4B0D"/>
    <w:rsid w:val="00DF548B"/>
    <w:rsid w:val="00DF7EA6"/>
    <w:rsid w:val="00E01DBC"/>
    <w:rsid w:val="00E0394C"/>
    <w:rsid w:val="00E11728"/>
    <w:rsid w:val="00E12A81"/>
    <w:rsid w:val="00E13924"/>
    <w:rsid w:val="00E200D5"/>
    <w:rsid w:val="00E26132"/>
    <w:rsid w:val="00E30D89"/>
    <w:rsid w:val="00E31C4C"/>
    <w:rsid w:val="00E35514"/>
    <w:rsid w:val="00E36482"/>
    <w:rsid w:val="00E427F8"/>
    <w:rsid w:val="00E50D4E"/>
    <w:rsid w:val="00E54B84"/>
    <w:rsid w:val="00E67719"/>
    <w:rsid w:val="00E67F7F"/>
    <w:rsid w:val="00E7208D"/>
    <w:rsid w:val="00E730E9"/>
    <w:rsid w:val="00E73B8A"/>
    <w:rsid w:val="00E740F8"/>
    <w:rsid w:val="00E7462C"/>
    <w:rsid w:val="00E802A3"/>
    <w:rsid w:val="00E8040D"/>
    <w:rsid w:val="00E81917"/>
    <w:rsid w:val="00E83114"/>
    <w:rsid w:val="00E841E6"/>
    <w:rsid w:val="00E86A36"/>
    <w:rsid w:val="00E87BE4"/>
    <w:rsid w:val="00E927A5"/>
    <w:rsid w:val="00E95308"/>
    <w:rsid w:val="00EA03E7"/>
    <w:rsid w:val="00EA0772"/>
    <w:rsid w:val="00EA1689"/>
    <w:rsid w:val="00EA3797"/>
    <w:rsid w:val="00EA400D"/>
    <w:rsid w:val="00EB1261"/>
    <w:rsid w:val="00EB1615"/>
    <w:rsid w:val="00EB1B37"/>
    <w:rsid w:val="00EB1F86"/>
    <w:rsid w:val="00EC118F"/>
    <w:rsid w:val="00EC467E"/>
    <w:rsid w:val="00ED1CD2"/>
    <w:rsid w:val="00ED28C0"/>
    <w:rsid w:val="00ED45BE"/>
    <w:rsid w:val="00ED6747"/>
    <w:rsid w:val="00EE0854"/>
    <w:rsid w:val="00EE2A04"/>
    <w:rsid w:val="00EE4ADA"/>
    <w:rsid w:val="00EE50A7"/>
    <w:rsid w:val="00EF50B8"/>
    <w:rsid w:val="00EF5505"/>
    <w:rsid w:val="00EF7B9E"/>
    <w:rsid w:val="00F00CAE"/>
    <w:rsid w:val="00F05648"/>
    <w:rsid w:val="00F1189A"/>
    <w:rsid w:val="00F119C2"/>
    <w:rsid w:val="00F15645"/>
    <w:rsid w:val="00F16FDC"/>
    <w:rsid w:val="00F17DC3"/>
    <w:rsid w:val="00F26B32"/>
    <w:rsid w:val="00F31939"/>
    <w:rsid w:val="00F3310F"/>
    <w:rsid w:val="00F339FF"/>
    <w:rsid w:val="00F34546"/>
    <w:rsid w:val="00F3674C"/>
    <w:rsid w:val="00F42352"/>
    <w:rsid w:val="00F423E4"/>
    <w:rsid w:val="00F46BD6"/>
    <w:rsid w:val="00F47BDA"/>
    <w:rsid w:val="00F51A3F"/>
    <w:rsid w:val="00F522C7"/>
    <w:rsid w:val="00F530E6"/>
    <w:rsid w:val="00F57CA1"/>
    <w:rsid w:val="00F61C38"/>
    <w:rsid w:val="00F62DE4"/>
    <w:rsid w:val="00F70430"/>
    <w:rsid w:val="00F70C49"/>
    <w:rsid w:val="00F719A7"/>
    <w:rsid w:val="00F73A74"/>
    <w:rsid w:val="00F83139"/>
    <w:rsid w:val="00F842EB"/>
    <w:rsid w:val="00F849C4"/>
    <w:rsid w:val="00F8672A"/>
    <w:rsid w:val="00F879D3"/>
    <w:rsid w:val="00F91AAB"/>
    <w:rsid w:val="00FA0BBE"/>
    <w:rsid w:val="00FB1BEA"/>
    <w:rsid w:val="00FB4DF1"/>
    <w:rsid w:val="00FB76F5"/>
    <w:rsid w:val="00FC1305"/>
    <w:rsid w:val="00FC1AD6"/>
    <w:rsid w:val="00FC2C9D"/>
    <w:rsid w:val="00FC6BE0"/>
    <w:rsid w:val="00FC7C4A"/>
    <w:rsid w:val="00FD0568"/>
    <w:rsid w:val="00FD0C04"/>
    <w:rsid w:val="00FD1F32"/>
    <w:rsid w:val="00FD1FB4"/>
    <w:rsid w:val="00FE370D"/>
    <w:rsid w:val="00FE63D6"/>
    <w:rsid w:val="00FF1610"/>
    <w:rsid w:val="00FF7686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9D7345"/>
  <w15:docId w15:val="{07CAA80F-7259-4A5A-962C-39E271C86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87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E22F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E2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吹き出し (文字)"/>
    <w:basedOn w:val="a0"/>
    <w:link w:val="a4"/>
    <w:uiPriority w:val="99"/>
    <w:semiHidden/>
    <w:rsid w:val="006E22F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6383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37778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6E0D1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E0D1D"/>
    <w:pPr>
      <w:spacing w:line="240" w:lineRule="auto"/>
    </w:pPr>
    <w:rPr>
      <w:sz w:val="20"/>
      <w:szCs w:val="20"/>
    </w:rPr>
  </w:style>
  <w:style w:type="character" w:customStyle="1" w:styleId="aa">
    <w:name w:val="コメント文字列 (文字)"/>
    <w:basedOn w:val="a0"/>
    <w:link w:val="a9"/>
    <w:uiPriority w:val="99"/>
    <w:semiHidden/>
    <w:rsid w:val="006E0D1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E0D1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6E0D1D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4B4646"/>
  </w:style>
  <w:style w:type="paragraph" w:styleId="HTML">
    <w:name w:val="HTML Preformatted"/>
    <w:basedOn w:val="a"/>
    <w:link w:val="HTML0"/>
    <w:uiPriority w:val="99"/>
    <w:semiHidden/>
    <w:unhideWhenUsed/>
    <w:rsid w:val="0082435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82435C"/>
    <w:rPr>
      <w:rFonts w:ascii="Consolas" w:hAnsi="Consolas" w:cs="Consolas"/>
      <w:sz w:val="20"/>
      <w:szCs w:val="20"/>
    </w:rPr>
  </w:style>
  <w:style w:type="character" w:styleId="ad">
    <w:name w:val="Emphasis"/>
    <w:basedOn w:val="a0"/>
    <w:uiPriority w:val="20"/>
    <w:qFormat/>
    <w:rsid w:val="00E200D5"/>
    <w:rPr>
      <w:b/>
      <w:bCs/>
      <w:i w:val="0"/>
      <w:iCs w:val="0"/>
    </w:rPr>
  </w:style>
  <w:style w:type="character" w:customStyle="1" w:styleId="st1">
    <w:name w:val="st1"/>
    <w:basedOn w:val="a0"/>
    <w:rsid w:val="00E200D5"/>
  </w:style>
  <w:style w:type="paragraph" w:styleId="ae">
    <w:name w:val="caption"/>
    <w:basedOn w:val="a"/>
    <w:next w:val="a"/>
    <w:uiPriority w:val="35"/>
    <w:unhideWhenUsed/>
    <w:qFormat/>
    <w:rsid w:val="0006551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06551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af">
    <w:name w:val="header"/>
    <w:basedOn w:val="a"/>
    <w:link w:val="af0"/>
    <w:uiPriority w:val="99"/>
    <w:unhideWhenUsed/>
    <w:rsid w:val="008E5B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ヘッダー (文字)"/>
    <w:basedOn w:val="a0"/>
    <w:link w:val="af"/>
    <w:uiPriority w:val="99"/>
    <w:rsid w:val="008E5B8C"/>
  </w:style>
  <w:style w:type="paragraph" w:styleId="af1">
    <w:name w:val="footer"/>
    <w:basedOn w:val="a"/>
    <w:link w:val="af2"/>
    <w:uiPriority w:val="99"/>
    <w:unhideWhenUsed/>
    <w:rsid w:val="008E5B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フッター (文字)"/>
    <w:basedOn w:val="a0"/>
    <w:link w:val="af1"/>
    <w:uiPriority w:val="99"/>
    <w:rsid w:val="008E5B8C"/>
  </w:style>
  <w:style w:type="paragraph" w:customStyle="1" w:styleId="EndNoteBibliographyTitle">
    <w:name w:val="EndNote Bibliography Title"/>
    <w:basedOn w:val="a"/>
    <w:link w:val="EndNoteBibliographyTitleChar"/>
    <w:rsid w:val="00E927A5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a0"/>
    <w:link w:val="EndNoteBibliographyTitle"/>
    <w:rsid w:val="00E927A5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a"/>
    <w:link w:val="EndNoteBibliographyChar"/>
    <w:rsid w:val="00E927A5"/>
    <w:pPr>
      <w:spacing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a0"/>
    <w:link w:val="EndNoteBibliography"/>
    <w:rsid w:val="00E927A5"/>
    <w:rPr>
      <w:rFonts w:ascii="Calibri" w:hAnsi="Calibri"/>
      <w:noProof/>
      <w:lang w:val="en-US"/>
    </w:rPr>
  </w:style>
  <w:style w:type="paragraph" w:styleId="af3">
    <w:name w:val="Revision"/>
    <w:hidden/>
    <w:uiPriority w:val="99"/>
    <w:semiHidden/>
    <w:rsid w:val="00AB71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63FEC-6B77-4398-9725-8684DACEF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5</Pages>
  <Words>784</Words>
  <Characters>4473</Characters>
  <Application>Microsoft Office Word</Application>
  <DocSecurity>0</DocSecurity>
  <Lines>37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Portsmouth</Company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Edgar</dc:creator>
  <cp:lastModifiedBy>武田 知也</cp:lastModifiedBy>
  <cp:revision>17</cp:revision>
  <cp:lastPrinted>2017-10-18T11:26:00Z</cp:lastPrinted>
  <dcterms:created xsi:type="dcterms:W3CDTF">2019-05-31T18:02:00Z</dcterms:created>
  <dcterms:modified xsi:type="dcterms:W3CDTF">2019-09-12T02:05:00Z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false</vt:bool>
  </property>
  <property fmtid="{D5CDD505-2E9C-101B-9397-08002B2CF9AE}" pid="3" name="LastTick">
    <vt:r8>43616.5421990741</vt:r8>
  </property>
</Properties>
</file>