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E04" w:rsidRDefault="00AF5E04" w:rsidP="00AF5E04">
      <w:pPr>
        <w:suppressLineNumbers/>
        <w:spacing w:after="0" w:line="480" w:lineRule="auto"/>
        <w:jc w:val="center"/>
        <w:rPr>
          <w:rFonts w:cs="Arial"/>
          <w:b/>
          <w:sz w:val="28"/>
          <w:lang w:val="en-GB"/>
        </w:rPr>
      </w:pPr>
    </w:p>
    <w:p w:rsidR="00AF5E04" w:rsidRPr="001C07BE" w:rsidRDefault="00AF5E04" w:rsidP="00AF5E04">
      <w:pPr>
        <w:suppressLineNumbers/>
        <w:spacing w:after="0" w:line="480" w:lineRule="auto"/>
        <w:jc w:val="center"/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>Genetic lines respond uniquely with</w:t>
      </w:r>
      <w:r w:rsidRPr="001C07BE">
        <w:rPr>
          <w:rFonts w:cs="Arial"/>
          <w:b/>
          <w:sz w:val="28"/>
          <w:lang w:val="en-GB"/>
        </w:rPr>
        <w:t xml:space="preserve">in the chicken </w:t>
      </w:r>
      <w:proofErr w:type="spellStart"/>
      <w:r w:rsidRPr="001C07BE">
        <w:rPr>
          <w:rFonts w:cs="Arial"/>
          <w:b/>
          <w:sz w:val="28"/>
          <w:lang w:val="en-GB"/>
        </w:rPr>
        <w:t>thymic</w:t>
      </w:r>
      <w:proofErr w:type="spellEnd"/>
      <w:r w:rsidRPr="001C07BE">
        <w:rPr>
          <w:rFonts w:cs="Arial"/>
          <w:b/>
          <w:sz w:val="28"/>
          <w:lang w:val="en-GB"/>
        </w:rPr>
        <w:t xml:space="preserve"> transcriptome</w:t>
      </w:r>
      <w:r>
        <w:rPr>
          <w:rFonts w:cs="Arial"/>
          <w:b/>
          <w:sz w:val="28"/>
          <w:lang w:val="en-GB"/>
        </w:rPr>
        <w:t xml:space="preserve"> to acute heat stress and low </w:t>
      </w:r>
      <w:r w:rsidRPr="001C07BE">
        <w:rPr>
          <w:rFonts w:cs="Arial"/>
          <w:b/>
          <w:sz w:val="28"/>
          <w:lang w:val="en-GB"/>
        </w:rPr>
        <w:t>dose lipopolysaccharide</w:t>
      </w:r>
    </w:p>
    <w:p w:rsidR="00AF5E04" w:rsidRPr="00AF5E04" w:rsidRDefault="00AF5E04" w:rsidP="00AF5E04">
      <w:pPr>
        <w:suppressLineNumbers/>
        <w:spacing w:after="0" w:line="480" w:lineRule="auto"/>
        <w:jc w:val="center"/>
        <w:rPr>
          <w:rFonts w:cs="Arial"/>
          <w:lang w:val="en-GB"/>
        </w:rPr>
      </w:pPr>
    </w:p>
    <w:p w:rsidR="00AF5E04" w:rsidRPr="001C07BE" w:rsidRDefault="00AF5E04" w:rsidP="00EF02A1">
      <w:pPr>
        <w:suppressLineNumbers/>
        <w:spacing w:after="0" w:line="480" w:lineRule="auto"/>
        <w:jc w:val="center"/>
        <w:rPr>
          <w:rFonts w:cs="Arial"/>
          <w:color w:val="000000"/>
          <w:lang w:val="en-GB"/>
        </w:rPr>
      </w:pPr>
      <w:r w:rsidRPr="001C07BE">
        <w:rPr>
          <w:rFonts w:cs="Arial"/>
          <w:lang w:val="en-GB"/>
        </w:rPr>
        <w:t>Melissa S. Monson</w:t>
      </w:r>
      <w:r w:rsidRPr="001C07BE">
        <w:rPr>
          <w:rFonts w:cs="Arial"/>
          <w:vertAlign w:val="superscript"/>
          <w:lang w:val="en-GB"/>
        </w:rPr>
        <w:t>1</w:t>
      </w:r>
      <w:r w:rsidRPr="001C07BE">
        <w:rPr>
          <w:rFonts w:cs="Arial"/>
          <w:lang w:val="en-GB"/>
        </w:rPr>
        <w:t>†, Angelica G. Van Goor</w:t>
      </w:r>
      <w:r w:rsidRPr="001C07BE">
        <w:rPr>
          <w:rFonts w:cs="Arial"/>
          <w:vertAlign w:val="superscript"/>
          <w:lang w:val="en-GB"/>
        </w:rPr>
        <w:t>1</w:t>
      </w:r>
      <w:r w:rsidRPr="001C07BE">
        <w:rPr>
          <w:rFonts w:cs="Arial"/>
          <w:lang w:val="en-GB"/>
        </w:rPr>
        <w:t xml:space="preserve">†, </w:t>
      </w:r>
      <w:r w:rsidRPr="001C07BE">
        <w:rPr>
          <w:rFonts w:eastAsia="Times New Roman" w:cs="Arial"/>
          <w:color w:val="000000"/>
          <w:lang w:val="en-GB"/>
        </w:rPr>
        <w:t>Michael E. Persia</w:t>
      </w:r>
      <w:r>
        <w:rPr>
          <w:rFonts w:eastAsia="Times New Roman" w:cs="Arial"/>
          <w:color w:val="000000"/>
          <w:vertAlign w:val="superscript"/>
          <w:lang w:val="en-GB"/>
        </w:rPr>
        <w:t>2</w:t>
      </w:r>
      <w:r w:rsidRPr="001C07BE">
        <w:rPr>
          <w:rFonts w:eastAsia="Times New Roman" w:cs="Arial"/>
          <w:color w:val="000000"/>
          <w:lang w:val="en-GB"/>
        </w:rPr>
        <w:t>, Max F. Rothschild</w:t>
      </w:r>
      <w:r w:rsidRPr="001C07BE">
        <w:rPr>
          <w:rFonts w:eastAsia="Times New Roman" w:cs="Arial"/>
          <w:color w:val="000000"/>
          <w:vertAlign w:val="superscript"/>
          <w:lang w:val="en-GB"/>
        </w:rPr>
        <w:t>1</w:t>
      </w:r>
      <w:r w:rsidRPr="001C07BE">
        <w:rPr>
          <w:rFonts w:eastAsia="Times New Roman" w:cs="Arial"/>
          <w:color w:val="000000"/>
          <w:lang w:val="en-GB"/>
        </w:rPr>
        <w:t>, Carl J. Schmidt</w:t>
      </w:r>
      <w:r>
        <w:rPr>
          <w:rFonts w:eastAsia="Times New Roman" w:cs="Arial"/>
          <w:color w:val="000000"/>
          <w:vertAlign w:val="superscript"/>
          <w:lang w:val="en-GB"/>
        </w:rPr>
        <w:t>3</w:t>
      </w:r>
      <w:r w:rsidRPr="001C07BE">
        <w:rPr>
          <w:rFonts w:eastAsia="Times New Roman" w:cs="Arial"/>
          <w:color w:val="000000"/>
          <w:lang w:val="en-GB"/>
        </w:rPr>
        <w:t xml:space="preserve"> and Susan J. Lamont</w:t>
      </w:r>
      <w:r w:rsidRPr="001C07BE">
        <w:rPr>
          <w:rFonts w:eastAsia="Times New Roman" w:cs="Arial"/>
          <w:color w:val="000000"/>
          <w:vertAlign w:val="superscript"/>
          <w:lang w:val="en-GB"/>
        </w:rPr>
        <w:t>1</w:t>
      </w:r>
    </w:p>
    <w:p w:rsidR="00AF5E04" w:rsidRPr="001C07BE" w:rsidRDefault="00AF5E04" w:rsidP="00EF02A1">
      <w:pPr>
        <w:suppressLineNumbers/>
        <w:shd w:val="clear" w:color="auto" w:fill="FFFFFF"/>
        <w:spacing w:after="0" w:line="480" w:lineRule="auto"/>
        <w:jc w:val="center"/>
        <w:rPr>
          <w:rFonts w:eastAsia="Times New Roman" w:cs="Arial"/>
          <w:color w:val="000000"/>
          <w:lang w:val="en-GB"/>
        </w:rPr>
      </w:pPr>
    </w:p>
    <w:p w:rsidR="00AF5E04" w:rsidRPr="001C07BE" w:rsidRDefault="00AF5E04" w:rsidP="00EF02A1">
      <w:pPr>
        <w:suppressLineNumbers/>
        <w:shd w:val="clear" w:color="auto" w:fill="FFFFFF"/>
        <w:spacing w:after="0" w:line="480" w:lineRule="auto"/>
        <w:jc w:val="center"/>
        <w:rPr>
          <w:rFonts w:cs="Arial"/>
          <w:color w:val="000000"/>
          <w:lang w:val="en-GB"/>
        </w:rPr>
      </w:pPr>
      <w:r w:rsidRPr="001C07BE">
        <w:rPr>
          <w:rFonts w:eastAsia="Times New Roman" w:cs="Arial"/>
          <w:color w:val="000000"/>
          <w:vertAlign w:val="superscript"/>
          <w:lang w:val="en-GB"/>
        </w:rPr>
        <w:t>1</w:t>
      </w:r>
      <w:r w:rsidRPr="001C07BE">
        <w:rPr>
          <w:rFonts w:eastAsia="Times New Roman" w:cs="Arial"/>
          <w:color w:val="000000"/>
          <w:lang w:val="en-GB"/>
        </w:rPr>
        <w:t>Department of Animal Science, Iowa State University, Ames, IA, USA</w:t>
      </w:r>
    </w:p>
    <w:p w:rsidR="00AF5E04" w:rsidRPr="001C07BE" w:rsidRDefault="00AF5E04" w:rsidP="00EF02A1">
      <w:pPr>
        <w:suppressLineNumbers/>
        <w:shd w:val="clear" w:color="auto" w:fill="FFFFFF"/>
        <w:spacing w:after="0" w:line="480" w:lineRule="auto"/>
        <w:jc w:val="center"/>
        <w:rPr>
          <w:rFonts w:cs="Arial"/>
          <w:color w:val="000000"/>
          <w:lang w:val="en-GB"/>
        </w:rPr>
      </w:pPr>
      <w:r>
        <w:rPr>
          <w:rFonts w:eastAsia="Times New Roman" w:cs="Arial"/>
          <w:color w:val="000000"/>
          <w:vertAlign w:val="superscript"/>
          <w:lang w:val="en-GB"/>
        </w:rPr>
        <w:t>2</w:t>
      </w:r>
      <w:r w:rsidRPr="001C07BE">
        <w:rPr>
          <w:rFonts w:eastAsia="Times New Roman" w:cs="Arial"/>
          <w:color w:val="000000"/>
          <w:lang w:val="en-GB"/>
        </w:rPr>
        <w:t>Department of Animal and Poultry Sciences, Virginia Polytechnic Institute and State University, Blacksburg, VA, USA</w:t>
      </w:r>
    </w:p>
    <w:p w:rsidR="00AF5E04" w:rsidRDefault="00AF5E04" w:rsidP="00EF02A1">
      <w:pPr>
        <w:suppressLineNumbers/>
        <w:shd w:val="clear" w:color="auto" w:fill="FFFFFF"/>
        <w:spacing w:after="0" w:line="480" w:lineRule="auto"/>
        <w:jc w:val="center"/>
        <w:rPr>
          <w:rFonts w:eastAsia="Times New Roman" w:cs="Arial"/>
          <w:color w:val="000000"/>
          <w:lang w:val="en-GB"/>
        </w:rPr>
      </w:pPr>
      <w:r>
        <w:rPr>
          <w:rFonts w:cs="Arial"/>
          <w:vertAlign w:val="superscript"/>
          <w:lang w:val="en-GB"/>
        </w:rPr>
        <w:t>3</w:t>
      </w:r>
      <w:r w:rsidRPr="001C07BE">
        <w:rPr>
          <w:rFonts w:eastAsia="Times New Roman" w:cs="Arial"/>
          <w:color w:val="000000"/>
          <w:lang w:val="en-GB"/>
        </w:rPr>
        <w:t>Department of Animal and Food Sciences, University of Delaware, Newark, DE, USA</w:t>
      </w:r>
    </w:p>
    <w:p w:rsidR="00AF5E04" w:rsidRPr="00AF5E04" w:rsidRDefault="00AF5E04" w:rsidP="00EF02A1">
      <w:pPr>
        <w:suppressLineNumbers/>
        <w:shd w:val="clear" w:color="auto" w:fill="FFFFFF"/>
        <w:spacing w:after="0" w:line="480" w:lineRule="auto"/>
        <w:jc w:val="center"/>
        <w:rPr>
          <w:rFonts w:eastAsia="Times New Roman" w:cs="Arial"/>
          <w:color w:val="000000"/>
          <w:lang w:val="en-GB"/>
        </w:rPr>
      </w:pPr>
      <w:r w:rsidRPr="001C07BE">
        <w:rPr>
          <w:rFonts w:cs="Arial"/>
          <w:lang w:val="en-GB"/>
        </w:rPr>
        <w:t>†</w:t>
      </w:r>
      <w:r w:rsidRPr="001C07BE">
        <w:rPr>
          <w:rFonts w:eastAsia="Times New Roman" w:cs="Arial"/>
          <w:color w:val="000000"/>
          <w:lang w:val="en-GB"/>
        </w:rPr>
        <w:t>Contributed equally to the work.</w:t>
      </w:r>
    </w:p>
    <w:p w:rsidR="007A5100" w:rsidRDefault="00D74045" w:rsidP="007A5100">
      <w:pPr>
        <w:spacing w:after="0" w:line="480" w:lineRule="auto"/>
        <w:rPr>
          <w:rFonts w:cs="Arial"/>
          <w:bCs/>
          <w:lang w:val="en-GB"/>
        </w:rPr>
      </w:pPr>
      <w:r>
        <w:rPr>
          <w:rFonts w:cs="Arial"/>
          <w:bCs/>
          <w:noProof/>
        </w:rPr>
        <w:lastRenderedPageBreak/>
        <w:drawing>
          <wp:inline distT="0" distB="0" distL="0" distR="0">
            <wp:extent cx="8229600" cy="4114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plementary Figure S1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100" w:rsidRDefault="007A5100" w:rsidP="007A5100">
      <w:pPr>
        <w:spacing w:after="0" w:line="480" w:lineRule="auto"/>
        <w:rPr>
          <w:rFonts w:cs="Arial"/>
          <w:lang w:val="en-GB"/>
        </w:rPr>
      </w:pPr>
      <w:r w:rsidRPr="001C07BE">
        <w:rPr>
          <w:rFonts w:cs="Arial"/>
          <w:b/>
          <w:bCs/>
          <w:lang w:val="en-GB"/>
        </w:rPr>
        <w:t xml:space="preserve">Supplementary Figure S1. </w:t>
      </w:r>
      <w:r>
        <w:rPr>
          <w:rFonts w:cs="Arial"/>
          <w:b/>
          <w:bCs/>
          <w:lang w:val="en-GB"/>
        </w:rPr>
        <w:t xml:space="preserve"> </w:t>
      </w:r>
      <w:r>
        <w:rPr>
          <w:rFonts w:cs="Arial"/>
          <w:lang w:val="en-GB"/>
        </w:rPr>
        <w:t>Excluding genes on Z and W chromosomes removed the sex effect from PCA.</w:t>
      </w:r>
      <w:r w:rsidR="00AF3BA7">
        <w:rPr>
          <w:rFonts w:cs="Arial"/>
          <w:lang w:val="en-GB"/>
        </w:rPr>
        <w:t xml:space="preserve">  </w:t>
      </w:r>
      <w:r w:rsidR="00AF3BA7" w:rsidRPr="001C07BE">
        <w:rPr>
          <w:rFonts w:cs="Arial"/>
          <w:lang w:val="en-GB"/>
        </w:rPr>
        <w:t>Principal component analysis (PCA) was performed on variance stabilized normalized read counts from the 300 most variable genes</w:t>
      </w:r>
      <w:r w:rsidR="00AF3BA7">
        <w:rPr>
          <w:rFonts w:cs="Arial"/>
          <w:lang w:val="en-GB"/>
        </w:rPr>
        <w:t xml:space="preserve"> on the autosomes</w:t>
      </w:r>
      <w:r w:rsidR="00AF3BA7" w:rsidRPr="001C07BE">
        <w:rPr>
          <w:rFonts w:cs="Arial"/>
          <w:lang w:val="en-GB"/>
        </w:rPr>
        <w:t>.  Samples are designated by line and sex (colour) and by treatment (shape).  Ellipses represent a 95% confidence interval.  Lipopolysaccharide (LPS), principal component 1 (PC1), principal component 2 (PC2).</w:t>
      </w:r>
    </w:p>
    <w:p w:rsidR="007A5100" w:rsidRDefault="007A5100" w:rsidP="007A5100">
      <w:pPr>
        <w:spacing w:after="0" w:line="480" w:lineRule="auto"/>
        <w:rPr>
          <w:rFonts w:cs="Arial"/>
          <w:b/>
          <w:lang w:val="en-GB"/>
        </w:rPr>
      </w:pPr>
      <w:r>
        <w:rPr>
          <w:rFonts w:cs="Arial"/>
          <w:b/>
          <w:noProof/>
        </w:rPr>
        <w:lastRenderedPageBreak/>
        <w:drawing>
          <wp:inline distT="0" distB="0" distL="0" distR="0">
            <wp:extent cx="8229600" cy="4572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lementary Figure S2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6CC" w:rsidRPr="0005532C" w:rsidRDefault="007A5100" w:rsidP="000C26CC">
      <w:pPr>
        <w:spacing w:after="0" w:line="480" w:lineRule="auto"/>
        <w:rPr>
          <w:rFonts w:cs="Arial"/>
          <w:lang w:val="en-GB"/>
        </w:rPr>
      </w:pPr>
      <w:r w:rsidRPr="001C07BE">
        <w:rPr>
          <w:rFonts w:cs="Arial"/>
          <w:b/>
          <w:bCs/>
          <w:lang w:val="en-GB"/>
        </w:rPr>
        <w:t>Supplementary Figure S</w:t>
      </w:r>
      <w:r>
        <w:rPr>
          <w:rFonts w:cs="Arial"/>
          <w:b/>
          <w:bCs/>
          <w:lang w:val="en-GB"/>
        </w:rPr>
        <w:t>2</w:t>
      </w:r>
      <w:r w:rsidRPr="001C07BE">
        <w:rPr>
          <w:rFonts w:cs="Arial"/>
          <w:b/>
          <w:bCs/>
          <w:lang w:val="en-GB"/>
        </w:rPr>
        <w:t xml:space="preserve">. </w:t>
      </w:r>
      <w:r>
        <w:rPr>
          <w:rFonts w:cs="Arial"/>
          <w:b/>
          <w:bCs/>
          <w:lang w:val="en-GB"/>
        </w:rPr>
        <w:t xml:space="preserve"> </w:t>
      </w:r>
      <w:r w:rsidRPr="001C07BE">
        <w:rPr>
          <w:rFonts w:cs="Arial"/>
          <w:bCs/>
          <w:lang w:val="en-GB"/>
        </w:rPr>
        <w:t>Correlation between RNA-</w:t>
      </w:r>
      <w:proofErr w:type="spellStart"/>
      <w:r w:rsidRPr="001C07BE">
        <w:rPr>
          <w:rFonts w:cs="Arial"/>
          <w:bCs/>
          <w:lang w:val="en-GB"/>
        </w:rPr>
        <w:t>seq</w:t>
      </w:r>
      <w:proofErr w:type="spellEnd"/>
      <w:r w:rsidRPr="001C07BE">
        <w:rPr>
          <w:rFonts w:cs="Arial"/>
          <w:bCs/>
          <w:lang w:val="en-GB"/>
        </w:rPr>
        <w:t xml:space="preserve"> and </w:t>
      </w:r>
      <w:proofErr w:type="spellStart"/>
      <w:r w:rsidRPr="001C07BE">
        <w:rPr>
          <w:rFonts w:cs="Arial"/>
          <w:bCs/>
          <w:lang w:val="en-GB"/>
        </w:rPr>
        <w:t>Biomark</w:t>
      </w:r>
      <w:proofErr w:type="spellEnd"/>
      <w:r w:rsidRPr="001C07BE">
        <w:rPr>
          <w:rFonts w:cs="Arial"/>
          <w:bCs/>
          <w:lang w:val="en-GB"/>
        </w:rPr>
        <w:t xml:space="preserve"> qPCR in broiler for 14 genes.</w:t>
      </w:r>
      <w:r w:rsidR="00AF3BA7">
        <w:rPr>
          <w:rFonts w:cs="Arial"/>
          <w:bCs/>
          <w:lang w:val="en-GB"/>
        </w:rPr>
        <w:t xml:space="preserve">  </w:t>
      </w:r>
      <w:r w:rsidR="000C26CC">
        <w:rPr>
          <w:rFonts w:cs="Arial"/>
          <w:bCs/>
          <w:lang w:val="en-GB"/>
        </w:rPr>
        <w:t>L</w:t>
      </w:r>
      <w:r w:rsidR="000C26CC" w:rsidRPr="0005532C">
        <w:rPr>
          <w:rFonts w:cs="Arial"/>
          <w:lang w:val="en-GB"/>
        </w:rPr>
        <w:t>og</w:t>
      </w:r>
      <w:r w:rsidR="000C26CC" w:rsidRPr="0005532C">
        <w:rPr>
          <w:rFonts w:cs="Arial"/>
          <w:vertAlign w:val="subscript"/>
          <w:lang w:val="en-GB"/>
        </w:rPr>
        <w:t>2</w:t>
      </w:r>
      <w:r w:rsidR="000C26CC" w:rsidRPr="0005532C">
        <w:rPr>
          <w:rFonts w:cs="Arial"/>
          <w:lang w:val="en-GB"/>
        </w:rPr>
        <w:t>FC</w:t>
      </w:r>
      <w:r w:rsidR="000C26CC">
        <w:rPr>
          <w:rFonts w:cs="Arial"/>
          <w:lang w:val="en-GB"/>
        </w:rPr>
        <w:t xml:space="preserve"> from </w:t>
      </w:r>
      <w:proofErr w:type="spellStart"/>
      <w:r w:rsidR="000C26CC" w:rsidRPr="0005532C">
        <w:rPr>
          <w:rFonts w:cs="Arial"/>
          <w:lang w:val="en-GB"/>
        </w:rPr>
        <w:t>Biomark</w:t>
      </w:r>
      <w:proofErr w:type="spellEnd"/>
      <w:r w:rsidR="000C26CC" w:rsidRPr="0005532C">
        <w:rPr>
          <w:rFonts w:cs="Arial"/>
          <w:lang w:val="en-GB"/>
        </w:rPr>
        <w:t xml:space="preserve"> qPCR </w:t>
      </w:r>
      <w:r w:rsidR="000C26CC">
        <w:rPr>
          <w:rFonts w:cs="Arial"/>
          <w:lang w:val="en-GB"/>
        </w:rPr>
        <w:t>(</w:t>
      </w:r>
      <w:r w:rsidR="000C26CC" w:rsidRPr="0005532C">
        <w:rPr>
          <w:rFonts w:cs="Arial"/>
          <w:lang w:val="en-GB"/>
        </w:rPr>
        <w:t>2</w:t>
      </w:r>
      <w:r w:rsidR="000C26CC">
        <w:rPr>
          <w:rFonts w:cs="Arial"/>
          <w:vertAlign w:val="superscript"/>
          <w:lang w:val="en-GB"/>
        </w:rPr>
        <w:t>-</w:t>
      </w:r>
      <w:r w:rsidR="000C26CC" w:rsidRPr="0005532C">
        <w:rPr>
          <w:rFonts w:cs="Arial"/>
          <w:vertAlign w:val="superscript"/>
          <w:lang w:val="en-GB"/>
        </w:rPr>
        <w:t>ΔΔ</w:t>
      </w:r>
      <w:r w:rsidR="000C26CC" w:rsidRPr="0005532C">
        <w:rPr>
          <w:rFonts w:cs="Arial"/>
          <w:i/>
          <w:vertAlign w:val="superscript"/>
          <w:lang w:val="en-GB"/>
        </w:rPr>
        <w:t>C</w:t>
      </w:r>
      <w:r w:rsidR="000C26CC" w:rsidRPr="0005532C">
        <w:rPr>
          <w:rFonts w:cs="Arial"/>
          <w:vertAlign w:val="superscript"/>
          <w:lang w:val="en-GB"/>
        </w:rPr>
        <w:t>t</w:t>
      </w:r>
      <w:r w:rsidR="000C26CC" w:rsidRPr="0005532C">
        <w:rPr>
          <w:rFonts w:cs="Arial"/>
          <w:lang w:val="en-GB"/>
        </w:rPr>
        <w:t xml:space="preserve"> </w:t>
      </w:r>
      <w:r w:rsidR="000C26CC">
        <w:rPr>
          <w:rFonts w:cs="Arial"/>
          <w:lang w:val="en-GB"/>
        </w:rPr>
        <w:t xml:space="preserve">method) </w:t>
      </w:r>
      <w:r w:rsidR="000C26CC" w:rsidRPr="0005532C">
        <w:rPr>
          <w:rFonts w:cs="Arial"/>
          <w:lang w:val="en-GB"/>
        </w:rPr>
        <w:t>and RNA-</w:t>
      </w:r>
      <w:proofErr w:type="spellStart"/>
      <w:r w:rsidR="000C26CC" w:rsidRPr="0005532C">
        <w:rPr>
          <w:rFonts w:cs="Arial"/>
          <w:lang w:val="en-GB"/>
        </w:rPr>
        <w:t>seq</w:t>
      </w:r>
      <w:proofErr w:type="spellEnd"/>
      <w:r w:rsidR="000C26CC" w:rsidRPr="0005532C">
        <w:rPr>
          <w:rFonts w:cs="Arial"/>
          <w:lang w:val="en-GB"/>
        </w:rPr>
        <w:t xml:space="preserve"> </w:t>
      </w:r>
      <w:r w:rsidR="000C26CC">
        <w:rPr>
          <w:rFonts w:cs="Arial"/>
          <w:lang w:val="en-GB"/>
        </w:rPr>
        <w:t>(DESeq2) were compa</w:t>
      </w:r>
      <w:r w:rsidR="000D42C9">
        <w:rPr>
          <w:rFonts w:cs="Arial"/>
          <w:lang w:val="en-GB"/>
        </w:rPr>
        <w:t>red by Pearson correlation</w:t>
      </w:r>
      <w:r w:rsidR="000C26CC">
        <w:rPr>
          <w:rFonts w:cs="Arial"/>
          <w:lang w:val="en-GB"/>
        </w:rPr>
        <w:t>.  See Monson et al., 2018</w:t>
      </w:r>
      <w:r w:rsidR="000C26CC" w:rsidRPr="000C26CC">
        <w:rPr>
          <w:rFonts w:cs="Arial"/>
          <w:vertAlign w:val="superscript"/>
          <w:lang w:val="en-GB"/>
        </w:rPr>
        <w:t>29</w:t>
      </w:r>
      <w:r w:rsidR="000C26CC">
        <w:rPr>
          <w:rFonts w:cs="Arial"/>
          <w:lang w:val="en-GB"/>
        </w:rPr>
        <w:t xml:space="preserve"> for </w:t>
      </w:r>
      <w:r w:rsidR="00394E19">
        <w:rPr>
          <w:rFonts w:cs="Arial"/>
          <w:lang w:val="en-GB"/>
        </w:rPr>
        <w:t xml:space="preserve">the list of </w:t>
      </w:r>
      <w:r w:rsidR="000D42C9">
        <w:rPr>
          <w:rFonts w:cs="Arial"/>
          <w:lang w:val="en-GB"/>
        </w:rPr>
        <w:t>gene</w:t>
      </w:r>
      <w:r w:rsidR="00394E19">
        <w:rPr>
          <w:rFonts w:cs="Arial"/>
          <w:lang w:val="en-GB"/>
        </w:rPr>
        <w:t>s</w:t>
      </w:r>
      <w:r w:rsidR="000D42C9">
        <w:rPr>
          <w:rFonts w:cs="Arial"/>
          <w:lang w:val="en-GB"/>
        </w:rPr>
        <w:t xml:space="preserve"> and </w:t>
      </w:r>
      <w:r w:rsidR="000C26CC">
        <w:rPr>
          <w:rFonts w:cs="Arial"/>
          <w:lang w:val="en-GB"/>
        </w:rPr>
        <w:t>primer sequences (exclud</w:t>
      </w:r>
      <w:r w:rsidR="000D42C9">
        <w:rPr>
          <w:rFonts w:cs="Arial"/>
          <w:lang w:val="en-GB"/>
        </w:rPr>
        <w:t xml:space="preserve">ed </w:t>
      </w:r>
      <w:r w:rsidR="000D42C9" w:rsidRPr="000D42C9">
        <w:rPr>
          <w:rFonts w:cs="Arial"/>
          <w:i/>
          <w:lang w:val="en-GB"/>
        </w:rPr>
        <w:t>IL10</w:t>
      </w:r>
      <w:r w:rsidR="000D42C9">
        <w:rPr>
          <w:rFonts w:cs="Arial"/>
          <w:lang w:val="en-GB"/>
        </w:rPr>
        <w:t xml:space="preserve"> and </w:t>
      </w:r>
      <w:r w:rsidR="000D42C9" w:rsidRPr="000D42C9">
        <w:rPr>
          <w:rFonts w:cs="Arial"/>
          <w:i/>
          <w:lang w:val="en-GB"/>
        </w:rPr>
        <w:t>IFNG</w:t>
      </w:r>
      <w:r w:rsidR="000D42C9">
        <w:rPr>
          <w:rFonts w:cs="Arial"/>
          <w:lang w:val="en-GB"/>
        </w:rPr>
        <w:t xml:space="preserve"> due to low expression in thymus).  Quantitative PCR (qPCR), </w:t>
      </w:r>
      <w:r w:rsidR="000D42C9">
        <w:rPr>
          <w:rFonts w:cs="Arial"/>
          <w:bCs/>
          <w:lang w:val="en-GB"/>
        </w:rPr>
        <w:t>l</w:t>
      </w:r>
      <w:r w:rsidR="000D42C9" w:rsidRPr="0005532C">
        <w:rPr>
          <w:rFonts w:cs="Arial"/>
          <w:lang w:val="en-GB"/>
        </w:rPr>
        <w:t>og</w:t>
      </w:r>
      <w:r w:rsidR="000D42C9" w:rsidRPr="0005532C">
        <w:rPr>
          <w:rFonts w:cs="Arial"/>
          <w:vertAlign w:val="subscript"/>
          <w:lang w:val="en-GB"/>
        </w:rPr>
        <w:t>2</w:t>
      </w:r>
      <w:r w:rsidR="000D42C9">
        <w:rPr>
          <w:rFonts w:cs="Arial"/>
          <w:vertAlign w:val="subscript"/>
          <w:lang w:val="en-GB"/>
        </w:rPr>
        <w:t xml:space="preserve"> </w:t>
      </w:r>
      <w:r w:rsidR="000D42C9">
        <w:rPr>
          <w:rFonts w:cs="Arial"/>
          <w:lang w:val="en-GB"/>
        </w:rPr>
        <w:t>fold change (l</w:t>
      </w:r>
      <w:r w:rsidR="000D42C9" w:rsidRPr="0005532C">
        <w:rPr>
          <w:rFonts w:cs="Arial"/>
          <w:lang w:val="en-GB"/>
        </w:rPr>
        <w:t>og</w:t>
      </w:r>
      <w:r w:rsidR="000D42C9" w:rsidRPr="0005532C">
        <w:rPr>
          <w:rFonts w:cs="Arial"/>
          <w:vertAlign w:val="subscript"/>
          <w:lang w:val="en-GB"/>
        </w:rPr>
        <w:t>2</w:t>
      </w:r>
      <w:r w:rsidR="000D42C9" w:rsidRPr="0005532C">
        <w:rPr>
          <w:rFonts w:cs="Arial"/>
          <w:lang w:val="en-GB"/>
        </w:rPr>
        <w:t>FC</w:t>
      </w:r>
      <w:r w:rsidR="000D42C9">
        <w:rPr>
          <w:rFonts w:cs="Arial"/>
          <w:lang w:val="en-GB"/>
        </w:rPr>
        <w:t>), lipopolysaccharide (LPS).</w:t>
      </w:r>
    </w:p>
    <w:p w:rsidR="000C26CC" w:rsidRDefault="000C26CC" w:rsidP="007A5100">
      <w:pPr>
        <w:spacing w:after="0" w:line="480" w:lineRule="auto"/>
        <w:rPr>
          <w:rFonts w:cs="Arial"/>
          <w:bCs/>
          <w:lang w:val="en-GB"/>
        </w:rPr>
      </w:pPr>
    </w:p>
    <w:p w:rsidR="0004205C" w:rsidRDefault="007A5100" w:rsidP="007A5100">
      <w:r>
        <w:rPr>
          <w:noProof/>
        </w:rPr>
        <w:drawing>
          <wp:inline distT="0" distB="0" distL="0" distR="0">
            <wp:extent cx="8229600" cy="4641215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 Figure S3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100" w:rsidRDefault="007A5100" w:rsidP="007A5100">
      <w:pPr>
        <w:spacing w:after="0" w:line="480" w:lineRule="auto"/>
        <w:rPr>
          <w:rFonts w:cs="Arial"/>
          <w:lang w:val="en-GB"/>
        </w:rPr>
      </w:pPr>
      <w:r>
        <w:rPr>
          <w:rFonts w:cs="Arial"/>
          <w:b/>
          <w:lang w:val="en-GB"/>
        </w:rPr>
        <w:t xml:space="preserve">Supplementary </w:t>
      </w:r>
      <w:r w:rsidRPr="001C07BE">
        <w:rPr>
          <w:rFonts w:cs="Arial"/>
          <w:b/>
          <w:lang w:val="en-GB"/>
        </w:rPr>
        <w:t xml:space="preserve">Figure </w:t>
      </w:r>
      <w:r>
        <w:rPr>
          <w:rFonts w:cs="Arial"/>
          <w:b/>
          <w:lang w:val="en-GB"/>
        </w:rPr>
        <w:t>S3</w:t>
      </w:r>
      <w:r w:rsidRPr="001C07BE">
        <w:rPr>
          <w:rFonts w:cs="Arial"/>
          <w:b/>
          <w:lang w:val="en-GB"/>
        </w:rPr>
        <w:t>.</w:t>
      </w:r>
      <w:r>
        <w:rPr>
          <w:rFonts w:cs="Arial"/>
          <w:b/>
          <w:lang w:val="en-GB"/>
        </w:rPr>
        <w:t xml:space="preserve"> </w:t>
      </w:r>
      <w:r w:rsidRPr="001C07BE">
        <w:rPr>
          <w:rFonts w:cs="Arial"/>
          <w:b/>
          <w:lang w:val="en-GB"/>
        </w:rPr>
        <w:t xml:space="preserve"> </w:t>
      </w:r>
      <w:r w:rsidRPr="001C07BE">
        <w:rPr>
          <w:rFonts w:cs="Arial"/>
          <w:lang w:val="en-GB"/>
        </w:rPr>
        <w:t>Significant differential expressio</w:t>
      </w:r>
      <w:r w:rsidRPr="00A86DCC">
        <w:rPr>
          <w:rFonts w:cs="Arial"/>
          <w:lang w:val="en-GB"/>
        </w:rPr>
        <w:t xml:space="preserve">n in broiler compared to Fayoumi </w:t>
      </w:r>
      <w:r>
        <w:rPr>
          <w:rFonts w:cs="Arial"/>
          <w:lang w:val="en-GB"/>
        </w:rPr>
        <w:t xml:space="preserve">overlapped between all </w:t>
      </w:r>
      <w:r w:rsidRPr="00A86DCC">
        <w:rPr>
          <w:rFonts w:cs="Arial"/>
          <w:lang w:val="en-GB"/>
        </w:rPr>
        <w:t>treatment</w:t>
      </w:r>
      <w:r>
        <w:rPr>
          <w:rFonts w:cs="Arial"/>
          <w:lang w:val="en-GB"/>
        </w:rPr>
        <w:t>s</w:t>
      </w:r>
      <w:r w:rsidRPr="00A86DCC">
        <w:rPr>
          <w:rFonts w:cs="Arial"/>
          <w:lang w:val="en-GB"/>
        </w:rPr>
        <w:t>.</w:t>
      </w:r>
      <w:r w:rsidR="00313E0D">
        <w:rPr>
          <w:rFonts w:cs="Arial"/>
          <w:lang w:val="en-GB"/>
        </w:rPr>
        <w:t xml:space="preserve">  The total number </w:t>
      </w:r>
      <w:r w:rsidR="009A5BE2">
        <w:rPr>
          <w:rFonts w:cs="Arial"/>
          <w:lang w:val="en-GB"/>
        </w:rPr>
        <w:t xml:space="preserve">(N) </w:t>
      </w:r>
      <w:r w:rsidR="00313E0D">
        <w:rPr>
          <w:rFonts w:cs="Arial"/>
          <w:lang w:val="en-GB"/>
        </w:rPr>
        <w:t xml:space="preserve">and overlap in significant </w:t>
      </w:r>
      <w:r w:rsidR="00313E0D" w:rsidRPr="001C07BE">
        <w:rPr>
          <w:rFonts w:cs="Arial"/>
          <w:lang w:val="en-GB"/>
        </w:rPr>
        <w:t xml:space="preserve">DE </w:t>
      </w:r>
      <w:r w:rsidR="00313E0D">
        <w:rPr>
          <w:rFonts w:cs="Arial"/>
          <w:lang w:val="en-GB"/>
        </w:rPr>
        <w:t xml:space="preserve">genes </w:t>
      </w:r>
      <w:r w:rsidR="00313E0D" w:rsidRPr="001C07BE">
        <w:rPr>
          <w:rFonts w:cs="Arial"/>
          <w:lang w:val="en-GB"/>
        </w:rPr>
        <w:t>(q-value &lt; 0.05, |log</w:t>
      </w:r>
      <w:r w:rsidR="00313E0D" w:rsidRPr="001C07BE">
        <w:rPr>
          <w:rFonts w:cs="Arial"/>
          <w:vertAlign w:val="subscript"/>
          <w:lang w:val="en-GB"/>
        </w:rPr>
        <w:t>2</w:t>
      </w:r>
      <w:r w:rsidR="00313E0D" w:rsidRPr="001C07BE">
        <w:rPr>
          <w:rFonts w:cs="Arial"/>
          <w:lang w:val="en-GB"/>
        </w:rPr>
        <w:t xml:space="preserve">FC| ≥ 1.0) </w:t>
      </w:r>
      <w:r w:rsidR="00313E0D">
        <w:rPr>
          <w:rFonts w:cs="Arial"/>
          <w:lang w:val="en-GB"/>
        </w:rPr>
        <w:t>are shown for each comparison between genetic lines.</w:t>
      </w:r>
      <w:r w:rsidR="00313E0D" w:rsidRPr="001C07BE">
        <w:rPr>
          <w:rFonts w:cs="Arial"/>
          <w:lang w:val="en-GB"/>
        </w:rPr>
        <w:t xml:space="preserve"> </w:t>
      </w:r>
      <w:r w:rsidR="00313E0D">
        <w:rPr>
          <w:rFonts w:cs="Arial"/>
          <w:lang w:val="en-GB"/>
        </w:rPr>
        <w:t xml:space="preserve"> </w:t>
      </w:r>
      <w:r w:rsidR="00313E0D" w:rsidRPr="001C07BE">
        <w:rPr>
          <w:rFonts w:cs="Arial"/>
          <w:lang w:val="en-GB"/>
        </w:rPr>
        <w:t>Differential expression (DE), lipopolysaccharide (LPS), log</w:t>
      </w:r>
      <w:r w:rsidR="00313E0D" w:rsidRPr="001C07BE">
        <w:rPr>
          <w:rFonts w:cs="Arial"/>
          <w:vertAlign w:val="subscript"/>
          <w:lang w:val="en-GB"/>
        </w:rPr>
        <w:t>2</w:t>
      </w:r>
      <w:r w:rsidR="00313E0D" w:rsidRPr="001C07BE">
        <w:rPr>
          <w:rFonts w:cs="Arial"/>
          <w:lang w:val="en-GB"/>
        </w:rPr>
        <w:t xml:space="preserve"> fold change (log</w:t>
      </w:r>
      <w:r w:rsidR="00313E0D" w:rsidRPr="001C07BE">
        <w:rPr>
          <w:rFonts w:cs="Arial"/>
          <w:vertAlign w:val="subscript"/>
          <w:lang w:val="en-GB"/>
        </w:rPr>
        <w:t>2</w:t>
      </w:r>
      <w:r w:rsidR="00EF02A1">
        <w:rPr>
          <w:rFonts w:cs="Arial"/>
          <w:lang w:val="en-GB"/>
        </w:rPr>
        <w:t>FC).</w:t>
      </w:r>
    </w:p>
    <w:p w:rsidR="008D5EBA" w:rsidRDefault="008D5EBA" w:rsidP="008D5EBA">
      <w:pPr>
        <w:spacing w:after="0" w:line="480" w:lineRule="auto"/>
        <w:rPr>
          <w:rFonts w:cs="Arial"/>
          <w:lang w:val="en-GB"/>
        </w:rPr>
      </w:pPr>
      <w:r w:rsidRPr="001C07BE">
        <w:rPr>
          <w:rFonts w:cs="Arial"/>
          <w:b/>
          <w:lang w:val="en-GB"/>
        </w:rPr>
        <w:lastRenderedPageBreak/>
        <w:t xml:space="preserve">Supplementary </w:t>
      </w:r>
      <w:r w:rsidR="000907D0">
        <w:rPr>
          <w:rFonts w:cs="Arial"/>
          <w:b/>
          <w:lang w:val="en-GB"/>
        </w:rPr>
        <w:t>Dataset</w:t>
      </w:r>
      <w:r w:rsidRPr="001C07BE">
        <w:rPr>
          <w:rFonts w:cs="Arial"/>
          <w:b/>
          <w:lang w:val="en-GB"/>
        </w:rPr>
        <w:t xml:space="preserve"> S1.</w:t>
      </w:r>
      <w:r w:rsidRPr="001C07BE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 </w:t>
      </w:r>
      <w:r w:rsidRPr="001C07BE">
        <w:rPr>
          <w:rFonts w:cs="Arial"/>
          <w:lang w:val="en-GB"/>
        </w:rPr>
        <w:t>Results of RNA-</w:t>
      </w:r>
      <w:proofErr w:type="spellStart"/>
      <w:r w:rsidRPr="001C07BE">
        <w:rPr>
          <w:rFonts w:cs="Arial"/>
          <w:lang w:val="en-GB"/>
        </w:rPr>
        <w:t>seq</w:t>
      </w:r>
      <w:proofErr w:type="spellEnd"/>
      <w:r w:rsidRPr="001C07BE">
        <w:rPr>
          <w:rFonts w:cs="Arial"/>
          <w:lang w:val="en-GB"/>
        </w:rPr>
        <w:t xml:space="preserve">, QC, and read </w:t>
      </w:r>
      <w:bookmarkStart w:id="0" w:name="_GoBack"/>
      <w:bookmarkEnd w:id="0"/>
      <w:r w:rsidRPr="001C07BE">
        <w:rPr>
          <w:rFonts w:cs="Arial"/>
          <w:lang w:val="en-GB"/>
        </w:rPr>
        <w:t xml:space="preserve">mapping for each </w:t>
      </w:r>
      <w:proofErr w:type="spellStart"/>
      <w:r w:rsidRPr="001C07BE">
        <w:rPr>
          <w:rFonts w:cs="Arial"/>
          <w:lang w:val="en-GB"/>
        </w:rPr>
        <w:t>thymic</w:t>
      </w:r>
      <w:proofErr w:type="spellEnd"/>
      <w:r w:rsidRPr="001C07BE">
        <w:rPr>
          <w:rFonts w:cs="Arial"/>
          <w:lang w:val="en-GB"/>
        </w:rPr>
        <w:t xml:space="preserve"> dataset.</w:t>
      </w:r>
      <w:r w:rsidR="00DE7B14">
        <w:rPr>
          <w:rFonts w:cs="Arial"/>
          <w:lang w:val="en-GB"/>
        </w:rPr>
        <w:t xml:space="preserve"> (Excel file)</w:t>
      </w:r>
    </w:p>
    <w:p w:rsidR="000907D0" w:rsidRDefault="000907D0" w:rsidP="008D5EBA">
      <w:pPr>
        <w:spacing w:after="0" w:line="480" w:lineRule="auto"/>
        <w:rPr>
          <w:rFonts w:cs="Arial"/>
          <w:lang w:val="en-GB"/>
        </w:rPr>
      </w:pPr>
    </w:p>
    <w:p w:rsidR="008D5EBA" w:rsidRDefault="008D5EBA" w:rsidP="008D5EBA">
      <w:pPr>
        <w:spacing w:after="0" w:line="480" w:lineRule="auto"/>
        <w:rPr>
          <w:rFonts w:cs="Arial"/>
          <w:lang w:val="en-GB"/>
        </w:rPr>
      </w:pPr>
      <w:r w:rsidRPr="001C07BE">
        <w:rPr>
          <w:rFonts w:cs="Arial"/>
          <w:b/>
          <w:lang w:val="en-GB"/>
        </w:rPr>
        <w:t xml:space="preserve">Supplementary </w:t>
      </w:r>
      <w:r w:rsidR="000907D0">
        <w:rPr>
          <w:rFonts w:cs="Arial"/>
          <w:b/>
          <w:lang w:val="en-GB"/>
        </w:rPr>
        <w:t>Dataset</w:t>
      </w:r>
      <w:r w:rsidRPr="001C07BE">
        <w:rPr>
          <w:rFonts w:cs="Arial"/>
          <w:b/>
          <w:lang w:val="en-GB"/>
        </w:rPr>
        <w:t xml:space="preserve"> S2.</w:t>
      </w:r>
      <w:r w:rsidRPr="001C07BE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 </w:t>
      </w:r>
      <w:r w:rsidRPr="001C07BE">
        <w:rPr>
          <w:rFonts w:cs="Arial"/>
          <w:lang w:val="en-GB"/>
        </w:rPr>
        <w:t>Significant differential exp</w:t>
      </w:r>
      <w:r>
        <w:rPr>
          <w:rFonts w:cs="Arial"/>
          <w:lang w:val="en-GB"/>
        </w:rPr>
        <w:t>ression in pairwise comparisons between treatments or chicken lines.</w:t>
      </w:r>
      <w:r w:rsidR="00DE7B14">
        <w:rPr>
          <w:rFonts w:cs="Arial"/>
          <w:lang w:val="en-GB"/>
        </w:rPr>
        <w:t xml:space="preserve"> </w:t>
      </w:r>
      <w:r w:rsidR="00DE7B14">
        <w:rPr>
          <w:rFonts w:cs="Arial"/>
          <w:lang w:val="en-GB"/>
        </w:rPr>
        <w:t>(Excel file)</w:t>
      </w:r>
    </w:p>
    <w:p w:rsidR="000907D0" w:rsidRDefault="000907D0" w:rsidP="008D5EBA">
      <w:pPr>
        <w:spacing w:after="0" w:line="480" w:lineRule="auto"/>
        <w:rPr>
          <w:rFonts w:cs="Arial"/>
          <w:b/>
          <w:lang w:val="en-GB"/>
        </w:rPr>
      </w:pPr>
    </w:p>
    <w:p w:rsidR="008D5EBA" w:rsidRDefault="008D5EBA" w:rsidP="008D5EBA">
      <w:pPr>
        <w:spacing w:after="0" w:line="480" w:lineRule="auto"/>
        <w:rPr>
          <w:rFonts w:cs="Arial"/>
          <w:lang w:val="en-GB"/>
        </w:rPr>
      </w:pPr>
      <w:r w:rsidRPr="001C07BE">
        <w:rPr>
          <w:rFonts w:cs="Arial"/>
          <w:b/>
          <w:lang w:val="en-GB"/>
        </w:rPr>
        <w:t xml:space="preserve">Supplementary </w:t>
      </w:r>
      <w:r w:rsidR="000907D0">
        <w:rPr>
          <w:rFonts w:cs="Arial"/>
          <w:b/>
          <w:lang w:val="en-GB"/>
        </w:rPr>
        <w:t>Dataset</w:t>
      </w:r>
      <w:r w:rsidRPr="001C07BE">
        <w:rPr>
          <w:rFonts w:cs="Arial"/>
          <w:b/>
          <w:lang w:val="en-GB"/>
        </w:rPr>
        <w:t xml:space="preserve"> S3.</w:t>
      </w:r>
      <w:r w:rsidRPr="001C07BE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 </w:t>
      </w:r>
      <w:r w:rsidRPr="001C07BE">
        <w:rPr>
          <w:rFonts w:cs="Arial"/>
          <w:lang w:val="en-GB"/>
        </w:rPr>
        <w:t xml:space="preserve">Overrepresented </w:t>
      </w:r>
      <w:r>
        <w:rPr>
          <w:rFonts w:cs="Arial"/>
          <w:lang w:val="en-GB"/>
        </w:rPr>
        <w:t>GO Biological P</w:t>
      </w:r>
      <w:r w:rsidRPr="001C07BE">
        <w:rPr>
          <w:rFonts w:cs="Arial"/>
          <w:lang w:val="en-GB"/>
        </w:rPr>
        <w:t xml:space="preserve">rocess </w:t>
      </w:r>
      <w:r>
        <w:rPr>
          <w:rFonts w:cs="Arial"/>
          <w:lang w:val="en-GB"/>
        </w:rPr>
        <w:t>t</w:t>
      </w:r>
      <w:r w:rsidRPr="001C07BE">
        <w:rPr>
          <w:rFonts w:cs="Arial"/>
          <w:lang w:val="en-GB"/>
        </w:rPr>
        <w:t xml:space="preserve">erms </w:t>
      </w:r>
      <w:r>
        <w:rPr>
          <w:rFonts w:cs="Arial"/>
          <w:lang w:val="en-GB"/>
        </w:rPr>
        <w:t>i</w:t>
      </w:r>
      <w:r w:rsidRPr="001C07BE">
        <w:rPr>
          <w:rFonts w:cs="Arial"/>
          <w:lang w:val="en-GB"/>
        </w:rPr>
        <w:t xml:space="preserve">n </w:t>
      </w:r>
      <w:r>
        <w:rPr>
          <w:rFonts w:cs="Arial"/>
          <w:lang w:val="en-GB"/>
        </w:rPr>
        <w:t>pairwise comparisons between treatments or chicken lines.</w:t>
      </w:r>
      <w:r w:rsidR="00DE7B14">
        <w:rPr>
          <w:rFonts w:cs="Arial"/>
          <w:lang w:val="en-GB"/>
        </w:rPr>
        <w:t xml:space="preserve"> </w:t>
      </w:r>
      <w:r w:rsidR="00DE7B14">
        <w:rPr>
          <w:rFonts w:cs="Arial"/>
          <w:lang w:val="en-GB"/>
        </w:rPr>
        <w:t>(Excel file)</w:t>
      </w:r>
    </w:p>
    <w:p w:rsidR="000907D0" w:rsidRDefault="000907D0" w:rsidP="008D5EBA">
      <w:pPr>
        <w:spacing w:after="0" w:line="480" w:lineRule="auto"/>
        <w:rPr>
          <w:rFonts w:cs="Arial"/>
          <w:b/>
          <w:lang w:val="en-GB"/>
        </w:rPr>
      </w:pPr>
    </w:p>
    <w:p w:rsidR="008D5EBA" w:rsidRPr="007A5100" w:rsidRDefault="008D5EBA" w:rsidP="007A5100">
      <w:pPr>
        <w:spacing w:after="0" w:line="480" w:lineRule="auto"/>
        <w:rPr>
          <w:rFonts w:cs="Arial"/>
          <w:lang w:val="en-GB"/>
        </w:rPr>
      </w:pPr>
      <w:r w:rsidRPr="001C07BE">
        <w:rPr>
          <w:rFonts w:cs="Arial"/>
          <w:b/>
          <w:lang w:val="en-GB"/>
        </w:rPr>
        <w:t xml:space="preserve">Supplementary </w:t>
      </w:r>
      <w:r w:rsidR="000907D0">
        <w:rPr>
          <w:rFonts w:cs="Arial"/>
          <w:b/>
          <w:lang w:val="en-GB"/>
        </w:rPr>
        <w:t>Dataset</w:t>
      </w:r>
      <w:r w:rsidRPr="001C07BE">
        <w:rPr>
          <w:rFonts w:cs="Arial"/>
          <w:b/>
          <w:lang w:val="en-GB"/>
        </w:rPr>
        <w:t xml:space="preserve"> S</w:t>
      </w:r>
      <w:r>
        <w:rPr>
          <w:rFonts w:cs="Arial"/>
          <w:b/>
          <w:lang w:val="en-GB"/>
        </w:rPr>
        <w:t>4</w:t>
      </w:r>
      <w:r w:rsidRPr="001C07BE">
        <w:rPr>
          <w:rFonts w:cs="Arial"/>
          <w:b/>
          <w:lang w:val="en-GB"/>
        </w:rPr>
        <w:t>.</w:t>
      </w:r>
      <w:r w:rsidRPr="001C07BE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 Activated or inhibited downstream functions predicted</w:t>
      </w:r>
      <w:r w:rsidRPr="001C07BE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from</w:t>
      </w:r>
      <w:r w:rsidRPr="001C07BE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pairwise comparisons between treatments or chicken lines.</w:t>
      </w:r>
      <w:r w:rsidR="00DE7B14">
        <w:rPr>
          <w:rFonts w:cs="Arial"/>
          <w:lang w:val="en-GB"/>
        </w:rPr>
        <w:t xml:space="preserve"> </w:t>
      </w:r>
      <w:r w:rsidR="00DE7B14">
        <w:rPr>
          <w:rFonts w:cs="Arial"/>
          <w:lang w:val="en-GB"/>
        </w:rPr>
        <w:t>(Excel file)</w:t>
      </w:r>
    </w:p>
    <w:sectPr w:rsidR="008D5EBA" w:rsidRPr="007A5100" w:rsidSect="007A5100"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A86" w:rsidRDefault="009E2A86" w:rsidP="007A5100">
      <w:pPr>
        <w:spacing w:after="0" w:line="240" w:lineRule="auto"/>
      </w:pPr>
      <w:r>
        <w:separator/>
      </w:r>
    </w:p>
  </w:endnote>
  <w:endnote w:type="continuationSeparator" w:id="0">
    <w:p w:rsidR="009E2A86" w:rsidRDefault="009E2A86" w:rsidP="007A5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94472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F02A1" w:rsidRDefault="00EF02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B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F02A1" w:rsidRDefault="00EF02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A86" w:rsidRDefault="009E2A86" w:rsidP="007A5100">
      <w:pPr>
        <w:spacing w:after="0" w:line="240" w:lineRule="auto"/>
      </w:pPr>
      <w:r>
        <w:separator/>
      </w:r>
    </w:p>
  </w:footnote>
  <w:footnote w:type="continuationSeparator" w:id="0">
    <w:p w:rsidR="009E2A86" w:rsidRDefault="009E2A86" w:rsidP="007A5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100" w:rsidRDefault="007A5100">
    <w:pPr>
      <w:pStyle w:val="Header"/>
    </w:pPr>
    <w:r>
      <w:t xml:space="preserve">Supplementary </w:t>
    </w:r>
    <w:r w:rsidR="00AF5E04">
      <w:t>Information</w:t>
    </w:r>
    <w:r w:rsidR="00AF5E04">
      <w:tab/>
    </w:r>
    <w:r w:rsidR="00AF5E04">
      <w:tab/>
    </w:r>
    <w:r w:rsidR="00AF5E04">
      <w:tab/>
    </w:r>
    <w:r w:rsidR="00AF5E04">
      <w:tab/>
    </w:r>
    <w:r w:rsidR="00AF5E04">
      <w:tab/>
    </w:r>
    <w:r w:rsidR="00AF5E04">
      <w:t>Monson et al.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FA"/>
    <w:rsid w:val="0004205C"/>
    <w:rsid w:val="000907D0"/>
    <w:rsid w:val="000C26CC"/>
    <w:rsid w:val="000D42C9"/>
    <w:rsid w:val="0014729F"/>
    <w:rsid w:val="002650A0"/>
    <w:rsid w:val="00313E0D"/>
    <w:rsid w:val="00394E19"/>
    <w:rsid w:val="004F065A"/>
    <w:rsid w:val="005E22BE"/>
    <w:rsid w:val="007A5100"/>
    <w:rsid w:val="008D01CE"/>
    <w:rsid w:val="008D5EBA"/>
    <w:rsid w:val="009A5BE2"/>
    <w:rsid w:val="009E2A86"/>
    <w:rsid w:val="00AF3BA7"/>
    <w:rsid w:val="00AF5E04"/>
    <w:rsid w:val="00D74045"/>
    <w:rsid w:val="00DE7B14"/>
    <w:rsid w:val="00EB638B"/>
    <w:rsid w:val="00EF02A1"/>
    <w:rsid w:val="00F40AFA"/>
    <w:rsid w:val="00F84776"/>
    <w:rsid w:val="00F9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EAD518-B217-4E92-8C90-99BD02D0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AF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EBA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10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A5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100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AF5E0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D5EBA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Monson, Melissa S [AN S]</dc:creator>
  <cp:keywords/>
  <dc:description/>
  <cp:lastModifiedBy>Monson, Melissa S [AN S]</cp:lastModifiedBy>
  <cp:revision>11</cp:revision>
  <dcterms:created xsi:type="dcterms:W3CDTF">2019-03-15T15:42:00Z</dcterms:created>
  <dcterms:modified xsi:type="dcterms:W3CDTF">2019-07-09T22:10:00Z</dcterms:modified>
</cp:coreProperties>
</file>