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98138" w14:textId="77777777" w:rsidR="00B5228E" w:rsidRPr="00E258F3" w:rsidRDefault="002F4F84" w:rsidP="00CE3A30">
      <w:pPr>
        <w:spacing w:line="360" w:lineRule="auto"/>
        <w:jc w:val="center"/>
        <w:rPr>
          <w:b/>
          <w:lang w:val="en-US"/>
        </w:rPr>
      </w:pPr>
      <w:r w:rsidRPr="00E258F3">
        <w:rPr>
          <w:b/>
          <w:lang w:val="en-US"/>
        </w:rPr>
        <w:t>Supplementary Information</w:t>
      </w:r>
    </w:p>
    <w:p w14:paraId="52AF1EF7" w14:textId="77777777" w:rsidR="002F4F84" w:rsidRPr="00E258F3" w:rsidRDefault="002F4F84" w:rsidP="00CE3A30">
      <w:pPr>
        <w:spacing w:line="360" w:lineRule="auto"/>
        <w:jc w:val="center"/>
        <w:rPr>
          <w:b/>
          <w:lang w:val="en-US"/>
        </w:rPr>
      </w:pPr>
    </w:p>
    <w:p w14:paraId="2343D52E" w14:textId="77777777" w:rsidR="000A4D0C" w:rsidRPr="000A4D0C" w:rsidRDefault="000F33B2" w:rsidP="000A4D0C">
      <w:pPr>
        <w:spacing w:line="360" w:lineRule="auto"/>
        <w:jc w:val="center"/>
        <w:rPr>
          <w:b/>
          <w:sz w:val="28"/>
          <w:szCs w:val="28"/>
          <w:lang w:val="en-US"/>
        </w:rPr>
      </w:pPr>
      <w:r w:rsidRPr="000F33B2">
        <w:rPr>
          <w:b/>
          <w:sz w:val="28"/>
          <w:szCs w:val="28"/>
          <w:lang w:val="en-US"/>
        </w:rPr>
        <w:t>AUTOMATED</w:t>
      </w:r>
      <w:r w:rsidR="00B36553">
        <w:rPr>
          <w:b/>
          <w:sz w:val="28"/>
          <w:szCs w:val="28"/>
          <w:lang w:val="en-US"/>
        </w:rPr>
        <w:t xml:space="preserve"> </w:t>
      </w:r>
      <w:r w:rsidR="00930D9C">
        <w:rPr>
          <w:b/>
          <w:sz w:val="28"/>
          <w:szCs w:val="28"/>
          <w:lang w:val="en-US"/>
        </w:rPr>
        <w:t xml:space="preserve">PLATFORM FOR </w:t>
      </w:r>
      <w:r w:rsidR="00B36553">
        <w:rPr>
          <w:b/>
          <w:sz w:val="28"/>
          <w:szCs w:val="28"/>
          <w:lang w:val="en-US"/>
        </w:rPr>
        <w:t>LONG</w:t>
      </w:r>
      <w:r w:rsidR="002445DA">
        <w:rPr>
          <w:b/>
          <w:sz w:val="28"/>
          <w:szCs w:val="28"/>
          <w:lang w:val="en-US"/>
        </w:rPr>
        <w:t>-TERM CULTURE</w:t>
      </w:r>
      <w:r w:rsidR="00B36553">
        <w:rPr>
          <w:b/>
          <w:sz w:val="28"/>
          <w:szCs w:val="28"/>
          <w:lang w:val="en-US"/>
        </w:rPr>
        <w:t xml:space="preserve"> AND</w:t>
      </w:r>
      <w:r w:rsidRPr="000F33B2">
        <w:rPr>
          <w:b/>
          <w:sz w:val="28"/>
          <w:szCs w:val="28"/>
          <w:lang w:val="en-US"/>
        </w:rPr>
        <w:t xml:space="preserve"> HIGH-CONTENT PHENOTYPING OF SINGLE </w:t>
      </w:r>
      <w:r w:rsidRPr="000F33B2">
        <w:rPr>
          <w:b/>
          <w:i/>
          <w:sz w:val="28"/>
          <w:szCs w:val="28"/>
          <w:lang w:val="en-US"/>
        </w:rPr>
        <w:t>C. ELEGANS</w:t>
      </w:r>
      <w:r w:rsidRPr="000F33B2">
        <w:rPr>
          <w:b/>
          <w:sz w:val="28"/>
          <w:szCs w:val="28"/>
          <w:lang w:val="en-US"/>
        </w:rPr>
        <w:t xml:space="preserve"> </w:t>
      </w:r>
      <w:r w:rsidR="00B36553">
        <w:rPr>
          <w:b/>
          <w:sz w:val="28"/>
          <w:szCs w:val="28"/>
          <w:lang w:val="en-US"/>
        </w:rPr>
        <w:t>WORMS</w:t>
      </w:r>
    </w:p>
    <w:p w14:paraId="7C560B51" w14:textId="77777777" w:rsidR="005F0A03" w:rsidRDefault="005F0A03" w:rsidP="00A75AFE">
      <w:pPr>
        <w:spacing w:line="360" w:lineRule="auto"/>
        <w:jc w:val="center"/>
        <w:rPr>
          <w:b/>
          <w:lang w:val="en-US"/>
        </w:rPr>
      </w:pPr>
    </w:p>
    <w:p w14:paraId="0BFD18D1" w14:textId="77777777" w:rsidR="00A75AFE" w:rsidRPr="00E258F3" w:rsidRDefault="00A75AFE" w:rsidP="00A75AFE">
      <w:pPr>
        <w:spacing w:line="360" w:lineRule="auto"/>
        <w:jc w:val="center"/>
        <w:rPr>
          <w:b/>
          <w:lang w:val="en-US"/>
        </w:rPr>
      </w:pPr>
      <w:r w:rsidRPr="00E258F3">
        <w:rPr>
          <w:b/>
          <w:lang w:val="en-US"/>
        </w:rPr>
        <w:t>H. B. Atakan</w:t>
      </w:r>
      <w:r w:rsidRPr="00E258F3">
        <w:rPr>
          <w:b/>
          <w:vertAlign w:val="superscript"/>
          <w:lang w:val="en-US"/>
        </w:rPr>
        <w:t>1</w:t>
      </w:r>
      <w:r w:rsidRPr="00E258F3">
        <w:rPr>
          <w:b/>
          <w:lang w:val="en-US"/>
        </w:rPr>
        <w:t>, R. Xiang</w:t>
      </w:r>
      <w:r w:rsidRPr="00E258F3">
        <w:rPr>
          <w:b/>
          <w:vertAlign w:val="superscript"/>
          <w:lang w:val="en-US"/>
        </w:rPr>
        <w:t>1</w:t>
      </w:r>
      <w:r w:rsidRPr="00E258F3">
        <w:rPr>
          <w:b/>
          <w:lang w:val="en-US"/>
        </w:rPr>
        <w:t>, M. Cornaglia</w:t>
      </w:r>
      <w:r w:rsidRPr="00E258F3">
        <w:rPr>
          <w:b/>
          <w:vertAlign w:val="superscript"/>
          <w:lang w:val="en-US"/>
        </w:rPr>
        <w:t>1</w:t>
      </w:r>
      <w:r w:rsidRPr="00E258F3">
        <w:rPr>
          <w:b/>
          <w:lang w:val="en-US"/>
        </w:rPr>
        <w:t>, L. Mouchiroud</w:t>
      </w:r>
      <w:r w:rsidRPr="00E258F3">
        <w:rPr>
          <w:b/>
          <w:vertAlign w:val="superscript"/>
          <w:lang w:val="en-US"/>
        </w:rPr>
        <w:t>2</w:t>
      </w:r>
      <w:r w:rsidRPr="00E258F3">
        <w:rPr>
          <w:b/>
          <w:lang w:val="en-US"/>
        </w:rPr>
        <w:t xml:space="preserve">, </w:t>
      </w:r>
      <w:r w:rsidR="00EB6A9C" w:rsidRPr="00EB6A9C">
        <w:rPr>
          <w:b/>
          <w:lang w:val="en-US"/>
        </w:rPr>
        <w:t>E. Katsyuba</w:t>
      </w:r>
      <w:r w:rsidR="00EB6A9C" w:rsidRPr="00EB6A9C">
        <w:rPr>
          <w:b/>
          <w:vertAlign w:val="superscript"/>
          <w:lang w:val="en-US"/>
        </w:rPr>
        <w:t>2</w:t>
      </w:r>
      <w:r w:rsidR="00EB6A9C" w:rsidRPr="00EB6A9C">
        <w:rPr>
          <w:b/>
          <w:lang w:val="en-US"/>
        </w:rPr>
        <w:t xml:space="preserve">, </w:t>
      </w:r>
      <w:r w:rsidRPr="00E258F3">
        <w:rPr>
          <w:b/>
          <w:lang w:val="en-US"/>
        </w:rPr>
        <w:t>J. Auwerx</w:t>
      </w:r>
      <w:r w:rsidRPr="00E258F3">
        <w:rPr>
          <w:b/>
          <w:vertAlign w:val="superscript"/>
          <w:lang w:val="en-US"/>
        </w:rPr>
        <w:t>2</w:t>
      </w:r>
      <w:r w:rsidRPr="00E258F3">
        <w:rPr>
          <w:b/>
          <w:lang w:val="en-US"/>
        </w:rPr>
        <w:t xml:space="preserve"> and M.A.M. Gijs</w:t>
      </w:r>
      <w:r w:rsidRPr="00E258F3">
        <w:rPr>
          <w:b/>
          <w:vertAlign w:val="superscript"/>
          <w:lang w:val="en-US"/>
        </w:rPr>
        <w:t>1</w:t>
      </w:r>
      <w:r w:rsidRPr="00E258F3">
        <w:rPr>
          <w:b/>
          <w:lang w:val="en-US"/>
        </w:rPr>
        <w:t>*</w:t>
      </w:r>
    </w:p>
    <w:p w14:paraId="07ADBD1B" w14:textId="77777777" w:rsidR="00A75AFE" w:rsidRPr="00E258F3" w:rsidRDefault="00A75AFE" w:rsidP="00A75AFE">
      <w:pPr>
        <w:spacing w:line="360" w:lineRule="auto"/>
        <w:rPr>
          <w:b/>
          <w:lang w:val="en-US"/>
        </w:rPr>
      </w:pPr>
    </w:p>
    <w:p w14:paraId="2F3C6A9C" w14:textId="77777777" w:rsidR="00A75AFE" w:rsidRPr="00E258F3" w:rsidRDefault="00A75AFE" w:rsidP="00A75AFE">
      <w:pPr>
        <w:spacing w:line="360" w:lineRule="auto"/>
        <w:rPr>
          <w:lang w:val="en-US"/>
        </w:rPr>
      </w:pPr>
      <w:r w:rsidRPr="00E258F3">
        <w:rPr>
          <w:vertAlign w:val="superscript"/>
          <w:lang w:val="en-US"/>
        </w:rPr>
        <w:t>1</w:t>
      </w:r>
      <w:r w:rsidRPr="00E258F3">
        <w:rPr>
          <w:lang w:val="en-US"/>
        </w:rPr>
        <w:t xml:space="preserve">Laboratory of Microsystems, </w:t>
      </w:r>
      <w:proofErr w:type="spellStart"/>
      <w:r w:rsidRPr="00E258F3">
        <w:rPr>
          <w:lang w:val="en-US"/>
        </w:rPr>
        <w:t>Ecole</w:t>
      </w:r>
      <w:proofErr w:type="spellEnd"/>
      <w:r w:rsidRPr="00E258F3">
        <w:rPr>
          <w:lang w:val="en-US"/>
        </w:rPr>
        <w:t xml:space="preserve"> </w:t>
      </w:r>
      <w:proofErr w:type="spellStart"/>
      <w:r w:rsidRPr="00E258F3">
        <w:rPr>
          <w:lang w:val="en-US"/>
        </w:rPr>
        <w:t>Polytechnique</w:t>
      </w:r>
      <w:proofErr w:type="spellEnd"/>
      <w:r w:rsidRPr="00E258F3">
        <w:rPr>
          <w:lang w:val="en-US"/>
        </w:rPr>
        <w:t xml:space="preserve"> </w:t>
      </w:r>
      <w:proofErr w:type="spellStart"/>
      <w:r w:rsidRPr="00E258F3">
        <w:rPr>
          <w:lang w:val="en-US"/>
        </w:rPr>
        <w:t>Fédérale</w:t>
      </w:r>
      <w:proofErr w:type="spellEnd"/>
      <w:r w:rsidRPr="00E258F3">
        <w:rPr>
          <w:lang w:val="en-US"/>
        </w:rPr>
        <w:t xml:space="preserve"> de Lausanne, CH-1015 Lausanne, Switzerland</w:t>
      </w:r>
    </w:p>
    <w:p w14:paraId="3BD2A62F" w14:textId="77777777" w:rsidR="00A75AFE" w:rsidRPr="00E258F3" w:rsidRDefault="00A75AFE" w:rsidP="00A75AFE">
      <w:pPr>
        <w:spacing w:line="360" w:lineRule="auto"/>
        <w:rPr>
          <w:lang w:val="en-US"/>
        </w:rPr>
      </w:pPr>
      <w:r w:rsidRPr="00E258F3">
        <w:rPr>
          <w:vertAlign w:val="superscript"/>
          <w:lang w:val="en-US"/>
        </w:rPr>
        <w:t>2</w:t>
      </w:r>
      <w:r w:rsidRPr="00E258F3">
        <w:rPr>
          <w:lang w:val="en-US"/>
        </w:rPr>
        <w:t xml:space="preserve">Laboratory of Integrative Systems Physiology, </w:t>
      </w:r>
      <w:proofErr w:type="spellStart"/>
      <w:r w:rsidRPr="00E258F3">
        <w:rPr>
          <w:lang w:val="en-US"/>
        </w:rPr>
        <w:t>Ecole</w:t>
      </w:r>
      <w:proofErr w:type="spellEnd"/>
      <w:r w:rsidRPr="00E258F3">
        <w:rPr>
          <w:lang w:val="en-US"/>
        </w:rPr>
        <w:t xml:space="preserve"> </w:t>
      </w:r>
      <w:proofErr w:type="spellStart"/>
      <w:r w:rsidRPr="00E258F3">
        <w:rPr>
          <w:lang w:val="en-US"/>
        </w:rPr>
        <w:t>Polytechnique</w:t>
      </w:r>
      <w:proofErr w:type="spellEnd"/>
      <w:r w:rsidRPr="00E258F3">
        <w:rPr>
          <w:lang w:val="en-US"/>
        </w:rPr>
        <w:t xml:space="preserve"> </w:t>
      </w:r>
      <w:proofErr w:type="spellStart"/>
      <w:r w:rsidRPr="00E258F3">
        <w:rPr>
          <w:lang w:val="en-US"/>
        </w:rPr>
        <w:t>Fédérale</w:t>
      </w:r>
      <w:proofErr w:type="spellEnd"/>
      <w:r w:rsidRPr="00E258F3">
        <w:rPr>
          <w:lang w:val="en-US"/>
        </w:rPr>
        <w:t xml:space="preserve"> de Lausanne, CH-1015 Lausanne, Switzerland</w:t>
      </w:r>
    </w:p>
    <w:p w14:paraId="1B3E25CE" w14:textId="77777777" w:rsidR="00A75AFE" w:rsidRPr="00E258F3" w:rsidRDefault="00A75AFE" w:rsidP="00A75AFE">
      <w:pPr>
        <w:spacing w:line="360" w:lineRule="auto"/>
        <w:rPr>
          <w:lang w:val="en-US"/>
        </w:rPr>
      </w:pPr>
      <w:r w:rsidRPr="00E258F3">
        <w:rPr>
          <w:lang w:val="en-US"/>
        </w:rPr>
        <w:t>*Author to whom correspondence should be addressed.</w:t>
      </w:r>
    </w:p>
    <w:p w14:paraId="3A3D0350" w14:textId="77777777" w:rsidR="00A75AFE" w:rsidRPr="00E258F3" w:rsidRDefault="00A75AFE" w:rsidP="00A75AFE">
      <w:pPr>
        <w:spacing w:line="360" w:lineRule="auto"/>
        <w:rPr>
          <w:lang w:val="it-IT"/>
        </w:rPr>
      </w:pPr>
      <w:r w:rsidRPr="00E258F3">
        <w:rPr>
          <w:lang w:val="it-IT"/>
        </w:rPr>
        <w:t>e-mail: martin.gijs@epfl.ch</w:t>
      </w:r>
    </w:p>
    <w:p w14:paraId="51B4E5BC" w14:textId="77777777" w:rsidR="001203B8" w:rsidRPr="00597ABD" w:rsidRDefault="001203B8">
      <w:pPr>
        <w:rPr>
          <w:b/>
          <w:lang w:val="de-DE"/>
        </w:rPr>
      </w:pPr>
      <w:r w:rsidRPr="00597ABD">
        <w:rPr>
          <w:b/>
          <w:lang w:val="de-DE"/>
        </w:rPr>
        <w:br w:type="page"/>
      </w:r>
    </w:p>
    <w:p w14:paraId="23DE36B0" w14:textId="77777777" w:rsidR="001203B8" w:rsidRPr="00643B6E" w:rsidRDefault="001203B8" w:rsidP="001203B8">
      <w:pPr>
        <w:spacing w:line="240" w:lineRule="auto"/>
        <w:rPr>
          <w:b/>
          <w:sz w:val="28"/>
          <w:szCs w:val="28"/>
        </w:rPr>
      </w:pPr>
      <w:r w:rsidRPr="00643B6E">
        <w:rPr>
          <w:b/>
          <w:sz w:val="28"/>
          <w:szCs w:val="28"/>
        </w:rPr>
        <w:lastRenderedPageBreak/>
        <w:t>Supplementary Figures</w:t>
      </w:r>
    </w:p>
    <w:p w14:paraId="1EE4CC2A" w14:textId="77777777" w:rsidR="00DD73A1" w:rsidRPr="00E258F3" w:rsidRDefault="00DD73A1" w:rsidP="001203B8">
      <w:pPr>
        <w:spacing w:line="240" w:lineRule="auto"/>
        <w:rPr>
          <w:b/>
        </w:rPr>
      </w:pPr>
    </w:p>
    <w:p w14:paraId="4A793303" w14:textId="77777777" w:rsidR="0026758F" w:rsidRPr="00E258F3" w:rsidRDefault="009F7667" w:rsidP="00932DA4">
      <w:pPr>
        <w:spacing w:line="240" w:lineRule="auto"/>
        <w:jc w:val="center"/>
        <w:rPr>
          <w:noProof/>
          <w:lang w:val="en-US"/>
        </w:rPr>
      </w:pPr>
      <w:r w:rsidRPr="006E5CAF">
        <w:rPr>
          <w:rFonts w:ascii="Times New Roman" w:hAnsi="Times New Roman" w:cs="Times New Roman"/>
          <w:noProof/>
          <w:sz w:val="24"/>
          <w:szCs w:val="24"/>
          <w:lang w:val="en-US"/>
        </w:rPr>
        <w:drawing>
          <wp:inline distT="0" distB="0" distL="0" distR="0" wp14:anchorId="4C375E77" wp14:editId="032FCD6E">
            <wp:extent cx="5753159" cy="31499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53159" cy="3149996"/>
                    </a:xfrm>
                    <a:prstGeom prst="rect">
                      <a:avLst/>
                    </a:prstGeom>
                    <a:noFill/>
                    <a:ln>
                      <a:noFill/>
                    </a:ln>
                  </pic:spPr>
                </pic:pic>
              </a:graphicData>
            </a:graphic>
          </wp:inline>
        </w:drawing>
      </w:r>
    </w:p>
    <w:p w14:paraId="26A6C612" w14:textId="77777777" w:rsidR="005279C0" w:rsidRPr="00E258F3" w:rsidRDefault="00FD1880" w:rsidP="005279C0">
      <w:pPr>
        <w:spacing w:line="240" w:lineRule="auto"/>
        <w:jc w:val="both"/>
        <w:rPr>
          <w:lang w:val="en-US"/>
        </w:rPr>
      </w:pPr>
      <w:r>
        <w:rPr>
          <w:b/>
          <w:lang w:val="en-US"/>
        </w:rPr>
        <w:t>Supplementary Figure S</w:t>
      </w:r>
      <w:r w:rsidR="00D7359D">
        <w:rPr>
          <w:b/>
          <w:lang w:val="en-US"/>
        </w:rPr>
        <w:t>1</w:t>
      </w:r>
      <w:r>
        <w:rPr>
          <w:b/>
          <w:lang w:val="en-US"/>
        </w:rPr>
        <w:t>.</w:t>
      </w:r>
      <w:r w:rsidR="00D7359D" w:rsidRPr="006F7230">
        <w:rPr>
          <w:b/>
          <w:lang w:val="en-US"/>
        </w:rPr>
        <w:t xml:space="preserve"> </w:t>
      </w:r>
      <w:r w:rsidR="00CD3CF1">
        <w:rPr>
          <w:b/>
          <w:lang w:val="en-US"/>
        </w:rPr>
        <w:t>S</w:t>
      </w:r>
      <w:r w:rsidR="0026758F" w:rsidRPr="00E258F3">
        <w:rPr>
          <w:b/>
          <w:noProof/>
          <w:lang w:val="en-US"/>
        </w:rPr>
        <w:t xml:space="preserve">chematic representation of </w:t>
      </w:r>
      <w:r w:rsidR="00882250" w:rsidRPr="00E258F3">
        <w:rPr>
          <w:b/>
          <w:noProof/>
          <w:lang w:val="en-US"/>
        </w:rPr>
        <w:t>a growth chamber (</w:t>
      </w:r>
      <w:r w:rsidR="001F4884">
        <w:rPr>
          <w:b/>
          <w:noProof/>
          <w:lang w:val="en-US"/>
        </w:rPr>
        <w:t>right</w:t>
      </w:r>
      <w:r w:rsidR="00882250" w:rsidRPr="00E258F3">
        <w:rPr>
          <w:b/>
          <w:noProof/>
          <w:lang w:val="en-US"/>
        </w:rPr>
        <w:t xml:space="preserve">) with a zoom on the chamber filters and </w:t>
      </w:r>
      <w:r w:rsidR="001F4884">
        <w:rPr>
          <w:b/>
          <w:noProof/>
          <w:lang w:val="en-US"/>
        </w:rPr>
        <w:t xml:space="preserve">an </w:t>
      </w:r>
      <w:r w:rsidR="00882250" w:rsidRPr="00E258F3">
        <w:rPr>
          <w:b/>
          <w:noProof/>
          <w:lang w:val="en-US"/>
        </w:rPr>
        <w:t>embryo pocket</w:t>
      </w:r>
      <w:r w:rsidR="00DD7C81">
        <w:rPr>
          <w:b/>
          <w:noProof/>
          <w:lang w:val="en-US"/>
        </w:rPr>
        <w:t xml:space="preserve"> (left)</w:t>
      </w:r>
      <w:r w:rsidR="0026758F" w:rsidRPr="00E258F3">
        <w:rPr>
          <w:b/>
          <w:noProof/>
          <w:lang w:val="en-US"/>
        </w:rPr>
        <w:t>.</w:t>
      </w:r>
      <w:r w:rsidR="005279C0" w:rsidRPr="00E258F3">
        <w:rPr>
          <w:lang w:val="en-US"/>
        </w:rPr>
        <w:t xml:space="preserve"> </w:t>
      </w:r>
      <w:r w:rsidR="00882250" w:rsidRPr="00E258F3">
        <w:rPr>
          <w:lang w:val="en-US"/>
        </w:rPr>
        <w:t xml:space="preserve">The growth chamber has a width of 1280 µm by 1280 µm and a height of 80 µm, </w:t>
      </w:r>
      <w:r w:rsidR="00CD3CF1">
        <w:rPr>
          <w:lang w:val="en-US"/>
        </w:rPr>
        <w:t>enabling</w:t>
      </w:r>
      <w:r w:rsidR="00882250" w:rsidRPr="00E258F3">
        <w:rPr>
          <w:lang w:val="en-US"/>
        </w:rPr>
        <w:t xml:space="preserve"> culture </w:t>
      </w:r>
      <w:r w:rsidR="00882250" w:rsidRPr="00E258F3">
        <w:rPr>
          <w:i/>
          <w:lang w:val="en-US"/>
        </w:rPr>
        <w:t>C. elegans</w:t>
      </w:r>
      <w:r w:rsidR="00882250" w:rsidRPr="00E258F3">
        <w:rPr>
          <w:lang w:val="en-US"/>
        </w:rPr>
        <w:t xml:space="preserve"> </w:t>
      </w:r>
      <w:r w:rsidR="00126B05">
        <w:rPr>
          <w:lang w:val="en-US"/>
        </w:rPr>
        <w:t>through</w:t>
      </w:r>
      <w:r w:rsidR="00882250" w:rsidRPr="00E258F3">
        <w:rPr>
          <w:lang w:val="en-US"/>
        </w:rPr>
        <w:t xml:space="preserve"> all </w:t>
      </w:r>
      <w:r w:rsidR="00A85BFD">
        <w:rPr>
          <w:lang w:val="en-US"/>
        </w:rPr>
        <w:t>life</w:t>
      </w:r>
      <w:r w:rsidR="00882250" w:rsidRPr="00E258F3">
        <w:rPr>
          <w:lang w:val="en-US"/>
        </w:rPr>
        <w:t xml:space="preserve"> stages</w:t>
      </w:r>
      <w:r w:rsidR="005279C0" w:rsidRPr="00E258F3">
        <w:rPr>
          <w:lang w:val="en-US"/>
        </w:rPr>
        <w:t>.</w:t>
      </w:r>
      <w:r w:rsidR="00882250" w:rsidRPr="00E258F3">
        <w:rPr>
          <w:lang w:val="en-US"/>
        </w:rPr>
        <w:t xml:space="preserve"> The serpentine was optimized to be tight enough to draw embryos towards embryo pockets while trapping them and not too narrow to allow multiple embryos to travel freely.</w:t>
      </w:r>
      <w:r w:rsidR="00A67315" w:rsidRPr="00E258F3">
        <w:rPr>
          <w:lang w:val="en-US"/>
        </w:rPr>
        <w:t xml:space="preserve"> The wing-shape</w:t>
      </w:r>
      <w:r w:rsidR="001F4884">
        <w:rPr>
          <w:lang w:val="en-US"/>
        </w:rPr>
        <w:t>d</w:t>
      </w:r>
      <w:r w:rsidR="00A67315" w:rsidRPr="00E258F3">
        <w:rPr>
          <w:lang w:val="en-US"/>
        </w:rPr>
        <w:t xml:space="preserve"> embryo pockets with a gap of 12 µm allow</w:t>
      </w:r>
      <w:r w:rsidR="00DD7C81">
        <w:rPr>
          <w:lang w:val="en-US"/>
        </w:rPr>
        <w:t>ed</w:t>
      </w:r>
      <w:r w:rsidR="00A67315" w:rsidRPr="00E258F3">
        <w:rPr>
          <w:lang w:val="en-US"/>
        </w:rPr>
        <w:t xml:space="preserve"> embryos to be </w:t>
      </w:r>
      <w:r w:rsidR="006D49BB">
        <w:rPr>
          <w:lang w:val="en-US"/>
        </w:rPr>
        <w:t>effortlessly</w:t>
      </w:r>
      <w:r w:rsidR="00A67315" w:rsidRPr="00E258F3">
        <w:rPr>
          <w:lang w:val="en-US"/>
        </w:rPr>
        <w:t xml:space="preserve"> dispensed in the chambers. </w:t>
      </w:r>
      <w:proofErr w:type="gramStart"/>
      <w:r w:rsidR="00A67315" w:rsidRPr="00E258F3">
        <w:rPr>
          <w:lang w:val="en-US"/>
        </w:rPr>
        <w:t>8</w:t>
      </w:r>
      <w:proofErr w:type="gramEnd"/>
      <w:r w:rsidR="00A67315" w:rsidRPr="00E258F3">
        <w:rPr>
          <w:lang w:val="en-US"/>
        </w:rPr>
        <w:t xml:space="preserve"> µm wide regular filters provide</w:t>
      </w:r>
      <w:r w:rsidR="00DD7C81">
        <w:rPr>
          <w:lang w:val="en-US"/>
        </w:rPr>
        <w:t>d</w:t>
      </w:r>
      <w:r w:rsidR="00A67315" w:rsidRPr="00E258F3">
        <w:rPr>
          <w:lang w:val="en-US"/>
        </w:rPr>
        <w:t xml:space="preserve"> </w:t>
      </w:r>
      <w:r w:rsidR="00A67315" w:rsidRPr="00E258F3">
        <w:rPr>
          <w:i/>
          <w:lang w:val="en-US"/>
        </w:rPr>
        <w:t>E. coli</w:t>
      </w:r>
      <w:r w:rsidR="00A67315" w:rsidRPr="00E258F3">
        <w:rPr>
          <w:lang w:val="en-US"/>
        </w:rPr>
        <w:t xml:space="preserve"> uniformity throughout the experiment.</w:t>
      </w:r>
    </w:p>
    <w:p w14:paraId="67095B0E" w14:textId="77777777" w:rsidR="00231341" w:rsidRPr="00E258F3" w:rsidRDefault="009F7667" w:rsidP="00932DA4">
      <w:pPr>
        <w:spacing w:line="240" w:lineRule="auto"/>
        <w:jc w:val="center"/>
        <w:rPr>
          <w:lang w:val="en-US"/>
        </w:rPr>
      </w:pPr>
      <w:r w:rsidRPr="006E5CAF">
        <w:rPr>
          <w:rFonts w:ascii="Times New Roman" w:hAnsi="Times New Roman" w:cs="Times New Roman"/>
          <w:noProof/>
          <w:sz w:val="24"/>
          <w:szCs w:val="24"/>
          <w:lang w:val="en-US"/>
        </w:rPr>
        <w:lastRenderedPageBreak/>
        <w:drawing>
          <wp:inline distT="0" distB="0" distL="0" distR="0" wp14:anchorId="5BE8B267" wp14:editId="0910F12A">
            <wp:extent cx="5753160" cy="5183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53160" cy="5183540"/>
                    </a:xfrm>
                    <a:prstGeom prst="rect">
                      <a:avLst/>
                    </a:prstGeom>
                    <a:noFill/>
                    <a:ln>
                      <a:noFill/>
                    </a:ln>
                  </pic:spPr>
                </pic:pic>
              </a:graphicData>
            </a:graphic>
          </wp:inline>
        </w:drawing>
      </w:r>
    </w:p>
    <w:p w14:paraId="6CF722F7" w14:textId="77777777" w:rsidR="00266834" w:rsidRPr="00E258F3" w:rsidRDefault="00FD1880" w:rsidP="002C481E">
      <w:pPr>
        <w:spacing w:line="240" w:lineRule="auto"/>
        <w:jc w:val="both"/>
        <w:rPr>
          <w:lang w:val="en-US"/>
        </w:rPr>
      </w:pPr>
      <w:r w:rsidRPr="00FD1880">
        <w:rPr>
          <w:b/>
          <w:lang w:val="en-US"/>
        </w:rPr>
        <w:t>Supplementary Figure S</w:t>
      </w:r>
      <w:r>
        <w:rPr>
          <w:b/>
          <w:lang w:val="en-US"/>
        </w:rPr>
        <w:t>2</w:t>
      </w:r>
      <w:r w:rsidRPr="00FD1880">
        <w:rPr>
          <w:b/>
          <w:lang w:val="en-US"/>
        </w:rPr>
        <w:t>.</w:t>
      </w:r>
      <w:r w:rsidR="00266834" w:rsidRPr="00E258F3">
        <w:rPr>
          <w:lang w:val="en-US"/>
        </w:rPr>
        <w:t xml:space="preserve"> </w:t>
      </w:r>
      <w:r w:rsidR="00266834" w:rsidRPr="00E258F3">
        <w:rPr>
          <w:b/>
          <w:lang w:val="en-US"/>
        </w:rPr>
        <w:t xml:space="preserve">Details of </w:t>
      </w:r>
      <w:r w:rsidR="00A67315" w:rsidRPr="00E258F3">
        <w:rPr>
          <w:b/>
          <w:lang w:val="en-US"/>
        </w:rPr>
        <w:t>the fabrication process of the microfluidic chip</w:t>
      </w:r>
      <w:r w:rsidR="00266834" w:rsidRPr="00E258F3">
        <w:rPr>
          <w:b/>
          <w:lang w:val="en-US"/>
        </w:rPr>
        <w:t>.</w:t>
      </w:r>
      <w:r w:rsidR="00266834" w:rsidRPr="00E258F3">
        <w:rPr>
          <w:lang w:val="en-US"/>
        </w:rPr>
        <w:t xml:space="preserve"> </w:t>
      </w:r>
      <w:r w:rsidR="00A67315" w:rsidRPr="00E258F3">
        <w:rPr>
          <w:lang w:val="en-US"/>
        </w:rPr>
        <w:t xml:space="preserve">Our wafer fabrication </w:t>
      </w:r>
      <w:r w:rsidR="00CD3CF1">
        <w:rPr>
          <w:lang w:val="en-US"/>
        </w:rPr>
        <w:t xml:space="preserve">process </w:t>
      </w:r>
      <w:r w:rsidR="00A67315" w:rsidRPr="00E258F3">
        <w:rPr>
          <w:lang w:val="en-US"/>
        </w:rPr>
        <w:t xml:space="preserve">for PDMS casting </w:t>
      </w:r>
      <w:r w:rsidR="00DD7C81">
        <w:rPr>
          <w:lang w:val="en-US"/>
        </w:rPr>
        <w:t>was</w:t>
      </w:r>
      <w:r w:rsidR="00A67315" w:rsidRPr="00E258F3">
        <w:rPr>
          <w:lang w:val="en-US"/>
        </w:rPr>
        <w:t xml:space="preserve"> composed of</w:t>
      </w:r>
      <w:r w:rsidR="00DD7C81">
        <w:rPr>
          <w:lang w:val="en-US"/>
        </w:rPr>
        <w:t xml:space="preserve"> a</w:t>
      </w:r>
      <w:r w:rsidR="00A67315" w:rsidRPr="00E258F3">
        <w:rPr>
          <w:lang w:val="en-US"/>
        </w:rPr>
        <w:t xml:space="preserve"> two-layer fabrication process. </w:t>
      </w:r>
      <w:r w:rsidR="00D7359D" w:rsidRPr="00783B3B">
        <w:rPr>
          <w:b/>
          <w:lang w:val="en-US"/>
        </w:rPr>
        <w:t>(</w:t>
      </w:r>
      <w:r w:rsidR="00266834" w:rsidRPr="00783B3B">
        <w:rPr>
          <w:b/>
          <w:lang w:val="en-US"/>
        </w:rPr>
        <w:t>a)</w:t>
      </w:r>
      <w:r w:rsidR="00266834" w:rsidRPr="00E258F3">
        <w:rPr>
          <w:lang w:val="en-US"/>
        </w:rPr>
        <w:t xml:space="preserve"> </w:t>
      </w:r>
      <w:r w:rsidR="00A67315" w:rsidRPr="00E258F3">
        <w:rPr>
          <w:lang w:val="en-US"/>
        </w:rPr>
        <w:t xml:space="preserve">Positive photoresist </w:t>
      </w:r>
      <w:r w:rsidR="00DD7C81">
        <w:rPr>
          <w:lang w:val="en-US"/>
        </w:rPr>
        <w:t>was</w:t>
      </w:r>
      <w:r w:rsidR="00A67315" w:rsidRPr="00E258F3">
        <w:rPr>
          <w:lang w:val="en-US"/>
        </w:rPr>
        <w:t xml:space="preserve"> </w:t>
      </w:r>
      <w:r w:rsidR="00B5280E">
        <w:rPr>
          <w:lang w:val="en-US"/>
        </w:rPr>
        <w:t>spin-</w:t>
      </w:r>
      <w:r w:rsidR="00A67315" w:rsidRPr="00E258F3">
        <w:rPr>
          <w:lang w:val="en-US"/>
        </w:rPr>
        <w:t xml:space="preserve">coated on a clean Si </w:t>
      </w:r>
      <w:proofErr w:type="gramStart"/>
      <w:r w:rsidR="00A67315" w:rsidRPr="00E258F3">
        <w:rPr>
          <w:lang w:val="en-US"/>
        </w:rPr>
        <w:t>wafer,</w:t>
      </w:r>
      <w:proofErr w:type="gramEnd"/>
      <w:r w:rsidR="00266834" w:rsidRPr="00E258F3">
        <w:rPr>
          <w:lang w:val="en-US"/>
        </w:rPr>
        <w:t xml:space="preserve"> </w:t>
      </w:r>
      <w:r w:rsidR="00D7359D" w:rsidRPr="00783B3B">
        <w:rPr>
          <w:b/>
          <w:lang w:val="en-US"/>
        </w:rPr>
        <w:t>(</w:t>
      </w:r>
      <w:r w:rsidR="00266834" w:rsidRPr="00783B3B">
        <w:rPr>
          <w:b/>
          <w:lang w:val="en-US"/>
        </w:rPr>
        <w:t>b)</w:t>
      </w:r>
      <w:r w:rsidR="00266834" w:rsidRPr="00E258F3">
        <w:rPr>
          <w:lang w:val="en-US"/>
        </w:rPr>
        <w:t xml:space="preserve"> </w:t>
      </w:r>
      <w:r w:rsidR="00D000B4">
        <w:rPr>
          <w:lang w:val="en-US"/>
        </w:rPr>
        <w:t>t</w:t>
      </w:r>
      <w:r w:rsidR="00A67315" w:rsidRPr="00E258F3">
        <w:rPr>
          <w:lang w:val="en-US"/>
        </w:rPr>
        <w:t xml:space="preserve">he design </w:t>
      </w:r>
      <w:r w:rsidR="00DD7C81">
        <w:rPr>
          <w:lang w:val="en-US"/>
        </w:rPr>
        <w:t>was</w:t>
      </w:r>
      <w:r w:rsidR="00A67315" w:rsidRPr="00E258F3">
        <w:rPr>
          <w:lang w:val="en-US"/>
        </w:rPr>
        <w:t xml:space="preserve"> exposed and </w:t>
      </w:r>
      <w:r w:rsidR="00D7359D" w:rsidRPr="00783B3B">
        <w:rPr>
          <w:b/>
          <w:lang w:val="en-US"/>
        </w:rPr>
        <w:t>(</w:t>
      </w:r>
      <w:r w:rsidR="00A67315" w:rsidRPr="00783B3B">
        <w:rPr>
          <w:b/>
          <w:lang w:val="en-US"/>
        </w:rPr>
        <w:t>c)</w:t>
      </w:r>
      <w:r w:rsidR="00A67315" w:rsidRPr="00E258F3">
        <w:rPr>
          <w:lang w:val="en-US"/>
        </w:rPr>
        <w:t xml:space="preserve"> developed. </w:t>
      </w:r>
      <w:r w:rsidR="00D7359D" w:rsidRPr="00783B3B">
        <w:rPr>
          <w:b/>
          <w:lang w:val="en-US"/>
        </w:rPr>
        <w:t>(</w:t>
      </w:r>
      <w:r w:rsidR="00D000B4" w:rsidRPr="00783B3B">
        <w:rPr>
          <w:b/>
          <w:lang w:val="en-US"/>
        </w:rPr>
        <w:t>d</w:t>
      </w:r>
      <w:r w:rsidR="00A67315" w:rsidRPr="00783B3B">
        <w:rPr>
          <w:b/>
          <w:lang w:val="en-US"/>
        </w:rPr>
        <w:t>)</w:t>
      </w:r>
      <w:r w:rsidR="00A67315" w:rsidRPr="00E258F3">
        <w:rPr>
          <w:lang w:val="en-US"/>
        </w:rPr>
        <w:t xml:space="preserve"> The wafer </w:t>
      </w:r>
      <w:r w:rsidR="00DD7C81">
        <w:rPr>
          <w:lang w:val="en-US"/>
        </w:rPr>
        <w:t>was</w:t>
      </w:r>
      <w:r w:rsidR="00A67315" w:rsidRPr="00E258F3">
        <w:rPr>
          <w:lang w:val="en-US"/>
        </w:rPr>
        <w:t xml:space="preserve"> etched with </w:t>
      </w:r>
      <w:r w:rsidR="00CD3CF1">
        <w:rPr>
          <w:lang w:val="en-US"/>
        </w:rPr>
        <w:t xml:space="preserve">the </w:t>
      </w:r>
      <w:r w:rsidR="00A67315" w:rsidRPr="00E258F3">
        <w:rPr>
          <w:lang w:val="en-US"/>
        </w:rPr>
        <w:t>Bosch process</w:t>
      </w:r>
      <w:r w:rsidR="00082CC9" w:rsidRPr="00E258F3">
        <w:rPr>
          <w:lang w:val="en-US"/>
        </w:rPr>
        <w:t xml:space="preserve"> (</w:t>
      </w:r>
      <w:proofErr w:type="gramStart"/>
      <w:r w:rsidR="00082CC9" w:rsidRPr="00E258F3">
        <w:rPr>
          <w:lang w:val="en-US"/>
        </w:rPr>
        <w:t>~40 µm</w:t>
      </w:r>
      <w:proofErr w:type="gramEnd"/>
      <w:r w:rsidR="00CD3CF1">
        <w:rPr>
          <w:lang w:val="en-US"/>
        </w:rPr>
        <w:t xml:space="preserve"> depth to realize the embryo pockets and filter structures</w:t>
      </w:r>
      <w:r w:rsidR="00082CC9" w:rsidRPr="00E258F3">
        <w:rPr>
          <w:lang w:val="en-US"/>
        </w:rPr>
        <w:t>)</w:t>
      </w:r>
      <w:r w:rsidR="00A67315" w:rsidRPr="00E258F3">
        <w:rPr>
          <w:lang w:val="en-US"/>
        </w:rPr>
        <w:t xml:space="preserve">, which </w:t>
      </w:r>
      <w:r w:rsidR="00DD7C81">
        <w:rPr>
          <w:lang w:val="en-US"/>
        </w:rPr>
        <w:t>was</w:t>
      </w:r>
      <w:r w:rsidR="00A67315" w:rsidRPr="00E258F3">
        <w:rPr>
          <w:lang w:val="en-US"/>
        </w:rPr>
        <w:t xml:space="preserve"> followed </w:t>
      </w:r>
      <w:r w:rsidR="00A67315" w:rsidRPr="00D7359D">
        <w:rPr>
          <w:lang w:val="en-US"/>
        </w:rPr>
        <w:t xml:space="preserve">by </w:t>
      </w:r>
      <w:r w:rsidR="00D7359D" w:rsidRPr="00783B3B">
        <w:rPr>
          <w:b/>
          <w:lang w:val="en-US"/>
        </w:rPr>
        <w:t>(</w:t>
      </w:r>
      <w:r w:rsidR="00A67315" w:rsidRPr="00783B3B">
        <w:rPr>
          <w:b/>
          <w:lang w:val="en-US"/>
        </w:rPr>
        <w:t>e)</w:t>
      </w:r>
      <w:r w:rsidR="00A67315" w:rsidRPr="00E258F3">
        <w:rPr>
          <w:lang w:val="en-US"/>
        </w:rPr>
        <w:t xml:space="preserve"> photoresist stripping </w:t>
      </w:r>
      <w:r w:rsidR="006322DA" w:rsidRPr="00E258F3">
        <w:rPr>
          <w:lang w:val="en-US"/>
        </w:rPr>
        <w:t>with</w:t>
      </w:r>
      <w:r w:rsidR="00A67315" w:rsidRPr="00E258F3">
        <w:rPr>
          <w:lang w:val="en-US"/>
        </w:rPr>
        <w:t xml:space="preserve"> acetone, isopropyl alcohol</w:t>
      </w:r>
      <w:r w:rsidR="00B5280E">
        <w:rPr>
          <w:lang w:val="en-US"/>
        </w:rPr>
        <w:t xml:space="preserve"> and</w:t>
      </w:r>
      <w:r w:rsidR="00A67315" w:rsidRPr="00E258F3">
        <w:rPr>
          <w:lang w:val="en-US"/>
        </w:rPr>
        <w:t xml:space="preserve"> oxygen plasma treatment.</w:t>
      </w:r>
      <w:r w:rsidR="00082CC9" w:rsidRPr="00E258F3">
        <w:rPr>
          <w:lang w:val="en-US"/>
        </w:rPr>
        <w:t xml:space="preserve"> For the second layer fabrication</w:t>
      </w:r>
      <w:r w:rsidR="00082CC9" w:rsidRPr="00D7359D">
        <w:rPr>
          <w:lang w:val="en-US"/>
        </w:rPr>
        <w:t>,</w:t>
      </w:r>
      <w:r w:rsidR="00D7359D" w:rsidRPr="00D7359D">
        <w:rPr>
          <w:lang w:val="en-US"/>
        </w:rPr>
        <w:t xml:space="preserve"> </w:t>
      </w:r>
      <w:r w:rsidR="00D7359D" w:rsidRPr="00783B3B">
        <w:rPr>
          <w:b/>
          <w:lang w:val="en-US"/>
        </w:rPr>
        <w:t>(</w:t>
      </w:r>
      <w:r w:rsidR="00082CC9" w:rsidRPr="00783B3B">
        <w:rPr>
          <w:b/>
          <w:lang w:val="en-US"/>
        </w:rPr>
        <w:t>f)</w:t>
      </w:r>
      <w:r w:rsidR="00082CC9" w:rsidRPr="00E258F3">
        <w:rPr>
          <w:lang w:val="en-US"/>
        </w:rPr>
        <w:t xml:space="preserve"> SU8 </w:t>
      </w:r>
      <w:r w:rsidR="00DD7C81">
        <w:rPr>
          <w:lang w:val="en-US"/>
        </w:rPr>
        <w:t>was</w:t>
      </w:r>
      <w:r w:rsidR="00082CC9" w:rsidRPr="00E258F3">
        <w:rPr>
          <w:lang w:val="en-US"/>
        </w:rPr>
        <w:t xml:space="preserve"> coated on the wafer in order to </w:t>
      </w:r>
      <w:r w:rsidR="00CD3CF1">
        <w:rPr>
          <w:lang w:val="en-US"/>
        </w:rPr>
        <w:t>form later</w:t>
      </w:r>
      <w:r w:rsidR="00082CC9" w:rsidRPr="00E258F3">
        <w:rPr>
          <w:lang w:val="en-US"/>
        </w:rPr>
        <w:t xml:space="preserve"> 80 µm high growth chambers</w:t>
      </w:r>
      <w:r w:rsidR="00CD3CF1">
        <w:rPr>
          <w:lang w:val="en-US"/>
        </w:rPr>
        <w:t xml:space="preserve"> in PDMS</w:t>
      </w:r>
      <w:r w:rsidR="00082CC9" w:rsidRPr="00E258F3">
        <w:rPr>
          <w:lang w:val="en-US"/>
        </w:rPr>
        <w:t>. After</w:t>
      </w:r>
      <w:r w:rsidR="000E044C" w:rsidRPr="00D7359D">
        <w:rPr>
          <w:lang w:val="en-US"/>
        </w:rPr>
        <w:t>,</w:t>
      </w:r>
      <w:r w:rsidR="00082CC9" w:rsidRPr="00D7359D">
        <w:rPr>
          <w:lang w:val="en-US"/>
        </w:rPr>
        <w:t xml:space="preserve"> </w:t>
      </w:r>
      <w:r w:rsidR="00D7359D" w:rsidRPr="00783B3B">
        <w:rPr>
          <w:b/>
          <w:lang w:val="en-US"/>
        </w:rPr>
        <w:t>(</w:t>
      </w:r>
      <w:r w:rsidR="00082CC9" w:rsidRPr="00783B3B">
        <w:rPr>
          <w:b/>
          <w:lang w:val="en-US"/>
        </w:rPr>
        <w:t>g)</w:t>
      </w:r>
      <w:r w:rsidR="00082CC9" w:rsidRPr="00E258F3">
        <w:rPr>
          <w:lang w:val="en-US"/>
        </w:rPr>
        <w:t xml:space="preserve"> the design </w:t>
      </w:r>
      <w:r w:rsidR="00DD7C81">
        <w:rPr>
          <w:lang w:val="en-US"/>
        </w:rPr>
        <w:t>was</w:t>
      </w:r>
      <w:r w:rsidR="00082CC9" w:rsidRPr="00E258F3">
        <w:rPr>
          <w:lang w:val="en-US"/>
        </w:rPr>
        <w:t xml:space="preserve"> </w:t>
      </w:r>
      <w:r w:rsidR="00082CC9" w:rsidRPr="00D7359D">
        <w:rPr>
          <w:lang w:val="en-US"/>
        </w:rPr>
        <w:t xml:space="preserve">exposed </w:t>
      </w:r>
      <w:r w:rsidR="00D7359D" w:rsidRPr="00783B3B">
        <w:rPr>
          <w:b/>
          <w:lang w:val="en-US"/>
        </w:rPr>
        <w:t>(</w:t>
      </w:r>
      <w:r w:rsidR="00082CC9" w:rsidRPr="00783B3B">
        <w:rPr>
          <w:b/>
          <w:lang w:val="en-US"/>
        </w:rPr>
        <w:t>h)</w:t>
      </w:r>
      <w:r w:rsidR="00082CC9" w:rsidRPr="00E258F3">
        <w:rPr>
          <w:lang w:val="en-US"/>
        </w:rPr>
        <w:t xml:space="preserve"> and developed. The </w:t>
      </w:r>
      <w:r w:rsidR="00B5280E">
        <w:rPr>
          <w:lang w:val="en-US"/>
        </w:rPr>
        <w:t xml:space="preserve">surface of the </w:t>
      </w:r>
      <w:r w:rsidR="00082CC9" w:rsidRPr="00E258F3">
        <w:rPr>
          <w:lang w:val="en-US"/>
        </w:rPr>
        <w:t xml:space="preserve">wafer </w:t>
      </w:r>
      <w:r w:rsidR="00DD7C81">
        <w:rPr>
          <w:lang w:val="en-US"/>
        </w:rPr>
        <w:t>was</w:t>
      </w:r>
      <w:r w:rsidR="00082CC9" w:rsidRPr="00D7359D">
        <w:rPr>
          <w:lang w:val="en-US"/>
        </w:rPr>
        <w:t xml:space="preserve"> </w:t>
      </w:r>
      <w:r w:rsidR="00D7359D" w:rsidRPr="00783B3B">
        <w:rPr>
          <w:b/>
          <w:lang w:val="en-US"/>
        </w:rPr>
        <w:t>(</w:t>
      </w:r>
      <w:proofErr w:type="spellStart"/>
      <w:r w:rsidR="00082CC9" w:rsidRPr="00783B3B">
        <w:rPr>
          <w:b/>
          <w:lang w:val="en-US"/>
        </w:rPr>
        <w:t>i</w:t>
      </w:r>
      <w:proofErr w:type="spellEnd"/>
      <w:r w:rsidR="00082CC9" w:rsidRPr="00783B3B">
        <w:rPr>
          <w:b/>
          <w:lang w:val="en-US"/>
        </w:rPr>
        <w:t>)</w:t>
      </w:r>
      <w:r w:rsidR="00082CC9" w:rsidRPr="00E258F3">
        <w:rPr>
          <w:lang w:val="en-US"/>
        </w:rPr>
        <w:t xml:space="preserve"> </w:t>
      </w:r>
      <w:r w:rsidR="004E45C1" w:rsidRPr="00AD7001">
        <w:rPr>
          <w:bCs/>
          <w:lang w:val="en-US"/>
        </w:rPr>
        <w:t>1</w:t>
      </w:r>
      <w:r w:rsidR="004E45C1" w:rsidRPr="00AD7001">
        <w:rPr>
          <w:bCs/>
          <w:i/>
          <w:iCs/>
          <w:lang w:val="en-US"/>
        </w:rPr>
        <w:t>H</w:t>
      </w:r>
      <w:proofErr w:type="gramStart"/>
      <w:r w:rsidR="004E45C1" w:rsidRPr="00AD7001">
        <w:rPr>
          <w:bCs/>
          <w:lang w:val="en-US"/>
        </w:rPr>
        <w:t>,1</w:t>
      </w:r>
      <w:r w:rsidR="004E45C1" w:rsidRPr="00AD7001">
        <w:rPr>
          <w:bCs/>
          <w:i/>
          <w:iCs/>
          <w:lang w:val="en-US"/>
        </w:rPr>
        <w:t>H</w:t>
      </w:r>
      <w:r w:rsidR="004E45C1" w:rsidRPr="00AD7001">
        <w:rPr>
          <w:bCs/>
          <w:lang w:val="en-US"/>
        </w:rPr>
        <w:t>,2</w:t>
      </w:r>
      <w:r w:rsidR="004E45C1" w:rsidRPr="00AD7001">
        <w:rPr>
          <w:bCs/>
          <w:i/>
          <w:iCs/>
          <w:lang w:val="en-US"/>
        </w:rPr>
        <w:t>H</w:t>
      </w:r>
      <w:r w:rsidR="004E45C1" w:rsidRPr="00AD7001">
        <w:rPr>
          <w:bCs/>
          <w:lang w:val="en-US"/>
        </w:rPr>
        <w:t>,2</w:t>
      </w:r>
      <w:r w:rsidR="004E45C1" w:rsidRPr="00AD7001">
        <w:rPr>
          <w:bCs/>
          <w:i/>
          <w:iCs/>
          <w:lang w:val="en-US"/>
        </w:rPr>
        <w:t>H</w:t>
      </w:r>
      <w:proofErr w:type="gramEnd"/>
      <w:r w:rsidR="004E45C1" w:rsidRPr="00AD7001">
        <w:rPr>
          <w:bCs/>
          <w:lang w:val="en-US"/>
        </w:rPr>
        <w:t>-Perfluorooctyl-trichlorosilane</w:t>
      </w:r>
      <w:r w:rsidR="004E45C1" w:rsidRPr="00E258F3">
        <w:rPr>
          <w:lang w:val="en-US"/>
        </w:rPr>
        <w:t xml:space="preserve"> (</w:t>
      </w:r>
      <w:r w:rsidR="00082CC9" w:rsidRPr="00E258F3">
        <w:rPr>
          <w:lang w:val="en-US"/>
        </w:rPr>
        <w:t>FOTS</w:t>
      </w:r>
      <w:r w:rsidR="004E45C1" w:rsidRPr="00E258F3">
        <w:rPr>
          <w:lang w:val="en-US"/>
        </w:rPr>
        <w:t>)</w:t>
      </w:r>
      <w:r w:rsidR="00082CC9" w:rsidRPr="00E258F3">
        <w:rPr>
          <w:lang w:val="en-US"/>
        </w:rPr>
        <w:t xml:space="preserve"> treated to provide easy PDMS demolding. </w:t>
      </w:r>
      <w:r w:rsidR="00D7359D" w:rsidRPr="00783B3B">
        <w:rPr>
          <w:b/>
          <w:lang w:val="en-US"/>
        </w:rPr>
        <w:t>(</w:t>
      </w:r>
      <w:r w:rsidR="00082CC9" w:rsidRPr="00783B3B">
        <w:rPr>
          <w:b/>
          <w:lang w:val="en-US"/>
        </w:rPr>
        <w:t>j)</w:t>
      </w:r>
      <w:r w:rsidR="00082CC9" w:rsidRPr="00E258F3">
        <w:rPr>
          <w:lang w:val="en-US"/>
        </w:rPr>
        <w:t xml:space="preserve"> Once PDMS </w:t>
      </w:r>
      <w:r w:rsidR="00DD7C81">
        <w:rPr>
          <w:lang w:val="en-US"/>
        </w:rPr>
        <w:t>was</w:t>
      </w:r>
      <w:r w:rsidR="00082CC9" w:rsidRPr="00E258F3">
        <w:rPr>
          <w:lang w:val="en-US"/>
        </w:rPr>
        <w:t xml:space="preserve"> cured on the wafer</w:t>
      </w:r>
      <w:r w:rsidR="00082CC9" w:rsidRPr="00D7359D">
        <w:rPr>
          <w:lang w:val="en-US"/>
        </w:rPr>
        <w:t xml:space="preserve">, </w:t>
      </w:r>
      <w:r w:rsidR="00D7359D" w:rsidRPr="00783B3B">
        <w:rPr>
          <w:b/>
          <w:lang w:val="en-US"/>
        </w:rPr>
        <w:t>(</w:t>
      </w:r>
      <w:r w:rsidR="00082CC9" w:rsidRPr="00783B3B">
        <w:rPr>
          <w:b/>
          <w:lang w:val="en-US"/>
        </w:rPr>
        <w:t>k)</w:t>
      </w:r>
      <w:r w:rsidR="00082CC9" w:rsidRPr="00E258F3">
        <w:rPr>
          <w:lang w:val="en-US"/>
        </w:rPr>
        <w:t xml:space="preserve"> it </w:t>
      </w:r>
      <w:r w:rsidR="00DD7C81">
        <w:rPr>
          <w:lang w:val="en-US"/>
        </w:rPr>
        <w:t>was</w:t>
      </w:r>
      <w:r w:rsidR="00082CC9" w:rsidRPr="00E258F3">
        <w:rPr>
          <w:lang w:val="en-US"/>
        </w:rPr>
        <w:t xml:space="preserve"> peeled off</w:t>
      </w:r>
      <w:r w:rsidR="00082CC9" w:rsidRPr="00D7359D">
        <w:rPr>
          <w:lang w:val="en-US"/>
        </w:rPr>
        <w:t>,</w:t>
      </w:r>
      <w:r w:rsidR="00D7359D" w:rsidRPr="00D7359D">
        <w:rPr>
          <w:lang w:val="en-US"/>
        </w:rPr>
        <w:t xml:space="preserve"> </w:t>
      </w:r>
      <w:r w:rsidR="00D7359D" w:rsidRPr="00783B3B">
        <w:rPr>
          <w:b/>
          <w:lang w:val="en-US"/>
        </w:rPr>
        <w:t>(</w:t>
      </w:r>
      <w:r w:rsidR="00082CC9" w:rsidRPr="00783B3B">
        <w:rPr>
          <w:b/>
          <w:lang w:val="en-US"/>
        </w:rPr>
        <w:t>l)</w:t>
      </w:r>
      <w:r w:rsidR="00082CC9" w:rsidRPr="00E258F3">
        <w:rPr>
          <w:lang w:val="en-US"/>
        </w:rPr>
        <w:t xml:space="preserve"> inlets and outlets </w:t>
      </w:r>
      <w:r w:rsidR="00DD7C81">
        <w:rPr>
          <w:lang w:val="en-US"/>
        </w:rPr>
        <w:t>were</w:t>
      </w:r>
      <w:r w:rsidR="00082CC9" w:rsidRPr="00E258F3">
        <w:rPr>
          <w:lang w:val="en-US"/>
        </w:rPr>
        <w:t xml:space="preserve"> punched</w:t>
      </w:r>
      <w:r w:rsidR="000E044C" w:rsidRPr="00E258F3">
        <w:rPr>
          <w:lang w:val="en-US"/>
        </w:rPr>
        <w:t>,</w:t>
      </w:r>
      <w:r w:rsidR="00082CC9" w:rsidRPr="00E258F3">
        <w:rPr>
          <w:lang w:val="en-US"/>
        </w:rPr>
        <w:t xml:space="preserve"> </w:t>
      </w:r>
      <w:r w:rsidR="00082CC9" w:rsidRPr="00D7359D">
        <w:rPr>
          <w:lang w:val="en-US"/>
        </w:rPr>
        <w:t xml:space="preserve">and </w:t>
      </w:r>
      <w:r w:rsidR="00D7359D" w:rsidRPr="00783B3B">
        <w:rPr>
          <w:b/>
          <w:lang w:val="en-US"/>
        </w:rPr>
        <w:t>(</w:t>
      </w:r>
      <w:r w:rsidR="00082CC9" w:rsidRPr="00783B3B">
        <w:rPr>
          <w:b/>
          <w:lang w:val="en-US"/>
        </w:rPr>
        <w:t>m)</w:t>
      </w:r>
      <w:r w:rsidR="00082CC9" w:rsidRPr="00E258F3">
        <w:rPr>
          <w:lang w:val="en-US"/>
        </w:rPr>
        <w:t xml:space="preserve"> </w:t>
      </w:r>
      <w:r w:rsidR="00B52270">
        <w:rPr>
          <w:lang w:val="en-US"/>
        </w:rPr>
        <w:t xml:space="preserve">the </w:t>
      </w:r>
      <w:r w:rsidR="00082CC9" w:rsidRPr="00E258F3">
        <w:rPr>
          <w:lang w:val="en-US"/>
        </w:rPr>
        <w:t>PDMS chip and</w:t>
      </w:r>
      <w:r w:rsidR="00B52270">
        <w:rPr>
          <w:lang w:val="en-US"/>
        </w:rPr>
        <w:t xml:space="preserve"> </w:t>
      </w:r>
      <w:r w:rsidR="00F90262">
        <w:rPr>
          <w:lang w:val="en-US"/>
        </w:rPr>
        <w:t xml:space="preserve">a </w:t>
      </w:r>
      <w:r w:rsidR="00082CC9" w:rsidRPr="00E258F3">
        <w:rPr>
          <w:lang w:val="en-US"/>
        </w:rPr>
        <w:t xml:space="preserve">glass slide </w:t>
      </w:r>
      <w:r w:rsidR="00DD7C81">
        <w:rPr>
          <w:lang w:val="en-US"/>
        </w:rPr>
        <w:t>were</w:t>
      </w:r>
      <w:r w:rsidR="00082CC9" w:rsidRPr="00E258F3">
        <w:rPr>
          <w:lang w:val="en-US"/>
        </w:rPr>
        <w:t xml:space="preserve"> bonded by oxygen plasma treatment.</w:t>
      </w:r>
    </w:p>
    <w:p w14:paraId="600559BC" w14:textId="77777777" w:rsidR="00E258F3" w:rsidRPr="00E258F3" w:rsidRDefault="00BF1B09" w:rsidP="009F7667">
      <w:pPr>
        <w:spacing w:line="240" w:lineRule="auto"/>
        <w:rPr>
          <w:rFonts w:cs="Times New Roman"/>
          <w:lang w:val="en-US"/>
        </w:rPr>
      </w:pPr>
      <w:r w:rsidRPr="00E258F3">
        <w:rPr>
          <w:lang w:val="en-US"/>
        </w:rPr>
        <w:br w:type="page"/>
      </w:r>
      <w:r w:rsidR="009F7667" w:rsidRPr="006E5CAF">
        <w:rPr>
          <w:rFonts w:ascii="Times New Roman" w:hAnsi="Times New Roman" w:cs="Times New Roman"/>
          <w:noProof/>
          <w:sz w:val="24"/>
          <w:szCs w:val="24"/>
          <w:lang w:val="en-US"/>
        </w:rPr>
        <w:lastRenderedPageBreak/>
        <w:drawing>
          <wp:inline distT="0" distB="0" distL="0" distR="0" wp14:anchorId="6A009745" wp14:editId="33B8290E">
            <wp:extent cx="5753160" cy="32240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53160" cy="3224048"/>
                    </a:xfrm>
                    <a:prstGeom prst="rect">
                      <a:avLst/>
                    </a:prstGeom>
                    <a:noFill/>
                    <a:ln>
                      <a:noFill/>
                    </a:ln>
                  </pic:spPr>
                </pic:pic>
              </a:graphicData>
            </a:graphic>
          </wp:inline>
        </w:drawing>
      </w:r>
    </w:p>
    <w:p w14:paraId="485072D0" w14:textId="77777777" w:rsidR="009F7667" w:rsidRPr="009F7667" w:rsidRDefault="00FD1880" w:rsidP="009F7667">
      <w:pPr>
        <w:jc w:val="both"/>
        <w:rPr>
          <w:rFonts w:cs="Times New Roman"/>
          <w:lang w:val="en-US"/>
        </w:rPr>
      </w:pPr>
      <w:r w:rsidRPr="00FD1880">
        <w:rPr>
          <w:b/>
          <w:lang w:val="en-US"/>
        </w:rPr>
        <w:t>Supplementary Figure S</w:t>
      </w:r>
      <w:r>
        <w:rPr>
          <w:b/>
          <w:lang w:val="en-US"/>
        </w:rPr>
        <w:t>3</w:t>
      </w:r>
      <w:r w:rsidRPr="00FD1880">
        <w:rPr>
          <w:b/>
          <w:lang w:val="en-US"/>
        </w:rPr>
        <w:t>.</w:t>
      </w:r>
      <w:r w:rsidR="00D7359D" w:rsidRPr="006F7230">
        <w:rPr>
          <w:b/>
          <w:lang w:val="en-US"/>
        </w:rPr>
        <w:t xml:space="preserve"> </w:t>
      </w:r>
      <w:r w:rsidR="00CD3CF1">
        <w:rPr>
          <w:b/>
          <w:lang w:val="en-US"/>
        </w:rPr>
        <w:t>Role of the filter structures and embryo pockets in the o</w:t>
      </w:r>
      <w:r w:rsidR="00E258F3" w:rsidRPr="00E258F3">
        <w:rPr>
          <w:rFonts w:cs="Times New Roman"/>
          <w:b/>
          <w:lang w:val="en-US"/>
        </w:rPr>
        <w:t>peration modes of the microfluidic chip.</w:t>
      </w:r>
      <w:r w:rsidR="00E258F3" w:rsidRPr="00E258F3">
        <w:rPr>
          <w:rFonts w:cs="Times New Roman"/>
          <w:lang w:val="en-US"/>
        </w:rPr>
        <w:t xml:space="preserve"> </w:t>
      </w:r>
      <w:r w:rsidR="00D7359D" w:rsidRPr="00783B3B">
        <w:rPr>
          <w:rFonts w:cs="Times New Roman"/>
          <w:b/>
          <w:lang w:val="en-US"/>
        </w:rPr>
        <w:t>(</w:t>
      </w:r>
      <w:r w:rsidR="00E258F3" w:rsidRPr="00783B3B">
        <w:rPr>
          <w:rFonts w:cs="Times New Roman"/>
          <w:b/>
          <w:lang w:val="en-US"/>
        </w:rPr>
        <w:t>a)</w:t>
      </w:r>
      <w:r w:rsidR="00E258F3" w:rsidRPr="00E258F3">
        <w:rPr>
          <w:rFonts w:cs="Times New Roman"/>
          <w:lang w:val="en-US"/>
        </w:rPr>
        <w:t xml:space="preserve"> Initially, embryos </w:t>
      </w:r>
      <w:r w:rsidR="00DD7C81">
        <w:rPr>
          <w:rFonts w:cs="Times New Roman"/>
          <w:lang w:val="en-US"/>
        </w:rPr>
        <w:t>were</w:t>
      </w:r>
      <w:r w:rsidR="00E258F3" w:rsidRPr="00E258F3">
        <w:rPr>
          <w:rFonts w:cs="Times New Roman"/>
          <w:lang w:val="en-US"/>
        </w:rPr>
        <w:t xml:space="preserve"> collected </w:t>
      </w:r>
      <w:r w:rsidR="00A54DDC">
        <w:rPr>
          <w:rFonts w:cs="Times New Roman"/>
          <w:lang w:val="en-US"/>
        </w:rPr>
        <w:t>at the Embryo Collection Region (Fig. 1b)</w:t>
      </w:r>
      <w:r w:rsidR="00E258F3" w:rsidRPr="00E258F3">
        <w:rPr>
          <w:rFonts w:cs="Times New Roman"/>
          <w:lang w:val="en-US"/>
        </w:rPr>
        <w:t xml:space="preserve"> by</w:t>
      </w:r>
      <w:r w:rsidR="006F6F5C">
        <w:rPr>
          <w:rFonts w:cs="Times New Roman"/>
          <w:lang w:val="en-US"/>
        </w:rPr>
        <w:t xml:space="preserve"> fluidic</w:t>
      </w:r>
      <w:r w:rsidR="00E258F3" w:rsidRPr="00E258F3">
        <w:rPr>
          <w:rFonts w:cs="Times New Roman"/>
          <w:lang w:val="en-US"/>
        </w:rPr>
        <w:t xml:space="preserve"> </w:t>
      </w:r>
      <w:r w:rsidR="009F4B05">
        <w:rPr>
          <w:rFonts w:cs="Times New Roman"/>
          <w:lang w:val="en-US"/>
        </w:rPr>
        <w:t>injection</w:t>
      </w:r>
      <w:r w:rsidR="00E258F3" w:rsidRPr="00E258F3">
        <w:rPr>
          <w:rFonts w:cs="Times New Roman"/>
          <w:lang w:val="en-US"/>
        </w:rPr>
        <w:t xml:space="preserve"> commands </w:t>
      </w:r>
      <w:r w:rsidR="00DD7C81">
        <w:rPr>
          <w:rFonts w:cs="Times New Roman"/>
          <w:lang w:val="en-US"/>
        </w:rPr>
        <w:t xml:space="preserve">that were </w:t>
      </w:r>
      <w:r w:rsidR="006F6F5C">
        <w:rPr>
          <w:rFonts w:cs="Times New Roman"/>
          <w:lang w:val="en-US"/>
        </w:rPr>
        <w:t>deployed</w:t>
      </w:r>
      <w:r w:rsidR="00E258F3" w:rsidRPr="00E258F3">
        <w:rPr>
          <w:rFonts w:cs="Times New Roman"/>
          <w:lang w:val="en-US"/>
        </w:rPr>
        <w:t xml:space="preserve"> from the syringe pump. </w:t>
      </w:r>
      <w:r w:rsidR="00D7359D" w:rsidRPr="00783B3B">
        <w:rPr>
          <w:rFonts w:cs="Times New Roman"/>
          <w:b/>
          <w:lang w:val="en-US"/>
        </w:rPr>
        <w:t>(</w:t>
      </w:r>
      <w:r w:rsidR="00E258F3" w:rsidRPr="00783B3B">
        <w:rPr>
          <w:rFonts w:cs="Times New Roman"/>
          <w:b/>
          <w:lang w:val="en-US"/>
        </w:rPr>
        <w:t>b)</w:t>
      </w:r>
      <w:r w:rsidR="00E258F3" w:rsidRPr="00E258F3">
        <w:rPr>
          <w:rFonts w:cs="Times New Roman"/>
          <w:lang w:val="en-US"/>
        </w:rPr>
        <w:t xml:space="preserve"> Once approximately 10 embryos </w:t>
      </w:r>
      <w:r w:rsidR="00DD7C81">
        <w:rPr>
          <w:rFonts w:cs="Times New Roman"/>
          <w:lang w:val="en-US"/>
        </w:rPr>
        <w:t>were</w:t>
      </w:r>
      <w:r w:rsidR="00E258F3" w:rsidRPr="00E258F3">
        <w:rPr>
          <w:rFonts w:cs="Times New Roman"/>
          <w:lang w:val="en-US"/>
        </w:rPr>
        <w:t xml:space="preserve"> accumulated, S-medium </w:t>
      </w:r>
      <w:r w:rsidR="00DD7C81">
        <w:rPr>
          <w:rFonts w:cs="Times New Roman"/>
          <w:lang w:val="en-US"/>
        </w:rPr>
        <w:t>was</w:t>
      </w:r>
      <w:r w:rsidR="00E258F3" w:rsidRPr="00E258F3">
        <w:rPr>
          <w:rFonts w:cs="Times New Roman"/>
          <w:lang w:val="en-US"/>
        </w:rPr>
        <w:t xml:space="preserve"> pushed from </w:t>
      </w:r>
      <w:r w:rsidR="006C60AD">
        <w:rPr>
          <w:rFonts w:cs="Times New Roman"/>
          <w:lang w:val="en-US"/>
        </w:rPr>
        <w:t xml:space="preserve">the </w:t>
      </w:r>
      <w:r w:rsidR="00E258F3" w:rsidRPr="00E258F3">
        <w:rPr>
          <w:rFonts w:cs="Times New Roman"/>
          <w:lang w:val="en-US"/>
        </w:rPr>
        <w:t>syringe side toward</w:t>
      </w:r>
      <w:r w:rsidR="00A540DA">
        <w:rPr>
          <w:rFonts w:cs="Times New Roman"/>
          <w:lang w:val="en-US"/>
        </w:rPr>
        <w:t>s</w:t>
      </w:r>
      <w:r w:rsidR="00E258F3" w:rsidRPr="00E258F3">
        <w:rPr>
          <w:rFonts w:cs="Times New Roman"/>
          <w:lang w:val="en-US"/>
        </w:rPr>
        <w:t xml:space="preserve"> the media outlets and </w:t>
      </w:r>
      <w:r w:rsidR="00636806">
        <w:rPr>
          <w:rFonts w:cs="Times New Roman"/>
          <w:lang w:val="en-US"/>
        </w:rPr>
        <w:t xml:space="preserve">one </w:t>
      </w:r>
      <w:r w:rsidR="00E258F3" w:rsidRPr="00E258F3">
        <w:rPr>
          <w:rFonts w:cs="Times New Roman"/>
          <w:lang w:val="en-US"/>
        </w:rPr>
        <w:t xml:space="preserve">embryo </w:t>
      </w:r>
      <w:r w:rsidR="00DD7C81">
        <w:rPr>
          <w:rFonts w:cs="Times New Roman"/>
          <w:lang w:val="en-US"/>
        </w:rPr>
        <w:t>w</w:t>
      </w:r>
      <w:r w:rsidR="00636806">
        <w:rPr>
          <w:rFonts w:cs="Times New Roman"/>
          <w:lang w:val="en-US"/>
        </w:rPr>
        <w:t>as</w:t>
      </w:r>
      <w:r w:rsidR="00E258F3" w:rsidRPr="00E258F3">
        <w:rPr>
          <w:rFonts w:cs="Times New Roman"/>
          <w:lang w:val="en-US"/>
        </w:rPr>
        <w:t xml:space="preserve"> placed in the embryo pocket in front of each growth chamber</w:t>
      </w:r>
      <w:r w:rsidR="00636806">
        <w:rPr>
          <w:rFonts w:cs="Times New Roman"/>
          <w:lang w:val="en-US"/>
        </w:rPr>
        <w:t xml:space="preserve">, while the remaining ones were disposed </w:t>
      </w:r>
      <w:proofErr w:type="spellStart"/>
      <w:r w:rsidR="00636806">
        <w:rPr>
          <w:rFonts w:cs="Times New Roman"/>
          <w:lang w:val="en-US"/>
        </w:rPr>
        <w:t>off</w:t>
      </w:r>
      <w:proofErr w:type="spellEnd"/>
      <w:r w:rsidR="00E258F3" w:rsidRPr="00E258F3">
        <w:rPr>
          <w:rFonts w:cs="Times New Roman"/>
          <w:lang w:val="en-US"/>
        </w:rPr>
        <w:t xml:space="preserve">. </w:t>
      </w:r>
      <w:bookmarkStart w:id="0" w:name="OLE_LINK1"/>
      <w:r w:rsidR="00D7359D" w:rsidRPr="00783B3B">
        <w:rPr>
          <w:rFonts w:cs="Times New Roman"/>
          <w:b/>
          <w:lang w:val="en-US"/>
        </w:rPr>
        <w:t>(</w:t>
      </w:r>
      <w:r w:rsidR="00E258F3" w:rsidRPr="00783B3B">
        <w:rPr>
          <w:rFonts w:cs="Times New Roman"/>
          <w:b/>
          <w:lang w:val="en-US"/>
        </w:rPr>
        <w:t>c)</w:t>
      </w:r>
      <w:r w:rsidR="00E258F3" w:rsidRPr="00E258F3">
        <w:rPr>
          <w:rFonts w:cs="Times New Roman"/>
          <w:lang w:val="en-US"/>
        </w:rPr>
        <w:t xml:space="preserve"> The fluidic pressure </w:t>
      </w:r>
      <w:r w:rsidR="00DD7C81">
        <w:rPr>
          <w:rFonts w:cs="Times New Roman"/>
          <w:lang w:val="en-US"/>
        </w:rPr>
        <w:t>was</w:t>
      </w:r>
      <w:r w:rsidR="00E258F3" w:rsidRPr="00E258F3">
        <w:rPr>
          <w:rFonts w:cs="Times New Roman"/>
          <w:lang w:val="en-US"/>
        </w:rPr>
        <w:t xml:space="preserve"> increased to push all the embryos in the same microfluidic lane into the growth chambers simultaneously.</w:t>
      </w:r>
      <w:bookmarkEnd w:id="0"/>
      <w:r w:rsidR="00681281">
        <w:rPr>
          <w:rFonts w:cs="Times New Roman"/>
          <w:lang w:val="en-US"/>
        </w:rPr>
        <w:t xml:space="preserve"> </w:t>
      </w:r>
      <w:r w:rsidR="00D7359D" w:rsidRPr="00783B3B">
        <w:rPr>
          <w:rFonts w:cs="Times New Roman"/>
          <w:b/>
          <w:lang w:val="en-US"/>
        </w:rPr>
        <w:t>(</w:t>
      </w:r>
      <w:r w:rsidR="00681281" w:rsidRPr="00783B3B">
        <w:rPr>
          <w:rFonts w:cs="Times New Roman"/>
          <w:b/>
          <w:lang w:val="en-US"/>
        </w:rPr>
        <w:t>d)</w:t>
      </w:r>
      <w:r w:rsidR="00681281">
        <w:rPr>
          <w:rFonts w:cs="Times New Roman"/>
          <w:lang w:val="en-US"/>
        </w:rPr>
        <w:t xml:space="preserve"> </w:t>
      </w:r>
      <w:proofErr w:type="spellStart"/>
      <w:r w:rsidR="00713FAD">
        <w:rPr>
          <w:rFonts w:cs="Times New Roman"/>
          <w:lang w:val="en-US"/>
        </w:rPr>
        <w:t>Tetramisole</w:t>
      </w:r>
      <w:proofErr w:type="spellEnd"/>
      <w:r w:rsidR="00636806">
        <w:rPr>
          <w:rFonts w:cs="Times New Roman"/>
          <w:lang w:val="en-US"/>
        </w:rPr>
        <w:t>-</w:t>
      </w:r>
      <w:r w:rsidR="00713FAD">
        <w:rPr>
          <w:rFonts w:cs="Times New Roman"/>
          <w:lang w:val="en-US"/>
        </w:rPr>
        <w:t>diluted</w:t>
      </w:r>
      <w:r w:rsidR="006C60AD">
        <w:rPr>
          <w:rFonts w:cs="Times New Roman"/>
          <w:lang w:val="en-US"/>
        </w:rPr>
        <w:t xml:space="preserve"> </w:t>
      </w:r>
      <w:r w:rsidR="00713FAD">
        <w:rPr>
          <w:rFonts w:cs="Times New Roman"/>
          <w:lang w:val="en-US"/>
        </w:rPr>
        <w:t>b</w:t>
      </w:r>
      <w:r w:rsidR="00681281">
        <w:rPr>
          <w:rFonts w:cs="Times New Roman"/>
          <w:lang w:val="en-US"/>
        </w:rPr>
        <w:t>acteria</w:t>
      </w:r>
      <w:r w:rsidR="006F6F5C">
        <w:rPr>
          <w:rFonts w:cs="Times New Roman"/>
          <w:lang w:val="en-US"/>
        </w:rPr>
        <w:t xml:space="preserve"> solution</w:t>
      </w:r>
      <w:r w:rsidR="00681281">
        <w:rPr>
          <w:rFonts w:cs="Times New Roman"/>
          <w:lang w:val="en-US"/>
        </w:rPr>
        <w:t xml:space="preserve"> loading </w:t>
      </w:r>
      <w:r w:rsidR="00DD7C81">
        <w:rPr>
          <w:rFonts w:cs="Times New Roman"/>
          <w:lang w:val="en-US"/>
        </w:rPr>
        <w:t>was</w:t>
      </w:r>
      <w:r w:rsidR="00681281">
        <w:rPr>
          <w:rFonts w:cs="Times New Roman"/>
          <w:lang w:val="en-US"/>
        </w:rPr>
        <w:t xml:space="preserve"> initiated by drawing</w:t>
      </w:r>
      <w:r w:rsidR="006C60AD">
        <w:rPr>
          <w:rFonts w:cs="Times New Roman"/>
          <w:lang w:val="en-US"/>
        </w:rPr>
        <w:t xml:space="preserve"> the</w:t>
      </w:r>
      <w:r w:rsidR="00681281">
        <w:rPr>
          <w:rFonts w:cs="Times New Roman"/>
          <w:lang w:val="en-US"/>
        </w:rPr>
        <w:t xml:space="preserve"> </w:t>
      </w:r>
      <w:r w:rsidR="00681281" w:rsidRPr="00713FAD">
        <w:rPr>
          <w:rFonts w:cs="Times New Roman"/>
          <w:i/>
          <w:lang w:val="en-US"/>
        </w:rPr>
        <w:t>E. coli</w:t>
      </w:r>
      <w:r w:rsidR="00681281">
        <w:rPr>
          <w:rFonts w:cs="Times New Roman"/>
          <w:lang w:val="en-US"/>
        </w:rPr>
        <w:t xml:space="preserve"> solution from</w:t>
      </w:r>
      <w:r w:rsidR="006F6F5C">
        <w:rPr>
          <w:rFonts w:cs="Times New Roman"/>
          <w:lang w:val="en-US"/>
        </w:rPr>
        <w:t xml:space="preserve"> a</w:t>
      </w:r>
      <w:r w:rsidR="00681281">
        <w:rPr>
          <w:rFonts w:cs="Times New Roman"/>
          <w:lang w:val="en-US"/>
        </w:rPr>
        <w:t xml:space="preserve"> bacteria reservoir towards the waste reservoir. </w:t>
      </w:r>
      <w:r w:rsidR="00D7359D" w:rsidRPr="00783B3B">
        <w:rPr>
          <w:rFonts w:cs="Times New Roman"/>
          <w:b/>
          <w:lang w:val="en-US"/>
        </w:rPr>
        <w:t>(</w:t>
      </w:r>
      <w:r w:rsidR="00681281" w:rsidRPr="00783B3B">
        <w:rPr>
          <w:rFonts w:cs="Times New Roman"/>
          <w:b/>
          <w:lang w:val="en-US"/>
        </w:rPr>
        <w:t>e)</w:t>
      </w:r>
      <w:r w:rsidR="00681281">
        <w:rPr>
          <w:rFonts w:cs="Times New Roman"/>
          <w:lang w:val="en-US"/>
        </w:rPr>
        <w:t xml:space="preserve"> A </w:t>
      </w:r>
      <w:r w:rsidR="006F6F5C">
        <w:rPr>
          <w:rFonts w:cs="Times New Roman"/>
          <w:lang w:val="en-US"/>
        </w:rPr>
        <w:t xml:space="preserve">21 </w:t>
      </w:r>
      <w:proofErr w:type="spellStart"/>
      <w:r w:rsidR="006F6F5C">
        <w:rPr>
          <w:rFonts w:cs="Times New Roman"/>
          <w:lang w:val="en-US"/>
        </w:rPr>
        <w:t>nL</w:t>
      </w:r>
      <w:proofErr w:type="spellEnd"/>
      <w:r w:rsidR="006F6F5C">
        <w:rPr>
          <w:rFonts w:cs="Times New Roman"/>
          <w:lang w:val="en-US"/>
        </w:rPr>
        <w:t>/s</w:t>
      </w:r>
      <w:r w:rsidR="00681281">
        <w:rPr>
          <w:rFonts w:cs="Times New Roman"/>
          <w:lang w:val="en-US"/>
        </w:rPr>
        <w:t xml:space="preserve"> S-medium</w:t>
      </w:r>
      <w:r w:rsidR="006F6F5C">
        <w:rPr>
          <w:rFonts w:cs="Times New Roman"/>
          <w:lang w:val="en-US"/>
        </w:rPr>
        <w:t xml:space="preserve"> flow rate</w:t>
      </w:r>
      <w:r w:rsidR="00681281">
        <w:rPr>
          <w:rFonts w:cs="Times New Roman"/>
          <w:lang w:val="en-US"/>
        </w:rPr>
        <w:t xml:space="preserve"> from media inlets towards outlets </w:t>
      </w:r>
      <w:r w:rsidR="00DD7C81">
        <w:rPr>
          <w:rFonts w:cs="Times New Roman"/>
          <w:lang w:val="en-US"/>
        </w:rPr>
        <w:t>was</w:t>
      </w:r>
      <w:r w:rsidR="00681281">
        <w:rPr>
          <w:rFonts w:cs="Times New Roman"/>
          <w:lang w:val="en-US"/>
        </w:rPr>
        <w:t xml:space="preserve"> utilized to trap</w:t>
      </w:r>
      <w:r w:rsidR="00636806">
        <w:rPr>
          <w:rFonts w:cs="Times New Roman"/>
          <w:lang w:val="en-US"/>
        </w:rPr>
        <w:t xml:space="preserve"> each</w:t>
      </w:r>
      <w:r w:rsidR="00681281">
        <w:rPr>
          <w:rFonts w:cs="Times New Roman"/>
          <w:lang w:val="en-US"/>
        </w:rPr>
        <w:t xml:space="preserve"> embryo i</w:t>
      </w:r>
      <w:r w:rsidR="00597ABD">
        <w:rPr>
          <w:rFonts w:cs="Times New Roman"/>
          <w:lang w:val="en-US"/>
        </w:rPr>
        <w:t>n</w:t>
      </w:r>
      <w:r w:rsidR="00636806">
        <w:rPr>
          <w:rFonts w:cs="Times New Roman"/>
          <w:lang w:val="en-US"/>
        </w:rPr>
        <w:t xml:space="preserve"> one of the</w:t>
      </w:r>
      <w:r w:rsidR="00681281">
        <w:rPr>
          <w:rFonts w:cs="Times New Roman"/>
          <w:lang w:val="en-US"/>
        </w:rPr>
        <w:t xml:space="preserve"> </w:t>
      </w:r>
      <w:r w:rsidR="00597ABD">
        <w:rPr>
          <w:rFonts w:cs="Times New Roman"/>
          <w:lang w:val="en-US"/>
        </w:rPr>
        <w:t>embryo incubators</w:t>
      </w:r>
      <w:r w:rsidR="00681281">
        <w:rPr>
          <w:rFonts w:cs="Times New Roman"/>
          <w:lang w:val="en-US"/>
        </w:rPr>
        <w:t xml:space="preserve"> </w:t>
      </w:r>
      <w:r w:rsidR="00597ABD">
        <w:rPr>
          <w:rFonts w:cs="Times New Roman"/>
          <w:lang w:val="en-US"/>
        </w:rPr>
        <w:t xml:space="preserve">inside the growth chambers </w:t>
      </w:r>
      <w:r w:rsidR="00681281">
        <w:rPr>
          <w:rFonts w:cs="Times New Roman"/>
          <w:lang w:val="en-US"/>
        </w:rPr>
        <w:t xml:space="preserve">temporarily </w:t>
      </w:r>
      <w:r w:rsidR="00636806">
        <w:rPr>
          <w:rFonts w:cs="Times New Roman"/>
          <w:lang w:val="en-US"/>
        </w:rPr>
        <w:t>for</w:t>
      </w:r>
      <w:r w:rsidR="00681281">
        <w:rPr>
          <w:rFonts w:cs="Times New Roman"/>
          <w:lang w:val="en-US"/>
        </w:rPr>
        <w:t xml:space="preserve"> imaging.</w:t>
      </w:r>
      <w:r w:rsidR="009F7667">
        <w:rPr>
          <w:b/>
          <w:lang w:val="en-US"/>
        </w:rPr>
        <w:br w:type="page"/>
      </w:r>
    </w:p>
    <w:p w14:paraId="51517685" w14:textId="77777777" w:rsidR="004B552B" w:rsidRPr="00E258F3" w:rsidRDefault="009F7667" w:rsidP="009F7667">
      <w:pPr>
        <w:jc w:val="center"/>
        <w:rPr>
          <w:b/>
          <w:lang w:val="en-US"/>
        </w:rPr>
      </w:pPr>
      <w:r w:rsidRPr="006E5CAF">
        <w:rPr>
          <w:rFonts w:ascii="Times New Roman" w:hAnsi="Times New Roman" w:cs="Times New Roman"/>
          <w:noProof/>
          <w:sz w:val="24"/>
          <w:szCs w:val="24"/>
          <w:lang w:val="en-US"/>
        </w:rPr>
        <w:lastRenderedPageBreak/>
        <w:drawing>
          <wp:inline distT="0" distB="0" distL="0" distR="0" wp14:anchorId="3B0BC2A5" wp14:editId="4D37157F">
            <wp:extent cx="5753160" cy="537151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53160" cy="5371516"/>
                    </a:xfrm>
                    <a:prstGeom prst="rect">
                      <a:avLst/>
                    </a:prstGeom>
                    <a:noFill/>
                    <a:ln>
                      <a:noFill/>
                    </a:ln>
                  </pic:spPr>
                </pic:pic>
              </a:graphicData>
            </a:graphic>
          </wp:inline>
        </w:drawing>
      </w:r>
    </w:p>
    <w:p w14:paraId="3D3CA7CE" w14:textId="77777777" w:rsidR="004B552B" w:rsidRPr="00E258F3" w:rsidRDefault="00FD1880" w:rsidP="004B552B">
      <w:pPr>
        <w:spacing w:line="240" w:lineRule="auto"/>
        <w:jc w:val="both"/>
        <w:rPr>
          <w:b/>
          <w:lang w:val="en-US"/>
        </w:rPr>
      </w:pPr>
      <w:r w:rsidRPr="00FD1880">
        <w:rPr>
          <w:b/>
          <w:lang w:val="en-US"/>
        </w:rPr>
        <w:t>Supplementary Figure S</w:t>
      </w:r>
      <w:r>
        <w:rPr>
          <w:b/>
          <w:lang w:val="en-US"/>
        </w:rPr>
        <w:t>4</w:t>
      </w:r>
      <w:r w:rsidRPr="00FD1880">
        <w:rPr>
          <w:b/>
          <w:lang w:val="en-US"/>
        </w:rPr>
        <w:t>.</w:t>
      </w:r>
      <w:r w:rsidR="004B552B" w:rsidRPr="00E258F3">
        <w:rPr>
          <w:b/>
          <w:lang w:val="en-US"/>
        </w:rPr>
        <w:t xml:space="preserve"> </w:t>
      </w:r>
      <w:r w:rsidR="00D331DC" w:rsidRPr="00E258F3">
        <w:rPr>
          <w:b/>
          <w:lang w:val="en-US"/>
        </w:rPr>
        <w:t xml:space="preserve">Pressure and velocity simulations </w:t>
      </w:r>
      <w:r w:rsidR="00146E35">
        <w:rPr>
          <w:b/>
          <w:lang w:val="en-US"/>
        </w:rPr>
        <w:t>at the position of</w:t>
      </w:r>
      <w:r w:rsidR="00D331DC" w:rsidRPr="00E258F3">
        <w:rPr>
          <w:b/>
          <w:lang w:val="en-US"/>
        </w:rPr>
        <w:t xml:space="preserve"> all the embryo pockets in front of</w:t>
      </w:r>
      <w:r w:rsidR="00146E35">
        <w:rPr>
          <w:b/>
          <w:lang w:val="en-US"/>
        </w:rPr>
        <w:t xml:space="preserve"> the</w:t>
      </w:r>
      <w:r w:rsidR="00D331DC" w:rsidRPr="00E258F3">
        <w:rPr>
          <w:b/>
          <w:lang w:val="en-US"/>
        </w:rPr>
        <w:t xml:space="preserve"> growth chambers</w:t>
      </w:r>
      <w:r w:rsidR="004B552B" w:rsidRPr="00E258F3">
        <w:rPr>
          <w:b/>
          <w:lang w:val="en-US"/>
        </w:rPr>
        <w:t>.</w:t>
      </w:r>
      <w:r w:rsidR="004B552B" w:rsidRPr="00E258F3">
        <w:rPr>
          <w:lang w:val="en-US"/>
        </w:rPr>
        <w:t xml:space="preserve"> </w:t>
      </w:r>
      <w:r w:rsidR="00D7359D" w:rsidRPr="00783B3B">
        <w:rPr>
          <w:b/>
          <w:lang w:val="en-US"/>
        </w:rPr>
        <w:t>(</w:t>
      </w:r>
      <w:r w:rsidR="004B552B" w:rsidRPr="00783B3B">
        <w:rPr>
          <w:b/>
          <w:lang w:val="en-US"/>
        </w:rPr>
        <w:t>a)</w:t>
      </w:r>
      <w:r w:rsidR="004B552B" w:rsidRPr="00E258F3">
        <w:rPr>
          <w:lang w:val="en-US"/>
        </w:rPr>
        <w:t xml:space="preserve"> </w:t>
      </w:r>
      <w:r w:rsidR="003B5AE4" w:rsidRPr="00E258F3">
        <w:rPr>
          <w:lang w:val="en-US"/>
        </w:rPr>
        <w:t>The pressure distribution profile colored along a microfluidic lane</w:t>
      </w:r>
      <w:r w:rsidR="004B552B" w:rsidRPr="00E258F3">
        <w:rPr>
          <w:lang w:val="en-US"/>
        </w:rPr>
        <w:t>.</w:t>
      </w:r>
      <w:r w:rsidR="003B5AE4" w:rsidRPr="00E258F3">
        <w:rPr>
          <w:lang w:val="en-US"/>
        </w:rPr>
        <w:t xml:space="preserve"> </w:t>
      </w:r>
      <w:r w:rsidR="00D7359D" w:rsidRPr="00783B3B">
        <w:rPr>
          <w:b/>
          <w:lang w:val="en-US"/>
        </w:rPr>
        <w:t>(</w:t>
      </w:r>
      <w:r w:rsidR="003B5AE4" w:rsidRPr="00783B3B">
        <w:rPr>
          <w:b/>
          <w:lang w:val="en-US"/>
        </w:rPr>
        <w:t>b)</w:t>
      </w:r>
      <w:r w:rsidR="003B5AE4" w:rsidRPr="00E258F3">
        <w:rPr>
          <w:lang w:val="en-US"/>
        </w:rPr>
        <w:t xml:space="preserve"> Six different flow </w:t>
      </w:r>
      <w:r w:rsidR="00465FA3">
        <w:rPr>
          <w:lang w:val="en-US"/>
        </w:rPr>
        <w:t>rates</w:t>
      </w:r>
      <w:r w:rsidR="003B5AE4" w:rsidRPr="00E258F3">
        <w:rPr>
          <w:lang w:val="en-US"/>
        </w:rPr>
        <w:t xml:space="preserve"> </w:t>
      </w:r>
      <w:r w:rsidR="009A35AE">
        <w:rPr>
          <w:lang w:val="en-US"/>
        </w:rPr>
        <w:t xml:space="preserve">that </w:t>
      </w:r>
      <w:r w:rsidR="00DC6FE5">
        <w:rPr>
          <w:lang w:val="en-US"/>
        </w:rPr>
        <w:t>were</w:t>
      </w:r>
      <w:r w:rsidR="009A35AE">
        <w:rPr>
          <w:lang w:val="en-US"/>
        </w:rPr>
        <w:t xml:space="preserve"> supplied</w:t>
      </w:r>
      <w:r w:rsidR="00B8037A" w:rsidRPr="00E258F3">
        <w:rPr>
          <w:lang w:val="en-US"/>
        </w:rPr>
        <w:t xml:space="preserve"> from </w:t>
      </w:r>
      <w:r w:rsidR="009A35AE">
        <w:rPr>
          <w:lang w:val="en-US"/>
        </w:rPr>
        <w:t xml:space="preserve">the </w:t>
      </w:r>
      <w:r w:rsidR="00B8037A" w:rsidRPr="00E258F3">
        <w:rPr>
          <w:lang w:val="en-US"/>
        </w:rPr>
        <w:t xml:space="preserve">media inlet </w:t>
      </w:r>
      <w:r w:rsidR="003B5AE4" w:rsidRPr="00E258F3">
        <w:rPr>
          <w:lang w:val="en-US"/>
        </w:rPr>
        <w:t>demonstrate</w:t>
      </w:r>
      <w:r w:rsidR="00DC6FE5">
        <w:rPr>
          <w:lang w:val="en-US"/>
        </w:rPr>
        <w:t>d</w:t>
      </w:r>
      <w:r w:rsidR="003B5AE4" w:rsidRPr="00E258F3">
        <w:rPr>
          <w:lang w:val="en-US"/>
        </w:rPr>
        <w:t xml:space="preserve"> the pressure drop from the embryo pocket of the first growth chamber to the last one. </w:t>
      </w:r>
      <w:r w:rsidR="00D7359D" w:rsidRPr="00783B3B">
        <w:rPr>
          <w:b/>
          <w:lang w:val="en-US"/>
        </w:rPr>
        <w:t>(</w:t>
      </w:r>
      <w:r w:rsidR="003B5AE4" w:rsidRPr="00783B3B">
        <w:rPr>
          <w:b/>
          <w:lang w:val="en-US"/>
        </w:rPr>
        <w:t>c)</w:t>
      </w:r>
      <w:r w:rsidR="00146E35">
        <w:rPr>
          <w:lang w:val="en-US"/>
        </w:rPr>
        <w:t xml:space="preserve"> Color-coded</w:t>
      </w:r>
      <w:r w:rsidR="003B5AE4" w:rsidRPr="00E258F3">
        <w:rPr>
          <w:lang w:val="en-US"/>
        </w:rPr>
        <w:t xml:space="preserve"> local velocity distribution profile along a microfluidic lane. </w:t>
      </w:r>
      <w:r w:rsidR="00D7359D" w:rsidRPr="00783B3B">
        <w:rPr>
          <w:b/>
          <w:lang w:val="en-US"/>
        </w:rPr>
        <w:t>(</w:t>
      </w:r>
      <w:r w:rsidR="003B5AE4" w:rsidRPr="00783B3B">
        <w:rPr>
          <w:b/>
          <w:lang w:val="en-US"/>
        </w:rPr>
        <w:t>d)</w:t>
      </w:r>
      <w:r w:rsidR="003B5AE4" w:rsidRPr="00E258F3">
        <w:rPr>
          <w:lang w:val="en-US"/>
        </w:rPr>
        <w:t xml:space="preserve"> Six different </w:t>
      </w:r>
      <w:r w:rsidR="00B8037A" w:rsidRPr="00E258F3">
        <w:rPr>
          <w:lang w:val="en-US"/>
        </w:rPr>
        <w:t xml:space="preserve">flow </w:t>
      </w:r>
      <w:r w:rsidR="00465FA3">
        <w:rPr>
          <w:lang w:val="en-US"/>
        </w:rPr>
        <w:t>rates</w:t>
      </w:r>
      <w:r w:rsidR="00B8037A" w:rsidRPr="00E258F3">
        <w:rPr>
          <w:lang w:val="en-US"/>
        </w:rPr>
        <w:t xml:space="preserve"> </w:t>
      </w:r>
      <w:r w:rsidR="009A35AE">
        <w:rPr>
          <w:lang w:val="en-US"/>
        </w:rPr>
        <w:t xml:space="preserve">that </w:t>
      </w:r>
      <w:r w:rsidR="00DC6FE5">
        <w:rPr>
          <w:lang w:val="en-US"/>
        </w:rPr>
        <w:t>were</w:t>
      </w:r>
      <w:r w:rsidR="009A35AE">
        <w:rPr>
          <w:lang w:val="en-US"/>
        </w:rPr>
        <w:t xml:space="preserve"> supplied</w:t>
      </w:r>
      <w:r w:rsidR="00B8037A" w:rsidRPr="00E258F3">
        <w:rPr>
          <w:lang w:val="en-US"/>
        </w:rPr>
        <w:t xml:space="preserve"> from </w:t>
      </w:r>
      <w:r w:rsidR="009A35AE">
        <w:rPr>
          <w:lang w:val="en-US"/>
        </w:rPr>
        <w:t xml:space="preserve">the </w:t>
      </w:r>
      <w:r w:rsidR="003B5AE4" w:rsidRPr="00E258F3">
        <w:rPr>
          <w:lang w:val="en-US"/>
        </w:rPr>
        <w:t>media inlet illustrate the local similar velocity profile around the</w:t>
      </w:r>
      <w:r w:rsidR="00B8037A" w:rsidRPr="00E258F3">
        <w:rPr>
          <w:lang w:val="en-US"/>
        </w:rPr>
        <w:t xml:space="preserve"> embryo pockets in front of</w:t>
      </w:r>
      <w:r w:rsidR="009A35AE">
        <w:rPr>
          <w:lang w:val="en-US"/>
        </w:rPr>
        <w:t xml:space="preserve"> the</w:t>
      </w:r>
      <w:r w:rsidR="003B5AE4" w:rsidRPr="00E258F3">
        <w:rPr>
          <w:lang w:val="en-US"/>
        </w:rPr>
        <w:t xml:space="preserve"> growth chamber</w:t>
      </w:r>
      <w:r w:rsidR="00B8037A" w:rsidRPr="00E258F3">
        <w:rPr>
          <w:lang w:val="en-US"/>
        </w:rPr>
        <w:t>s</w:t>
      </w:r>
      <w:r w:rsidR="003B5AE4" w:rsidRPr="00E258F3">
        <w:rPr>
          <w:lang w:val="en-US"/>
        </w:rPr>
        <w:t>.</w:t>
      </w:r>
    </w:p>
    <w:p w14:paraId="5AFE5B5B" w14:textId="77777777" w:rsidR="00EA2D17" w:rsidRDefault="00EA2D17">
      <w:pPr>
        <w:rPr>
          <w:b/>
          <w:lang w:val="en-US"/>
        </w:rPr>
      </w:pPr>
      <w:r>
        <w:rPr>
          <w:b/>
          <w:lang w:val="en-US"/>
        </w:rPr>
        <w:br w:type="page"/>
      </w:r>
    </w:p>
    <w:p w14:paraId="6B03A3DF" w14:textId="77777777" w:rsidR="004D500C" w:rsidRDefault="009F7667" w:rsidP="009F7667">
      <w:pPr>
        <w:jc w:val="center"/>
        <w:rPr>
          <w:b/>
          <w:lang w:val="en-US"/>
        </w:rPr>
      </w:pPr>
      <w:r w:rsidRPr="006E5CAF">
        <w:rPr>
          <w:rFonts w:ascii="Times New Roman" w:hAnsi="Times New Roman" w:cs="Times New Roman"/>
          <w:noProof/>
          <w:sz w:val="24"/>
          <w:szCs w:val="24"/>
          <w:lang w:val="en-US"/>
        </w:rPr>
        <w:lastRenderedPageBreak/>
        <w:drawing>
          <wp:inline distT="0" distB="0" distL="0" distR="0" wp14:anchorId="55409602" wp14:editId="29C7A1A5">
            <wp:extent cx="5753160" cy="3813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53160" cy="3813605"/>
                    </a:xfrm>
                    <a:prstGeom prst="rect">
                      <a:avLst/>
                    </a:prstGeom>
                    <a:noFill/>
                    <a:ln>
                      <a:noFill/>
                    </a:ln>
                  </pic:spPr>
                </pic:pic>
              </a:graphicData>
            </a:graphic>
          </wp:inline>
        </w:drawing>
      </w:r>
    </w:p>
    <w:p w14:paraId="05B29ED9" w14:textId="77777777" w:rsidR="00193EB1" w:rsidRDefault="00FD1880" w:rsidP="004D500C">
      <w:pPr>
        <w:jc w:val="both"/>
        <w:rPr>
          <w:lang w:val="en-US"/>
        </w:rPr>
      </w:pPr>
      <w:r w:rsidRPr="00FD1880">
        <w:rPr>
          <w:b/>
          <w:lang w:val="en-US"/>
        </w:rPr>
        <w:t>Supplementary Figure S</w:t>
      </w:r>
      <w:r>
        <w:rPr>
          <w:b/>
          <w:lang w:val="en-US"/>
        </w:rPr>
        <w:t>5</w:t>
      </w:r>
      <w:r w:rsidRPr="00FD1880">
        <w:rPr>
          <w:b/>
          <w:lang w:val="en-US"/>
        </w:rPr>
        <w:t>.</w:t>
      </w:r>
      <w:r w:rsidR="00D7359D" w:rsidRPr="006F7230">
        <w:rPr>
          <w:b/>
          <w:lang w:val="en-US"/>
        </w:rPr>
        <w:t xml:space="preserve"> </w:t>
      </w:r>
      <w:r w:rsidR="004D500C" w:rsidRPr="004D500C">
        <w:rPr>
          <w:b/>
          <w:lang w:val="en-US"/>
        </w:rPr>
        <w:t xml:space="preserve">Details of the automated </w:t>
      </w:r>
      <w:r w:rsidR="004D500C">
        <w:rPr>
          <w:b/>
          <w:lang w:val="en-US"/>
        </w:rPr>
        <w:t>video</w:t>
      </w:r>
      <w:r w:rsidR="004D500C" w:rsidRPr="004D500C">
        <w:rPr>
          <w:b/>
          <w:lang w:val="en-US"/>
        </w:rPr>
        <w:t xml:space="preserve"> analysis </w:t>
      </w:r>
      <w:r w:rsidR="004D500C">
        <w:rPr>
          <w:b/>
          <w:lang w:val="en-US"/>
        </w:rPr>
        <w:t>of</w:t>
      </w:r>
      <w:r w:rsidR="004D500C" w:rsidRPr="004D500C">
        <w:rPr>
          <w:b/>
          <w:lang w:val="en-US"/>
        </w:rPr>
        <w:t xml:space="preserve"> </w:t>
      </w:r>
      <w:r w:rsidR="004D500C">
        <w:rPr>
          <w:b/>
          <w:lang w:val="en-US"/>
        </w:rPr>
        <w:t>the worm motion in the growth chambers</w:t>
      </w:r>
      <w:r w:rsidR="00146E35">
        <w:rPr>
          <w:b/>
          <w:lang w:val="en-US"/>
        </w:rPr>
        <w:t>, as</w:t>
      </w:r>
      <w:r w:rsidR="004D500C">
        <w:rPr>
          <w:b/>
          <w:lang w:val="en-US"/>
        </w:rPr>
        <w:t xml:space="preserve"> adapted from </w:t>
      </w:r>
      <w:r w:rsidR="00465FA3">
        <w:rPr>
          <w:b/>
          <w:lang w:val="en-US"/>
        </w:rPr>
        <w:t xml:space="preserve">a </w:t>
      </w:r>
      <w:r w:rsidR="004D500C">
        <w:rPr>
          <w:b/>
          <w:lang w:val="en-US"/>
        </w:rPr>
        <w:t>previous</w:t>
      </w:r>
      <w:r w:rsidR="009F4B05">
        <w:rPr>
          <w:b/>
          <w:lang w:val="en-US"/>
        </w:rPr>
        <w:t>ly proposed</w:t>
      </w:r>
      <w:r w:rsidR="004D500C">
        <w:rPr>
          <w:b/>
          <w:lang w:val="en-US"/>
        </w:rPr>
        <w:t xml:space="preserve"> </w:t>
      </w:r>
      <w:r w:rsidR="009F4B05">
        <w:rPr>
          <w:b/>
          <w:lang w:val="en-US"/>
        </w:rPr>
        <w:t>algorithm</w:t>
      </w:r>
      <w:r w:rsidR="00C6458E">
        <w:rPr>
          <w:b/>
          <w:lang w:val="en-US"/>
        </w:rPr>
        <w:t xml:space="preserve"> </w:t>
      </w:r>
      <w:r w:rsidR="00AF5B27">
        <w:rPr>
          <w:b/>
          <w:lang w:val="en-US"/>
        </w:rPr>
        <w:fldChar w:fldCharType="begin" w:fldLock="1"/>
      </w:r>
      <w:r w:rsidR="009F4B05">
        <w:rPr>
          <w:b/>
          <w:lang w:val="en-US"/>
        </w:rPr>
        <w:instrText>ADDIN CSL_CITATION {"citationItems":[{"id":"ITEM-1","itemData":{"DOI":"10.1534/genetics.112.141176","ISBN":"0016-6731","ISSN":"00166731","PMID":"22554893","abstract":"Caenorhabditis elegans locomotion is a stereotyped behavior that is ideal for genetic analysis. We integrated video microscopy, image analysis algorithms, and fluid mechanics principles to describe the C. elegans swim gait. Quantification of body shapes and external hydrodynamics and model-based estimates of biomechanics reveal that mutants affecting similar biological processes exhibit related patterns of biomechanical differences. Therefore, biomechanical profiling could be useful for predicting the function of previously unstudied motility genes.","author":[{"dropping-particle":"","family":"Krajacic","given":"Predrag","non-dropping-particle":"","parse-names":false,"suffix":""},{"dropping-particle":"","family":"Shen","given":"Xiaoning","non-dropping-particle":"","parse-names":false,"suffix":""},{"dropping-particle":"","family":"Purohit","given":"Prashant K.","non-dropping-particle":"","parse-names":false,"suffix":""},{"dropping-particle":"","family":"Arratia","given":"Paulo","non-dropping-particle":"","parse-names":false,"suffix":""},{"dropping-particle":"","family":"Lamitina","given":"Todd","non-dropping-particle":"","parse-names":false,"suffix":""}],"container-title":"Genetics","id":"ITEM-1","issue":"3","issued":{"date-parts":[["2012"]]},"page":"1015-1021","title":"Biomechanical profiling of Caenorhabditis elegans motility","type":"article-journal","volume":"191"},"uris":["http://www.mendeley.com/documents/?uuid=1abec60f-9ea5-4214-87a4-93ddd183ece9"]}],"mendeley":{"formattedCitation":"&lt;sup&gt;1&lt;/sup&gt;","plainTextFormattedCitation":"1","previouslyFormattedCitation":"&lt;sup&gt;1&lt;/sup&gt;"},"properties":{"noteIndex":0},"schema":"https://github.com/citation-style-language/schema/raw/master/csl-citation.json"}</w:instrText>
      </w:r>
      <w:r w:rsidR="00AF5B27">
        <w:rPr>
          <w:b/>
          <w:lang w:val="en-US"/>
        </w:rPr>
        <w:fldChar w:fldCharType="separate"/>
      </w:r>
      <w:r w:rsidR="00AF5B27" w:rsidRPr="00AF5B27">
        <w:rPr>
          <w:noProof/>
          <w:vertAlign w:val="superscript"/>
          <w:lang w:val="en-US"/>
        </w:rPr>
        <w:t>1</w:t>
      </w:r>
      <w:r w:rsidR="00AF5B27">
        <w:rPr>
          <w:b/>
          <w:lang w:val="en-US"/>
        </w:rPr>
        <w:fldChar w:fldCharType="end"/>
      </w:r>
      <w:r w:rsidR="004D500C" w:rsidRPr="004D500C">
        <w:rPr>
          <w:b/>
          <w:lang w:val="en-US"/>
        </w:rPr>
        <w:t xml:space="preserve">. </w:t>
      </w:r>
      <w:r w:rsidR="00D7359D" w:rsidRPr="00783B3B">
        <w:rPr>
          <w:b/>
          <w:lang w:val="en-US"/>
        </w:rPr>
        <w:t>(</w:t>
      </w:r>
      <w:r w:rsidR="004D500C" w:rsidRPr="00783B3B">
        <w:rPr>
          <w:b/>
          <w:lang w:val="en-US"/>
        </w:rPr>
        <w:t>a)</w:t>
      </w:r>
      <w:r w:rsidR="004D500C" w:rsidRPr="004D500C">
        <w:rPr>
          <w:b/>
          <w:lang w:val="en-US"/>
        </w:rPr>
        <w:t xml:space="preserve"> </w:t>
      </w:r>
      <w:r w:rsidR="00B139F3">
        <w:rPr>
          <w:lang w:val="en-US"/>
        </w:rPr>
        <w:t xml:space="preserve">Every 4 hours, the worm motion in the growth chambers </w:t>
      </w:r>
      <w:r w:rsidR="00394EA2">
        <w:rPr>
          <w:lang w:val="en-US"/>
        </w:rPr>
        <w:t>was</w:t>
      </w:r>
      <w:r w:rsidR="00B139F3">
        <w:rPr>
          <w:lang w:val="en-US"/>
        </w:rPr>
        <w:t xml:space="preserve"> tracked by recording videos at 5 Hz </w:t>
      </w:r>
      <w:r w:rsidR="00146E35">
        <w:rPr>
          <w:lang w:val="en-US"/>
        </w:rPr>
        <w:t xml:space="preserve">frame rate </w:t>
      </w:r>
      <w:r w:rsidR="00B139F3">
        <w:rPr>
          <w:lang w:val="en-US"/>
        </w:rPr>
        <w:t>for 10 seconds</w:t>
      </w:r>
      <w:r w:rsidR="004D500C" w:rsidRPr="004D500C">
        <w:rPr>
          <w:lang w:val="en-US"/>
        </w:rPr>
        <w:t>.</w:t>
      </w:r>
      <w:r w:rsidR="004D500C" w:rsidRPr="004D500C">
        <w:rPr>
          <w:b/>
          <w:lang w:val="en-US"/>
        </w:rPr>
        <w:t xml:space="preserve"> </w:t>
      </w:r>
      <w:r w:rsidR="00D7359D" w:rsidRPr="00783B3B">
        <w:rPr>
          <w:b/>
          <w:lang w:val="en-US"/>
        </w:rPr>
        <w:t>(</w:t>
      </w:r>
      <w:r w:rsidR="004D500C" w:rsidRPr="00783B3B">
        <w:rPr>
          <w:b/>
          <w:lang w:val="en-US"/>
        </w:rPr>
        <w:t>b)</w:t>
      </w:r>
      <w:r w:rsidR="004D500C" w:rsidRPr="004D500C">
        <w:rPr>
          <w:b/>
          <w:lang w:val="en-US"/>
        </w:rPr>
        <w:t xml:space="preserve"> </w:t>
      </w:r>
      <w:r w:rsidR="00B139F3">
        <w:rPr>
          <w:lang w:val="en-US"/>
        </w:rPr>
        <w:t xml:space="preserve">A dynamic background </w:t>
      </w:r>
      <w:r w:rsidR="00394EA2">
        <w:rPr>
          <w:lang w:val="en-US"/>
        </w:rPr>
        <w:t>was</w:t>
      </w:r>
      <w:r w:rsidR="00B139F3">
        <w:rPr>
          <w:lang w:val="en-US"/>
        </w:rPr>
        <w:t xml:space="preserve"> created by </w:t>
      </w:r>
      <w:r w:rsidR="00146E35">
        <w:rPr>
          <w:lang w:val="en-US"/>
        </w:rPr>
        <w:t>averaging</w:t>
      </w:r>
      <w:r w:rsidR="00A137E8">
        <w:rPr>
          <w:lang w:val="en-US"/>
        </w:rPr>
        <w:t xml:space="preserve"> two-thirds of the </w:t>
      </w:r>
      <w:r w:rsidR="007B7ED2">
        <w:rPr>
          <w:lang w:val="en-US"/>
        </w:rPr>
        <w:t xml:space="preserve">pixel value </w:t>
      </w:r>
      <w:r w:rsidR="00A137E8">
        <w:rPr>
          <w:lang w:val="en-US"/>
        </w:rPr>
        <w:t>average of the video frame</w:t>
      </w:r>
      <w:r w:rsidR="00713FAD">
        <w:rPr>
          <w:lang w:val="en-US"/>
        </w:rPr>
        <w:t xml:space="preserve"> </w:t>
      </w:r>
      <w:r w:rsidR="00A137E8">
        <w:rPr>
          <w:lang w:val="en-US"/>
        </w:rPr>
        <w:t xml:space="preserve">of interest and one-thirds of the </w:t>
      </w:r>
      <w:r w:rsidR="007B7ED2">
        <w:rPr>
          <w:lang w:val="en-US"/>
        </w:rPr>
        <w:t>pixel value</w:t>
      </w:r>
      <w:r w:rsidR="003508DE">
        <w:rPr>
          <w:lang w:val="en-US"/>
        </w:rPr>
        <w:t>-</w:t>
      </w:r>
      <w:r w:rsidR="00A137E8">
        <w:rPr>
          <w:lang w:val="en-US"/>
        </w:rPr>
        <w:t>average of the total</w:t>
      </w:r>
      <w:r w:rsidR="00146E35">
        <w:rPr>
          <w:lang w:val="en-US"/>
        </w:rPr>
        <w:t xml:space="preserve"> number of</w:t>
      </w:r>
      <w:r w:rsidR="00A137E8">
        <w:rPr>
          <w:lang w:val="en-US"/>
        </w:rPr>
        <w:t xml:space="preserve"> video frames</w:t>
      </w:r>
      <w:r w:rsidR="00146E35">
        <w:rPr>
          <w:lang w:val="en-US"/>
        </w:rPr>
        <w:t xml:space="preserve"> in a time-lapse sequence</w:t>
      </w:r>
      <w:r w:rsidR="00C6458E">
        <w:rPr>
          <w:lang w:val="en-US"/>
        </w:rPr>
        <w:t xml:space="preserve"> </w:t>
      </w:r>
      <w:r w:rsidR="009F4B05">
        <w:rPr>
          <w:lang w:val="en-US"/>
        </w:rPr>
        <w:fldChar w:fldCharType="begin" w:fldLock="1"/>
      </w:r>
      <w:r w:rsidR="0033414C">
        <w:rPr>
          <w:lang w:val="en-US"/>
        </w:rPr>
        <w:instrText>ADDIN CSL_CITATION {"citationItems":[{"id":"ITEM-1","itemData":{"DOI":"10.1039/c8lc00863a","author":[{"dropping-particle":"","family":"Atakan","given":"Huseyin Baris","non-dropping-particle":"","parse-names":false,"suffix":""},{"dropping-particle":"","family":"Cornaglia","given":"Matteo","non-dropping-particle":"","parse-names":false,"suffix":""},{"dropping-particle":"","family":"Mouchiroud","given":"Laurent","non-dropping-particle":"","parse-names":false,"suffix":""},{"dropping-particle":"","family":"Auwerx","given":"Johan","non-dropping-particle":"","parse-names":false,"suffix":""},{"dropping-particle":"","family":"Gijs","given":"Martin A M","non-dropping-particle":"","parse-names":false,"suffix":""}],"container-title":"Lab on a Chip","id":"ITEM-1","issue":"1","issued":{"date-parts":[["2019"]]},"page":"120-135","publisher":"Royal Society of Chemistry","title":"Automated high-content phenotyping from the first larval stage till the onset of adulthood of the nematode Caenorhabditis elegans","type":"article-journal","volume":"19"},"uris":["http://www.mendeley.com/documents/?uuid=cf6dd887-4de4-460b-8d6f-eae2e3fb2ed0"]}],"mendeley":{"formattedCitation":"&lt;sup&gt;2&lt;/sup&gt;","plainTextFormattedCitation":"2","previouslyFormattedCitation":"&lt;sup&gt;2&lt;/sup&gt;"},"properties":{"noteIndex":0},"schema":"https://github.com/citation-style-language/schema/raw/master/csl-citation.json"}</w:instrText>
      </w:r>
      <w:r w:rsidR="009F4B05">
        <w:rPr>
          <w:lang w:val="en-US"/>
        </w:rPr>
        <w:fldChar w:fldCharType="separate"/>
      </w:r>
      <w:r w:rsidR="009F4B05" w:rsidRPr="009F4B05">
        <w:rPr>
          <w:noProof/>
          <w:vertAlign w:val="superscript"/>
          <w:lang w:val="en-US"/>
        </w:rPr>
        <w:t>2</w:t>
      </w:r>
      <w:r w:rsidR="009F4B05">
        <w:rPr>
          <w:lang w:val="en-US"/>
        </w:rPr>
        <w:fldChar w:fldCharType="end"/>
      </w:r>
      <w:r w:rsidR="00A137E8">
        <w:rPr>
          <w:lang w:val="en-US"/>
        </w:rPr>
        <w:t>.</w:t>
      </w:r>
      <w:r w:rsidR="004D500C" w:rsidRPr="004D500C">
        <w:rPr>
          <w:b/>
          <w:lang w:val="en-US"/>
        </w:rPr>
        <w:t xml:space="preserve"> </w:t>
      </w:r>
      <w:r w:rsidR="00D7359D" w:rsidRPr="00783B3B">
        <w:rPr>
          <w:b/>
          <w:lang w:val="en-US"/>
        </w:rPr>
        <w:t>(</w:t>
      </w:r>
      <w:r w:rsidR="004D500C" w:rsidRPr="00783B3B">
        <w:rPr>
          <w:b/>
          <w:lang w:val="en-US"/>
        </w:rPr>
        <w:t>c)</w:t>
      </w:r>
      <w:r w:rsidR="004D500C" w:rsidRPr="004D500C">
        <w:rPr>
          <w:b/>
          <w:lang w:val="en-US"/>
        </w:rPr>
        <w:t xml:space="preserve"> </w:t>
      </w:r>
      <w:r w:rsidR="004D500C" w:rsidRPr="004D500C">
        <w:rPr>
          <w:lang w:val="en-US"/>
        </w:rPr>
        <w:t xml:space="preserve">The </w:t>
      </w:r>
      <w:r w:rsidR="00CD33C4">
        <w:rPr>
          <w:lang w:val="en-US"/>
        </w:rPr>
        <w:t xml:space="preserve">video frame images </w:t>
      </w:r>
      <w:r w:rsidR="00394EA2">
        <w:rPr>
          <w:lang w:val="en-US"/>
        </w:rPr>
        <w:t>were</w:t>
      </w:r>
      <w:r w:rsidR="00CD33C4">
        <w:rPr>
          <w:lang w:val="en-US"/>
        </w:rPr>
        <w:t xml:space="preserve"> subtracted from the dynamic background</w:t>
      </w:r>
      <w:r w:rsidR="004D500C" w:rsidRPr="004D500C">
        <w:rPr>
          <w:lang w:val="en-US"/>
        </w:rPr>
        <w:t xml:space="preserve">. </w:t>
      </w:r>
      <w:r w:rsidR="00D7359D" w:rsidRPr="00783B3B">
        <w:rPr>
          <w:b/>
          <w:lang w:val="en-US"/>
        </w:rPr>
        <w:t>(</w:t>
      </w:r>
      <w:r w:rsidR="004D500C" w:rsidRPr="00783B3B">
        <w:rPr>
          <w:b/>
          <w:lang w:val="en-US"/>
        </w:rPr>
        <w:t>d)</w:t>
      </w:r>
      <w:r w:rsidR="004D500C" w:rsidRPr="004D500C">
        <w:rPr>
          <w:b/>
          <w:lang w:val="en-US"/>
        </w:rPr>
        <w:t xml:space="preserve"> </w:t>
      </w:r>
      <w:r w:rsidR="00394EA2">
        <w:rPr>
          <w:lang w:val="en-US"/>
        </w:rPr>
        <w:t>The resultant i</w:t>
      </w:r>
      <w:r w:rsidR="00CD33C4">
        <w:rPr>
          <w:lang w:val="en-US"/>
        </w:rPr>
        <w:t>mage</w:t>
      </w:r>
      <w:r w:rsidR="00C6458E">
        <w:rPr>
          <w:lang w:val="en-US"/>
        </w:rPr>
        <w:t>s</w:t>
      </w:r>
      <w:r w:rsidR="00CD33C4">
        <w:rPr>
          <w:lang w:val="en-US"/>
        </w:rPr>
        <w:t xml:space="preserve"> </w:t>
      </w:r>
      <w:r w:rsidR="00C6458E">
        <w:rPr>
          <w:lang w:val="en-US"/>
        </w:rPr>
        <w:t>were</w:t>
      </w:r>
      <w:r w:rsidR="00CD33C4">
        <w:rPr>
          <w:lang w:val="en-US"/>
        </w:rPr>
        <w:t xml:space="preserve"> </w:t>
      </w:r>
      <w:proofErr w:type="spellStart"/>
      <w:r w:rsidR="00CD33C4">
        <w:rPr>
          <w:lang w:val="en-US"/>
        </w:rPr>
        <w:t>thresholded</w:t>
      </w:r>
      <w:proofErr w:type="spellEnd"/>
      <w:r w:rsidR="00CD33C4">
        <w:rPr>
          <w:lang w:val="en-US"/>
        </w:rPr>
        <w:t xml:space="preserve"> in an attempt to isolate the worm from the background</w:t>
      </w:r>
      <w:r w:rsidR="004D500C" w:rsidRPr="004D500C">
        <w:rPr>
          <w:lang w:val="en-US"/>
        </w:rPr>
        <w:t xml:space="preserve">. </w:t>
      </w:r>
      <w:r w:rsidR="00D7359D" w:rsidRPr="00783B3B">
        <w:rPr>
          <w:b/>
          <w:lang w:val="en-US"/>
        </w:rPr>
        <w:t>(</w:t>
      </w:r>
      <w:r w:rsidR="004D500C" w:rsidRPr="00783B3B">
        <w:rPr>
          <w:b/>
          <w:lang w:val="en-US"/>
        </w:rPr>
        <w:t>e)</w:t>
      </w:r>
      <w:r w:rsidR="004D500C" w:rsidRPr="004D500C">
        <w:rPr>
          <w:b/>
          <w:lang w:val="en-US"/>
        </w:rPr>
        <w:t xml:space="preserve"> </w:t>
      </w:r>
      <w:r w:rsidR="00CD33C4" w:rsidRPr="004D500C">
        <w:rPr>
          <w:lang w:val="en-US"/>
        </w:rPr>
        <w:t xml:space="preserve">The largest connected component </w:t>
      </w:r>
      <w:r w:rsidR="00394EA2">
        <w:rPr>
          <w:lang w:val="en-US"/>
        </w:rPr>
        <w:t>was</w:t>
      </w:r>
      <w:r w:rsidR="00CD33C4" w:rsidRPr="004D500C">
        <w:rPr>
          <w:lang w:val="en-US"/>
        </w:rPr>
        <w:t xml:space="preserve"> detected</w:t>
      </w:r>
      <w:r w:rsidR="004D500C" w:rsidRPr="004D500C">
        <w:rPr>
          <w:lang w:val="en-US"/>
        </w:rPr>
        <w:t>.</w:t>
      </w:r>
      <w:r w:rsidR="004D500C" w:rsidRPr="004D500C">
        <w:rPr>
          <w:b/>
          <w:lang w:val="en-US"/>
        </w:rPr>
        <w:t xml:space="preserve"> </w:t>
      </w:r>
      <w:r w:rsidR="00D7359D" w:rsidRPr="00783B3B">
        <w:rPr>
          <w:b/>
          <w:lang w:val="en-US"/>
        </w:rPr>
        <w:t>(</w:t>
      </w:r>
      <w:r w:rsidR="004D500C" w:rsidRPr="00783B3B">
        <w:rPr>
          <w:b/>
          <w:lang w:val="en-US"/>
        </w:rPr>
        <w:t>f)</w:t>
      </w:r>
      <w:r w:rsidR="004D500C" w:rsidRPr="004D500C">
        <w:rPr>
          <w:b/>
          <w:lang w:val="en-US"/>
        </w:rPr>
        <w:t xml:space="preserve"> </w:t>
      </w:r>
      <w:r w:rsidR="00CD33C4" w:rsidRPr="00CD33C4">
        <w:rPr>
          <w:lang w:val="en-US"/>
        </w:rPr>
        <w:t xml:space="preserve">A spline </w:t>
      </w:r>
      <w:r w:rsidR="00394EA2">
        <w:rPr>
          <w:lang w:val="en-US"/>
        </w:rPr>
        <w:t>was</w:t>
      </w:r>
      <w:r w:rsidR="00CD33C4" w:rsidRPr="00CD33C4">
        <w:rPr>
          <w:lang w:val="en-US"/>
        </w:rPr>
        <w:t xml:space="preserve"> </w:t>
      </w:r>
      <w:r w:rsidR="00394EA2" w:rsidRPr="00CD33C4">
        <w:rPr>
          <w:lang w:val="en-US"/>
        </w:rPr>
        <w:t>fit;</w:t>
      </w:r>
      <w:r w:rsidR="00CD33C4" w:rsidRPr="00CD33C4">
        <w:rPr>
          <w:lang w:val="en-US"/>
        </w:rPr>
        <w:t xml:space="preserve"> </w:t>
      </w:r>
      <w:r w:rsidR="00394EA2">
        <w:rPr>
          <w:lang w:val="en-US"/>
        </w:rPr>
        <w:t xml:space="preserve">the </w:t>
      </w:r>
      <w:r w:rsidR="00CD33C4" w:rsidRPr="00CD33C4">
        <w:rPr>
          <w:lang w:val="en-US"/>
        </w:rPr>
        <w:t xml:space="preserve">tangential and perpendicular components of the spline </w:t>
      </w:r>
      <w:r w:rsidR="00394EA2">
        <w:rPr>
          <w:lang w:val="en-US"/>
        </w:rPr>
        <w:t>were</w:t>
      </w:r>
      <w:r w:rsidR="00CD33C4" w:rsidRPr="00CD33C4">
        <w:rPr>
          <w:lang w:val="en-US"/>
        </w:rPr>
        <w:t xml:space="preserve"> marked for further</w:t>
      </w:r>
      <w:r w:rsidR="00CD33C4">
        <w:rPr>
          <w:lang w:val="en-US"/>
        </w:rPr>
        <w:t xml:space="preserve"> phenotypic</w:t>
      </w:r>
      <w:r w:rsidR="00CD33C4" w:rsidRPr="00CD33C4">
        <w:rPr>
          <w:lang w:val="en-US"/>
        </w:rPr>
        <w:t xml:space="preserve"> data extraction</w:t>
      </w:r>
      <w:r w:rsidR="004D500C" w:rsidRPr="00CD33C4">
        <w:rPr>
          <w:lang w:val="en-US"/>
        </w:rPr>
        <w:t>.</w:t>
      </w:r>
      <w:r w:rsidR="004D500C" w:rsidRPr="004D500C">
        <w:rPr>
          <w:lang w:val="en-US"/>
        </w:rPr>
        <w:t xml:space="preserve"> Scale bars: </w:t>
      </w:r>
      <w:r w:rsidR="004D500C">
        <w:rPr>
          <w:lang w:val="en-US"/>
        </w:rPr>
        <w:t>2</w:t>
      </w:r>
      <w:r w:rsidR="004D500C" w:rsidRPr="004D500C">
        <w:rPr>
          <w:lang w:val="en-US"/>
        </w:rPr>
        <w:t>00 µm.</w:t>
      </w:r>
    </w:p>
    <w:p w14:paraId="30848FA0" w14:textId="77777777" w:rsidR="00193EB1" w:rsidRDefault="00193EB1">
      <w:pPr>
        <w:rPr>
          <w:lang w:val="en-US"/>
        </w:rPr>
      </w:pPr>
      <w:r>
        <w:rPr>
          <w:lang w:val="en-US"/>
        </w:rPr>
        <w:br w:type="page"/>
      </w:r>
    </w:p>
    <w:p w14:paraId="6886A7B7" w14:textId="77777777" w:rsidR="00193EB1" w:rsidRDefault="00193EB1" w:rsidP="00193EB1">
      <w:pPr>
        <w:jc w:val="center"/>
        <w:rPr>
          <w:b/>
          <w:lang w:val="en-US"/>
        </w:rPr>
      </w:pPr>
      <w:r w:rsidRPr="006E5CAF">
        <w:rPr>
          <w:rFonts w:ascii="Times New Roman" w:hAnsi="Times New Roman" w:cs="Times New Roman"/>
          <w:noProof/>
          <w:sz w:val="24"/>
          <w:szCs w:val="24"/>
          <w:lang w:val="en-US"/>
        </w:rPr>
        <w:lastRenderedPageBreak/>
        <w:drawing>
          <wp:inline distT="0" distB="0" distL="0" distR="0" wp14:anchorId="6A910564" wp14:editId="5888ADFC">
            <wp:extent cx="5760000" cy="4171723"/>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60000" cy="4171723"/>
                    </a:xfrm>
                    <a:prstGeom prst="rect">
                      <a:avLst/>
                    </a:prstGeom>
                    <a:noFill/>
                    <a:ln>
                      <a:noFill/>
                    </a:ln>
                  </pic:spPr>
                </pic:pic>
              </a:graphicData>
            </a:graphic>
          </wp:inline>
        </w:drawing>
      </w:r>
    </w:p>
    <w:p w14:paraId="10DD1956" w14:textId="77777777" w:rsidR="003446C7" w:rsidRDefault="00193EB1" w:rsidP="00193EB1">
      <w:pPr>
        <w:jc w:val="both"/>
        <w:rPr>
          <w:b/>
          <w:lang w:val="en-US"/>
        </w:rPr>
      </w:pPr>
      <w:r w:rsidRPr="00FD1880">
        <w:rPr>
          <w:b/>
          <w:lang w:val="en-US"/>
        </w:rPr>
        <w:t>Supplementary Figure S</w:t>
      </w:r>
      <w:r>
        <w:rPr>
          <w:b/>
          <w:lang w:val="en-US"/>
        </w:rPr>
        <w:t>6</w:t>
      </w:r>
      <w:r w:rsidRPr="00FD1880">
        <w:rPr>
          <w:b/>
          <w:lang w:val="en-US"/>
        </w:rPr>
        <w:t>.</w:t>
      </w:r>
      <w:r w:rsidRPr="006F7230">
        <w:rPr>
          <w:b/>
          <w:lang w:val="en-US"/>
        </w:rPr>
        <w:t xml:space="preserve"> </w:t>
      </w:r>
      <w:proofErr w:type="spellStart"/>
      <w:r>
        <w:rPr>
          <w:b/>
          <w:lang w:val="en-US"/>
        </w:rPr>
        <w:t>Clustergram</w:t>
      </w:r>
      <w:proofErr w:type="spellEnd"/>
      <w:r>
        <w:rPr>
          <w:b/>
          <w:lang w:val="en-US"/>
        </w:rPr>
        <w:t xml:space="preserve"> analysis of single worm phenotypic parameters at 24 and 48 hours</w:t>
      </w:r>
      <w:r w:rsidR="00623AA1">
        <w:rPr>
          <w:b/>
          <w:lang w:val="en-US"/>
        </w:rPr>
        <w:t xml:space="preserve"> after the initiation of </w:t>
      </w:r>
      <w:proofErr w:type="gramStart"/>
      <w:r w:rsidR="00623AA1">
        <w:rPr>
          <w:b/>
          <w:lang w:val="en-US"/>
        </w:rPr>
        <w:t>video-recording</w:t>
      </w:r>
      <w:proofErr w:type="gramEnd"/>
      <w:r w:rsidRPr="004D500C">
        <w:rPr>
          <w:b/>
          <w:lang w:val="en-US"/>
        </w:rPr>
        <w:t xml:space="preserve">. </w:t>
      </w:r>
      <w:r w:rsidRPr="00783B3B">
        <w:rPr>
          <w:b/>
          <w:lang w:val="en-US"/>
        </w:rPr>
        <w:t>(</w:t>
      </w:r>
      <w:proofErr w:type="gramStart"/>
      <w:r w:rsidRPr="00783B3B">
        <w:rPr>
          <w:b/>
          <w:lang w:val="en-US"/>
        </w:rPr>
        <w:t>a</w:t>
      </w:r>
      <w:proofErr w:type="gramEnd"/>
      <w:r>
        <w:rPr>
          <w:b/>
          <w:lang w:val="en-US"/>
        </w:rPr>
        <w:t>, b</w:t>
      </w:r>
      <w:r w:rsidRPr="00783B3B">
        <w:rPr>
          <w:b/>
          <w:lang w:val="en-US"/>
        </w:rPr>
        <w:t>)</w:t>
      </w:r>
      <w:r>
        <w:rPr>
          <w:b/>
          <w:lang w:val="en-US"/>
        </w:rPr>
        <w:t xml:space="preserve"> </w:t>
      </w:r>
      <w:proofErr w:type="spellStart"/>
      <w:r w:rsidRPr="00193EB1">
        <w:rPr>
          <w:lang w:val="en-US"/>
        </w:rPr>
        <w:t>Clustergram</w:t>
      </w:r>
      <w:proofErr w:type="spellEnd"/>
      <w:r w:rsidRPr="00193EB1">
        <w:rPr>
          <w:lang w:val="en-US"/>
        </w:rPr>
        <w:t xml:space="preserve"> analysis</w:t>
      </w:r>
      <w:r>
        <w:rPr>
          <w:lang w:val="en-US"/>
        </w:rPr>
        <w:t xml:space="preserve"> of single worms</w:t>
      </w:r>
      <w:r w:rsidRPr="00193EB1">
        <w:rPr>
          <w:lang w:val="en-US"/>
        </w:rPr>
        <w:t xml:space="preserve"> </w:t>
      </w:r>
      <w:r>
        <w:rPr>
          <w:lang w:val="en-US"/>
        </w:rPr>
        <w:t>with</w:t>
      </w:r>
      <w:r w:rsidRPr="00193EB1">
        <w:rPr>
          <w:lang w:val="en-US"/>
        </w:rPr>
        <w:t xml:space="preserve"> 14 phenotypic parameters at </w:t>
      </w:r>
      <w:proofErr w:type="gramStart"/>
      <w:r w:rsidRPr="00193EB1">
        <w:rPr>
          <w:lang w:val="en-US"/>
        </w:rPr>
        <w:t>(a) 24 hours</w:t>
      </w:r>
      <w:proofErr w:type="gramEnd"/>
      <w:r w:rsidRPr="00193EB1">
        <w:rPr>
          <w:lang w:val="en-US"/>
        </w:rPr>
        <w:t xml:space="preserve"> and (b) 48 hours of the experimentation.</w:t>
      </w:r>
      <w:r w:rsidRPr="004D500C">
        <w:rPr>
          <w:b/>
          <w:lang w:val="en-US"/>
        </w:rPr>
        <w:t xml:space="preserve"> </w:t>
      </w:r>
      <w:r w:rsidRPr="00193EB1">
        <w:rPr>
          <w:b/>
          <w:lang w:val="en-US"/>
        </w:rPr>
        <w:t>(</w:t>
      </w:r>
      <w:proofErr w:type="gramStart"/>
      <w:r>
        <w:rPr>
          <w:b/>
          <w:lang w:val="en-US"/>
        </w:rPr>
        <w:t>c</w:t>
      </w:r>
      <w:proofErr w:type="gramEnd"/>
      <w:r w:rsidRPr="00193EB1">
        <w:rPr>
          <w:b/>
          <w:lang w:val="en-US"/>
        </w:rPr>
        <w:t xml:space="preserve">, </w:t>
      </w:r>
      <w:r>
        <w:rPr>
          <w:b/>
          <w:lang w:val="en-US"/>
        </w:rPr>
        <w:t>d</w:t>
      </w:r>
      <w:r w:rsidRPr="00193EB1">
        <w:rPr>
          <w:b/>
          <w:lang w:val="en-US"/>
        </w:rPr>
        <w:t xml:space="preserve">) </w:t>
      </w:r>
      <w:proofErr w:type="spellStart"/>
      <w:r w:rsidRPr="00193EB1">
        <w:rPr>
          <w:lang w:val="en-US"/>
        </w:rPr>
        <w:t>Clustergram</w:t>
      </w:r>
      <w:proofErr w:type="spellEnd"/>
      <w:r w:rsidRPr="00193EB1">
        <w:rPr>
          <w:lang w:val="en-US"/>
        </w:rPr>
        <w:t xml:space="preserve"> analysis of single worms with </w:t>
      </w:r>
      <w:proofErr w:type="gramStart"/>
      <w:r w:rsidRPr="00193EB1">
        <w:rPr>
          <w:lang w:val="en-US"/>
        </w:rPr>
        <w:t>6</w:t>
      </w:r>
      <w:proofErr w:type="gramEnd"/>
      <w:r w:rsidRPr="00193EB1">
        <w:rPr>
          <w:lang w:val="en-US"/>
        </w:rPr>
        <w:t xml:space="preserve"> phenotypic parameters at (c) 24 hours and (d) 48 hours of the experimentation.</w:t>
      </w:r>
      <w:r w:rsidRPr="00193EB1">
        <w:rPr>
          <w:b/>
          <w:lang w:val="en-US"/>
        </w:rPr>
        <w:t xml:space="preserve"> </w:t>
      </w:r>
      <w:r w:rsidR="00CE6460" w:rsidRPr="00CE6460">
        <w:rPr>
          <w:lang w:val="en-US"/>
        </w:rPr>
        <w:t xml:space="preserve">Rows and columns represent phenotypes and single worm under different conditions, respectively. </w:t>
      </w:r>
      <w:proofErr w:type="spellStart"/>
      <w:r w:rsidR="00CE6460" w:rsidRPr="00CE6460">
        <w:rPr>
          <w:lang w:val="en-US"/>
        </w:rPr>
        <w:t>Clustergram</w:t>
      </w:r>
      <w:proofErr w:type="spellEnd"/>
      <w:r w:rsidR="00CE6460" w:rsidRPr="00CE6460">
        <w:rPr>
          <w:lang w:val="en-US"/>
        </w:rPr>
        <w:t xml:space="preserve"> data</w:t>
      </w:r>
      <w:r w:rsidR="00CE6460">
        <w:rPr>
          <w:b/>
          <w:lang w:val="en-US"/>
        </w:rPr>
        <w:t xml:space="preserve"> </w:t>
      </w:r>
      <w:r w:rsidR="00CE6460">
        <w:rPr>
          <w:lang w:val="en-US"/>
        </w:rPr>
        <w:t>were obtained by normalizing each single worm phenotyp</w:t>
      </w:r>
      <w:r w:rsidR="00F1482F">
        <w:rPr>
          <w:lang w:val="en-US"/>
        </w:rPr>
        <w:t xml:space="preserve">ic </w:t>
      </w:r>
      <w:r w:rsidR="00D176E1">
        <w:rPr>
          <w:lang w:val="en-US"/>
        </w:rPr>
        <w:t>data</w:t>
      </w:r>
      <w:r w:rsidR="00CE6460">
        <w:rPr>
          <w:lang w:val="en-US"/>
        </w:rPr>
        <w:t xml:space="preserve"> with the</w:t>
      </w:r>
      <w:r w:rsidR="00F1482F">
        <w:rPr>
          <w:lang w:val="en-US"/>
        </w:rPr>
        <w:t xml:space="preserve"> corresponding</w:t>
      </w:r>
      <w:r w:rsidR="00CE6460">
        <w:rPr>
          <w:lang w:val="en-US"/>
        </w:rPr>
        <w:t xml:space="preserve"> average </w:t>
      </w:r>
      <w:r w:rsidR="00F1482F">
        <w:rPr>
          <w:lang w:val="en-US"/>
        </w:rPr>
        <w:t xml:space="preserve">value of all </w:t>
      </w:r>
      <w:r w:rsidR="00CE6460">
        <w:rPr>
          <w:lang w:val="en-US"/>
        </w:rPr>
        <w:t xml:space="preserve">control </w:t>
      </w:r>
      <w:r w:rsidR="00F1482F">
        <w:rPr>
          <w:lang w:val="en-US"/>
        </w:rPr>
        <w:t>worms</w:t>
      </w:r>
      <w:r w:rsidR="00CE6460">
        <w:rPr>
          <w:lang w:val="en-US"/>
        </w:rPr>
        <w:t>.</w:t>
      </w:r>
      <w:r w:rsidR="003446C7">
        <w:rPr>
          <w:b/>
          <w:lang w:val="en-US"/>
        </w:rPr>
        <w:br w:type="page"/>
      </w:r>
    </w:p>
    <w:p w14:paraId="0D21A368" w14:textId="77777777" w:rsidR="009F7667" w:rsidRPr="002665D7" w:rsidRDefault="009F7667">
      <w:pPr>
        <w:rPr>
          <w:b/>
          <w:lang w:val="en-US"/>
        </w:rPr>
      </w:pPr>
    </w:p>
    <w:p w14:paraId="5E8671DF" w14:textId="77777777" w:rsidR="004B552B" w:rsidRPr="00E258F3" w:rsidRDefault="009F7667" w:rsidP="009F7667">
      <w:pPr>
        <w:jc w:val="center"/>
        <w:rPr>
          <w:b/>
        </w:rPr>
      </w:pPr>
      <w:r w:rsidRPr="006E5CAF">
        <w:rPr>
          <w:rFonts w:ascii="Times New Roman" w:hAnsi="Times New Roman" w:cs="Times New Roman"/>
          <w:noProof/>
          <w:sz w:val="24"/>
          <w:szCs w:val="24"/>
          <w:lang w:val="en-US"/>
        </w:rPr>
        <w:drawing>
          <wp:inline distT="0" distB="0" distL="0" distR="0" wp14:anchorId="0E878287" wp14:editId="7FA730AF">
            <wp:extent cx="5753160" cy="36256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53160" cy="3625630"/>
                    </a:xfrm>
                    <a:prstGeom prst="rect">
                      <a:avLst/>
                    </a:prstGeom>
                    <a:noFill/>
                    <a:ln>
                      <a:noFill/>
                    </a:ln>
                  </pic:spPr>
                </pic:pic>
              </a:graphicData>
            </a:graphic>
          </wp:inline>
        </w:drawing>
      </w:r>
    </w:p>
    <w:p w14:paraId="66CB4E7A" w14:textId="77777777" w:rsidR="00EA2D17" w:rsidRDefault="00FD1880" w:rsidP="00953972">
      <w:pPr>
        <w:jc w:val="both"/>
        <w:rPr>
          <w:lang w:val="en-US"/>
        </w:rPr>
      </w:pPr>
      <w:r w:rsidRPr="00FD1880">
        <w:rPr>
          <w:b/>
          <w:lang w:val="en-US"/>
        </w:rPr>
        <w:t>Supplementary Figure S</w:t>
      </w:r>
      <w:r w:rsidR="00193EB1">
        <w:rPr>
          <w:b/>
          <w:lang w:val="en-US"/>
        </w:rPr>
        <w:t>7</w:t>
      </w:r>
      <w:r w:rsidRPr="00FD1880">
        <w:rPr>
          <w:b/>
          <w:lang w:val="en-US"/>
        </w:rPr>
        <w:t>.</w:t>
      </w:r>
      <w:r w:rsidR="002E2858" w:rsidRPr="002E2858">
        <w:rPr>
          <w:b/>
          <w:lang w:val="en-US"/>
        </w:rPr>
        <w:t xml:space="preserve"> </w:t>
      </w:r>
      <w:r w:rsidR="002665D7">
        <w:rPr>
          <w:b/>
          <w:lang w:val="en-US"/>
        </w:rPr>
        <w:t>Central velocity and head amplitude variation</w:t>
      </w:r>
      <w:r w:rsidR="00953972" w:rsidRPr="00953972">
        <w:rPr>
          <w:b/>
          <w:lang w:val="en-US"/>
        </w:rPr>
        <w:t xml:space="preserve"> of </w:t>
      </w:r>
      <w:r w:rsidR="008371A3">
        <w:rPr>
          <w:b/>
          <w:lang w:val="en-US"/>
        </w:rPr>
        <w:t xml:space="preserve">N2 </w:t>
      </w:r>
      <w:r w:rsidR="00953972" w:rsidRPr="00953972">
        <w:rPr>
          <w:b/>
          <w:lang w:val="en-US"/>
        </w:rPr>
        <w:t xml:space="preserve">wild-type nematodes under various </w:t>
      </w:r>
      <w:proofErr w:type="spellStart"/>
      <w:r w:rsidR="00953972" w:rsidRPr="00953972">
        <w:rPr>
          <w:b/>
          <w:lang w:val="en-US"/>
        </w:rPr>
        <w:t>tetramisole</w:t>
      </w:r>
      <w:proofErr w:type="spellEnd"/>
      <w:r w:rsidR="00953972" w:rsidRPr="00953972">
        <w:rPr>
          <w:b/>
          <w:lang w:val="en-US"/>
        </w:rPr>
        <w:t xml:space="preserve"> </w:t>
      </w:r>
      <w:r w:rsidR="00D711D6">
        <w:rPr>
          <w:b/>
          <w:lang w:val="en-US"/>
        </w:rPr>
        <w:t>concentrations</w:t>
      </w:r>
      <w:r w:rsidR="00953972" w:rsidRPr="00953972">
        <w:rPr>
          <w:b/>
          <w:lang w:val="en-US"/>
        </w:rPr>
        <w:t>.</w:t>
      </w:r>
      <w:r w:rsidR="00783B3B">
        <w:rPr>
          <w:b/>
          <w:lang w:val="en-US"/>
        </w:rPr>
        <w:t xml:space="preserve"> (</w:t>
      </w:r>
      <w:proofErr w:type="gramStart"/>
      <w:r w:rsidR="00783B3B">
        <w:rPr>
          <w:b/>
          <w:lang w:val="en-US"/>
        </w:rPr>
        <w:t>a-c</w:t>
      </w:r>
      <w:proofErr w:type="gramEnd"/>
      <w:r w:rsidR="00783B3B">
        <w:rPr>
          <w:b/>
          <w:lang w:val="en-US"/>
        </w:rPr>
        <w:t>)</w:t>
      </w:r>
      <w:r w:rsidR="00953972" w:rsidRPr="00953972">
        <w:rPr>
          <w:b/>
          <w:lang w:val="en-US"/>
        </w:rPr>
        <w:t xml:space="preserve"> </w:t>
      </w:r>
      <w:r w:rsidR="00953972" w:rsidRPr="00953972">
        <w:rPr>
          <w:lang w:val="en-US"/>
        </w:rPr>
        <w:t xml:space="preserve">Influence of </w:t>
      </w:r>
      <w:proofErr w:type="spellStart"/>
      <w:r w:rsidR="00953972" w:rsidRPr="00953972">
        <w:rPr>
          <w:lang w:val="en-US"/>
        </w:rPr>
        <w:t>tetramisole</w:t>
      </w:r>
      <w:proofErr w:type="spellEnd"/>
      <w:r w:rsidR="00953972" w:rsidRPr="00953972">
        <w:rPr>
          <w:lang w:val="en-US"/>
        </w:rPr>
        <w:t xml:space="preserve"> on the central velocity of wild-type nematodes with doses of (a) 1-100 </w:t>
      </w:r>
      <w:proofErr w:type="spellStart"/>
      <w:r w:rsidR="00953972" w:rsidRPr="00953972">
        <w:rPr>
          <w:lang w:val="en-US"/>
        </w:rPr>
        <w:t>nM</w:t>
      </w:r>
      <w:proofErr w:type="spellEnd"/>
      <w:r w:rsidR="00953972" w:rsidRPr="00953972">
        <w:rPr>
          <w:lang w:val="en-US"/>
        </w:rPr>
        <w:t xml:space="preserve">, (b) 1, 10 µM and (c) 100 µM, 1 mM compared to the control condition. </w:t>
      </w:r>
      <w:r w:rsidR="00783B3B" w:rsidRPr="00783B3B">
        <w:rPr>
          <w:b/>
          <w:lang w:val="en-US"/>
        </w:rPr>
        <w:t>(</w:t>
      </w:r>
      <w:proofErr w:type="gramStart"/>
      <w:r w:rsidR="00783B3B" w:rsidRPr="00783B3B">
        <w:rPr>
          <w:b/>
          <w:lang w:val="en-US"/>
        </w:rPr>
        <w:t>d-f</w:t>
      </w:r>
      <w:proofErr w:type="gramEnd"/>
      <w:r w:rsidR="00783B3B" w:rsidRPr="00783B3B">
        <w:rPr>
          <w:b/>
          <w:lang w:val="en-US"/>
        </w:rPr>
        <w:t>)</w:t>
      </w:r>
      <w:r w:rsidR="00783B3B">
        <w:rPr>
          <w:lang w:val="en-US"/>
        </w:rPr>
        <w:t xml:space="preserve"> </w:t>
      </w:r>
      <w:r w:rsidR="00953972" w:rsidRPr="00953972">
        <w:rPr>
          <w:lang w:val="en-US"/>
        </w:rPr>
        <w:t xml:space="preserve">Influence of </w:t>
      </w:r>
      <w:proofErr w:type="spellStart"/>
      <w:r w:rsidR="00953972" w:rsidRPr="00953972">
        <w:rPr>
          <w:lang w:val="en-US"/>
        </w:rPr>
        <w:t>tetramisole</w:t>
      </w:r>
      <w:proofErr w:type="spellEnd"/>
      <w:r w:rsidR="00953972" w:rsidRPr="00953972">
        <w:rPr>
          <w:lang w:val="en-US"/>
        </w:rPr>
        <w:t xml:space="preserve"> on the head beating amplitude of wild-type nematodes with doses of (d) 1-100 </w:t>
      </w:r>
      <w:proofErr w:type="spellStart"/>
      <w:r w:rsidR="00953972" w:rsidRPr="00953972">
        <w:rPr>
          <w:lang w:val="en-US"/>
        </w:rPr>
        <w:t>nM</w:t>
      </w:r>
      <w:proofErr w:type="spellEnd"/>
      <w:r w:rsidR="00953972" w:rsidRPr="00953972">
        <w:rPr>
          <w:lang w:val="en-US"/>
        </w:rPr>
        <w:t>, (e) 1, 10 µM and (f) 100 µM, 1 mM compared to the control condition. Data are expressed as mean ± SEM, * p ≤ 0.05. All measurements are based on N=5 to 12 worms</w:t>
      </w:r>
      <w:r w:rsidR="00953972">
        <w:rPr>
          <w:lang w:val="en-US"/>
        </w:rPr>
        <w:t>.</w:t>
      </w:r>
      <w:r w:rsidR="00953972" w:rsidRPr="00953972">
        <w:rPr>
          <w:lang w:val="en-US"/>
        </w:rPr>
        <w:t xml:space="preserve"> </w:t>
      </w:r>
      <w:r w:rsidR="00EA2D17">
        <w:rPr>
          <w:lang w:val="en-US"/>
        </w:rPr>
        <w:br w:type="page"/>
      </w:r>
    </w:p>
    <w:p w14:paraId="208E8FB0" w14:textId="77777777" w:rsidR="00EA2D17" w:rsidRDefault="009F7667" w:rsidP="009F7667">
      <w:pPr>
        <w:jc w:val="center"/>
        <w:rPr>
          <w:b/>
        </w:rPr>
      </w:pPr>
      <w:r w:rsidRPr="006E5CAF">
        <w:rPr>
          <w:rFonts w:ascii="Times New Roman" w:hAnsi="Times New Roman" w:cs="Times New Roman"/>
          <w:noProof/>
          <w:sz w:val="24"/>
          <w:szCs w:val="24"/>
          <w:lang w:val="en-US"/>
        </w:rPr>
        <w:lastRenderedPageBreak/>
        <w:drawing>
          <wp:inline distT="0" distB="0" distL="0" distR="0" wp14:anchorId="4C0399E4" wp14:editId="4133A475">
            <wp:extent cx="5753160" cy="3625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53160" cy="3625630"/>
                    </a:xfrm>
                    <a:prstGeom prst="rect">
                      <a:avLst/>
                    </a:prstGeom>
                    <a:noFill/>
                    <a:ln>
                      <a:noFill/>
                    </a:ln>
                  </pic:spPr>
                </pic:pic>
              </a:graphicData>
            </a:graphic>
          </wp:inline>
        </w:drawing>
      </w:r>
    </w:p>
    <w:p w14:paraId="182B25F6" w14:textId="77777777" w:rsidR="003E3A5C" w:rsidRDefault="00FD1880" w:rsidP="00EA2D17">
      <w:pPr>
        <w:jc w:val="both"/>
        <w:rPr>
          <w:lang w:val="en-US"/>
        </w:rPr>
      </w:pPr>
      <w:r w:rsidRPr="00FD1880">
        <w:rPr>
          <w:b/>
          <w:lang w:val="en-US"/>
        </w:rPr>
        <w:t>Supplementary Figure S</w:t>
      </w:r>
      <w:r w:rsidR="00193EB1">
        <w:rPr>
          <w:b/>
          <w:lang w:val="en-US"/>
        </w:rPr>
        <w:t>8</w:t>
      </w:r>
      <w:r w:rsidRPr="00FD1880">
        <w:rPr>
          <w:b/>
          <w:lang w:val="en-US"/>
        </w:rPr>
        <w:t>.</w:t>
      </w:r>
      <w:r w:rsidR="00D7359D" w:rsidRPr="006F7230">
        <w:rPr>
          <w:b/>
          <w:lang w:val="en-US"/>
        </w:rPr>
        <w:t xml:space="preserve"> </w:t>
      </w:r>
      <w:r w:rsidR="002665D7">
        <w:rPr>
          <w:b/>
          <w:lang w:val="en-US"/>
        </w:rPr>
        <w:t>Beating frequency</w:t>
      </w:r>
      <w:r w:rsidR="002665D7" w:rsidRPr="002665D7">
        <w:rPr>
          <w:b/>
          <w:lang w:val="en-US"/>
        </w:rPr>
        <w:t xml:space="preserve"> and </w:t>
      </w:r>
      <w:r w:rsidR="002665D7">
        <w:rPr>
          <w:b/>
          <w:lang w:val="en-US"/>
        </w:rPr>
        <w:t>tail</w:t>
      </w:r>
      <w:r w:rsidR="002665D7" w:rsidRPr="002665D7">
        <w:rPr>
          <w:b/>
          <w:lang w:val="en-US"/>
        </w:rPr>
        <w:t xml:space="preserve"> amplitude variation of </w:t>
      </w:r>
      <w:r w:rsidR="008371A3">
        <w:rPr>
          <w:b/>
          <w:lang w:val="en-US"/>
        </w:rPr>
        <w:t xml:space="preserve">N2 </w:t>
      </w:r>
      <w:r w:rsidR="002665D7" w:rsidRPr="002665D7">
        <w:rPr>
          <w:b/>
          <w:lang w:val="en-US"/>
        </w:rPr>
        <w:t xml:space="preserve">wild-type nematodes under various </w:t>
      </w:r>
      <w:proofErr w:type="spellStart"/>
      <w:r w:rsidR="002665D7" w:rsidRPr="002665D7">
        <w:rPr>
          <w:b/>
          <w:lang w:val="en-US"/>
        </w:rPr>
        <w:t>tetramisole</w:t>
      </w:r>
      <w:proofErr w:type="spellEnd"/>
      <w:r w:rsidR="002665D7" w:rsidRPr="002665D7">
        <w:rPr>
          <w:b/>
          <w:lang w:val="en-US"/>
        </w:rPr>
        <w:t xml:space="preserve"> </w:t>
      </w:r>
      <w:r w:rsidR="00D711D6" w:rsidRPr="00D711D6">
        <w:rPr>
          <w:b/>
          <w:lang w:val="en-US"/>
        </w:rPr>
        <w:t>concentrations</w:t>
      </w:r>
      <w:r w:rsidR="002665D7" w:rsidRPr="002665D7">
        <w:rPr>
          <w:b/>
          <w:lang w:val="en-US"/>
        </w:rPr>
        <w:t>.</w:t>
      </w:r>
      <w:r w:rsidR="00E96586">
        <w:rPr>
          <w:b/>
          <w:lang w:val="en-US"/>
        </w:rPr>
        <w:t xml:space="preserve"> (</w:t>
      </w:r>
      <w:proofErr w:type="gramStart"/>
      <w:r w:rsidR="00E96586">
        <w:rPr>
          <w:b/>
          <w:lang w:val="en-US"/>
        </w:rPr>
        <w:t>a-c</w:t>
      </w:r>
      <w:proofErr w:type="gramEnd"/>
      <w:r w:rsidR="00E96586">
        <w:rPr>
          <w:b/>
          <w:lang w:val="en-US"/>
        </w:rPr>
        <w:t>)</w:t>
      </w:r>
      <w:r w:rsidR="002665D7" w:rsidRPr="002665D7">
        <w:rPr>
          <w:b/>
          <w:lang w:val="en-US"/>
        </w:rPr>
        <w:t xml:space="preserve"> </w:t>
      </w:r>
      <w:r w:rsidR="002665D7" w:rsidRPr="002665D7">
        <w:rPr>
          <w:lang w:val="en-US"/>
        </w:rPr>
        <w:t xml:space="preserve">Influence of </w:t>
      </w:r>
      <w:proofErr w:type="spellStart"/>
      <w:r w:rsidR="002665D7" w:rsidRPr="002665D7">
        <w:rPr>
          <w:lang w:val="en-US"/>
        </w:rPr>
        <w:t>tetramisole</w:t>
      </w:r>
      <w:proofErr w:type="spellEnd"/>
      <w:r w:rsidR="002665D7" w:rsidRPr="002665D7">
        <w:rPr>
          <w:lang w:val="en-US"/>
        </w:rPr>
        <w:t xml:space="preserve"> on the </w:t>
      </w:r>
      <w:r w:rsidR="002665D7">
        <w:rPr>
          <w:lang w:val="en-US"/>
        </w:rPr>
        <w:t>beating frequency</w:t>
      </w:r>
      <w:r w:rsidR="002665D7" w:rsidRPr="002665D7">
        <w:rPr>
          <w:lang w:val="en-US"/>
        </w:rPr>
        <w:t xml:space="preserve"> of wild-type nematodes with doses of (a) 1-100 </w:t>
      </w:r>
      <w:proofErr w:type="spellStart"/>
      <w:r w:rsidR="002665D7" w:rsidRPr="002665D7">
        <w:rPr>
          <w:lang w:val="en-US"/>
        </w:rPr>
        <w:t>nM</w:t>
      </w:r>
      <w:proofErr w:type="spellEnd"/>
      <w:r w:rsidR="002665D7" w:rsidRPr="002665D7">
        <w:rPr>
          <w:lang w:val="en-US"/>
        </w:rPr>
        <w:t>, (b) 1, 10 µM and (c) 100 µM, 1 mM compared to the control condition.</w:t>
      </w:r>
      <w:r w:rsidR="00E96586">
        <w:rPr>
          <w:lang w:val="en-US"/>
        </w:rPr>
        <w:t xml:space="preserve"> </w:t>
      </w:r>
      <w:r w:rsidR="00E96586" w:rsidRPr="00E96586">
        <w:rPr>
          <w:b/>
          <w:lang w:val="en-US"/>
        </w:rPr>
        <w:t>(</w:t>
      </w:r>
      <w:proofErr w:type="gramStart"/>
      <w:r w:rsidR="00E96586" w:rsidRPr="00E96586">
        <w:rPr>
          <w:b/>
          <w:lang w:val="en-US"/>
        </w:rPr>
        <w:t>d-f</w:t>
      </w:r>
      <w:proofErr w:type="gramEnd"/>
      <w:r w:rsidR="00E96586" w:rsidRPr="00E96586">
        <w:rPr>
          <w:b/>
          <w:lang w:val="en-US"/>
        </w:rPr>
        <w:t>)</w:t>
      </w:r>
      <w:r w:rsidR="002665D7" w:rsidRPr="002665D7">
        <w:rPr>
          <w:lang w:val="en-US"/>
        </w:rPr>
        <w:t xml:space="preserve"> Influence of </w:t>
      </w:r>
      <w:proofErr w:type="spellStart"/>
      <w:r w:rsidR="002665D7" w:rsidRPr="002665D7">
        <w:rPr>
          <w:lang w:val="en-US"/>
        </w:rPr>
        <w:t>tetramisole</w:t>
      </w:r>
      <w:proofErr w:type="spellEnd"/>
      <w:r w:rsidR="002665D7" w:rsidRPr="002665D7">
        <w:rPr>
          <w:lang w:val="en-US"/>
        </w:rPr>
        <w:t xml:space="preserve"> on the </w:t>
      </w:r>
      <w:r w:rsidR="002665D7">
        <w:rPr>
          <w:lang w:val="en-US"/>
        </w:rPr>
        <w:t>tail</w:t>
      </w:r>
      <w:r w:rsidR="002665D7" w:rsidRPr="002665D7">
        <w:rPr>
          <w:lang w:val="en-US"/>
        </w:rPr>
        <w:t xml:space="preserve"> beating amplitude of wild-type nematodes with doses of (d) 1-100 </w:t>
      </w:r>
      <w:proofErr w:type="spellStart"/>
      <w:r w:rsidR="002665D7" w:rsidRPr="002665D7">
        <w:rPr>
          <w:lang w:val="en-US"/>
        </w:rPr>
        <w:t>nM</w:t>
      </w:r>
      <w:proofErr w:type="spellEnd"/>
      <w:r w:rsidR="002665D7" w:rsidRPr="002665D7">
        <w:rPr>
          <w:lang w:val="en-US"/>
        </w:rPr>
        <w:t>, (e) 1, 10 µM and (f) 100 µM, 1 mM compared to the control condition. Data are expressed as mean ± SEM, * p ≤ 0.05. All measurements are based on N=5 to 12 worms</w:t>
      </w:r>
      <w:r w:rsidR="00B108D1">
        <w:rPr>
          <w:lang w:val="en-US"/>
        </w:rPr>
        <w:t>.</w:t>
      </w:r>
    </w:p>
    <w:p w14:paraId="4A5C0BBC" w14:textId="77777777" w:rsidR="003E3A5C" w:rsidRDefault="003E3A5C">
      <w:pPr>
        <w:rPr>
          <w:lang w:val="en-US"/>
        </w:rPr>
      </w:pPr>
      <w:r>
        <w:rPr>
          <w:lang w:val="en-US"/>
        </w:rPr>
        <w:br w:type="page"/>
      </w:r>
    </w:p>
    <w:p w14:paraId="483AFC12" w14:textId="77777777" w:rsidR="003E3A5C" w:rsidRPr="003E3A5C" w:rsidRDefault="003E3A5C" w:rsidP="003E3A5C">
      <w:pPr>
        <w:jc w:val="both"/>
        <w:rPr>
          <w:b/>
        </w:rPr>
      </w:pPr>
      <w:r w:rsidRPr="003E3A5C">
        <w:rPr>
          <w:noProof/>
          <w:lang w:val="en-US"/>
        </w:rPr>
        <w:lastRenderedPageBreak/>
        <w:drawing>
          <wp:inline distT="0" distB="0" distL="0" distR="0" wp14:anchorId="7538F42B" wp14:editId="24FC0365">
            <wp:extent cx="5753160" cy="2278479"/>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AppData\Local\Microsoft\Windows\INetCache\Content.Word\Fig3.tif"/>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53160" cy="2278479"/>
                    </a:xfrm>
                    <a:prstGeom prst="rect">
                      <a:avLst/>
                    </a:prstGeom>
                    <a:noFill/>
                    <a:ln>
                      <a:noFill/>
                    </a:ln>
                  </pic:spPr>
                </pic:pic>
              </a:graphicData>
            </a:graphic>
          </wp:inline>
        </w:drawing>
      </w:r>
    </w:p>
    <w:p w14:paraId="19E5110A" w14:textId="7DAC1B33" w:rsidR="003E3A5C" w:rsidRPr="003E3A5C" w:rsidRDefault="003E3A5C" w:rsidP="003E3A5C">
      <w:pPr>
        <w:jc w:val="both"/>
        <w:rPr>
          <w:lang w:val="en-US"/>
        </w:rPr>
      </w:pPr>
      <w:r w:rsidRPr="003E3A5C">
        <w:rPr>
          <w:b/>
          <w:lang w:val="en-US"/>
        </w:rPr>
        <w:t>Supplementary Figure S</w:t>
      </w:r>
      <w:r w:rsidR="00193EB1">
        <w:rPr>
          <w:b/>
          <w:lang w:val="en-US"/>
        </w:rPr>
        <w:t>9</w:t>
      </w:r>
      <w:r w:rsidRPr="003E3A5C">
        <w:rPr>
          <w:b/>
          <w:lang w:val="en-US"/>
        </w:rPr>
        <w:t xml:space="preserve">. </w:t>
      </w:r>
      <w:r>
        <w:rPr>
          <w:b/>
          <w:lang w:val="en-US"/>
        </w:rPr>
        <w:t>Results of an off-chip bleaching procedure employed on gravid adult nematodes</w:t>
      </w:r>
      <w:r w:rsidRPr="003E3A5C">
        <w:rPr>
          <w:b/>
          <w:lang w:val="en-US"/>
        </w:rPr>
        <w:t>.</w:t>
      </w:r>
      <w:r>
        <w:rPr>
          <w:b/>
          <w:lang w:val="en-US"/>
        </w:rPr>
        <w:t xml:space="preserve"> (a</w:t>
      </w:r>
      <w:r w:rsidRPr="003E3A5C">
        <w:rPr>
          <w:b/>
          <w:lang w:val="en-US"/>
        </w:rPr>
        <w:t xml:space="preserve">) </w:t>
      </w:r>
      <w:r>
        <w:rPr>
          <w:lang w:val="en-US"/>
        </w:rPr>
        <w:t xml:space="preserve">Photograph of N2 wild-type worms and embryos in </w:t>
      </w:r>
      <w:proofErr w:type="gramStart"/>
      <w:r>
        <w:rPr>
          <w:lang w:val="en-US"/>
        </w:rPr>
        <w:t xml:space="preserve">2 </w:t>
      </w:r>
      <w:r w:rsidRPr="003E3A5C">
        <w:rPr>
          <w:lang w:val="en-US"/>
        </w:rPr>
        <w:t>µ</w:t>
      </w:r>
      <w:r>
        <w:rPr>
          <w:lang w:val="en-US"/>
        </w:rPr>
        <w:t>L</w:t>
      </w:r>
      <w:proofErr w:type="gramEnd"/>
      <w:r>
        <w:rPr>
          <w:lang w:val="en-US"/>
        </w:rPr>
        <w:t xml:space="preserve"> sample obtained one day after the bleaching protocol. Scale bar: 100 </w:t>
      </w:r>
      <w:r w:rsidRPr="003E3A5C">
        <w:rPr>
          <w:lang w:val="en-US"/>
        </w:rPr>
        <w:t>µ</w:t>
      </w:r>
      <w:r>
        <w:rPr>
          <w:lang w:val="en-US"/>
        </w:rPr>
        <w:t xml:space="preserve">m. The embryos and worms observed were indicators of a dead and viable status, respectively. </w:t>
      </w:r>
      <w:r w:rsidRPr="003E3A5C">
        <w:rPr>
          <w:b/>
          <w:lang w:val="en-US"/>
        </w:rPr>
        <w:t>(b)</w:t>
      </w:r>
      <w:r>
        <w:rPr>
          <w:lang w:val="en-US"/>
        </w:rPr>
        <w:t xml:space="preserve"> Dead embryo percentage of five different samples for N2 wild-type strain. Each sample was obtained via a standard bleaching procedure and the dead embryo percentage was characterized using real-time images acquired one day after</w:t>
      </w:r>
      <w:r w:rsidR="00711787">
        <w:rPr>
          <w:lang w:val="en-US"/>
        </w:rPr>
        <w:t>,</w:t>
      </w:r>
      <w:r>
        <w:rPr>
          <w:lang w:val="en-US"/>
        </w:rPr>
        <w:t xml:space="preserve"> as show</w:t>
      </w:r>
      <w:r w:rsidR="00711787">
        <w:rPr>
          <w:lang w:val="en-US"/>
        </w:rPr>
        <w:t>n</w:t>
      </w:r>
      <w:r>
        <w:rPr>
          <w:lang w:val="en-US"/>
        </w:rPr>
        <w:t xml:space="preserve"> in (a). Different viability profiles </w:t>
      </w:r>
      <w:r w:rsidR="00A77D5A">
        <w:rPr>
          <w:lang w:val="en-US"/>
        </w:rPr>
        <w:t>are</w:t>
      </w:r>
      <w:r>
        <w:rPr>
          <w:lang w:val="en-US"/>
        </w:rPr>
        <w:t xml:space="preserve"> due to locally changing bleaching conditions. </w:t>
      </w:r>
      <w:r w:rsidRPr="003E3A5C">
        <w:rPr>
          <w:b/>
          <w:lang w:val="en-US"/>
        </w:rPr>
        <w:t>(c)</w:t>
      </w:r>
      <w:r>
        <w:rPr>
          <w:lang w:val="en-US"/>
        </w:rPr>
        <w:t xml:space="preserve"> Total number of L1 larvae and embryos in the same </w:t>
      </w:r>
      <w:proofErr w:type="gramStart"/>
      <w:r>
        <w:rPr>
          <w:lang w:val="en-US"/>
        </w:rPr>
        <w:t xml:space="preserve">2 </w:t>
      </w:r>
      <w:r w:rsidRPr="003E3A5C">
        <w:rPr>
          <w:lang w:val="en-US"/>
        </w:rPr>
        <w:t>µ</w:t>
      </w:r>
      <w:r>
        <w:rPr>
          <w:lang w:val="en-US"/>
        </w:rPr>
        <w:t>L</w:t>
      </w:r>
      <w:proofErr w:type="gramEnd"/>
      <w:r>
        <w:rPr>
          <w:lang w:val="en-US"/>
        </w:rPr>
        <w:t xml:space="preserve"> sample </w:t>
      </w:r>
      <w:r w:rsidR="00051274">
        <w:rPr>
          <w:lang w:val="en-US"/>
        </w:rPr>
        <w:t xml:space="preserve">for N2 wild-type strain </w:t>
      </w:r>
      <w:r>
        <w:rPr>
          <w:lang w:val="en-US"/>
        </w:rPr>
        <w:t>shown in (b).</w:t>
      </w:r>
      <w:r w:rsidR="00A77D5A">
        <w:rPr>
          <w:lang w:val="en-US"/>
        </w:rPr>
        <w:t xml:space="preserve"> Variability is due to the adult worm populations on the agar plates before the bleaching procedure.</w:t>
      </w:r>
    </w:p>
    <w:p w14:paraId="03CB5F97" w14:textId="77777777" w:rsidR="00EA2D17" w:rsidRDefault="00EA2D17" w:rsidP="00EA2D17">
      <w:pPr>
        <w:jc w:val="both"/>
        <w:rPr>
          <w:lang w:val="en-US"/>
        </w:rPr>
      </w:pPr>
    </w:p>
    <w:p w14:paraId="2C1EC4C0" w14:textId="77777777" w:rsidR="005D1D20" w:rsidRDefault="005D1D20">
      <w:pPr>
        <w:rPr>
          <w:b/>
          <w:lang w:val="en-US"/>
        </w:rPr>
      </w:pPr>
      <w:r>
        <w:rPr>
          <w:b/>
          <w:lang w:val="en-US"/>
        </w:rPr>
        <w:br w:type="page"/>
      </w:r>
    </w:p>
    <w:p w14:paraId="336EC9A0" w14:textId="77777777" w:rsidR="003446C7" w:rsidRPr="00643B6E" w:rsidRDefault="00911B20" w:rsidP="00DD73A1">
      <w:pPr>
        <w:spacing w:line="240" w:lineRule="auto"/>
        <w:rPr>
          <w:b/>
          <w:sz w:val="28"/>
          <w:szCs w:val="28"/>
          <w:lang w:val="en-US"/>
        </w:rPr>
      </w:pPr>
      <w:r w:rsidRPr="00643B6E">
        <w:rPr>
          <w:b/>
          <w:sz w:val="28"/>
          <w:szCs w:val="28"/>
          <w:lang w:val="en-US"/>
        </w:rPr>
        <w:lastRenderedPageBreak/>
        <w:t>References</w:t>
      </w:r>
    </w:p>
    <w:p w14:paraId="3C39CABA" w14:textId="77777777" w:rsidR="00643B6E" w:rsidRPr="00EB6A9C" w:rsidRDefault="00643B6E" w:rsidP="009F4B05">
      <w:pPr>
        <w:widowControl w:val="0"/>
        <w:autoSpaceDE w:val="0"/>
        <w:autoSpaceDN w:val="0"/>
        <w:adjustRightInd w:val="0"/>
        <w:spacing w:line="240" w:lineRule="auto"/>
        <w:ind w:left="640" w:hanging="640"/>
        <w:rPr>
          <w:b/>
          <w:lang w:val="en-US"/>
        </w:rPr>
      </w:pPr>
    </w:p>
    <w:bookmarkStart w:id="1" w:name="_GoBack"/>
    <w:p w14:paraId="2EA65FC1" w14:textId="7F1B0FF1" w:rsidR="00DD3247" w:rsidRPr="00DD3247" w:rsidRDefault="00911B20" w:rsidP="00DD3247">
      <w:pPr>
        <w:widowControl w:val="0"/>
        <w:autoSpaceDE w:val="0"/>
        <w:autoSpaceDN w:val="0"/>
        <w:adjustRightInd w:val="0"/>
        <w:spacing w:line="240" w:lineRule="auto"/>
        <w:ind w:left="640" w:hanging="640"/>
        <w:jc w:val="both"/>
        <w:rPr>
          <w:rFonts w:ascii="Calibri" w:hAnsi="Calibri" w:cs="Times New Roman"/>
          <w:noProof/>
          <w:szCs w:val="24"/>
        </w:rPr>
      </w:pPr>
      <w:r>
        <w:rPr>
          <w:b/>
        </w:rPr>
        <w:fldChar w:fldCharType="begin" w:fldLock="1"/>
      </w:r>
      <w:r w:rsidRPr="00597ABD">
        <w:rPr>
          <w:b/>
          <w:lang w:val="en-US"/>
        </w:rPr>
        <w:instrText xml:space="preserve">ADDIN Mendeley Bibliography CSL_BIBLIOGRAPHY </w:instrText>
      </w:r>
      <w:r>
        <w:rPr>
          <w:b/>
        </w:rPr>
        <w:fldChar w:fldCharType="separate"/>
      </w:r>
      <w:r w:rsidR="00DD3247" w:rsidRPr="00DD3247">
        <w:rPr>
          <w:rFonts w:ascii="Calibri" w:hAnsi="Calibri" w:cs="Times New Roman"/>
          <w:noProof/>
          <w:szCs w:val="24"/>
        </w:rPr>
        <w:t>1.</w:t>
      </w:r>
      <w:r w:rsidR="00DD3247" w:rsidRPr="00DD3247">
        <w:rPr>
          <w:rFonts w:ascii="Calibri" w:hAnsi="Calibri" w:cs="Times New Roman"/>
          <w:noProof/>
          <w:szCs w:val="24"/>
        </w:rPr>
        <w:tab/>
        <w:t xml:space="preserve">Krajacic, P., Shen, X., Purohit, P. K., Arratia, P. &amp; Lamitina, T. Biomechanical profiling of Caenorhabditis elegans motility. </w:t>
      </w:r>
      <w:r w:rsidR="00DD3247" w:rsidRPr="00DD3247">
        <w:rPr>
          <w:rFonts w:ascii="Calibri" w:hAnsi="Calibri" w:cs="Times New Roman"/>
          <w:i/>
          <w:iCs/>
          <w:noProof/>
          <w:szCs w:val="24"/>
        </w:rPr>
        <w:t>Genetics</w:t>
      </w:r>
      <w:r w:rsidR="00DD3247" w:rsidRPr="00DD3247">
        <w:rPr>
          <w:rFonts w:ascii="Calibri" w:hAnsi="Calibri" w:cs="Times New Roman"/>
          <w:noProof/>
          <w:szCs w:val="24"/>
        </w:rPr>
        <w:t xml:space="preserve"> </w:t>
      </w:r>
      <w:r w:rsidR="00DD3247" w:rsidRPr="00DD3247">
        <w:rPr>
          <w:rFonts w:ascii="Calibri" w:hAnsi="Calibri" w:cs="Times New Roman"/>
          <w:b/>
          <w:bCs/>
          <w:noProof/>
          <w:szCs w:val="24"/>
        </w:rPr>
        <w:t>191</w:t>
      </w:r>
      <w:r w:rsidR="00DD3247" w:rsidRPr="00DD3247">
        <w:rPr>
          <w:rFonts w:ascii="Calibri" w:hAnsi="Calibri" w:cs="Times New Roman"/>
          <w:noProof/>
          <w:szCs w:val="24"/>
        </w:rPr>
        <w:t>, 1015–1021 (2012).</w:t>
      </w:r>
    </w:p>
    <w:p w14:paraId="3FB43326" w14:textId="77777777" w:rsidR="00DD3247" w:rsidRPr="00DD3247" w:rsidRDefault="00DD3247" w:rsidP="00DD3247">
      <w:pPr>
        <w:widowControl w:val="0"/>
        <w:autoSpaceDE w:val="0"/>
        <w:autoSpaceDN w:val="0"/>
        <w:adjustRightInd w:val="0"/>
        <w:spacing w:line="240" w:lineRule="auto"/>
        <w:ind w:left="640" w:hanging="640"/>
        <w:jc w:val="both"/>
        <w:rPr>
          <w:rFonts w:ascii="Calibri" w:hAnsi="Calibri"/>
          <w:noProof/>
        </w:rPr>
      </w:pPr>
      <w:r w:rsidRPr="00DD3247">
        <w:rPr>
          <w:rFonts w:ascii="Calibri" w:hAnsi="Calibri" w:cs="Times New Roman"/>
          <w:noProof/>
          <w:szCs w:val="24"/>
        </w:rPr>
        <w:t>2.</w:t>
      </w:r>
      <w:r w:rsidRPr="00DD3247">
        <w:rPr>
          <w:rFonts w:ascii="Calibri" w:hAnsi="Calibri" w:cs="Times New Roman"/>
          <w:noProof/>
          <w:szCs w:val="24"/>
        </w:rPr>
        <w:tab/>
        <w:t xml:space="preserve">Atakan, H. B., Cornaglia, M., Mouchiroud, L., Auwerx, J. &amp; Gijs, M. A. M. Automated high-content phenotyping from the first larval stage till the onset of adulthood of the nematode Caenorhabditis elegans. </w:t>
      </w:r>
      <w:r w:rsidRPr="00DD3247">
        <w:rPr>
          <w:rFonts w:ascii="Calibri" w:hAnsi="Calibri" w:cs="Times New Roman"/>
          <w:i/>
          <w:iCs/>
          <w:noProof/>
          <w:szCs w:val="24"/>
        </w:rPr>
        <w:t>Lab Chip</w:t>
      </w:r>
      <w:r w:rsidRPr="00DD3247">
        <w:rPr>
          <w:rFonts w:ascii="Calibri" w:hAnsi="Calibri" w:cs="Times New Roman"/>
          <w:noProof/>
          <w:szCs w:val="24"/>
        </w:rPr>
        <w:t xml:space="preserve"> </w:t>
      </w:r>
      <w:r w:rsidRPr="00DD3247">
        <w:rPr>
          <w:rFonts w:ascii="Calibri" w:hAnsi="Calibri" w:cs="Times New Roman"/>
          <w:b/>
          <w:bCs/>
          <w:noProof/>
          <w:szCs w:val="24"/>
        </w:rPr>
        <w:t>19</w:t>
      </w:r>
      <w:r w:rsidRPr="00DD3247">
        <w:rPr>
          <w:rFonts w:ascii="Calibri" w:hAnsi="Calibri" w:cs="Times New Roman"/>
          <w:noProof/>
          <w:szCs w:val="24"/>
        </w:rPr>
        <w:t>, 120–135 (2019).</w:t>
      </w:r>
    </w:p>
    <w:p w14:paraId="29C0E9E7" w14:textId="77777777" w:rsidR="00911B20" w:rsidRPr="00523D6E" w:rsidRDefault="00911B20" w:rsidP="00DD3247">
      <w:pPr>
        <w:spacing w:line="240" w:lineRule="auto"/>
        <w:jc w:val="both"/>
        <w:rPr>
          <w:b/>
          <w:lang w:val="en-US"/>
        </w:rPr>
      </w:pPr>
      <w:r>
        <w:rPr>
          <w:b/>
        </w:rPr>
        <w:fldChar w:fldCharType="end"/>
      </w:r>
      <w:bookmarkEnd w:id="1"/>
    </w:p>
    <w:p w14:paraId="68D9F93D" w14:textId="77777777" w:rsidR="009F4B05" w:rsidRDefault="009F4B05" w:rsidP="009F4B05">
      <w:pPr>
        <w:spacing w:line="240" w:lineRule="auto"/>
        <w:rPr>
          <w:b/>
          <w:lang w:val="en-US"/>
        </w:rPr>
      </w:pPr>
    </w:p>
    <w:p w14:paraId="0D3B8D74" w14:textId="77777777" w:rsidR="009F4B05" w:rsidRPr="00643B6E" w:rsidRDefault="009F4B05" w:rsidP="009F4B05">
      <w:pPr>
        <w:spacing w:line="240" w:lineRule="auto"/>
        <w:rPr>
          <w:b/>
          <w:sz w:val="28"/>
          <w:szCs w:val="28"/>
          <w:lang w:val="en-US"/>
        </w:rPr>
      </w:pPr>
      <w:r w:rsidRPr="00643B6E">
        <w:rPr>
          <w:b/>
          <w:sz w:val="28"/>
          <w:szCs w:val="28"/>
          <w:lang w:val="en-US"/>
        </w:rPr>
        <w:t>Supplementary Movies</w:t>
      </w:r>
    </w:p>
    <w:p w14:paraId="40AE4B05" w14:textId="77777777" w:rsidR="009F4B05" w:rsidRPr="00597ABD" w:rsidRDefault="009F4B05" w:rsidP="009F4B05">
      <w:pPr>
        <w:spacing w:line="240" w:lineRule="auto"/>
        <w:rPr>
          <w:b/>
          <w:lang w:val="en-US"/>
        </w:rPr>
      </w:pPr>
    </w:p>
    <w:p w14:paraId="7980DB46" w14:textId="77777777" w:rsidR="009F4B05" w:rsidRPr="00597ABD" w:rsidRDefault="00FD1880" w:rsidP="009F4B05">
      <w:pPr>
        <w:spacing w:line="240" w:lineRule="auto"/>
        <w:jc w:val="both"/>
        <w:rPr>
          <w:lang w:val="en-US"/>
        </w:rPr>
      </w:pPr>
      <w:r>
        <w:rPr>
          <w:b/>
          <w:lang w:val="en-US"/>
        </w:rPr>
        <w:t xml:space="preserve">Supplementary </w:t>
      </w:r>
      <w:r w:rsidR="009F4B05" w:rsidRPr="00597ABD">
        <w:rPr>
          <w:b/>
          <w:lang w:val="en-US"/>
        </w:rPr>
        <w:t>Movie S</w:t>
      </w:r>
      <w:r w:rsidR="009F4B05">
        <w:rPr>
          <w:b/>
          <w:lang w:val="en-US"/>
        </w:rPr>
        <w:t>1</w:t>
      </w:r>
      <w:r w:rsidR="009F4B05" w:rsidRPr="00597ABD">
        <w:rPr>
          <w:b/>
          <w:lang w:val="en-US"/>
        </w:rPr>
        <w:t xml:space="preserve">. </w:t>
      </w:r>
      <w:r w:rsidR="009F4B05" w:rsidRPr="00597ABD">
        <w:rPr>
          <w:lang w:val="en-US"/>
        </w:rPr>
        <w:t>A real-time video of the single embryo dispensing into the chamber</w:t>
      </w:r>
    </w:p>
    <w:p w14:paraId="5F69122D" w14:textId="77777777" w:rsidR="009F4B05" w:rsidRPr="00597ABD" w:rsidRDefault="00FD1880" w:rsidP="009F4B05">
      <w:pPr>
        <w:spacing w:line="240" w:lineRule="auto"/>
        <w:jc w:val="both"/>
        <w:rPr>
          <w:lang w:val="en-US"/>
        </w:rPr>
      </w:pPr>
      <w:r w:rsidRPr="00FD1880">
        <w:rPr>
          <w:b/>
          <w:lang w:val="en-US"/>
        </w:rPr>
        <w:t xml:space="preserve">Supplementary </w:t>
      </w:r>
      <w:r w:rsidR="009F4B05" w:rsidRPr="00597ABD">
        <w:rPr>
          <w:b/>
          <w:lang w:val="en-US"/>
        </w:rPr>
        <w:t>Movie S</w:t>
      </w:r>
      <w:r w:rsidR="009F4B05">
        <w:rPr>
          <w:b/>
          <w:lang w:val="en-US"/>
        </w:rPr>
        <w:t>2</w:t>
      </w:r>
      <w:r w:rsidR="009F4B05" w:rsidRPr="00597ABD">
        <w:rPr>
          <w:b/>
          <w:lang w:val="en-US"/>
        </w:rPr>
        <w:t xml:space="preserve">. </w:t>
      </w:r>
      <w:r w:rsidR="009F4B05" w:rsidRPr="00597ABD">
        <w:rPr>
          <w:lang w:val="en-US"/>
        </w:rPr>
        <w:t xml:space="preserve">A real-time video displaying single embryo placement in the embryo pockets and </w:t>
      </w:r>
      <w:r w:rsidR="00937768">
        <w:rPr>
          <w:lang w:val="en-US"/>
        </w:rPr>
        <w:t xml:space="preserve">a </w:t>
      </w:r>
      <w:r w:rsidR="009F4B05" w:rsidRPr="00597ABD">
        <w:rPr>
          <w:lang w:val="en-US"/>
        </w:rPr>
        <w:t>simultaneous push into the chambers</w:t>
      </w:r>
    </w:p>
    <w:p w14:paraId="5CEB2B07" w14:textId="77777777" w:rsidR="009F4B05" w:rsidRPr="00597ABD" w:rsidRDefault="00FD1880" w:rsidP="009F4B05">
      <w:pPr>
        <w:spacing w:line="240" w:lineRule="auto"/>
        <w:jc w:val="both"/>
        <w:rPr>
          <w:lang w:val="en-US"/>
        </w:rPr>
      </w:pPr>
      <w:r w:rsidRPr="00FD1880">
        <w:rPr>
          <w:b/>
          <w:lang w:val="en-US"/>
        </w:rPr>
        <w:t xml:space="preserve">Supplementary </w:t>
      </w:r>
      <w:r w:rsidR="009F4B05" w:rsidRPr="00597ABD">
        <w:rPr>
          <w:b/>
          <w:lang w:val="en-US"/>
        </w:rPr>
        <w:t>Movi</w:t>
      </w:r>
      <w:r w:rsidR="009F4B05">
        <w:rPr>
          <w:b/>
          <w:lang w:val="en-US"/>
        </w:rPr>
        <w:t>e S3</w:t>
      </w:r>
      <w:r w:rsidR="009F4B05" w:rsidRPr="00597ABD">
        <w:rPr>
          <w:b/>
          <w:lang w:val="en-US"/>
        </w:rPr>
        <w:t xml:space="preserve">. </w:t>
      </w:r>
      <w:r w:rsidR="009F4B05" w:rsidRPr="00597ABD">
        <w:rPr>
          <w:lang w:val="en-US"/>
        </w:rPr>
        <w:t>A real-time video demonstrating the single embryo placement inside the growth chambers after</w:t>
      </w:r>
      <w:r w:rsidR="00937768">
        <w:rPr>
          <w:lang w:val="en-US"/>
        </w:rPr>
        <w:t xml:space="preserve"> a</w:t>
      </w:r>
      <w:r w:rsidR="009F4B05" w:rsidRPr="00597ABD">
        <w:rPr>
          <w:lang w:val="en-US"/>
        </w:rPr>
        <w:t xml:space="preserve"> simultaneous pus</w:t>
      </w:r>
      <w:r w:rsidR="00937768">
        <w:rPr>
          <w:lang w:val="en-US"/>
        </w:rPr>
        <w:t>h</w:t>
      </w:r>
    </w:p>
    <w:p w14:paraId="44DE8DD9" w14:textId="77777777" w:rsidR="009F4B05" w:rsidRPr="00597ABD" w:rsidRDefault="00FD1880" w:rsidP="009F4B05">
      <w:pPr>
        <w:spacing w:line="240" w:lineRule="auto"/>
        <w:jc w:val="both"/>
        <w:rPr>
          <w:lang w:val="en-US"/>
        </w:rPr>
      </w:pPr>
      <w:r w:rsidRPr="00FD1880">
        <w:rPr>
          <w:b/>
          <w:lang w:val="en-US"/>
        </w:rPr>
        <w:t xml:space="preserve">Supplementary </w:t>
      </w:r>
      <w:r w:rsidR="009F4B05">
        <w:rPr>
          <w:b/>
          <w:lang w:val="en-US"/>
        </w:rPr>
        <w:t>Movie S4</w:t>
      </w:r>
      <w:r w:rsidR="009F4B05" w:rsidRPr="00597ABD">
        <w:rPr>
          <w:b/>
          <w:lang w:val="en-US"/>
        </w:rPr>
        <w:t xml:space="preserve">. </w:t>
      </w:r>
      <w:r w:rsidR="009F4B05" w:rsidRPr="00597ABD">
        <w:rPr>
          <w:lang w:val="en-US"/>
        </w:rPr>
        <w:t xml:space="preserve">A merge of </w:t>
      </w:r>
      <w:r w:rsidR="00937768">
        <w:rPr>
          <w:lang w:val="en-US"/>
        </w:rPr>
        <w:t xml:space="preserve">the </w:t>
      </w:r>
      <w:r w:rsidR="009F4B05" w:rsidRPr="00597ABD">
        <w:rPr>
          <w:lang w:val="en-US"/>
        </w:rPr>
        <w:t xml:space="preserve">real-time and </w:t>
      </w:r>
      <w:r w:rsidR="00937768">
        <w:rPr>
          <w:lang w:val="en-US"/>
        </w:rPr>
        <w:t xml:space="preserve">the </w:t>
      </w:r>
      <w:r w:rsidR="009F4B05" w:rsidRPr="00597ABD">
        <w:rPr>
          <w:lang w:val="en-US"/>
        </w:rPr>
        <w:t xml:space="preserve">motility tracking video of worms under </w:t>
      </w:r>
      <w:r w:rsidR="00D711D6">
        <w:rPr>
          <w:lang w:val="en-US"/>
        </w:rPr>
        <w:t xml:space="preserve">the </w:t>
      </w:r>
      <w:r w:rsidR="009F4B05" w:rsidRPr="00597ABD">
        <w:rPr>
          <w:lang w:val="en-US"/>
        </w:rPr>
        <w:t>control condition</w:t>
      </w:r>
      <w:r w:rsidR="009F4B05">
        <w:rPr>
          <w:lang w:val="en-US"/>
        </w:rPr>
        <w:t xml:space="preserve"> (0 mM)</w:t>
      </w:r>
      <w:r w:rsidR="009F4B05" w:rsidRPr="00597ABD">
        <w:rPr>
          <w:lang w:val="en-US"/>
        </w:rPr>
        <w:t xml:space="preserve"> and </w:t>
      </w:r>
      <w:proofErr w:type="gramStart"/>
      <w:r w:rsidR="009F4B05" w:rsidRPr="00597ABD">
        <w:rPr>
          <w:lang w:val="en-US"/>
        </w:rPr>
        <w:t>10 µM</w:t>
      </w:r>
      <w:proofErr w:type="gramEnd"/>
      <w:r w:rsidR="009F4B05" w:rsidRPr="00597ABD">
        <w:rPr>
          <w:lang w:val="en-US"/>
        </w:rPr>
        <w:t xml:space="preserve"> </w:t>
      </w:r>
      <w:proofErr w:type="spellStart"/>
      <w:r w:rsidR="009F4B05" w:rsidRPr="00597ABD">
        <w:rPr>
          <w:lang w:val="en-US"/>
        </w:rPr>
        <w:t>tetramisole</w:t>
      </w:r>
      <w:proofErr w:type="spellEnd"/>
      <w:r w:rsidR="009F4B05" w:rsidRPr="00597ABD">
        <w:rPr>
          <w:lang w:val="en-US"/>
        </w:rPr>
        <w:t xml:space="preserve"> concentration displ</w:t>
      </w:r>
      <w:r w:rsidR="009F4B05">
        <w:rPr>
          <w:lang w:val="en-US"/>
        </w:rPr>
        <w:t>ayed at 36</w:t>
      </w:r>
      <w:r w:rsidR="009F4B05" w:rsidRPr="00597ABD">
        <w:rPr>
          <w:lang w:val="en-US"/>
        </w:rPr>
        <w:t xml:space="preserve"> hour</w:t>
      </w:r>
      <w:r w:rsidR="009F4B05">
        <w:rPr>
          <w:lang w:val="en-US"/>
        </w:rPr>
        <w:t>s</w:t>
      </w:r>
      <w:r w:rsidR="009F4B05" w:rsidRPr="00597ABD">
        <w:rPr>
          <w:lang w:val="en-US"/>
        </w:rPr>
        <w:t xml:space="preserve"> of the experiment</w:t>
      </w:r>
    </w:p>
    <w:p w14:paraId="28F4A3A9" w14:textId="77777777" w:rsidR="009F4B05" w:rsidRPr="009F4B05" w:rsidRDefault="009F4B05" w:rsidP="00DD73A1">
      <w:pPr>
        <w:spacing w:line="240" w:lineRule="auto"/>
        <w:rPr>
          <w:b/>
          <w:lang w:val="en-US"/>
        </w:rPr>
      </w:pPr>
    </w:p>
    <w:sectPr w:rsidR="009F4B05" w:rsidRPr="009F4B0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E3E23" w14:textId="77777777" w:rsidR="00797EAC" w:rsidRDefault="00797EAC" w:rsidP="001203B8">
      <w:pPr>
        <w:spacing w:after="0" w:line="240" w:lineRule="auto"/>
      </w:pPr>
      <w:r>
        <w:separator/>
      </w:r>
    </w:p>
  </w:endnote>
  <w:endnote w:type="continuationSeparator" w:id="0">
    <w:p w14:paraId="6EBA3DD9" w14:textId="77777777" w:rsidR="00797EAC" w:rsidRDefault="00797EAC" w:rsidP="0012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7F075" w14:textId="77777777" w:rsidR="000A2B35" w:rsidRDefault="000A2B35">
    <w:pPr>
      <w:pStyle w:val="Footer"/>
      <w:jc w:val="right"/>
    </w:pPr>
  </w:p>
  <w:p w14:paraId="0EA08CA7" w14:textId="77777777" w:rsidR="000A2B35" w:rsidRDefault="000A2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1D485" w14:textId="77777777" w:rsidR="00797EAC" w:rsidRDefault="00797EAC" w:rsidP="001203B8">
      <w:pPr>
        <w:spacing w:after="0" w:line="240" w:lineRule="auto"/>
      </w:pPr>
      <w:r>
        <w:separator/>
      </w:r>
    </w:p>
  </w:footnote>
  <w:footnote w:type="continuationSeparator" w:id="0">
    <w:p w14:paraId="627BBFB7" w14:textId="77777777" w:rsidR="00797EAC" w:rsidRDefault="00797EAC" w:rsidP="001203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98"/>
    <w:rsid w:val="00001BF4"/>
    <w:rsid w:val="00005BAE"/>
    <w:rsid w:val="00020DA8"/>
    <w:rsid w:val="000313FC"/>
    <w:rsid w:val="000432DB"/>
    <w:rsid w:val="00045731"/>
    <w:rsid w:val="00051274"/>
    <w:rsid w:val="00052D31"/>
    <w:rsid w:val="00054D5D"/>
    <w:rsid w:val="0006324C"/>
    <w:rsid w:val="00066298"/>
    <w:rsid w:val="00077B70"/>
    <w:rsid w:val="00082CC9"/>
    <w:rsid w:val="000846D8"/>
    <w:rsid w:val="000856F7"/>
    <w:rsid w:val="0009096A"/>
    <w:rsid w:val="00095295"/>
    <w:rsid w:val="00096A83"/>
    <w:rsid w:val="000A0803"/>
    <w:rsid w:val="000A1AB6"/>
    <w:rsid w:val="000A2B35"/>
    <w:rsid w:val="000A4D0C"/>
    <w:rsid w:val="000A6EE7"/>
    <w:rsid w:val="000B2A69"/>
    <w:rsid w:val="000B3D95"/>
    <w:rsid w:val="000B6F68"/>
    <w:rsid w:val="000C4AFF"/>
    <w:rsid w:val="000C748F"/>
    <w:rsid w:val="000D4E34"/>
    <w:rsid w:val="000E044C"/>
    <w:rsid w:val="000E1766"/>
    <w:rsid w:val="000F33B2"/>
    <w:rsid w:val="0010573D"/>
    <w:rsid w:val="00113F8A"/>
    <w:rsid w:val="00115634"/>
    <w:rsid w:val="001203B8"/>
    <w:rsid w:val="00126B05"/>
    <w:rsid w:val="00126C64"/>
    <w:rsid w:val="001310B0"/>
    <w:rsid w:val="00133EC5"/>
    <w:rsid w:val="0013447B"/>
    <w:rsid w:val="001463CE"/>
    <w:rsid w:val="00146E35"/>
    <w:rsid w:val="001474EC"/>
    <w:rsid w:val="00155C36"/>
    <w:rsid w:val="00166558"/>
    <w:rsid w:val="001739E2"/>
    <w:rsid w:val="001772BC"/>
    <w:rsid w:val="001820A7"/>
    <w:rsid w:val="00182C09"/>
    <w:rsid w:val="00193EB1"/>
    <w:rsid w:val="001A378D"/>
    <w:rsid w:val="001B465A"/>
    <w:rsid w:val="001B4FD3"/>
    <w:rsid w:val="001C4205"/>
    <w:rsid w:val="001D1140"/>
    <w:rsid w:val="001E40E3"/>
    <w:rsid w:val="001E6A1F"/>
    <w:rsid w:val="001F0790"/>
    <w:rsid w:val="001F4884"/>
    <w:rsid w:val="00202680"/>
    <w:rsid w:val="0021680E"/>
    <w:rsid w:val="00231341"/>
    <w:rsid w:val="0023161B"/>
    <w:rsid w:val="00231F29"/>
    <w:rsid w:val="002445DA"/>
    <w:rsid w:val="002542D4"/>
    <w:rsid w:val="00257113"/>
    <w:rsid w:val="002619CC"/>
    <w:rsid w:val="002649CA"/>
    <w:rsid w:val="002665D7"/>
    <w:rsid w:val="00266834"/>
    <w:rsid w:val="0026758F"/>
    <w:rsid w:val="0027166D"/>
    <w:rsid w:val="00271C60"/>
    <w:rsid w:val="00277D49"/>
    <w:rsid w:val="00281AF5"/>
    <w:rsid w:val="00285F90"/>
    <w:rsid w:val="002864C0"/>
    <w:rsid w:val="002864D5"/>
    <w:rsid w:val="00286625"/>
    <w:rsid w:val="00290F00"/>
    <w:rsid w:val="00296298"/>
    <w:rsid w:val="00297D76"/>
    <w:rsid w:val="002B10A4"/>
    <w:rsid w:val="002B41CF"/>
    <w:rsid w:val="002B6ADD"/>
    <w:rsid w:val="002C01B3"/>
    <w:rsid w:val="002C4724"/>
    <w:rsid w:val="002C481E"/>
    <w:rsid w:val="002C671A"/>
    <w:rsid w:val="002C7392"/>
    <w:rsid w:val="002D0B7D"/>
    <w:rsid w:val="002D168B"/>
    <w:rsid w:val="002D2EB2"/>
    <w:rsid w:val="002D45D5"/>
    <w:rsid w:val="002D6B21"/>
    <w:rsid w:val="002E07D1"/>
    <w:rsid w:val="002E1987"/>
    <w:rsid w:val="002E2858"/>
    <w:rsid w:val="002E6E6C"/>
    <w:rsid w:val="002F4F84"/>
    <w:rsid w:val="0030332F"/>
    <w:rsid w:val="0030585D"/>
    <w:rsid w:val="00313126"/>
    <w:rsid w:val="00320794"/>
    <w:rsid w:val="003207B3"/>
    <w:rsid w:val="00323DA2"/>
    <w:rsid w:val="00324EE2"/>
    <w:rsid w:val="0032602E"/>
    <w:rsid w:val="0033414C"/>
    <w:rsid w:val="0033434F"/>
    <w:rsid w:val="00336C41"/>
    <w:rsid w:val="00337070"/>
    <w:rsid w:val="003371C0"/>
    <w:rsid w:val="00340C4E"/>
    <w:rsid w:val="003446C7"/>
    <w:rsid w:val="003508DE"/>
    <w:rsid w:val="00351F40"/>
    <w:rsid w:val="0035241A"/>
    <w:rsid w:val="00367793"/>
    <w:rsid w:val="00394EA2"/>
    <w:rsid w:val="003B275C"/>
    <w:rsid w:val="003B307C"/>
    <w:rsid w:val="003B5AE4"/>
    <w:rsid w:val="003C13C8"/>
    <w:rsid w:val="003C4C52"/>
    <w:rsid w:val="003C71DD"/>
    <w:rsid w:val="003E082B"/>
    <w:rsid w:val="003E0B66"/>
    <w:rsid w:val="003E3A5C"/>
    <w:rsid w:val="003E4611"/>
    <w:rsid w:val="003F38F8"/>
    <w:rsid w:val="00422061"/>
    <w:rsid w:val="0043112C"/>
    <w:rsid w:val="00434F79"/>
    <w:rsid w:val="00437106"/>
    <w:rsid w:val="00442575"/>
    <w:rsid w:val="00442FA9"/>
    <w:rsid w:val="00446354"/>
    <w:rsid w:val="00446A46"/>
    <w:rsid w:val="0044750D"/>
    <w:rsid w:val="00465FA3"/>
    <w:rsid w:val="00470DF1"/>
    <w:rsid w:val="00474392"/>
    <w:rsid w:val="004813BF"/>
    <w:rsid w:val="00486A9F"/>
    <w:rsid w:val="00490D4D"/>
    <w:rsid w:val="004948DF"/>
    <w:rsid w:val="004A2B11"/>
    <w:rsid w:val="004B32F0"/>
    <w:rsid w:val="004B552B"/>
    <w:rsid w:val="004C0FD6"/>
    <w:rsid w:val="004C2DE5"/>
    <w:rsid w:val="004C682B"/>
    <w:rsid w:val="004D500C"/>
    <w:rsid w:val="004E416B"/>
    <w:rsid w:val="004E45C1"/>
    <w:rsid w:val="004F158C"/>
    <w:rsid w:val="0050220B"/>
    <w:rsid w:val="00502587"/>
    <w:rsid w:val="00515419"/>
    <w:rsid w:val="00515878"/>
    <w:rsid w:val="00523320"/>
    <w:rsid w:val="00523D6E"/>
    <w:rsid w:val="0052767C"/>
    <w:rsid w:val="005279C0"/>
    <w:rsid w:val="00532286"/>
    <w:rsid w:val="00537F5B"/>
    <w:rsid w:val="00544EB4"/>
    <w:rsid w:val="005451E5"/>
    <w:rsid w:val="0054763A"/>
    <w:rsid w:val="0055006A"/>
    <w:rsid w:val="005506CC"/>
    <w:rsid w:val="00553265"/>
    <w:rsid w:val="00553A66"/>
    <w:rsid w:val="00554E0A"/>
    <w:rsid w:val="005736F4"/>
    <w:rsid w:val="00577FA7"/>
    <w:rsid w:val="00586B44"/>
    <w:rsid w:val="00594265"/>
    <w:rsid w:val="00596B59"/>
    <w:rsid w:val="00597ABD"/>
    <w:rsid w:val="005A148B"/>
    <w:rsid w:val="005A1622"/>
    <w:rsid w:val="005A52DD"/>
    <w:rsid w:val="005A621B"/>
    <w:rsid w:val="005A70D4"/>
    <w:rsid w:val="005C0A2E"/>
    <w:rsid w:val="005C1A2B"/>
    <w:rsid w:val="005C6251"/>
    <w:rsid w:val="005D06C0"/>
    <w:rsid w:val="005D1D20"/>
    <w:rsid w:val="005D6DBE"/>
    <w:rsid w:val="005E0726"/>
    <w:rsid w:val="005E2430"/>
    <w:rsid w:val="005E770D"/>
    <w:rsid w:val="005F0A03"/>
    <w:rsid w:val="00610EF8"/>
    <w:rsid w:val="00614149"/>
    <w:rsid w:val="00617887"/>
    <w:rsid w:val="00623AA1"/>
    <w:rsid w:val="00626BA4"/>
    <w:rsid w:val="00627B8B"/>
    <w:rsid w:val="006322DA"/>
    <w:rsid w:val="00635AF6"/>
    <w:rsid w:val="00635F4B"/>
    <w:rsid w:val="00636806"/>
    <w:rsid w:val="00643B6E"/>
    <w:rsid w:val="00653A3B"/>
    <w:rsid w:val="00654CE4"/>
    <w:rsid w:val="006620E3"/>
    <w:rsid w:val="00667EFB"/>
    <w:rsid w:val="00681281"/>
    <w:rsid w:val="00685084"/>
    <w:rsid w:val="00685A9B"/>
    <w:rsid w:val="00690B13"/>
    <w:rsid w:val="006B3D5B"/>
    <w:rsid w:val="006B5CDA"/>
    <w:rsid w:val="006B6514"/>
    <w:rsid w:val="006B7B65"/>
    <w:rsid w:val="006C1827"/>
    <w:rsid w:val="006C60AD"/>
    <w:rsid w:val="006D016A"/>
    <w:rsid w:val="006D2483"/>
    <w:rsid w:val="006D3D93"/>
    <w:rsid w:val="006D47BC"/>
    <w:rsid w:val="006D49BB"/>
    <w:rsid w:val="006D6C2C"/>
    <w:rsid w:val="006E2BE7"/>
    <w:rsid w:val="006F21A8"/>
    <w:rsid w:val="006F6F5C"/>
    <w:rsid w:val="006F7230"/>
    <w:rsid w:val="00705845"/>
    <w:rsid w:val="007070F4"/>
    <w:rsid w:val="007100B4"/>
    <w:rsid w:val="00711787"/>
    <w:rsid w:val="00712894"/>
    <w:rsid w:val="00713FAD"/>
    <w:rsid w:val="007171A9"/>
    <w:rsid w:val="00721806"/>
    <w:rsid w:val="0073180B"/>
    <w:rsid w:val="007323B5"/>
    <w:rsid w:val="007350C1"/>
    <w:rsid w:val="00737280"/>
    <w:rsid w:val="00756AE4"/>
    <w:rsid w:val="0077122A"/>
    <w:rsid w:val="007733F9"/>
    <w:rsid w:val="007736A0"/>
    <w:rsid w:val="007746B1"/>
    <w:rsid w:val="00774966"/>
    <w:rsid w:val="007837CE"/>
    <w:rsid w:val="00783B3B"/>
    <w:rsid w:val="00786139"/>
    <w:rsid w:val="00793A93"/>
    <w:rsid w:val="00797EAC"/>
    <w:rsid w:val="007A1B08"/>
    <w:rsid w:val="007A5B33"/>
    <w:rsid w:val="007A64BE"/>
    <w:rsid w:val="007A6532"/>
    <w:rsid w:val="007B0D08"/>
    <w:rsid w:val="007B7D44"/>
    <w:rsid w:val="007B7ED2"/>
    <w:rsid w:val="007D0D6D"/>
    <w:rsid w:val="007D1242"/>
    <w:rsid w:val="007D4FD7"/>
    <w:rsid w:val="007D58D0"/>
    <w:rsid w:val="007E3C8B"/>
    <w:rsid w:val="007E5D83"/>
    <w:rsid w:val="007F0807"/>
    <w:rsid w:val="007F099B"/>
    <w:rsid w:val="007F3BE0"/>
    <w:rsid w:val="007F7D3B"/>
    <w:rsid w:val="00803E53"/>
    <w:rsid w:val="00814E7A"/>
    <w:rsid w:val="008152F3"/>
    <w:rsid w:val="00817614"/>
    <w:rsid w:val="0083083C"/>
    <w:rsid w:val="008371A3"/>
    <w:rsid w:val="008456B3"/>
    <w:rsid w:val="00862C42"/>
    <w:rsid w:val="00864B70"/>
    <w:rsid w:val="00865164"/>
    <w:rsid w:val="00867728"/>
    <w:rsid w:val="00871576"/>
    <w:rsid w:val="00871D2F"/>
    <w:rsid w:val="00882250"/>
    <w:rsid w:val="00884B20"/>
    <w:rsid w:val="008A4D29"/>
    <w:rsid w:val="008A5FE7"/>
    <w:rsid w:val="008A7452"/>
    <w:rsid w:val="008B71C8"/>
    <w:rsid w:val="008C1C21"/>
    <w:rsid w:val="008C2B90"/>
    <w:rsid w:val="008C3E01"/>
    <w:rsid w:val="008C454A"/>
    <w:rsid w:val="008C7A2A"/>
    <w:rsid w:val="008D2420"/>
    <w:rsid w:val="008E02A2"/>
    <w:rsid w:val="008E5514"/>
    <w:rsid w:val="008E5ED3"/>
    <w:rsid w:val="008E6830"/>
    <w:rsid w:val="00906229"/>
    <w:rsid w:val="00911B20"/>
    <w:rsid w:val="00914F47"/>
    <w:rsid w:val="00920E66"/>
    <w:rsid w:val="00924F6B"/>
    <w:rsid w:val="00927895"/>
    <w:rsid w:val="00930D9C"/>
    <w:rsid w:val="00932DA4"/>
    <w:rsid w:val="00937768"/>
    <w:rsid w:val="00943977"/>
    <w:rsid w:val="0094606D"/>
    <w:rsid w:val="00953972"/>
    <w:rsid w:val="0096198B"/>
    <w:rsid w:val="009730BE"/>
    <w:rsid w:val="00974660"/>
    <w:rsid w:val="0097529D"/>
    <w:rsid w:val="00977CB0"/>
    <w:rsid w:val="00982F11"/>
    <w:rsid w:val="009858C3"/>
    <w:rsid w:val="0098650D"/>
    <w:rsid w:val="009874D4"/>
    <w:rsid w:val="00990E7F"/>
    <w:rsid w:val="0099294E"/>
    <w:rsid w:val="00993C2D"/>
    <w:rsid w:val="00997407"/>
    <w:rsid w:val="009A10C3"/>
    <w:rsid w:val="009A1FF2"/>
    <w:rsid w:val="009A35AE"/>
    <w:rsid w:val="009A6D23"/>
    <w:rsid w:val="009B29ED"/>
    <w:rsid w:val="009C0B4E"/>
    <w:rsid w:val="009D2EBD"/>
    <w:rsid w:val="009D4505"/>
    <w:rsid w:val="009E2BC2"/>
    <w:rsid w:val="009F4B05"/>
    <w:rsid w:val="009F7667"/>
    <w:rsid w:val="00A01370"/>
    <w:rsid w:val="00A06D01"/>
    <w:rsid w:val="00A137E8"/>
    <w:rsid w:val="00A14CF9"/>
    <w:rsid w:val="00A1652E"/>
    <w:rsid w:val="00A30153"/>
    <w:rsid w:val="00A30D96"/>
    <w:rsid w:val="00A34D08"/>
    <w:rsid w:val="00A40042"/>
    <w:rsid w:val="00A540DA"/>
    <w:rsid w:val="00A54DDC"/>
    <w:rsid w:val="00A653AE"/>
    <w:rsid w:val="00A66DEC"/>
    <w:rsid w:val="00A66EA8"/>
    <w:rsid w:val="00A67315"/>
    <w:rsid w:val="00A71C31"/>
    <w:rsid w:val="00A75AFE"/>
    <w:rsid w:val="00A75D04"/>
    <w:rsid w:val="00A765B2"/>
    <w:rsid w:val="00A77D5A"/>
    <w:rsid w:val="00A85BFD"/>
    <w:rsid w:val="00A86CBB"/>
    <w:rsid w:val="00A901B2"/>
    <w:rsid w:val="00AA1BFC"/>
    <w:rsid w:val="00AA1CA0"/>
    <w:rsid w:val="00AB20EF"/>
    <w:rsid w:val="00AC0446"/>
    <w:rsid w:val="00AD7001"/>
    <w:rsid w:val="00AE28FF"/>
    <w:rsid w:val="00AF1416"/>
    <w:rsid w:val="00AF5B27"/>
    <w:rsid w:val="00AF75B9"/>
    <w:rsid w:val="00B108D1"/>
    <w:rsid w:val="00B139F3"/>
    <w:rsid w:val="00B167B2"/>
    <w:rsid w:val="00B16F70"/>
    <w:rsid w:val="00B236F5"/>
    <w:rsid w:val="00B3088B"/>
    <w:rsid w:val="00B30916"/>
    <w:rsid w:val="00B343A7"/>
    <w:rsid w:val="00B36553"/>
    <w:rsid w:val="00B405DF"/>
    <w:rsid w:val="00B417CA"/>
    <w:rsid w:val="00B503E2"/>
    <w:rsid w:val="00B52270"/>
    <w:rsid w:val="00B5228E"/>
    <w:rsid w:val="00B5280E"/>
    <w:rsid w:val="00B54AC1"/>
    <w:rsid w:val="00B57FAB"/>
    <w:rsid w:val="00B6614D"/>
    <w:rsid w:val="00B6664F"/>
    <w:rsid w:val="00B760BB"/>
    <w:rsid w:val="00B8037A"/>
    <w:rsid w:val="00B85D89"/>
    <w:rsid w:val="00B874A7"/>
    <w:rsid w:val="00B87760"/>
    <w:rsid w:val="00B87925"/>
    <w:rsid w:val="00B93DA5"/>
    <w:rsid w:val="00BA1634"/>
    <w:rsid w:val="00BA6D21"/>
    <w:rsid w:val="00BA7862"/>
    <w:rsid w:val="00BB1A7A"/>
    <w:rsid w:val="00BB2627"/>
    <w:rsid w:val="00BB415A"/>
    <w:rsid w:val="00BC3500"/>
    <w:rsid w:val="00BC3CC5"/>
    <w:rsid w:val="00BC55E6"/>
    <w:rsid w:val="00BD74CE"/>
    <w:rsid w:val="00BE2EB2"/>
    <w:rsid w:val="00BE5069"/>
    <w:rsid w:val="00BF1B09"/>
    <w:rsid w:val="00BF3F5A"/>
    <w:rsid w:val="00BF599A"/>
    <w:rsid w:val="00BF5C38"/>
    <w:rsid w:val="00C105B5"/>
    <w:rsid w:val="00C124EB"/>
    <w:rsid w:val="00C12C7F"/>
    <w:rsid w:val="00C149AF"/>
    <w:rsid w:val="00C15791"/>
    <w:rsid w:val="00C43117"/>
    <w:rsid w:val="00C52215"/>
    <w:rsid w:val="00C57953"/>
    <w:rsid w:val="00C60315"/>
    <w:rsid w:val="00C6248F"/>
    <w:rsid w:val="00C63624"/>
    <w:rsid w:val="00C6458E"/>
    <w:rsid w:val="00C70855"/>
    <w:rsid w:val="00C72BB1"/>
    <w:rsid w:val="00C742DE"/>
    <w:rsid w:val="00C75CF1"/>
    <w:rsid w:val="00C75DE3"/>
    <w:rsid w:val="00C7609E"/>
    <w:rsid w:val="00C80964"/>
    <w:rsid w:val="00C86B45"/>
    <w:rsid w:val="00C8767E"/>
    <w:rsid w:val="00C9527D"/>
    <w:rsid w:val="00C96870"/>
    <w:rsid w:val="00CA5A27"/>
    <w:rsid w:val="00CB0854"/>
    <w:rsid w:val="00CB1594"/>
    <w:rsid w:val="00CB50A6"/>
    <w:rsid w:val="00CB5E18"/>
    <w:rsid w:val="00CC2130"/>
    <w:rsid w:val="00CC56FB"/>
    <w:rsid w:val="00CD33C4"/>
    <w:rsid w:val="00CD3CF1"/>
    <w:rsid w:val="00CD76D6"/>
    <w:rsid w:val="00CD7EB9"/>
    <w:rsid w:val="00CE30AE"/>
    <w:rsid w:val="00CE3A30"/>
    <w:rsid w:val="00CE5EF6"/>
    <w:rsid w:val="00CE6460"/>
    <w:rsid w:val="00CE6E6F"/>
    <w:rsid w:val="00CF1380"/>
    <w:rsid w:val="00CF4608"/>
    <w:rsid w:val="00CF4662"/>
    <w:rsid w:val="00D000B4"/>
    <w:rsid w:val="00D03F24"/>
    <w:rsid w:val="00D11560"/>
    <w:rsid w:val="00D12388"/>
    <w:rsid w:val="00D14D12"/>
    <w:rsid w:val="00D176E1"/>
    <w:rsid w:val="00D25268"/>
    <w:rsid w:val="00D331DC"/>
    <w:rsid w:val="00D37406"/>
    <w:rsid w:val="00D4361C"/>
    <w:rsid w:val="00D43B6E"/>
    <w:rsid w:val="00D475DF"/>
    <w:rsid w:val="00D61D6D"/>
    <w:rsid w:val="00D626F9"/>
    <w:rsid w:val="00D6472F"/>
    <w:rsid w:val="00D6536A"/>
    <w:rsid w:val="00D711D6"/>
    <w:rsid w:val="00D7359D"/>
    <w:rsid w:val="00D7496A"/>
    <w:rsid w:val="00D84A56"/>
    <w:rsid w:val="00D95B4A"/>
    <w:rsid w:val="00DA4F6C"/>
    <w:rsid w:val="00DA519B"/>
    <w:rsid w:val="00DA7765"/>
    <w:rsid w:val="00DB1E87"/>
    <w:rsid w:val="00DB6F19"/>
    <w:rsid w:val="00DC6FE5"/>
    <w:rsid w:val="00DD17D8"/>
    <w:rsid w:val="00DD2A42"/>
    <w:rsid w:val="00DD3247"/>
    <w:rsid w:val="00DD73A1"/>
    <w:rsid w:val="00DD7A0E"/>
    <w:rsid w:val="00DD7C81"/>
    <w:rsid w:val="00DE385C"/>
    <w:rsid w:val="00DE3F3B"/>
    <w:rsid w:val="00DE76B1"/>
    <w:rsid w:val="00DE78F4"/>
    <w:rsid w:val="00DF529E"/>
    <w:rsid w:val="00DF6DDE"/>
    <w:rsid w:val="00E0090E"/>
    <w:rsid w:val="00E02F69"/>
    <w:rsid w:val="00E04613"/>
    <w:rsid w:val="00E14127"/>
    <w:rsid w:val="00E23FF5"/>
    <w:rsid w:val="00E24A8B"/>
    <w:rsid w:val="00E258F3"/>
    <w:rsid w:val="00E25D7A"/>
    <w:rsid w:val="00E34457"/>
    <w:rsid w:val="00E347DF"/>
    <w:rsid w:val="00E35C5D"/>
    <w:rsid w:val="00E36546"/>
    <w:rsid w:val="00E4027D"/>
    <w:rsid w:val="00E42793"/>
    <w:rsid w:val="00E4577E"/>
    <w:rsid w:val="00E50159"/>
    <w:rsid w:val="00E51AC4"/>
    <w:rsid w:val="00E52A65"/>
    <w:rsid w:val="00E54FE1"/>
    <w:rsid w:val="00E6385A"/>
    <w:rsid w:val="00E7015B"/>
    <w:rsid w:val="00E7126D"/>
    <w:rsid w:val="00E7498A"/>
    <w:rsid w:val="00E81085"/>
    <w:rsid w:val="00E86402"/>
    <w:rsid w:val="00E86DE2"/>
    <w:rsid w:val="00E87CB8"/>
    <w:rsid w:val="00E96586"/>
    <w:rsid w:val="00EA2D17"/>
    <w:rsid w:val="00EA3C48"/>
    <w:rsid w:val="00EB35C6"/>
    <w:rsid w:val="00EB4100"/>
    <w:rsid w:val="00EB6A9C"/>
    <w:rsid w:val="00EB7F4B"/>
    <w:rsid w:val="00ED1E45"/>
    <w:rsid w:val="00ED22A8"/>
    <w:rsid w:val="00EE7FC7"/>
    <w:rsid w:val="00F004ED"/>
    <w:rsid w:val="00F01526"/>
    <w:rsid w:val="00F1482F"/>
    <w:rsid w:val="00F214E8"/>
    <w:rsid w:val="00F2276C"/>
    <w:rsid w:val="00F264BF"/>
    <w:rsid w:val="00F31E0F"/>
    <w:rsid w:val="00F346B3"/>
    <w:rsid w:val="00F34B04"/>
    <w:rsid w:val="00F35B98"/>
    <w:rsid w:val="00F37A68"/>
    <w:rsid w:val="00F40649"/>
    <w:rsid w:val="00F57ABB"/>
    <w:rsid w:val="00F6112A"/>
    <w:rsid w:val="00F63284"/>
    <w:rsid w:val="00F643D7"/>
    <w:rsid w:val="00F70B70"/>
    <w:rsid w:val="00F722CE"/>
    <w:rsid w:val="00F74FB7"/>
    <w:rsid w:val="00F817D4"/>
    <w:rsid w:val="00F85664"/>
    <w:rsid w:val="00F90262"/>
    <w:rsid w:val="00F912C0"/>
    <w:rsid w:val="00F95E2C"/>
    <w:rsid w:val="00FA3A90"/>
    <w:rsid w:val="00FA75D5"/>
    <w:rsid w:val="00FB15AB"/>
    <w:rsid w:val="00FB6A50"/>
    <w:rsid w:val="00FC0EBC"/>
    <w:rsid w:val="00FC24CD"/>
    <w:rsid w:val="00FC715D"/>
    <w:rsid w:val="00FD1880"/>
    <w:rsid w:val="00FD38BE"/>
    <w:rsid w:val="00FE0DD2"/>
    <w:rsid w:val="00FE5A07"/>
    <w:rsid w:val="00FF18BD"/>
    <w:rsid w:val="00FF219F"/>
    <w:rsid w:val="00FF65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D407F"/>
  <w15:docId w15:val="{391C5A26-061C-4310-8584-2A69778F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3EC5"/>
    <w:rPr>
      <w:color w:val="808080"/>
    </w:rPr>
  </w:style>
  <w:style w:type="paragraph" w:styleId="BalloonText">
    <w:name w:val="Balloon Text"/>
    <w:basedOn w:val="Normal"/>
    <w:link w:val="BalloonTextChar"/>
    <w:uiPriority w:val="99"/>
    <w:semiHidden/>
    <w:unhideWhenUsed/>
    <w:rsid w:val="00627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B8B"/>
    <w:rPr>
      <w:rFonts w:ascii="Segoe UI" w:hAnsi="Segoe UI" w:cs="Segoe UI"/>
      <w:sz w:val="18"/>
      <w:szCs w:val="18"/>
    </w:rPr>
  </w:style>
  <w:style w:type="paragraph" w:styleId="NormalWeb">
    <w:name w:val="Normal (Web)"/>
    <w:basedOn w:val="Normal"/>
    <w:uiPriority w:val="99"/>
    <w:semiHidden/>
    <w:unhideWhenUsed/>
    <w:rsid w:val="003207B3"/>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BC5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7765"/>
    <w:rPr>
      <w:color w:val="0563C1" w:themeColor="hyperlink"/>
      <w:u w:val="single"/>
    </w:rPr>
  </w:style>
  <w:style w:type="paragraph" w:styleId="Header">
    <w:name w:val="header"/>
    <w:basedOn w:val="Normal"/>
    <w:link w:val="HeaderChar"/>
    <w:uiPriority w:val="99"/>
    <w:unhideWhenUsed/>
    <w:rsid w:val="001203B8"/>
    <w:pPr>
      <w:tabs>
        <w:tab w:val="center" w:pos="4703"/>
        <w:tab w:val="right" w:pos="9406"/>
      </w:tabs>
      <w:spacing w:after="0" w:line="240" w:lineRule="auto"/>
    </w:pPr>
  </w:style>
  <w:style w:type="character" w:customStyle="1" w:styleId="HeaderChar">
    <w:name w:val="Header Char"/>
    <w:basedOn w:val="DefaultParagraphFont"/>
    <w:link w:val="Header"/>
    <w:uiPriority w:val="99"/>
    <w:rsid w:val="001203B8"/>
  </w:style>
  <w:style w:type="paragraph" w:styleId="Footer">
    <w:name w:val="footer"/>
    <w:basedOn w:val="Normal"/>
    <w:link w:val="FooterChar"/>
    <w:uiPriority w:val="99"/>
    <w:unhideWhenUsed/>
    <w:rsid w:val="001203B8"/>
    <w:pPr>
      <w:tabs>
        <w:tab w:val="center" w:pos="4703"/>
        <w:tab w:val="right" w:pos="9406"/>
      </w:tabs>
      <w:spacing w:after="0" w:line="240" w:lineRule="auto"/>
    </w:pPr>
  </w:style>
  <w:style w:type="character" w:customStyle="1" w:styleId="FooterChar">
    <w:name w:val="Footer Char"/>
    <w:basedOn w:val="DefaultParagraphFont"/>
    <w:link w:val="Footer"/>
    <w:uiPriority w:val="99"/>
    <w:rsid w:val="0012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95073">
      <w:bodyDiv w:val="1"/>
      <w:marLeft w:val="0"/>
      <w:marRight w:val="0"/>
      <w:marTop w:val="0"/>
      <w:marBottom w:val="0"/>
      <w:divBdr>
        <w:top w:val="none" w:sz="0" w:space="0" w:color="auto"/>
        <w:left w:val="none" w:sz="0" w:space="0" w:color="auto"/>
        <w:bottom w:val="none" w:sz="0" w:space="0" w:color="auto"/>
        <w:right w:val="none" w:sz="0" w:space="0" w:color="auto"/>
      </w:divBdr>
      <w:divsChild>
        <w:div w:id="479660880">
          <w:marLeft w:val="0"/>
          <w:marRight w:val="0"/>
          <w:marTop w:val="0"/>
          <w:marBottom w:val="0"/>
          <w:divBdr>
            <w:top w:val="none" w:sz="0" w:space="0" w:color="auto"/>
            <w:left w:val="none" w:sz="0" w:space="0" w:color="auto"/>
            <w:bottom w:val="none" w:sz="0" w:space="0" w:color="auto"/>
            <w:right w:val="none" w:sz="0" w:space="0" w:color="auto"/>
          </w:divBdr>
        </w:div>
      </w:divsChild>
    </w:div>
    <w:div w:id="171604738">
      <w:bodyDiv w:val="1"/>
      <w:marLeft w:val="0"/>
      <w:marRight w:val="0"/>
      <w:marTop w:val="0"/>
      <w:marBottom w:val="0"/>
      <w:divBdr>
        <w:top w:val="none" w:sz="0" w:space="0" w:color="auto"/>
        <w:left w:val="none" w:sz="0" w:space="0" w:color="auto"/>
        <w:bottom w:val="none" w:sz="0" w:space="0" w:color="auto"/>
        <w:right w:val="none" w:sz="0" w:space="0" w:color="auto"/>
      </w:divBdr>
    </w:div>
    <w:div w:id="602154517">
      <w:bodyDiv w:val="1"/>
      <w:marLeft w:val="0"/>
      <w:marRight w:val="0"/>
      <w:marTop w:val="0"/>
      <w:marBottom w:val="0"/>
      <w:divBdr>
        <w:top w:val="none" w:sz="0" w:space="0" w:color="auto"/>
        <w:left w:val="none" w:sz="0" w:space="0" w:color="auto"/>
        <w:bottom w:val="none" w:sz="0" w:space="0" w:color="auto"/>
        <w:right w:val="none" w:sz="0" w:space="0" w:color="auto"/>
      </w:divBdr>
      <w:divsChild>
        <w:div w:id="147865796">
          <w:marLeft w:val="0"/>
          <w:marRight w:val="0"/>
          <w:marTop w:val="0"/>
          <w:marBottom w:val="0"/>
          <w:divBdr>
            <w:top w:val="none" w:sz="0" w:space="0" w:color="auto"/>
            <w:left w:val="none" w:sz="0" w:space="0" w:color="auto"/>
            <w:bottom w:val="none" w:sz="0" w:space="0" w:color="auto"/>
            <w:right w:val="none" w:sz="0" w:space="0" w:color="auto"/>
          </w:divBdr>
        </w:div>
        <w:div w:id="266281090">
          <w:marLeft w:val="0"/>
          <w:marRight w:val="0"/>
          <w:marTop w:val="0"/>
          <w:marBottom w:val="0"/>
          <w:divBdr>
            <w:top w:val="none" w:sz="0" w:space="0" w:color="auto"/>
            <w:left w:val="none" w:sz="0" w:space="0" w:color="auto"/>
            <w:bottom w:val="none" w:sz="0" w:space="0" w:color="auto"/>
            <w:right w:val="none" w:sz="0" w:space="0" w:color="auto"/>
          </w:divBdr>
        </w:div>
        <w:div w:id="278800142">
          <w:marLeft w:val="0"/>
          <w:marRight w:val="0"/>
          <w:marTop w:val="0"/>
          <w:marBottom w:val="0"/>
          <w:divBdr>
            <w:top w:val="none" w:sz="0" w:space="0" w:color="auto"/>
            <w:left w:val="none" w:sz="0" w:space="0" w:color="auto"/>
            <w:bottom w:val="none" w:sz="0" w:space="0" w:color="auto"/>
            <w:right w:val="none" w:sz="0" w:space="0" w:color="auto"/>
          </w:divBdr>
        </w:div>
        <w:div w:id="362445792">
          <w:marLeft w:val="0"/>
          <w:marRight w:val="0"/>
          <w:marTop w:val="0"/>
          <w:marBottom w:val="0"/>
          <w:divBdr>
            <w:top w:val="none" w:sz="0" w:space="0" w:color="auto"/>
            <w:left w:val="none" w:sz="0" w:space="0" w:color="auto"/>
            <w:bottom w:val="none" w:sz="0" w:space="0" w:color="auto"/>
            <w:right w:val="none" w:sz="0" w:space="0" w:color="auto"/>
          </w:divBdr>
        </w:div>
        <w:div w:id="379407055">
          <w:marLeft w:val="0"/>
          <w:marRight w:val="0"/>
          <w:marTop w:val="0"/>
          <w:marBottom w:val="0"/>
          <w:divBdr>
            <w:top w:val="none" w:sz="0" w:space="0" w:color="auto"/>
            <w:left w:val="none" w:sz="0" w:space="0" w:color="auto"/>
            <w:bottom w:val="none" w:sz="0" w:space="0" w:color="auto"/>
            <w:right w:val="none" w:sz="0" w:space="0" w:color="auto"/>
          </w:divBdr>
        </w:div>
        <w:div w:id="415830338">
          <w:marLeft w:val="0"/>
          <w:marRight w:val="0"/>
          <w:marTop w:val="0"/>
          <w:marBottom w:val="0"/>
          <w:divBdr>
            <w:top w:val="none" w:sz="0" w:space="0" w:color="auto"/>
            <w:left w:val="none" w:sz="0" w:space="0" w:color="auto"/>
            <w:bottom w:val="none" w:sz="0" w:space="0" w:color="auto"/>
            <w:right w:val="none" w:sz="0" w:space="0" w:color="auto"/>
          </w:divBdr>
        </w:div>
        <w:div w:id="470565157">
          <w:marLeft w:val="0"/>
          <w:marRight w:val="0"/>
          <w:marTop w:val="0"/>
          <w:marBottom w:val="0"/>
          <w:divBdr>
            <w:top w:val="none" w:sz="0" w:space="0" w:color="auto"/>
            <w:left w:val="none" w:sz="0" w:space="0" w:color="auto"/>
            <w:bottom w:val="none" w:sz="0" w:space="0" w:color="auto"/>
            <w:right w:val="none" w:sz="0" w:space="0" w:color="auto"/>
          </w:divBdr>
        </w:div>
        <w:div w:id="638145044">
          <w:marLeft w:val="0"/>
          <w:marRight w:val="0"/>
          <w:marTop w:val="0"/>
          <w:marBottom w:val="0"/>
          <w:divBdr>
            <w:top w:val="none" w:sz="0" w:space="0" w:color="auto"/>
            <w:left w:val="none" w:sz="0" w:space="0" w:color="auto"/>
            <w:bottom w:val="none" w:sz="0" w:space="0" w:color="auto"/>
            <w:right w:val="none" w:sz="0" w:space="0" w:color="auto"/>
          </w:divBdr>
        </w:div>
        <w:div w:id="662317935">
          <w:marLeft w:val="0"/>
          <w:marRight w:val="0"/>
          <w:marTop w:val="0"/>
          <w:marBottom w:val="0"/>
          <w:divBdr>
            <w:top w:val="none" w:sz="0" w:space="0" w:color="auto"/>
            <w:left w:val="none" w:sz="0" w:space="0" w:color="auto"/>
            <w:bottom w:val="none" w:sz="0" w:space="0" w:color="auto"/>
            <w:right w:val="none" w:sz="0" w:space="0" w:color="auto"/>
          </w:divBdr>
        </w:div>
        <w:div w:id="893809776">
          <w:marLeft w:val="0"/>
          <w:marRight w:val="0"/>
          <w:marTop w:val="0"/>
          <w:marBottom w:val="0"/>
          <w:divBdr>
            <w:top w:val="none" w:sz="0" w:space="0" w:color="auto"/>
            <w:left w:val="none" w:sz="0" w:space="0" w:color="auto"/>
            <w:bottom w:val="none" w:sz="0" w:space="0" w:color="auto"/>
            <w:right w:val="none" w:sz="0" w:space="0" w:color="auto"/>
          </w:divBdr>
        </w:div>
        <w:div w:id="919219255">
          <w:marLeft w:val="0"/>
          <w:marRight w:val="0"/>
          <w:marTop w:val="0"/>
          <w:marBottom w:val="0"/>
          <w:divBdr>
            <w:top w:val="none" w:sz="0" w:space="0" w:color="auto"/>
            <w:left w:val="none" w:sz="0" w:space="0" w:color="auto"/>
            <w:bottom w:val="none" w:sz="0" w:space="0" w:color="auto"/>
            <w:right w:val="none" w:sz="0" w:space="0" w:color="auto"/>
          </w:divBdr>
        </w:div>
        <w:div w:id="964198358">
          <w:marLeft w:val="0"/>
          <w:marRight w:val="0"/>
          <w:marTop w:val="0"/>
          <w:marBottom w:val="0"/>
          <w:divBdr>
            <w:top w:val="none" w:sz="0" w:space="0" w:color="auto"/>
            <w:left w:val="none" w:sz="0" w:space="0" w:color="auto"/>
            <w:bottom w:val="none" w:sz="0" w:space="0" w:color="auto"/>
            <w:right w:val="none" w:sz="0" w:space="0" w:color="auto"/>
          </w:divBdr>
        </w:div>
        <w:div w:id="1000355693">
          <w:marLeft w:val="0"/>
          <w:marRight w:val="0"/>
          <w:marTop w:val="0"/>
          <w:marBottom w:val="0"/>
          <w:divBdr>
            <w:top w:val="none" w:sz="0" w:space="0" w:color="auto"/>
            <w:left w:val="none" w:sz="0" w:space="0" w:color="auto"/>
            <w:bottom w:val="none" w:sz="0" w:space="0" w:color="auto"/>
            <w:right w:val="none" w:sz="0" w:space="0" w:color="auto"/>
          </w:divBdr>
        </w:div>
        <w:div w:id="1174299166">
          <w:marLeft w:val="0"/>
          <w:marRight w:val="0"/>
          <w:marTop w:val="0"/>
          <w:marBottom w:val="0"/>
          <w:divBdr>
            <w:top w:val="none" w:sz="0" w:space="0" w:color="auto"/>
            <w:left w:val="none" w:sz="0" w:space="0" w:color="auto"/>
            <w:bottom w:val="none" w:sz="0" w:space="0" w:color="auto"/>
            <w:right w:val="none" w:sz="0" w:space="0" w:color="auto"/>
          </w:divBdr>
        </w:div>
        <w:div w:id="1271088941">
          <w:marLeft w:val="0"/>
          <w:marRight w:val="0"/>
          <w:marTop w:val="0"/>
          <w:marBottom w:val="0"/>
          <w:divBdr>
            <w:top w:val="none" w:sz="0" w:space="0" w:color="auto"/>
            <w:left w:val="none" w:sz="0" w:space="0" w:color="auto"/>
            <w:bottom w:val="none" w:sz="0" w:space="0" w:color="auto"/>
            <w:right w:val="none" w:sz="0" w:space="0" w:color="auto"/>
          </w:divBdr>
        </w:div>
        <w:div w:id="1272709469">
          <w:marLeft w:val="0"/>
          <w:marRight w:val="0"/>
          <w:marTop w:val="0"/>
          <w:marBottom w:val="0"/>
          <w:divBdr>
            <w:top w:val="none" w:sz="0" w:space="0" w:color="auto"/>
            <w:left w:val="none" w:sz="0" w:space="0" w:color="auto"/>
            <w:bottom w:val="none" w:sz="0" w:space="0" w:color="auto"/>
            <w:right w:val="none" w:sz="0" w:space="0" w:color="auto"/>
          </w:divBdr>
        </w:div>
        <w:div w:id="1312978282">
          <w:marLeft w:val="0"/>
          <w:marRight w:val="0"/>
          <w:marTop w:val="0"/>
          <w:marBottom w:val="0"/>
          <w:divBdr>
            <w:top w:val="none" w:sz="0" w:space="0" w:color="auto"/>
            <w:left w:val="none" w:sz="0" w:space="0" w:color="auto"/>
            <w:bottom w:val="none" w:sz="0" w:space="0" w:color="auto"/>
            <w:right w:val="none" w:sz="0" w:space="0" w:color="auto"/>
          </w:divBdr>
        </w:div>
        <w:div w:id="1366759261">
          <w:marLeft w:val="0"/>
          <w:marRight w:val="0"/>
          <w:marTop w:val="0"/>
          <w:marBottom w:val="0"/>
          <w:divBdr>
            <w:top w:val="none" w:sz="0" w:space="0" w:color="auto"/>
            <w:left w:val="none" w:sz="0" w:space="0" w:color="auto"/>
            <w:bottom w:val="none" w:sz="0" w:space="0" w:color="auto"/>
            <w:right w:val="none" w:sz="0" w:space="0" w:color="auto"/>
          </w:divBdr>
        </w:div>
        <w:div w:id="1521235834">
          <w:marLeft w:val="0"/>
          <w:marRight w:val="0"/>
          <w:marTop w:val="0"/>
          <w:marBottom w:val="0"/>
          <w:divBdr>
            <w:top w:val="none" w:sz="0" w:space="0" w:color="auto"/>
            <w:left w:val="none" w:sz="0" w:space="0" w:color="auto"/>
            <w:bottom w:val="none" w:sz="0" w:space="0" w:color="auto"/>
            <w:right w:val="none" w:sz="0" w:space="0" w:color="auto"/>
          </w:divBdr>
        </w:div>
        <w:div w:id="1543665830">
          <w:marLeft w:val="0"/>
          <w:marRight w:val="0"/>
          <w:marTop w:val="0"/>
          <w:marBottom w:val="0"/>
          <w:divBdr>
            <w:top w:val="none" w:sz="0" w:space="0" w:color="auto"/>
            <w:left w:val="none" w:sz="0" w:space="0" w:color="auto"/>
            <w:bottom w:val="none" w:sz="0" w:space="0" w:color="auto"/>
            <w:right w:val="none" w:sz="0" w:space="0" w:color="auto"/>
          </w:divBdr>
        </w:div>
        <w:div w:id="1643657790">
          <w:marLeft w:val="0"/>
          <w:marRight w:val="0"/>
          <w:marTop w:val="0"/>
          <w:marBottom w:val="0"/>
          <w:divBdr>
            <w:top w:val="none" w:sz="0" w:space="0" w:color="auto"/>
            <w:left w:val="none" w:sz="0" w:space="0" w:color="auto"/>
            <w:bottom w:val="none" w:sz="0" w:space="0" w:color="auto"/>
            <w:right w:val="none" w:sz="0" w:space="0" w:color="auto"/>
          </w:divBdr>
        </w:div>
        <w:div w:id="1679116985">
          <w:marLeft w:val="0"/>
          <w:marRight w:val="0"/>
          <w:marTop w:val="0"/>
          <w:marBottom w:val="0"/>
          <w:divBdr>
            <w:top w:val="none" w:sz="0" w:space="0" w:color="auto"/>
            <w:left w:val="none" w:sz="0" w:space="0" w:color="auto"/>
            <w:bottom w:val="none" w:sz="0" w:space="0" w:color="auto"/>
            <w:right w:val="none" w:sz="0" w:space="0" w:color="auto"/>
          </w:divBdr>
        </w:div>
        <w:div w:id="1692338204">
          <w:marLeft w:val="0"/>
          <w:marRight w:val="0"/>
          <w:marTop w:val="0"/>
          <w:marBottom w:val="0"/>
          <w:divBdr>
            <w:top w:val="none" w:sz="0" w:space="0" w:color="auto"/>
            <w:left w:val="none" w:sz="0" w:space="0" w:color="auto"/>
            <w:bottom w:val="none" w:sz="0" w:space="0" w:color="auto"/>
            <w:right w:val="none" w:sz="0" w:space="0" w:color="auto"/>
          </w:divBdr>
        </w:div>
        <w:div w:id="1927495024">
          <w:marLeft w:val="0"/>
          <w:marRight w:val="0"/>
          <w:marTop w:val="0"/>
          <w:marBottom w:val="0"/>
          <w:divBdr>
            <w:top w:val="none" w:sz="0" w:space="0" w:color="auto"/>
            <w:left w:val="none" w:sz="0" w:space="0" w:color="auto"/>
            <w:bottom w:val="none" w:sz="0" w:space="0" w:color="auto"/>
            <w:right w:val="none" w:sz="0" w:space="0" w:color="auto"/>
          </w:divBdr>
        </w:div>
        <w:div w:id="1973510214">
          <w:marLeft w:val="0"/>
          <w:marRight w:val="0"/>
          <w:marTop w:val="0"/>
          <w:marBottom w:val="0"/>
          <w:divBdr>
            <w:top w:val="none" w:sz="0" w:space="0" w:color="auto"/>
            <w:left w:val="none" w:sz="0" w:space="0" w:color="auto"/>
            <w:bottom w:val="none" w:sz="0" w:space="0" w:color="auto"/>
            <w:right w:val="none" w:sz="0" w:space="0" w:color="auto"/>
          </w:divBdr>
        </w:div>
        <w:div w:id="1974822154">
          <w:marLeft w:val="0"/>
          <w:marRight w:val="0"/>
          <w:marTop w:val="0"/>
          <w:marBottom w:val="0"/>
          <w:divBdr>
            <w:top w:val="none" w:sz="0" w:space="0" w:color="auto"/>
            <w:left w:val="none" w:sz="0" w:space="0" w:color="auto"/>
            <w:bottom w:val="none" w:sz="0" w:space="0" w:color="auto"/>
            <w:right w:val="none" w:sz="0" w:space="0" w:color="auto"/>
          </w:divBdr>
        </w:div>
        <w:div w:id="2056659916">
          <w:marLeft w:val="0"/>
          <w:marRight w:val="0"/>
          <w:marTop w:val="0"/>
          <w:marBottom w:val="0"/>
          <w:divBdr>
            <w:top w:val="none" w:sz="0" w:space="0" w:color="auto"/>
            <w:left w:val="none" w:sz="0" w:space="0" w:color="auto"/>
            <w:bottom w:val="none" w:sz="0" w:space="0" w:color="auto"/>
            <w:right w:val="none" w:sz="0" w:space="0" w:color="auto"/>
          </w:divBdr>
        </w:div>
        <w:div w:id="2092510146">
          <w:marLeft w:val="0"/>
          <w:marRight w:val="0"/>
          <w:marTop w:val="0"/>
          <w:marBottom w:val="0"/>
          <w:divBdr>
            <w:top w:val="none" w:sz="0" w:space="0" w:color="auto"/>
            <w:left w:val="none" w:sz="0" w:space="0" w:color="auto"/>
            <w:bottom w:val="none" w:sz="0" w:space="0" w:color="auto"/>
            <w:right w:val="none" w:sz="0" w:space="0" w:color="auto"/>
          </w:divBdr>
        </w:div>
      </w:divsChild>
    </w:div>
    <w:div w:id="750397456">
      <w:bodyDiv w:val="1"/>
      <w:marLeft w:val="0"/>
      <w:marRight w:val="0"/>
      <w:marTop w:val="0"/>
      <w:marBottom w:val="0"/>
      <w:divBdr>
        <w:top w:val="none" w:sz="0" w:space="0" w:color="auto"/>
        <w:left w:val="none" w:sz="0" w:space="0" w:color="auto"/>
        <w:bottom w:val="none" w:sz="0" w:space="0" w:color="auto"/>
        <w:right w:val="none" w:sz="0" w:space="0" w:color="auto"/>
      </w:divBdr>
    </w:div>
    <w:div w:id="776759314">
      <w:bodyDiv w:val="1"/>
      <w:marLeft w:val="0"/>
      <w:marRight w:val="0"/>
      <w:marTop w:val="0"/>
      <w:marBottom w:val="0"/>
      <w:divBdr>
        <w:top w:val="none" w:sz="0" w:space="0" w:color="auto"/>
        <w:left w:val="none" w:sz="0" w:space="0" w:color="auto"/>
        <w:bottom w:val="none" w:sz="0" w:space="0" w:color="auto"/>
        <w:right w:val="none" w:sz="0" w:space="0" w:color="auto"/>
      </w:divBdr>
    </w:div>
    <w:div w:id="917058153">
      <w:bodyDiv w:val="1"/>
      <w:marLeft w:val="0"/>
      <w:marRight w:val="0"/>
      <w:marTop w:val="0"/>
      <w:marBottom w:val="0"/>
      <w:divBdr>
        <w:top w:val="none" w:sz="0" w:space="0" w:color="auto"/>
        <w:left w:val="none" w:sz="0" w:space="0" w:color="auto"/>
        <w:bottom w:val="none" w:sz="0" w:space="0" w:color="auto"/>
        <w:right w:val="none" w:sz="0" w:space="0" w:color="auto"/>
      </w:divBdr>
    </w:div>
    <w:div w:id="1206024062">
      <w:bodyDiv w:val="1"/>
      <w:marLeft w:val="0"/>
      <w:marRight w:val="0"/>
      <w:marTop w:val="0"/>
      <w:marBottom w:val="0"/>
      <w:divBdr>
        <w:top w:val="none" w:sz="0" w:space="0" w:color="auto"/>
        <w:left w:val="none" w:sz="0" w:space="0" w:color="auto"/>
        <w:bottom w:val="none" w:sz="0" w:space="0" w:color="auto"/>
        <w:right w:val="none" w:sz="0" w:space="0" w:color="auto"/>
      </w:divBdr>
    </w:div>
    <w:div w:id="1207062476">
      <w:bodyDiv w:val="1"/>
      <w:marLeft w:val="0"/>
      <w:marRight w:val="0"/>
      <w:marTop w:val="0"/>
      <w:marBottom w:val="0"/>
      <w:divBdr>
        <w:top w:val="none" w:sz="0" w:space="0" w:color="auto"/>
        <w:left w:val="none" w:sz="0" w:space="0" w:color="auto"/>
        <w:bottom w:val="none" w:sz="0" w:space="0" w:color="auto"/>
        <w:right w:val="none" w:sz="0" w:space="0" w:color="auto"/>
      </w:divBdr>
    </w:div>
    <w:div w:id="1302344757">
      <w:bodyDiv w:val="1"/>
      <w:marLeft w:val="0"/>
      <w:marRight w:val="0"/>
      <w:marTop w:val="0"/>
      <w:marBottom w:val="0"/>
      <w:divBdr>
        <w:top w:val="none" w:sz="0" w:space="0" w:color="auto"/>
        <w:left w:val="none" w:sz="0" w:space="0" w:color="auto"/>
        <w:bottom w:val="none" w:sz="0" w:space="0" w:color="auto"/>
        <w:right w:val="none" w:sz="0" w:space="0" w:color="auto"/>
      </w:divBdr>
    </w:div>
    <w:div w:id="1431268762">
      <w:bodyDiv w:val="1"/>
      <w:marLeft w:val="0"/>
      <w:marRight w:val="0"/>
      <w:marTop w:val="0"/>
      <w:marBottom w:val="0"/>
      <w:divBdr>
        <w:top w:val="none" w:sz="0" w:space="0" w:color="auto"/>
        <w:left w:val="none" w:sz="0" w:space="0" w:color="auto"/>
        <w:bottom w:val="none" w:sz="0" w:space="0" w:color="auto"/>
        <w:right w:val="none" w:sz="0" w:space="0" w:color="auto"/>
      </w:divBdr>
    </w:div>
    <w:div w:id="1626081694">
      <w:bodyDiv w:val="1"/>
      <w:marLeft w:val="0"/>
      <w:marRight w:val="0"/>
      <w:marTop w:val="0"/>
      <w:marBottom w:val="0"/>
      <w:divBdr>
        <w:top w:val="none" w:sz="0" w:space="0" w:color="auto"/>
        <w:left w:val="none" w:sz="0" w:space="0" w:color="auto"/>
        <w:bottom w:val="none" w:sz="0" w:space="0" w:color="auto"/>
        <w:right w:val="none" w:sz="0" w:space="0" w:color="auto"/>
      </w:divBdr>
    </w:div>
    <w:div w:id="1741445326">
      <w:bodyDiv w:val="1"/>
      <w:marLeft w:val="0"/>
      <w:marRight w:val="0"/>
      <w:marTop w:val="0"/>
      <w:marBottom w:val="0"/>
      <w:divBdr>
        <w:top w:val="none" w:sz="0" w:space="0" w:color="auto"/>
        <w:left w:val="none" w:sz="0" w:space="0" w:color="auto"/>
        <w:bottom w:val="none" w:sz="0" w:space="0" w:color="auto"/>
        <w:right w:val="none" w:sz="0" w:space="0" w:color="auto"/>
      </w:divBdr>
    </w:div>
    <w:div w:id="1845125504">
      <w:bodyDiv w:val="1"/>
      <w:marLeft w:val="0"/>
      <w:marRight w:val="0"/>
      <w:marTop w:val="0"/>
      <w:marBottom w:val="0"/>
      <w:divBdr>
        <w:top w:val="none" w:sz="0" w:space="0" w:color="auto"/>
        <w:left w:val="none" w:sz="0" w:space="0" w:color="auto"/>
        <w:bottom w:val="none" w:sz="0" w:space="0" w:color="auto"/>
        <w:right w:val="none" w:sz="0" w:space="0" w:color="auto"/>
      </w:divBdr>
    </w:div>
    <w:div w:id="1876455029">
      <w:bodyDiv w:val="1"/>
      <w:marLeft w:val="0"/>
      <w:marRight w:val="0"/>
      <w:marTop w:val="0"/>
      <w:marBottom w:val="0"/>
      <w:divBdr>
        <w:top w:val="none" w:sz="0" w:space="0" w:color="auto"/>
        <w:left w:val="none" w:sz="0" w:space="0" w:color="auto"/>
        <w:bottom w:val="none" w:sz="0" w:space="0" w:color="auto"/>
        <w:right w:val="none" w:sz="0" w:space="0" w:color="auto"/>
      </w:divBdr>
    </w:div>
    <w:div w:id="1885215485">
      <w:bodyDiv w:val="1"/>
      <w:marLeft w:val="0"/>
      <w:marRight w:val="0"/>
      <w:marTop w:val="0"/>
      <w:marBottom w:val="0"/>
      <w:divBdr>
        <w:top w:val="none" w:sz="0" w:space="0" w:color="auto"/>
        <w:left w:val="none" w:sz="0" w:space="0" w:color="auto"/>
        <w:bottom w:val="none" w:sz="0" w:space="0" w:color="auto"/>
        <w:right w:val="none" w:sz="0" w:space="0" w:color="auto"/>
      </w:divBdr>
    </w:div>
    <w:div w:id="2007173001">
      <w:bodyDiv w:val="1"/>
      <w:marLeft w:val="0"/>
      <w:marRight w:val="0"/>
      <w:marTop w:val="0"/>
      <w:marBottom w:val="0"/>
      <w:divBdr>
        <w:top w:val="none" w:sz="0" w:space="0" w:color="auto"/>
        <w:left w:val="none" w:sz="0" w:space="0" w:color="auto"/>
        <w:bottom w:val="none" w:sz="0" w:space="0" w:color="auto"/>
        <w:right w:val="none" w:sz="0" w:space="0" w:color="auto"/>
      </w:divBdr>
    </w:div>
    <w:div w:id="2031568120">
      <w:bodyDiv w:val="1"/>
      <w:marLeft w:val="0"/>
      <w:marRight w:val="0"/>
      <w:marTop w:val="0"/>
      <w:marBottom w:val="0"/>
      <w:divBdr>
        <w:top w:val="none" w:sz="0" w:space="0" w:color="auto"/>
        <w:left w:val="none" w:sz="0" w:space="0" w:color="auto"/>
        <w:bottom w:val="none" w:sz="0" w:space="0" w:color="auto"/>
        <w:right w:val="none" w:sz="0" w:space="0" w:color="auto"/>
      </w:divBdr>
    </w:div>
    <w:div w:id="212037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2BC68-B0BD-4E2F-A1A2-5E4191E8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1748</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Atakan Hüseyin Baris</dc:creator>
  <cp:lastModifiedBy>Atakan Hüseyin Baris</cp:lastModifiedBy>
  <cp:revision>125</cp:revision>
  <cp:lastPrinted>2019-08-20T12:08:00Z</cp:lastPrinted>
  <dcterms:created xsi:type="dcterms:W3CDTF">2018-03-07T14:03:00Z</dcterms:created>
  <dcterms:modified xsi:type="dcterms:W3CDTF">2019-08-21T08:27:00Z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http://www.zotero.org/styles/ieee</vt:lpwstr>
  </property>
  <property fmtid="{D5CDD505-2E9C-101B-9397-08002B2CF9AE}" pid="3" name="Mendeley Recent Style Name 0_1">
    <vt:lpwstr>IEEE</vt:lpwstr>
  </property>
  <property fmtid="{D5CDD505-2E9C-101B-9397-08002B2CF9AE}" pid="4" name="Mendeley Recent Style Id 1_1">
    <vt:lpwstr>http://csl.mendeley.com/styles/78726701/ieee</vt:lpwstr>
  </property>
  <property fmtid="{D5CDD505-2E9C-101B-9397-08002B2CF9AE}" pid="5" name="Mendeley Recent Style Name 1_1">
    <vt:lpwstr>IEEE - Baris Atakan</vt:lpwstr>
  </property>
  <property fmtid="{D5CDD505-2E9C-101B-9397-08002B2CF9AE}" pid="6" name="Mendeley Recent Style Id 2_1">
    <vt:lpwstr>http://www.zotero.org/styles/nature</vt:lpwstr>
  </property>
  <property fmtid="{D5CDD505-2E9C-101B-9397-08002B2CF9AE}" pid="7" name="Mendeley Recent Style Name 2_1">
    <vt:lpwstr>Nature</vt:lpwstr>
  </property>
  <property fmtid="{D5CDD505-2E9C-101B-9397-08002B2CF9AE}" pid="8" name="Mendeley Recent Style Id 3_1">
    <vt:lpwstr>https://csl.mendeley.com/styles/78726701/nature</vt:lpwstr>
  </property>
  <property fmtid="{D5CDD505-2E9C-101B-9397-08002B2CF9AE}" pid="9" name="Mendeley Recent Style Name 3_1">
    <vt:lpwstr>Nature - Baris Atakan</vt:lpwstr>
  </property>
  <property fmtid="{D5CDD505-2E9C-101B-9397-08002B2CF9AE}" pid="10" name="Mendeley Recent Style Id 4_1">
    <vt:lpwstr>http://csl.mendeley.com/styles/78726701/nature</vt:lpwstr>
  </property>
  <property fmtid="{D5CDD505-2E9C-101B-9397-08002B2CF9AE}" pid="11" name="Mendeley Recent Style Name 4_1">
    <vt:lpwstr>Nature - Baris Atakan</vt:lpwstr>
  </property>
  <property fmtid="{D5CDD505-2E9C-101B-9397-08002B2CF9AE}" pid="12" name="Mendeley Recent Style Id 5_1">
    <vt:lpwstr>http://csl.mendeley.com/styles/78726701/pnas</vt:lpwstr>
  </property>
  <property fmtid="{D5CDD505-2E9C-101B-9397-08002B2CF9AE}" pid="13" name="Mendeley Recent Style Name 5_1">
    <vt:lpwstr>Proceedings of the National Academy of Sciences of the United States of America - Baris Atakan</vt:lpwstr>
  </property>
  <property fmtid="{D5CDD505-2E9C-101B-9397-08002B2CF9AE}" pid="14" name="Mendeley Recent Style Id 6_1">
    <vt:lpwstr>http://www.zotero.org/styles/royal-society-of-chemistry</vt:lpwstr>
  </property>
  <property fmtid="{D5CDD505-2E9C-101B-9397-08002B2CF9AE}" pid="15" name="Mendeley Recent Style Name 6_1">
    <vt:lpwstr>Royal Society of Chemistry</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http://csl.mendeley.com/styles/78726701/vancouver</vt:lpwstr>
  </property>
  <property fmtid="{D5CDD505-2E9C-101B-9397-08002B2CF9AE}" pid="19" name="Mendeley Recent Style Name 8_1">
    <vt:lpwstr>Vancouver - Baris Atakan</vt:lpwstr>
  </property>
  <property fmtid="{D5CDD505-2E9C-101B-9397-08002B2CF9AE}" pid="20" name="Mendeley Recent Style Id 9_1">
    <vt:lpwstr>https://csl.mendeley.com/styles/78726701/vancouver</vt:lpwstr>
  </property>
  <property fmtid="{D5CDD505-2E9C-101B-9397-08002B2CF9AE}" pid="21" name="Mendeley Recent Style Name 9_1">
    <vt:lpwstr>Vancouver - Baris Atakan</vt:lpwstr>
  </property>
  <property fmtid="{D5CDD505-2E9C-101B-9397-08002B2CF9AE}" pid="22" name="Mendeley Document_1">
    <vt:lpwstr>True</vt:lpwstr>
  </property>
  <property fmtid="{D5CDD505-2E9C-101B-9397-08002B2CF9AE}" pid="23" name="Mendeley Unique User Id_1">
    <vt:lpwstr>ff83871d-98c1-3b87-b3ff-39d616ae3823</vt:lpwstr>
  </property>
  <property fmtid="{D5CDD505-2E9C-101B-9397-08002B2CF9AE}" pid="24" name="Mendeley Citation Style_1">
    <vt:lpwstr>http://www.zotero.org/styles/nature</vt:lpwstr>
  </property>
</Properties>
</file>