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47B12A" w14:textId="77777777" w:rsidR="0044385A" w:rsidRPr="00477E63" w:rsidRDefault="0044385A" w:rsidP="0044385A">
      <w:pPr>
        <w:jc w:val="left"/>
        <w:rPr>
          <w:rFonts w:cs="Times New Roman"/>
          <w:b/>
        </w:rPr>
      </w:pPr>
      <w:r w:rsidRPr="00164195">
        <w:rPr>
          <w:rFonts w:cs="Times New Roman"/>
          <w:b/>
        </w:rPr>
        <w:t xml:space="preserve">A novel therapeutic approach for anaplastic thyroid cancer </w:t>
      </w:r>
      <w:r w:rsidRPr="00477E63">
        <w:rPr>
          <w:rFonts w:cs="Times New Roman"/>
          <w:b/>
        </w:rPr>
        <w:t>through inhibition of LAT1</w:t>
      </w:r>
    </w:p>
    <w:p w14:paraId="77645A7E" w14:textId="77777777" w:rsidR="0044385A" w:rsidRPr="00477E63" w:rsidRDefault="0044385A" w:rsidP="0044385A">
      <w:pPr>
        <w:rPr>
          <w:rFonts w:cs="Times New Roman"/>
        </w:rPr>
      </w:pPr>
    </w:p>
    <w:p w14:paraId="5FF0837D" w14:textId="77777777" w:rsidR="0044385A" w:rsidRPr="00477E63" w:rsidRDefault="0044385A" w:rsidP="0044385A">
      <w:pPr>
        <w:jc w:val="left"/>
        <w:rPr>
          <w:rFonts w:cs="Times New Roman"/>
        </w:rPr>
      </w:pPr>
      <w:r w:rsidRPr="00477E63">
        <w:rPr>
          <w:rFonts w:cs="Times New Roman"/>
        </w:rPr>
        <w:t xml:space="preserve">Keisuke Enomoto </w:t>
      </w:r>
      <w:r w:rsidRPr="00477E63">
        <w:rPr>
          <w:rFonts w:cs="Times New Roman"/>
          <w:vertAlign w:val="superscript"/>
        </w:rPr>
        <w:t>1</w:t>
      </w:r>
      <w:r w:rsidRPr="00477E63">
        <w:rPr>
          <w:rFonts w:cs="Times New Roman"/>
        </w:rPr>
        <w:t xml:space="preserve">, Fuyuki Sato </w:t>
      </w:r>
      <w:r w:rsidRPr="00477E63">
        <w:rPr>
          <w:rFonts w:cs="Times New Roman"/>
          <w:vertAlign w:val="superscript"/>
        </w:rPr>
        <w:t>2</w:t>
      </w:r>
      <w:r w:rsidRPr="00477E63">
        <w:rPr>
          <w:rFonts w:cs="Times New Roman"/>
        </w:rPr>
        <w:t xml:space="preserve">, Shunji Tamagawa </w:t>
      </w:r>
      <w:r w:rsidRPr="00477E63">
        <w:rPr>
          <w:rFonts w:cs="Times New Roman"/>
          <w:vertAlign w:val="superscript"/>
        </w:rPr>
        <w:t>1</w:t>
      </w:r>
      <w:r w:rsidRPr="00477E63">
        <w:rPr>
          <w:rFonts w:cs="Times New Roman"/>
        </w:rPr>
        <w:t xml:space="preserve">, Mehmet Gunduz </w:t>
      </w:r>
      <w:r w:rsidRPr="00477E63">
        <w:rPr>
          <w:rFonts w:cs="Times New Roman"/>
          <w:vertAlign w:val="superscript"/>
        </w:rPr>
        <w:t>1</w:t>
      </w:r>
      <w:r w:rsidRPr="00477E63">
        <w:rPr>
          <w:rFonts w:eastAsia="ＭＳ 明朝" w:cs="Times New Roman"/>
          <w:kern w:val="0"/>
        </w:rPr>
        <w:t xml:space="preserve">, </w:t>
      </w:r>
      <w:r w:rsidRPr="00477E63">
        <w:rPr>
          <w:rFonts w:cs="Times New Roman"/>
        </w:rPr>
        <w:t xml:space="preserve">Naoyoshi Onoda </w:t>
      </w:r>
      <w:r w:rsidRPr="00477E63">
        <w:rPr>
          <w:rFonts w:cs="Times New Roman"/>
          <w:vertAlign w:val="superscript"/>
        </w:rPr>
        <w:t>3</w:t>
      </w:r>
      <w:r w:rsidRPr="00477E63">
        <w:rPr>
          <w:rFonts w:cs="Times New Roman"/>
        </w:rPr>
        <w:t xml:space="preserve">, Shinya Uchino </w:t>
      </w:r>
      <w:r w:rsidRPr="00477E63">
        <w:rPr>
          <w:rFonts w:cs="Times New Roman"/>
          <w:vertAlign w:val="superscript"/>
        </w:rPr>
        <w:t>4</w:t>
      </w:r>
      <w:r w:rsidRPr="00477E63">
        <w:rPr>
          <w:rFonts w:cs="Times New Roman"/>
        </w:rPr>
        <w:t xml:space="preserve">, Yasuteru Muragaki </w:t>
      </w:r>
      <w:r w:rsidRPr="00477E63">
        <w:rPr>
          <w:rFonts w:cs="Times New Roman"/>
          <w:vertAlign w:val="superscript"/>
        </w:rPr>
        <w:t>2</w:t>
      </w:r>
      <w:r w:rsidRPr="00477E63">
        <w:rPr>
          <w:rFonts w:cs="Times New Roman"/>
        </w:rPr>
        <w:t xml:space="preserve">, Muneki Hotomi </w:t>
      </w:r>
      <w:r w:rsidRPr="00477E63">
        <w:rPr>
          <w:rFonts w:cs="Times New Roman"/>
          <w:vertAlign w:val="superscript"/>
        </w:rPr>
        <w:t>1</w:t>
      </w:r>
    </w:p>
    <w:p w14:paraId="28F14C05" w14:textId="77777777" w:rsidR="0044385A" w:rsidRPr="00477E63" w:rsidRDefault="0044385A" w:rsidP="0044385A">
      <w:pPr>
        <w:jc w:val="left"/>
        <w:rPr>
          <w:rFonts w:cs="Times New Roman"/>
        </w:rPr>
      </w:pPr>
    </w:p>
    <w:p w14:paraId="4BFE2E16" w14:textId="77777777" w:rsidR="0044385A" w:rsidRPr="00477E63" w:rsidRDefault="0044385A" w:rsidP="0044385A">
      <w:pPr>
        <w:pStyle w:val="a3"/>
        <w:numPr>
          <w:ilvl w:val="0"/>
          <w:numId w:val="1"/>
        </w:numPr>
        <w:ind w:leftChars="0"/>
        <w:jc w:val="left"/>
        <w:rPr>
          <w:rFonts w:cs="Times New Roman"/>
        </w:rPr>
      </w:pPr>
      <w:r w:rsidRPr="00477E63">
        <w:rPr>
          <w:rFonts w:cs="Times New Roman"/>
        </w:rPr>
        <w:t>Departments of Otolaryngology-Head and Neck Surgery, Wakayama Medical University, Wakayama, Japan</w:t>
      </w:r>
    </w:p>
    <w:p w14:paraId="713AECC3" w14:textId="77777777" w:rsidR="0044385A" w:rsidRPr="00477E63" w:rsidRDefault="0044385A" w:rsidP="0044385A">
      <w:pPr>
        <w:pStyle w:val="a3"/>
        <w:numPr>
          <w:ilvl w:val="0"/>
          <w:numId w:val="1"/>
        </w:numPr>
        <w:ind w:leftChars="0"/>
        <w:jc w:val="left"/>
        <w:rPr>
          <w:rFonts w:cs="Times New Roman"/>
        </w:rPr>
      </w:pPr>
      <w:r w:rsidRPr="00477E63">
        <w:rPr>
          <w:rFonts w:cs="Times New Roman"/>
        </w:rPr>
        <w:t>Departments of Pathology, Wakayama Medical University, Wakayama, Japan</w:t>
      </w:r>
    </w:p>
    <w:p w14:paraId="7C99EED2" w14:textId="77777777" w:rsidR="0044385A" w:rsidRPr="00477E63" w:rsidRDefault="0044385A" w:rsidP="0044385A">
      <w:pPr>
        <w:pStyle w:val="a3"/>
        <w:numPr>
          <w:ilvl w:val="0"/>
          <w:numId w:val="1"/>
        </w:numPr>
        <w:ind w:leftChars="0"/>
        <w:jc w:val="left"/>
        <w:rPr>
          <w:rFonts w:cs="Times New Roman"/>
        </w:rPr>
      </w:pPr>
      <w:r w:rsidRPr="00477E63">
        <w:rPr>
          <w:rFonts w:cs="Times New Roman"/>
        </w:rPr>
        <w:t>Department of Breast &amp; Endocrine Surgery, Graduate School of Medicine, Osaka City University, Osaka, Japan</w:t>
      </w:r>
    </w:p>
    <w:p w14:paraId="386BE367" w14:textId="77777777" w:rsidR="0044385A" w:rsidRPr="00477E63" w:rsidRDefault="0044385A" w:rsidP="0044385A">
      <w:pPr>
        <w:pStyle w:val="a3"/>
        <w:numPr>
          <w:ilvl w:val="0"/>
          <w:numId w:val="1"/>
        </w:numPr>
        <w:ind w:leftChars="0"/>
        <w:jc w:val="left"/>
        <w:rPr>
          <w:rFonts w:cs="Times New Roman"/>
        </w:rPr>
      </w:pPr>
      <w:r w:rsidRPr="00477E63">
        <w:rPr>
          <w:rFonts w:cs="Times New Roman"/>
        </w:rPr>
        <w:t>Noguchi Thyroid Clinic and Hospital Foundation, Oita, Japan</w:t>
      </w:r>
    </w:p>
    <w:p w14:paraId="1DFFBCAA" w14:textId="77777777" w:rsidR="0044385A" w:rsidRPr="00477E63" w:rsidRDefault="0044385A" w:rsidP="0044385A">
      <w:pPr>
        <w:jc w:val="left"/>
        <w:rPr>
          <w:rFonts w:cs="Times New Roman"/>
        </w:rPr>
      </w:pPr>
    </w:p>
    <w:p w14:paraId="76F57BDA" w14:textId="77777777" w:rsidR="0044385A" w:rsidRPr="00477E63" w:rsidRDefault="0044385A" w:rsidP="0044385A">
      <w:pPr>
        <w:jc w:val="left"/>
        <w:rPr>
          <w:rFonts w:cs="Times New Roman"/>
        </w:rPr>
      </w:pPr>
      <w:r w:rsidRPr="00477E63">
        <w:rPr>
          <w:rFonts w:cs="Times New Roman"/>
        </w:rPr>
        <w:t>*Correspondence to; Muneki Hotomi, Professor and Head</w:t>
      </w:r>
    </w:p>
    <w:p w14:paraId="429D5FF1" w14:textId="77777777" w:rsidR="0044385A" w:rsidRPr="00477E63" w:rsidRDefault="0044385A" w:rsidP="0044385A">
      <w:pPr>
        <w:jc w:val="left"/>
        <w:rPr>
          <w:rFonts w:cs="Times New Roman"/>
        </w:rPr>
      </w:pPr>
      <w:r w:rsidRPr="00477E63">
        <w:rPr>
          <w:rFonts w:cs="Times New Roman"/>
        </w:rPr>
        <w:t>Department of Otolaryngology-Head and Neck Surgery, School of Medicine, Wakayama Medical University 811-1 Kimiidera, Wakayama, 641-8509, Japan</w:t>
      </w:r>
    </w:p>
    <w:p w14:paraId="2A76833C" w14:textId="77777777" w:rsidR="0044385A" w:rsidRPr="00477E63" w:rsidRDefault="0044385A" w:rsidP="0044385A">
      <w:pPr>
        <w:jc w:val="left"/>
        <w:rPr>
          <w:rFonts w:cs="Times New Roman"/>
        </w:rPr>
      </w:pPr>
      <w:r w:rsidRPr="00477E63">
        <w:rPr>
          <w:rFonts w:cs="Times New Roman"/>
        </w:rPr>
        <w:t xml:space="preserve">Tel: +81-73-441-0651. Fax: +81-73-446-3846; </w:t>
      </w:r>
    </w:p>
    <w:p w14:paraId="1F9550BE" w14:textId="77777777" w:rsidR="0044385A" w:rsidRPr="00477E63" w:rsidRDefault="0044385A" w:rsidP="0044385A">
      <w:pPr>
        <w:jc w:val="left"/>
        <w:rPr>
          <w:rFonts w:cs="Times New Roman"/>
        </w:rPr>
      </w:pPr>
      <w:r w:rsidRPr="00477E63">
        <w:rPr>
          <w:rFonts w:cs="Times New Roman"/>
        </w:rPr>
        <w:t>E-mail: mhotomi@wakayama-med.ac.jp</w:t>
      </w:r>
    </w:p>
    <w:p w14:paraId="3E47487D" w14:textId="77777777" w:rsidR="0044385A" w:rsidRPr="00477E63" w:rsidRDefault="0044385A" w:rsidP="0044385A">
      <w:pPr>
        <w:jc w:val="left"/>
        <w:rPr>
          <w:rFonts w:cs="Times New Roman"/>
        </w:rPr>
      </w:pPr>
    </w:p>
    <w:p w14:paraId="4FB4B77B" w14:textId="77777777" w:rsidR="0044385A" w:rsidRPr="00477E63" w:rsidRDefault="0044385A" w:rsidP="0044385A">
      <w:pPr>
        <w:jc w:val="left"/>
        <w:rPr>
          <w:rFonts w:cs="Times New Roman"/>
        </w:rPr>
      </w:pPr>
      <w:r w:rsidRPr="00477E63">
        <w:rPr>
          <w:rFonts w:cs="Times New Roman"/>
        </w:rPr>
        <w:t>Abbreviated title: LAT1 inhibition in anaplastic thyroid cancer</w:t>
      </w:r>
    </w:p>
    <w:p w14:paraId="62EFBBE1" w14:textId="77777777" w:rsidR="0044385A" w:rsidRPr="00477E63" w:rsidRDefault="0044385A" w:rsidP="0044385A">
      <w:pPr>
        <w:jc w:val="left"/>
        <w:rPr>
          <w:rFonts w:cs="Times New Roman"/>
        </w:rPr>
      </w:pPr>
    </w:p>
    <w:p w14:paraId="22078A8B" w14:textId="77777777" w:rsidR="0044385A" w:rsidRPr="00477E63" w:rsidRDefault="0044385A" w:rsidP="0044385A">
      <w:pPr>
        <w:jc w:val="left"/>
        <w:rPr>
          <w:rFonts w:cs="Times New Roman"/>
        </w:rPr>
      </w:pPr>
      <w:r w:rsidRPr="00477E63">
        <w:rPr>
          <w:rFonts w:cs="Times New Roman"/>
          <w:b/>
        </w:rPr>
        <w:t>Key terms:</w:t>
      </w:r>
      <w:r w:rsidRPr="00477E63">
        <w:rPr>
          <w:rFonts w:cs="Times New Roman"/>
        </w:rPr>
        <w:t xml:space="preserve"> JPH203, anaplastic thyroid cancer, amino acid transporter, therapy, LAT1</w:t>
      </w:r>
    </w:p>
    <w:p w14:paraId="165ACE3D" w14:textId="77777777" w:rsidR="00F42B8B" w:rsidRPr="00477E63" w:rsidRDefault="00F42B8B"/>
    <w:p w14:paraId="34A6C889" w14:textId="77777777" w:rsidR="0044385A" w:rsidRPr="00477E63" w:rsidRDefault="0044385A">
      <w:pPr>
        <w:widowControl/>
        <w:jc w:val="left"/>
      </w:pPr>
      <w:r w:rsidRPr="00477E63">
        <w:br w:type="page"/>
      </w:r>
    </w:p>
    <w:p w14:paraId="4F54E570" w14:textId="77777777" w:rsidR="00E540CA" w:rsidRPr="00164195" w:rsidRDefault="00E540CA" w:rsidP="00E540CA">
      <w:pPr>
        <w:spacing w:line="480" w:lineRule="auto"/>
        <w:jc w:val="left"/>
        <w:rPr>
          <w:rFonts w:eastAsia="ヒラギノ角ゴ Pro W3" w:cs="Times New Roman"/>
          <w:b/>
        </w:rPr>
      </w:pPr>
      <w:r w:rsidRPr="00164195">
        <w:rPr>
          <w:rFonts w:eastAsia="ヒラギノ角ゴ Pro W3" w:cs="Times New Roman"/>
          <w:b/>
        </w:rPr>
        <w:lastRenderedPageBreak/>
        <w:t>Supplemental Figure S1</w:t>
      </w:r>
    </w:p>
    <w:p w14:paraId="06F2CFEF" w14:textId="77777777" w:rsidR="00E540CA" w:rsidRPr="00BC714A" w:rsidRDefault="00E540CA" w:rsidP="00E540CA">
      <w:pPr>
        <w:spacing w:line="480" w:lineRule="auto"/>
        <w:jc w:val="left"/>
        <w:rPr>
          <w:rFonts w:cs="Times New Roman"/>
        </w:rPr>
      </w:pPr>
      <w:r>
        <w:rPr>
          <w:rFonts w:cs="Times New Roman"/>
        </w:rPr>
        <w:tab/>
      </w:r>
      <w:r w:rsidRPr="00164195">
        <w:rPr>
          <w:rFonts w:cs="Times New Roman"/>
        </w:rPr>
        <w:t>Western blot analyses of LAT1 knockdown by siRNA. Representative images of LAT1 siRNA significantly decreased endogenous LAT1 protein expression in ATC cells. Expressions of 4F2hc and phosphorylated p70S6K were decreased by LAT1 knockdown using both siRN</w:t>
      </w:r>
      <w:r w:rsidRPr="00BC714A">
        <w:rPr>
          <w:rFonts w:cs="Times New Roman"/>
        </w:rPr>
        <w:t>A_#1 and _#2. The cyclin D1 expression significantly decreased by LAT1 siRNA treatment in ATC cells.</w:t>
      </w:r>
    </w:p>
    <w:p w14:paraId="2C1FB9ED" w14:textId="77777777" w:rsidR="00E540CA" w:rsidRPr="00BC714A" w:rsidRDefault="00E540CA" w:rsidP="00E540CA">
      <w:pPr>
        <w:spacing w:line="480" w:lineRule="auto"/>
        <w:jc w:val="left"/>
        <w:rPr>
          <w:rFonts w:cs="Times New Roman"/>
        </w:rPr>
      </w:pPr>
    </w:p>
    <w:p w14:paraId="582C721E" w14:textId="77777777" w:rsidR="00E540CA" w:rsidRPr="00BC714A" w:rsidRDefault="00E540CA" w:rsidP="00E540CA">
      <w:pPr>
        <w:spacing w:line="480" w:lineRule="auto"/>
        <w:jc w:val="left"/>
        <w:rPr>
          <w:rFonts w:eastAsia="ヒラギノ角ゴ Pro W3" w:cs="Times New Roman"/>
          <w:b/>
        </w:rPr>
      </w:pPr>
      <w:r w:rsidRPr="00BC714A">
        <w:rPr>
          <w:rFonts w:eastAsia="ヒラギノ角ゴ Pro W3" w:cs="Times New Roman"/>
          <w:b/>
        </w:rPr>
        <w:t>Suppleme</w:t>
      </w:r>
      <w:bookmarkStart w:id="0" w:name="_GoBack"/>
      <w:bookmarkEnd w:id="0"/>
      <w:r w:rsidRPr="00BC714A">
        <w:rPr>
          <w:rFonts w:eastAsia="ヒラギノ角ゴ Pro W3" w:cs="Times New Roman"/>
          <w:b/>
        </w:rPr>
        <w:t>ntal Figure S2</w:t>
      </w:r>
    </w:p>
    <w:p w14:paraId="3C22CB81" w14:textId="77777777" w:rsidR="00E540CA" w:rsidRPr="00BC714A" w:rsidRDefault="00E540CA" w:rsidP="00E540CA">
      <w:pPr>
        <w:spacing w:line="480" w:lineRule="auto"/>
        <w:jc w:val="left"/>
        <w:rPr>
          <w:rFonts w:cs="Times New Roman"/>
        </w:rPr>
      </w:pPr>
      <w:r w:rsidRPr="00BC714A">
        <w:rPr>
          <w:rFonts w:cs="Times New Roman"/>
        </w:rPr>
        <w:tab/>
        <w:t>Comparison of body weight ratio of the animals according to the treatment. There is no difference between JPH203 treatment and control DMSO (p=0.1449).</w:t>
      </w:r>
    </w:p>
    <w:p w14:paraId="686D975E" w14:textId="77777777" w:rsidR="00E540CA" w:rsidRDefault="00E540CA"/>
    <w:p w14:paraId="1916617B" w14:textId="77777777" w:rsidR="00E540CA" w:rsidRDefault="00E540CA">
      <w:pPr>
        <w:widowControl/>
        <w:jc w:val="left"/>
      </w:pPr>
      <w:r>
        <w:br w:type="page"/>
      </w:r>
    </w:p>
    <w:p w14:paraId="7D680975" w14:textId="1DE5EF34" w:rsidR="009F332B" w:rsidRPr="00477E63" w:rsidRDefault="009F332B">
      <w:r w:rsidRPr="00477E63">
        <w:t xml:space="preserve">Supplemental Figure 1 </w:t>
      </w:r>
    </w:p>
    <w:p w14:paraId="1B3FB79B" w14:textId="77777777" w:rsidR="009F332B" w:rsidRDefault="009F332B"/>
    <w:p w14:paraId="76737093" w14:textId="77777777" w:rsidR="0044385A" w:rsidRDefault="0044385A">
      <w:r>
        <w:rPr>
          <w:noProof/>
        </w:rPr>
        <w:drawing>
          <wp:inline distT="0" distB="0" distL="0" distR="0" wp14:anchorId="45B2AB3E" wp14:editId="72603C77">
            <wp:extent cx="5396230" cy="4417714"/>
            <wp:effectExtent l="0" t="0" r="0" b="190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6230" cy="4417714"/>
                    </a:xfrm>
                    <a:prstGeom prst="rect">
                      <a:avLst/>
                    </a:prstGeom>
                    <a:noFill/>
                    <a:ln>
                      <a:noFill/>
                    </a:ln>
                  </pic:spPr>
                </pic:pic>
              </a:graphicData>
            </a:graphic>
          </wp:inline>
        </w:drawing>
      </w:r>
    </w:p>
    <w:p w14:paraId="12B4B8EE" w14:textId="77777777" w:rsidR="0056566F" w:rsidRDefault="0056566F"/>
    <w:p w14:paraId="3A2745D2" w14:textId="0FAE6E72" w:rsidR="0056566F" w:rsidRDefault="0056566F">
      <w:pPr>
        <w:widowControl/>
        <w:jc w:val="left"/>
      </w:pPr>
      <w:r>
        <w:br w:type="page"/>
      </w:r>
    </w:p>
    <w:p w14:paraId="0B173447" w14:textId="68596D6D" w:rsidR="0056566F" w:rsidRPr="00477E63" w:rsidRDefault="0056566F" w:rsidP="0056566F">
      <w:r w:rsidRPr="00477E63">
        <w:t>Supplemental Fig</w:t>
      </w:r>
      <w:r>
        <w:t>ure 2</w:t>
      </w:r>
      <w:r w:rsidRPr="00477E63">
        <w:t xml:space="preserve"> </w:t>
      </w:r>
    </w:p>
    <w:p w14:paraId="31CFC722" w14:textId="499C6D0D" w:rsidR="0056566F" w:rsidRDefault="00530243">
      <w:r>
        <w:rPr>
          <w:noProof/>
        </w:rPr>
        <w:drawing>
          <wp:inline distT="0" distB="0" distL="0" distR="0" wp14:anchorId="529CD1EA" wp14:editId="235756DF">
            <wp:extent cx="4043288" cy="5308600"/>
            <wp:effectExtent l="0" t="0" r="0" b="0"/>
            <wp:docPr id="2" name="図 2" descr="Macintosh HD:Users:KeisukeEnomoto:Desktop:和医大実験:JPH203論文:SciRep2019_revice:SREP-19-28040_Sup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eisukeEnomoto:Desktop:和医大実験:JPH203論文:SciRep2019_revice:SREP-19-28040_SupFig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43788" cy="5309256"/>
                    </a:xfrm>
                    <a:prstGeom prst="rect">
                      <a:avLst/>
                    </a:prstGeom>
                    <a:noFill/>
                    <a:ln>
                      <a:noFill/>
                    </a:ln>
                  </pic:spPr>
                </pic:pic>
              </a:graphicData>
            </a:graphic>
          </wp:inline>
        </w:drawing>
      </w:r>
    </w:p>
    <w:p w14:paraId="68AC5DAF" w14:textId="77777777" w:rsidR="00530243" w:rsidRDefault="00530243"/>
    <w:p w14:paraId="3792F703" w14:textId="77777777" w:rsidR="00530243" w:rsidRDefault="00530243"/>
    <w:sectPr w:rsidR="00530243" w:rsidSect="00CC623C">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ヒラギノ角ゴ ProN W3">
    <w:panose1 w:val="020B0300000000000000"/>
    <w:charset w:val="4E"/>
    <w:family w:val="auto"/>
    <w:pitch w:val="variable"/>
    <w:sig w:usb0="E00002FF" w:usb1="7AC7FFFF" w:usb2="00000012" w:usb3="00000000" w:csb0="0002000D" w:csb1="00000000"/>
  </w:font>
  <w:font w:name="ヒラギノ角ゴ Pro W3">
    <w:panose1 w:val="020B0300000000000000"/>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D567C"/>
    <w:multiLevelType w:val="hybridMultilevel"/>
    <w:tmpl w:val="203C14D8"/>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HorizontalSpacing w:val="120"/>
  <w:drawingGridVerticalSpacing w:val="200"/>
  <w:displayHorizontalDrawingGridEvery w:val="2"/>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85A"/>
    <w:rsid w:val="003B184B"/>
    <w:rsid w:val="0044385A"/>
    <w:rsid w:val="00477E63"/>
    <w:rsid w:val="00530243"/>
    <w:rsid w:val="0056566F"/>
    <w:rsid w:val="008E2DE7"/>
    <w:rsid w:val="009F332B"/>
    <w:rsid w:val="00BC714A"/>
    <w:rsid w:val="00CC623C"/>
    <w:rsid w:val="00D52658"/>
    <w:rsid w:val="00E540CA"/>
    <w:rsid w:val="00F42B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273A0C1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85A"/>
    <w:pPr>
      <w:widowControl w:val="0"/>
      <w:jc w:val="both"/>
    </w:pPr>
    <w:rPr>
      <w:rFonts w:ascii="Verdana" w:hAnsi="Verdan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385A"/>
    <w:pPr>
      <w:ind w:leftChars="400" w:left="960"/>
    </w:pPr>
  </w:style>
  <w:style w:type="paragraph" w:styleId="a4">
    <w:name w:val="Balloon Text"/>
    <w:basedOn w:val="a"/>
    <w:link w:val="a5"/>
    <w:uiPriority w:val="99"/>
    <w:semiHidden/>
    <w:unhideWhenUsed/>
    <w:rsid w:val="0044385A"/>
    <w:rPr>
      <w:rFonts w:ascii="ヒラギノ角ゴ ProN W3" w:eastAsia="ヒラギノ角ゴ ProN W3"/>
      <w:sz w:val="18"/>
      <w:szCs w:val="18"/>
    </w:rPr>
  </w:style>
  <w:style w:type="character" w:customStyle="1" w:styleId="a5">
    <w:name w:val="吹き出し (文字)"/>
    <w:basedOn w:val="a0"/>
    <w:link w:val="a4"/>
    <w:uiPriority w:val="99"/>
    <w:semiHidden/>
    <w:rsid w:val="0044385A"/>
    <w:rPr>
      <w:rFonts w:ascii="ヒラギノ角ゴ ProN W3" w:eastAsia="ヒラギノ角ゴ ProN W3" w:hAnsi="Verdana"/>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85A"/>
    <w:pPr>
      <w:widowControl w:val="0"/>
      <w:jc w:val="both"/>
    </w:pPr>
    <w:rPr>
      <w:rFonts w:ascii="Verdana" w:hAnsi="Verdan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385A"/>
    <w:pPr>
      <w:ind w:leftChars="400" w:left="960"/>
    </w:pPr>
  </w:style>
  <w:style w:type="paragraph" w:styleId="a4">
    <w:name w:val="Balloon Text"/>
    <w:basedOn w:val="a"/>
    <w:link w:val="a5"/>
    <w:uiPriority w:val="99"/>
    <w:semiHidden/>
    <w:unhideWhenUsed/>
    <w:rsid w:val="0044385A"/>
    <w:rPr>
      <w:rFonts w:ascii="ヒラギノ角ゴ ProN W3" w:eastAsia="ヒラギノ角ゴ ProN W3"/>
      <w:sz w:val="18"/>
      <w:szCs w:val="18"/>
    </w:rPr>
  </w:style>
  <w:style w:type="character" w:customStyle="1" w:styleId="a5">
    <w:name w:val="吹き出し (文字)"/>
    <w:basedOn w:val="a0"/>
    <w:link w:val="a4"/>
    <w:uiPriority w:val="99"/>
    <w:semiHidden/>
    <w:rsid w:val="0044385A"/>
    <w:rPr>
      <w:rFonts w:ascii="ヒラギノ角ゴ ProN W3" w:eastAsia="ヒラギノ角ゴ ProN W3"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240</Words>
  <Characters>1372</Characters>
  <Application>Microsoft Macintosh Word</Application>
  <DocSecurity>0</DocSecurity>
  <Lines>11</Lines>
  <Paragraphs>3</Paragraphs>
  <ScaleCrop>false</ScaleCrop>
  <Company/>
  <LinksUpToDate>false</LinksUpToDate>
  <CharactersWithSpaces>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Enomoto Keisuke</dc:creator>
  <cp:keywords/>
  <dc:description/>
  <cp:lastModifiedBy>Enomoto Keisuke</cp:lastModifiedBy>
  <cp:revision>6</cp:revision>
  <cp:lastPrinted>2019-07-10T12:38:00Z</cp:lastPrinted>
  <dcterms:created xsi:type="dcterms:W3CDTF">2019-09-02T08:06:00Z</dcterms:created>
  <dcterms:modified xsi:type="dcterms:W3CDTF">2019-09-12T01:07:00Z</dcterms:modified>
</cp:coreProperties>
</file>