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D7F" w:rsidRPr="00C34057" w:rsidRDefault="00453D7F" w:rsidP="00453D7F">
      <w:pPr>
        <w:spacing w:after="120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4"/>
        </w:rPr>
      </w:pPr>
      <w:r w:rsidRPr="00C34057">
        <w:rPr>
          <w:rFonts w:asciiTheme="minorHAnsi" w:hAnsiTheme="minorHAnsi" w:cstheme="minorHAnsi"/>
          <w:b/>
          <w:bCs/>
          <w:color w:val="000000" w:themeColor="text1"/>
          <w:sz w:val="32"/>
          <w:szCs w:val="34"/>
        </w:rPr>
        <w:t>Time-resolved connectome of the five-factor model of personality</w:t>
      </w:r>
    </w:p>
    <w:p w:rsidR="00453D7F" w:rsidRPr="00C34057" w:rsidRDefault="00453D7F" w:rsidP="00453D7F">
      <w:pPr>
        <w:spacing w:after="120"/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34"/>
        </w:rPr>
      </w:pPr>
    </w:p>
    <w:p w:rsidR="00453D7F" w:rsidRPr="00C34057" w:rsidRDefault="00453D7F" w:rsidP="00453D7F">
      <w:pPr>
        <w:spacing w:after="120"/>
        <w:jc w:val="center"/>
        <w:rPr>
          <w:rFonts w:asciiTheme="minorHAnsi" w:hAnsiTheme="minorHAnsi" w:cstheme="minorHAnsi"/>
          <w:bCs/>
          <w:color w:val="000000" w:themeColor="text1"/>
          <w:lang w:val="it-IT"/>
        </w:rPr>
      </w:pP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L. Passamonti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>1,2</w:t>
      </w: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, R. Riccelli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>3</w:t>
      </w: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, I. Indovina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>3,4</w:t>
      </w: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, A. Duggento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>5</w:t>
      </w: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, A. Terracciano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>6</w:t>
      </w:r>
      <w:r w:rsidRPr="00C34057">
        <w:rPr>
          <w:rFonts w:asciiTheme="minorHAnsi" w:hAnsiTheme="minorHAnsi" w:cstheme="minorHAnsi"/>
          <w:bCs/>
          <w:color w:val="000000" w:themeColor="text1"/>
          <w:lang w:val="it-IT"/>
        </w:rPr>
        <w:t>, and N. Toschi</w:t>
      </w:r>
      <w:r w:rsidRPr="00C34057">
        <w:rPr>
          <w:rFonts w:asciiTheme="minorHAnsi" w:hAnsiTheme="minorHAnsi" w:cstheme="minorHAnsi"/>
          <w:bCs/>
          <w:color w:val="000000" w:themeColor="text1"/>
          <w:vertAlign w:val="superscript"/>
          <w:lang w:val="it-IT"/>
        </w:rPr>
        <w:t xml:space="preserve"> 5,7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sz w:val="18"/>
          <w:lang w:val="it-IT"/>
        </w:rPr>
      </w:pP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sz w:val="21"/>
          <w:lang w:val="it-IT"/>
        </w:rPr>
      </w:pP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sz w:val="18"/>
          <w:lang w:val="it-IT"/>
        </w:rPr>
      </w:pP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/>
          <w:bCs/>
          <w:color w:val="000000" w:themeColor="text1"/>
        </w:rPr>
      </w:pPr>
      <w:r w:rsidRPr="00C34057">
        <w:rPr>
          <w:rFonts w:asciiTheme="minorHAnsi" w:hAnsiTheme="minorHAnsi" w:cstheme="minorHAnsi"/>
          <w:b/>
          <w:bCs/>
          <w:color w:val="000000" w:themeColor="text1"/>
        </w:rPr>
        <w:t>Authors’ addresses: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1</w:t>
      </w:r>
      <w:r w:rsidRPr="00C34057">
        <w:rPr>
          <w:rFonts w:asciiTheme="minorHAnsi" w:hAnsiTheme="minorHAnsi" w:cstheme="minorHAnsi"/>
          <w:bCs/>
          <w:color w:val="000000" w:themeColor="text1"/>
        </w:rPr>
        <w:t xml:space="preserve">Institute of Bioimaging &amp; Molecular Physiology, National Research Council, Milano, Italy </w:t>
      </w:r>
    </w:p>
    <w:p w:rsidR="00453D7F" w:rsidRPr="00C34057" w:rsidRDefault="00453D7F" w:rsidP="00453D7F">
      <w:pPr>
        <w:spacing w:after="120"/>
        <w:jc w:val="both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2</w:t>
      </w:r>
      <w:r w:rsidRPr="00C34057">
        <w:rPr>
          <w:rFonts w:asciiTheme="minorHAnsi" w:hAnsiTheme="minorHAnsi" w:cstheme="minorHAnsi"/>
          <w:bCs/>
          <w:color w:val="000000" w:themeColor="text1"/>
        </w:rPr>
        <w:t>Department of Clinical Neurosciences, University of Cambridge, Cambridge, UK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3</w:t>
      </w:r>
      <w:r w:rsidRPr="00C34057">
        <w:rPr>
          <w:rFonts w:asciiTheme="minorHAnsi" w:hAnsiTheme="minorHAnsi" w:cstheme="minorHAnsi"/>
          <w:bCs/>
          <w:color w:val="000000" w:themeColor="text1"/>
        </w:rPr>
        <w:t xml:space="preserve">Laboratory of Neuromotor Physiology, IRCCS Santa Lucia Foundation, 00179, Rome, Italy 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4</w:t>
      </w:r>
      <w:r w:rsidRPr="00C34057">
        <w:rPr>
          <w:rFonts w:asciiTheme="minorHAnsi" w:hAnsiTheme="minorHAnsi" w:cstheme="minorHAnsi"/>
          <w:bCs/>
          <w:color w:val="000000" w:themeColor="text1"/>
        </w:rPr>
        <w:t>Saint Camillus International University of Health Sciences, 00131, Rome, Italy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5</w:t>
      </w:r>
      <w:r w:rsidRPr="00C34057">
        <w:rPr>
          <w:rFonts w:asciiTheme="minorHAnsi" w:hAnsiTheme="minorHAnsi" w:cstheme="minorHAnsi"/>
          <w:bCs/>
          <w:color w:val="000000" w:themeColor="text1"/>
        </w:rPr>
        <w:t xml:space="preserve">Department of Biomedicine &amp; Prevention, University "Tor </w:t>
      </w:r>
      <w:proofErr w:type="spellStart"/>
      <w:r w:rsidRPr="00C34057">
        <w:rPr>
          <w:rFonts w:asciiTheme="minorHAnsi" w:hAnsiTheme="minorHAnsi" w:cstheme="minorHAnsi"/>
          <w:bCs/>
          <w:color w:val="000000" w:themeColor="text1"/>
        </w:rPr>
        <w:t>Vergata</w:t>
      </w:r>
      <w:proofErr w:type="spellEnd"/>
      <w:r w:rsidRPr="00C34057">
        <w:rPr>
          <w:rFonts w:asciiTheme="minorHAnsi" w:hAnsiTheme="minorHAnsi" w:cstheme="minorHAnsi"/>
          <w:bCs/>
          <w:color w:val="000000" w:themeColor="text1"/>
        </w:rPr>
        <w:t>", Rome, Italy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6</w:t>
      </w:r>
      <w:r w:rsidRPr="00C34057">
        <w:rPr>
          <w:rFonts w:asciiTheme="minorHAnsi" w:hAnsiTheme="minorHAnsi" w:cstheme="minorHAnsi"/>
          <w:bCs/>
          <w:color w:val="000000" w:themeColor="text1"/>
        </w:rPr>
        <w:t>Department of Geriatrics, Florida State University College of Medicine, Tallahassee, USA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  <w:vertAlign w:val="superscript"/>
        </w:rPr>
        <w:t>7</w:t>
      </w:r>
      <w:r w:rsidRPr="00C34057">
        <w:rPr>
          <w:rFonts w:asciiTheme="minorHAnsi" w:hAnsiTheme="minorHAnsi" w:cstheme="minorHAnsi"/>
          <w:bCs/>
          <w:color w:val="000000" w:themeColor="text1"/>
        </w:rPr>
        <w:t xml:space="preserve">Department of Radiology, </w:t>
      </w:r>
      <w:proofErr w:type="spellStart"/>
      <w:r w:rsidRPr="00C34057">
        <w:rPr>
          <w:rFonts w:asciiTheme="minorHAnsi" w:hAnsiTheme="minorHAnsi" w:cstheme="minorHAnsi"/>
          <w:bCs/>
          <w:color w:val="000000" w:themeColor="text1"/>
        </w:rPr>
        <w:t>Martinos</w:t>
      </w:r>
      <w:proofErr w:type="spellEnd"/>
      <w:r w:rsidRPr="00C34057">
        <w:rPr>
          <w:rFonts w:asciiTheme="minorHAnsi" w:hAnsiTheme="minorHAnsi" w:cstheme="minorHAnsi"/>
          <w:bCs/>
          <w:color w:val="000000" w:themeColor="text1"/>
        </w:rPr>
        <w:t xml:space="preserve"> Center for Biomedical Imaging, Boston &amp; Harvard medical School, Boston, USA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/>
          <w:bCs/>
          <w:color w:val="000000" w:themeColor="text1"/>
        </w:rPr>
      </w:pPr>
      <w:r w:rsidRPr="00C34057">
        <w:rPr>
          <w:rFonts w:asciiTheme="minorHAnsi" w:hAnsiTheme="minorHAnsi" w:cstheme="minorHAnsi"/>
          <w:b/>
          <w:bCs/>
          <w:color w:val="000000" w:themeColor="text1"/>
        </w:rPr>
        <w:t>Corresponding Author: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>Dr. Luca Passamonti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>Department of Clinical Neurosciences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>University of Cambridge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 xml:space="preserve">Cambridge, CB2 0SZ, UK 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>Telephone: +44.01223.330293</w:t>
      </w: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u w:val="single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 xml:space="preserve">Email: </w:t>
      </w:r>
      <w:hyperlink r:id="rId4" w:history="1">
        <w:r w:rsidRPr="00C34057">
          <w:rPr>
            <w:rStyle w:val="Hyperlink"/>
            <w:rFonts w:asciiTheme="minorHAnsi" w:hAnsiTheme="minorHAnsi" w:cstheme="minorHAnsi"/>
            <w:bCs/>
            <w:color w:val="000000" w:themeColor="text1"/>
          </w:rPr>
          <w:t>lp337@medschl.cam.ac.uk</w:t>
        </w:r>
      </w:hyperlink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u w:val="single"/>
        </w:rPr>
      </w:pPr>
    </w:p>
    <w:p w:rsidR="00453D7F" w:rsidRPr="00C34057" w:rsidRDefault="00453D7F" w:rsidP="00453D7F">
      <w:pPr>
        <w:spacing w:after="120"/>
        <w:rPr>
          <w:rFonts w:asciiTheme="minorHAnsi" w:hAnsiTheme="minorHAnsi" w:cstheme="minorHAnsi"/>
          <w:bCs/>
          <w:color w:val="000000" w:themeColor="text1"/>
          <w:u w:val="single"/>
        </w:rPr>
      </w:pPr>
    </w:p>
    <w:p w:rsidR="00453D7F" w:rsidRPr="00C34057" w:rsidRDefault="00453D7F" w:rsidP="00453D7F">
      <w:pPr>
        <w:spacing w:after="120"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 xml:space="preserve">Running title: </w:t>
      </w:r>
      <w:r w:rsidRPr="00C34057">
        <w:rPr>
          <w:rFonts w:asciiTheme="minorHAnsi" w:hAnsiTheme="minorHAnsi" w:cstheme="minorHAnsi"/>
          <w:color w:val="000000" w:themeColor="text1"/>
        </w:rPr>
        <w:t>Time-variant connectivity and the Big-Five</w:t>
      </w:r>
    </w:p>
    <w:p w:rsidR="00453D7F" w:rsidRPr="00C34057" w:rsidRDefault="00453D7F" w:rsidP="00453D7F">
      <w:pPr>
        <w:spacing w:after="120"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 xml:space="preserve">Subject: </w:t>
      </w:r>
      <w:r w:rsidRPr="00C34057">
        <w:rPr>
          <w:rFonts w:asciiTheme="minorHAnsi" w:hAnsiTheme="minorHAnsi" w:cstheme="minorHAnsi"/>
          <w:color w:val="000000" w:themeColor="text1"/>
        </w:rPr>
        <w:t>Biological sciences/Neurosciences/Network models/Personality Neuroscience</w:t>
      </w:r>
      <w:r w:rsidRPr="00C34057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:rsidR="00453D7F" w:rsidRPr="00C34057" w:rsidRDefault="00453D7F" w:rsidP="00453D7F">
      <w:pPr>
        <w:spacing w:after="120" w:line="360" w:lineRule="auto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/>
          <w:bCs/>
          <w:color w:val="000000" w:themeColor="text1"/>
        </w:rPr>
        <w:t>Techniques:</w:t>
      </w:r>
      <w:r w:rsidRPr="00C34057">
        <w:rPr>
          <w:rFonts w:asciiTheme="minorHAnsi" w:hAnsiTheme="minorHAnsi" w:cstheme="minorHAnsi"/>
          <w:bCs/>
          <w:color w:val="000000" w:themeColor="text1"/>
        </w:rPr>
        <w:t xml:space="preserve"> Physical Sciences techniques [statistical techniques] </w:t>
      </w:r>
    </w:p>
    <w:p w:rsidR="00453D7F" w:rsidRPr="00C34057" w:rsidRDefault="00453D7F" w:rsidP="00453D7F">
      <w:pPr>
        <w:spacing w:after="120" w:line="360" w:lineRule="auto"/>
        <w:rPr>
          <w:rFonts w:asciiTheme="minorHAnsi" w:hAnsiTheme="minorHAnsi" w:cstheme="minorHAnsi"/>
          <w:bCs/>
          <w:color w:val="000000" w:themeColor="text1"/>
        </w:rPr>
      </w:pPr>
      <w:r w:rsidRPr="00C34057">
        <w:rPr>
          <w:rFonts w:asciiTheme="minorHAnsi" w:hAnsiTheme="minorHAnsi" w:cstheme="minorHAnsi"/>
          <w:bCs/>
          <w:color w:val="000000" w:themeColor="text1"/>
        </w:rPr>
        <w:tab/>
        <w:t xml:space="preserve">    Life sciences techniques, Medical imaging [Magnetic resonance imaging]</w:t>
      </w:r>
    </w:p>
    <w:p w:rsidR="00453D7F" w:rsidRPr="00C34057" w:rsidRDefault="00453D7F" w:rsidP="00453D7F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>Total word count:</w:t>
      </w:r>
      <w:r w:rsidRPr="00C34057">
        <w:rPr>
          <w:rFonts w:asciiTheme="minorHAnsi" w:hAnsiTheme="minorHAnsi" w:cstheme="minorHAnsi"/>
          <w:color w:val="000000" w:themeColor="text1"/>
        </w:rPr>
        <w:t xml:space="preserve"> (excluding abstract, figures, table, and references): 4</w:t>
      </w:r>
      <w:r>
        <w:rPr>
          <w:rFonts w:asciiTheme="minorHAnsi" w:hAnsiTheme="minorHAnsi" w:cstheme="minorHAnsi"/>
          <w:color w:val="000000" w:themeColor="text1"/>
        </w:rPr>
        <w:t>,324</w:t>
      </w:r>
      <w:r w:rsidRPr="00C34057">
        <w:rPr>
          <w:rFonts w:asciiTheme="minorHAnsi" w:hAnsiTheme="minorHAnsi" w:cstheme="minorHAnsi"/>
          <w:color w:val="000000" w:themeColor="text1"/>
        </w:rPr>
        <w:t xml:space="preserve"> </w:t>
      </w:r>
    </w:p>
    <w:p w:rsidR="00453D7F" w:rsidRPr="00C34057" w:rsidRDefault="00453D7F" w:rsidP="00453D7F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>Abstract word count:</w:t>
      </w:r>
      <w:r w:rsidRPr="00C34057">
        <w:rPr>
          <w:rFonts w:asciiTheme="minorHAnsi" w:hAnsiTheme="minorHAnsi" w:cstheme="minorHAnsi"/>
          <w:color w:val="000000" w:themeColor="text1"/>
        </w:rPr>
        <w:t xml:space="preserve"> 154 </w:t>
      </w:r>
    </w:p>
    <w:p w:rsidR="00453D7F" w:rsidRPr="00C34057" w:rsidRDefault="00453D7F" w:rsidP="00453D7F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>Number of pages:</w:t>
      </w:r>
      <w:r w:rsidRPr="00C34057">
        <w:rPr>
          <w:rFonts w:asciiTheme="minorHAnsi" w:hAnsiTheme="minorHAnsi" w:cstheme="minorHAnsi"/>
          <w:color w:val="000000" w:themeColor="text1"/>
        </w:rPr>
        <w:t xml:space="preserve"> 27</w:t>
      </w:r>
    </w:p>
    <w:p w:rsidR="00453D7F" w:rsidRPr="00C34057" w:rsidRDefault="00453D7F" w:rsidP="00453D7F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C34057">
        <w:rPr>
          <w:rFonts w:asciiTheme="minorHAnsi" w:hAnsiTheme="minorHAnsi" w:cstheme="minorHAnsi"/>
          <w:b/>
          <w:color w:val="000000" w:themeColor="text1"/>
        </w:rPr>
        <w:t>Figures:</w:t>
      </w:r>
      <w:r w:rsidRPr="00C34057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6</w:t>
      </w:r>
      <w:r w:rsidRPr="00C34057">
        <w:rPr>
          <w:rFonts w:asciiTheme="minorHAnsi" w:hAnsiTheme="minorHAnsi" w:cstheme="minorHAnsi"/>
          <w:color w:val="000000" w:themeColor="text1"/>
        </w:rPr>
        <w:t xml:space="preserve">, </w:t>
      </w:r>
      <w:r w:rsidRPr="00C34057">
        <w:rPr>
          <w:rFonts w:asciiTheme="minorHAnsi" w:hAnsiTheme="minorHAnsi" w:cstheme="minorHAnsi"/>
          <w:b/>
          <w:color w:val="000000" w:themeColor="text1"/>
        </w:rPr>
        <w:t>Tables</w:t>
      </w:r>
      <w:r w:rsidRPr="00C34057">
        <w:rPr>
          <w:rFonts w:asciiTheme="minorHAnsi" w:hAnsiTheme="minorHAnsi" w:cstheme="minorHAnsi"/>
          <w:color w:val="000000" w:themeColor="text1"/>
        </w:rPr>
        <w:t xml:space="preserve">: 2, </w:t>
      </w:r>
      <w:r w:rsidRPr="00C34057">
        <w:rPr>
          <w:rFonts w:asciiTheme="minorHAnsi" w:hAnsiTheme="minorHAnsi" w:cstheme="minorHAnsi"/>
          <w:b/>
          <w:color w:val="000000" w:themeColor="text1"/>
        </w:rPr>
        <w:t>Supplementary Material</w:t>
      </w:r>
      <w:r w:rsidRPr="00C34057">
        <w:rPr>
          <w:rFonts w:asciiTheme="minorHAnsi" w:hAnsiTheme="minorHAnsi" w:cstheme="minorHAnsi"/>
          <w:color w:val="000000" w:themeColor="text1"/>
        </w:rPr>
        <w:t>: 1 supp text, 2 supp figures, 2 supp tables</w:t>
      </w:r>
    </w:p>
    <w:p w:rsidR="00352F43" w:rsidRPr="00352F43" w:rsidRDefault="00352F43" w:rsidP="00352F43">
      <w:pPr>
        <w:jc w:val="both"/>
        <w:rPr>
          <w:rFonts w:eastAsia="Times New Roman"/>
          <w:color w:val="000000"/>
          <w:sz w:val="24"/>
          <w:szCs w:val="24"/>
          <w:lang w:val="en-GB" w:bidi="ar-SA"/>
        </w:rPr>
      </w:pPr>
      <w:r>
        <w:rPr>
          <w:rFonts w:eastAsia="Times New Roman"/>
          <w:color w:val="000000"/>
          <w:sz w:val="24"/>
          <w:szCs w:val="24"/>
          <w:lang w:val="en-GB" w:bidi="ar-SA"/>
        </w:rPr>
        <w:br w:type="page"/>
      </w:r>
      <w:r>
        <w:rPr>
          <w:b/>
        </w:rPr>
        <w:lastRenderedPageBreak/>
        <w:t xml:space="preserve">Supplementary Table </w:t>
      </w:r>
      <w:r w:rsidR="00453D7F">
        <w:rPr>
          <w:b/>
        </w:rPr>
        <w:t>1</w:t>
      </w:r>
      <w:r>
        <w:rPr>
          <w:b/>
        </w:rPr>
        <w:t xml:space="preserve">. </w:t>
      </w:r>
      <w:r>
        <w:t xml:space="preserve">Anatomical Localization of topologically connected clusters in each of the 15 Independent Component Analysis (ICA) components after thresholding at the </w:t>
      </w:r>
      <w:r>
        <w:rPr>
          <w:spacing w:val="2"/>
        </w:rPr>
        <w:t>99</w:t>
      </w:r>
      <w:proofErr w:type="spellStart"/>
      <w:r>
        <w:rPr>
          <w:spacing w:val="2"/>
          <w:position w:val="7"/>
          <w:sz w:val="14"/>
        </w:rPr>
        <w:t>th</w:t>
      </w:r>
      <w:proofErr w:type="spellEnd"/>
      <w:r>
        <w:rPr>
          <w:spacing w:val="2"/>
          <w:position w:val="7"/>
          <w:sz w:val="14"/>
        </w:rPr>
        <w:t xml:space="preserve"> </w:t>
      </w:r>
      <w:r>
        <w:t>percentile. MAX: maximum</w:t>
      </w:r>
      <w:r>
        <w:rPr>
          <w:spacing w:val="-10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dual</w:t>
      </w:r>
      <w:r>
        <w:rPr>
          <w:spacing w:val="-4"/>
        </w:rPr>
        <w:t xml:space="preserve"> </w:t>
      </w:r>
      <w:r>
        <w:t>regression</w:t>
      </w:r>
      <w:r>
        <w:rPr>
          <w:spacing w:val="-4"/>
        </w:rPr>
        <w:t xml:space="preserve"> </w:t>
      </w:r>
      <w:r>
        <w:t>coefficient</w:t>
      </w:r>
      <w:r>
        <w:rPr>
          <w:spacing w:val="-7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cluster.</w:t>
      </w:r>
      <w:r>
        <w:rPr>
          <w:spacing w:val="-8"/>
        </w:rPr>
        <w:t xml:space="preserve"> </w:t>
      </w:r>
      <w:r>
        <w:t>MNI:</w:t>
      </w:r>
      <w:r>
        <w:rPr>
          <w:spacing w:val="-8"/>
        </w:rPr>
        <w:t xml:space="preserve"> </w:t>
      </w:r>
      <w:r>
        <w:t>Montreal</w:t>
      </w:r>
      <w:r>
        <w:rPr>
          <w:spacing w:val="-9"/>
        </w:rPr>
        <w:t xml:space="preserve"> </w:t>
      </w:r>
      <w:r>
        <w:t>Neurological</w:t>
      </w:r>
      <w:r>
        <w:rPr>
          <w:spacing w:val="-9"/>
        </w:rPr>
        <w:t xml:space="preserve"> </w:t>
      </w:r>
      <w:r>
        <w:t>Institute. All coordinates are in mm. L, left hemisphere, R, right</w:t>
      </w:r>
      <w:r>
        <w:rPr>
          <w:spacing w:val="-6"/>
        </w:rPr>
        <w:t xml:space="preserve"> </w:t>
      </w:r>
      <w:r>
        <w:t>hemisphere.</w:t>
      </w:r>
    </w:p>
    <w:p w:rsidR="00352F43" w:rsidRDefault="00352F43" w:rsidP="00352F43">
      <w:pPr>
        <w:pStyle w:val="BodyText"/>
        <w:spacing w:before="1" w:after="1"/>
        <w:rPr>
          <w:sz w:val="22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540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662" w:right="1642"/>
              <w:rPr>
                <w:b/>
              </w:rPr>
            </w:pPr>
            <w:r>
              <w:rPr>
                <w:b/>
              </w:rPr>
              <w:t>ICA #1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1667" w:right="1639"/>
              <w:rPr>
                <w:b/>
              </w:rPr>
            </w:pPr>
            <w:proofErr w:type="spellStart"/>
            <w:r>
              <w:rPr>
                <w:b/>
              </w:rPr>
              <w:t>Occipito</w:t>
            </w:r>
            <w:proofErr w:type="spellEnd"/>
            <w:r>
              <w:rPr>
                <w:b/>
              </w:rPr>
              <w:t>-Frontal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5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Pr="00446F0F" w:rsidRDefault="00352F43" w:rsidP="006B5773">
            <w:pPr>
              <w:pStyle w:val="TableParagraph"/>
              <w:spacing w:before="30" w:line="249" w:lineRule="exact"/>
              <w:ind w:left="110"/>
              <w:jc w:val="left"/>
              <w:rPr>
                <w:lang w:val="it-IT"/>
              </w:rPr>
            </w:pPr>
            <w:r w:rsidRPr="00446F0F">
              <w:rPr>
                <w:lang w:val="it-IT"/>
              </w:rPr>
              <w:t xml:space="preserve">Visual </w:t>
            </w:r>
            <w:proofErr w:type="spellStart"/>
            <w:r w:rsidRPr="00446F0F">
              <w:rPr>
                <w:lang w:val="it-IT"/>
              </w:rPr>
              <w:t>cortex</w:t>
            </w:r>
            <w:proofErr w:type="spellEnd"/>
            <w:r w:rsidRPr="00446F0F">
              <w:rPr>
                <w:lang w:val="it-IT"/>
              </w:rPr>
              <w:t xml:space="preserve"> V2 BA18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1326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62.2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14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-92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Caudate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291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63.7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4"/>
            </w:pPr>
            <w: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Visual cortex V4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239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42.4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24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-74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Visual cortex V3V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150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39.9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-20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-70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Amygdala superficial group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147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56.2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-24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4"/>
            </w:pPr>
            <w: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Caudate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145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62.4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30"/>
              <w:jc w:val="right"/>
            </w:pPr>
            <w:r>
              <w:t>-8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21"/>
              <w:jc w:val="right"/>
            </w:pPr>
            <w:r>
              <w:t>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Amygdala superficial group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67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57.3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24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Para-Cingulate Gyrus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55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29.6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7" w:right="104"/>
            </w:pPr>
            <w:r>
              <w:t>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BA44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39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30.7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7" w:right="104"/>
            </w:pPr>
            <w:r>
              <w:t>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Brain stem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36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40.4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Inferior Frontal Gyrus BA45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left="151" w:right="128"/>
            </w:pPr>
            <w:r>
              <w:t>34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left="112" w:right="88"/>
            </w:pPr>
            <w:r>
              <w:t>34.9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left="117" w:right="104"/>
            </w:pPr>
            <w:r>
              <w:t>16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33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42.5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30"/>
              <w:jc w:val="right"/>
            </w:pPr>
            <w:r>
              <w:t>-2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-52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-34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operculum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35.5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7" w:right="104"/>
            </w:pPr>
            <w:r>
              <w:t>18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Putamen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3" w:right="86"/>
            </w:pPr>
            <w: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22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4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21"/>
              <w:jc w:val="right"/>
            </w:pPr>
            <w:r>
              <w:t>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Operculum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3" w:right="86"/>
            </w:pPr>
            <w:r>
              <w:t>33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7" w:right="104"/>
            </w:pPr>
            <w:r>
              <w:t>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Premotor cortex BA6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28.3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7" w:right="104"/>
            </w:pPr>
            <w:r>
              <w:t>18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Lateral geniculate body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35.1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-22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-26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91"/>
              <w:jc w:val="right"/>
            </w:pPr>
            <w:r>
              <w:t>-8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BA44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28.8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4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29.8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18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-42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-46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Lateral Occipital Cortex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28.4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104"/>
            </w:pPr>
            <w:r>
              <w:t>-82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21"/>
              <w:jc w:val="right"/>
            </w:pPr>
            <w:r>
              <w:t>4</w:t>
            </w:r>
          </w:p>
        </w:tc>
      </w:tr>
    </w:tbl>
    <w:p w:rsidR="00352F43" w:rsidRDefault="00352F43" w:rsidP="00352F43">
      <w:pPr>
        <w:pStyle w:val="BodyText"/>
        <w:rPr>
          <w:sz w:val="27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53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5" w:lineRule="exact"/>
              <w:ind w:left="1662" w:right="1642"/>
              <w:rPr>
                <w:b/>
              </w:rPr>
            </w:pPr>
            <w:r>
              <w:rPr>
                <w:b/>
              </w:rPr>
              <w:t>ICA #2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1664" w:right="1642"/>
              <w:rPr>
                <w:b/>
              </w:rPr>
            </w:pPr>
            <w:r>
              <w:rPr>
                <w:b/>
              </w:rPr>
              <w:t>Default Mode Network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5" w:lineRule="exact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1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5" w:lineRule="exact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5" w:lineRule="exact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5" w:lineRule="exact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Pr="00446F0F" w:rsidRDefault="00352F43" w:rsidP="006B5773">
            <w:pPr>
              <w:pStyle w:val="TableParagraph"/>
              <w:spacing w:before="30" w:line="249" w:lineRule="exact"/>
              <w:ind w:left="110"/>
              <w:jc w:val="left"/>
              <w:rPr>
                <w:lang w:val="it-IT"/>
              </w:rPr>
            </w:pPr>
            <w:proofErr w:type="spellStart"/>
            <w:r w:rsidRPr="00446F0F">
              <w:rPr>
                <w:lang w:val="it-IT"/>
              </w:rPr>
              <w:t>Frontal</w:t>
            </w:r>
            <w:proofErr w:type="spellEnd"/>
            <w:r w:rsidRPr="00446F0F">
              <w:rPr>
                <w:lang w:val="it-IT"/>
              </w:rPr>
              <w:t xml:space="preserve"> Pole / </w:t>
            </w:r>
            <w:proofErr w:type="spellStart"/>
            <w:r w:rsidRPr="00446F0F">
              <w:rPr>
                <w:lang w:val="it-IT"/>
              </w:rPr>
              <w:t>medial</w:t>
            </w:r>
            <w:proofErr w:type="spellEnd"/>
            <w:r w:rsidRPr="00446F0F">
              <w:rPr>
                <w:lang w:val="it-IT"/>
              </w:rPr>
              <w:t xml:space="preserve"> </w:t>
            </w:r>
            <w:proofErr w:type="spellStart"/>
            <w:r w:rsidRPr="00446F0F">
              <w:rPr>
                <w:lang w:val="it-IT"/>
              </w:rPr>
              <w:t>prefrontal</w:t>
            </w:r>
            <w:proofErr w:type="spellEnd"/>
            <w:r w:rsidRPr="00446F0F">
              <w:rPr>
                <w:lang w:val="it-IT"/>
              </w:rPr>
              <w:t xml:space="preserve"> </w:t>
            </w:r>
            <w:proofErr w:type="spellStart"/>
            <w:r w:rsidRPr="00446F0F">
              <w:rPr>
                <w:lang w:val="it-IT"/>
              </w:rPr>
              <w:t>cortex</w:t>
            </w:r>
            <w:proofErr w:type="spell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1285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73.4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7" w:right="104"/>
            </w:pPr>
            <w:r>
              <w:t>62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210"/>
              <w:jc w:val="lef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Posterior Cingulate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865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70.4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30"/>
              <w:jc w:val="right"/>
            </w:pPr>
            <w:r>
              <w:t>-2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-52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90"/>
              <w:jc w:val="left"/>
            </w:pPr>
            <w:r>
              <w:t>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472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73.5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-68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90"/>
              <w:jc w:val="left"/>
            </w:pPr>
            <w:r>
              <w:t>44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Frontal Pole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51" w:right="128"/>
            </w:pPr>
            <w:r>
              <w:t>48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12" w:right="88"/>
            </w:pPr>
            <w:r>
              <w:t>49.7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right="210"/>
              <w:jc w:val="right"/>
            </w:pPr>
            <w:r>
              <w:t>18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17" w:right="104"/>
            </w:pPr>
            <w:r>
              <w:t>42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90"/>
              <w:jc w:val="left"/>
            </w:pPr>
            <w:r>
              <w:t>50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47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46.2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-64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90"/>
              <w:jc w:val="left"/>
            </w:pPr>
            <w:r>
              <w:t>36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proofErr w:type="spellStart"/>
            <w:r>
              <w:t>Subgenual</w:t>
            </w:r>
            <w:proofErr w:type="spellEnd"/>
            <w:r>
              <w:t xml:space="preserve"> Anterior Cingulate Cortex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74.4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4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5"/>
              <w:jc w:val="left"/>
            </w:pPr>
            <w:r>
              <w:t>-12</w:t>
            </w:r>
          </w:p>
        </w:tc>
      </w:tr>
      <w:tr w:rsidR="00352F43" w:rsidTr="006B5773">
        <w:trPr>
          <w:trHeight w:val="299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44.7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7" w:right="104"/>
            </w:pPr>
            <w: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5"/>
              <w:jc w:val="left"/>
            </w:pPr>
            <w:r>
              <w:t>-14</w:t>
            </w:r>
          </w:p>
        </w:tc>
      </w:tr>
    </w:tbl>
    <w:p w:rsidR="00352F43" w:rsidRDefault="00352F43" w:rsidP="00352F43">
      <w:pPr>
        <w:pStyle w:val="BodyText"/>
        <w:rPr>
          <w:sz w:val="27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53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Pr="00446F0F" w:rsidRDefault="00352F43" w:rsidP="006B5773">
            <w:pPr>
              <w:pStyle w:val="TableParagraph"/>
              <w:spacing w:before="0" w:line="267" w:lineRule="exact"/>
              <w:ind w:left="1662" w:right="1642"/>
              <w:rPr>
                <w:b/>
                <w:lang w:val="it-IT"/>
              </w:rPr>
            </w:pPr>
            <w:r w:rsidRPr="00446F0F">
              <w:rPr>
                <w:b/>
                <w:lang w:val="it-IT"/>
              </w:rPr>
              <w:t>ICA #3</w:t>
            </w:r>
          </w:p>
          <w:p w:rsidR="00352F43" w:rsidRPr="00446F0F" w:rsidRDefault="00352F43" w:rsidP="006B5773">
            <w:pPr>
              <w:pStyle w:val="TableParagraph"/>
              <w:spacing w:before="0" w:line="248" w:lineRule="exact"/>
              <w:ind w:left="1667" w:right="1642"/>
              <w:rPr>
                <w:b/>
                <w:lang w:val="it-IT"/>
              </w:rPr>
            </w:pPr>
            <w:r w:rsidRPr="00446F0F">
              <w:rPr>
                <w:b/>
                <w:lang w:val="it-IT"/>
              </w:rPr>
              <w:t>Extra-striate Visual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5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Occipital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1424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65.7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98"/>
              <w:jc w:val="left"/>
            </w:pPr>
            <w:r>
              <w:t>-26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-86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79" w:right="64"/>
            </w:pPr>
            <w:r>
              <w:t>-20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Occipital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5"/>
              <w:ind w:left="151" w:right="128"/>
            </w:pPr>
            <w:r>
              <w:t>1382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5"/>
              <w:ind w:left="113" w:right="86"/>
            </w:pPr>
            <w:r>
              <w:t>65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5"/>
              <w:ind w:left="228"/>
              <w:jc w:val="left"/>
            </w:pPr>
            <w:r>
              <w:t>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5"/>
              <w:ind w:left="112" w:right="104"/>
            </w:pPr>
            <w:r>
              <w:t>-94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5"/>
              <w:ind w:left="22"/>
            </w:pPr>
            <w:r>
              <w:t>0</w:t>
            </w:r>
          </w:p>
        </w:tc>
      </w:tr>
    </w:tbl>
    <w:p w:rsidR="00352F43" w:rsidRDefault="00352F43" w:rsidP="00352F43">
      <w:pPr>
        <w:pStyle w:val="BodyText"/>
        <w:rPr>
          <w:sz w:val="27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61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0"/>
              <w:ind w:left="1662" w:right="1642"/>
              <w:rPr>
                <w:b/>
              </w:rPr>
            </w:pPr>
            <w:r>
              <w:rPr>
                <w:b/>
              </w:rPr>
              <w:t>ICA #4</w:t>
            </w:r>
          </w:p>
          <w:p w:rsidR="00352F43" w:rsidRDefault="00352F43" w:rsidP="006B5773">
            <w:pPr>
              <w:pStyle w:val="TableParagraph"/>
              <w:spacing w:before="2"/>
              <w:ind w:left="1667" w:right="1637"/>
              <w:rPr>
                <w:b/>
              </w:rPr>
            </w:pPr>
            <w:proofErr w:type="spellStart"/>
            <w:r>
              <w:rPr>
                <w:b/>
              </w:rPr>
              <w:t>Occipito</w:t>
            </w:r>
            <w:proofErr w:type="spellEnd"/>
            <w:r>
              <w:rPr>
                <w:b/>
              </w:rPr>
              <w:t>-Parietal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0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5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0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0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0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299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Inferior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1073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57.8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228"/>
              <w:jc w:val="left"/>
            </w:pPr>
            <w:r>
              <w:t>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-86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84" w:right="64"/>
            </w:pPr>
            <w:r>
              <w:t>28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Pr="00446F0F" w:rsidRDefault="00352F43" w:rsidP="006B5773">
            <w:pPr>
              <w:pStyle w:val="TableParagraph"/>
              <w:spacing w:before="30" w:line="249" w:lineRule="exact"/>
              <w:ind w:left="110"/>
              <w:jc w:val="left"/>
              <w:rPr>
                <w:lang w:val="it-IT"/>
              </w:rPr>
            </w:pPr>
            <w:r w:rsidRPr="00446F0F">
              <w:rPr>
                <w:lang w:val="it-IT"/>
              </w:rPr>
              <w:t xml:space="preserve">Visual </w:t>
            </w:r>
            <w:proofErr w:type="spellStart"/>
            <w:r w:rsidRPr="00446F0F">
              <w:rPr>
                <w:lang w:val="it-IT"/>
              </w:rPr>
              <w:t>cortex</w:t>
            </w:r>
            <w:proofErr w:type="spellEnd"/>
            <w:r w:rsidRPr="00446F0F">
              <w:rPr>
                <w:lang w:val="it-IT"/>
              </w:rPr>
              <w:t xml:space="preserve"> V2 BA18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772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57.1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98"/>
              <w:jc w:val="left"/>
            </w:pPr>
            <w:r>
              <w:t>-26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-88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84" w:right="64"/>
            </w:pPr>
            <w:r>
              <w:t>26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Pr="00446F0F" w:rsidRDefault="00352F43" w:rsidP="006B5773">
            <w:pPr>
              <w:pStyle w:val="TableParagraph"/>
              <w:spacing w:before="30" w:line="249" w:lineRule="exact"/>
              <w:ind w:left="110"/>
              <w:jc w:val="left"/>
              <w:rPr>
                <w:lang w:val="it-IT"/>
              </w:rPr>
            </w:pPr>
            <w:r w:rsidRPr="00446F0F">
              <w:rPr>
                <w:lang w:val="it-IT"/>
              </w:rPr>
              <w:t xml:space="preserve">Visual </w:t>
            </w:r>
            <w:proofErr w:type="spellStart"/>
            <w:r w:rsidRPr="00446F0F">
              <w:rPr>
                <w:lang w:val="it-IT"/>
              </w:rPr>
              <w:t>cortex</w:t>
            </w:r>
            <w:proofErr w:type="spellEnd"/>
            <w:r w:rsidRPr="00446F0F">
              <w:rPr>
                <w:lang w:val="it-IT"/>
              </w:rPr>
              <w:t xml:space="preserve"> V2 BA18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488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6"/>
            </w:pPr>
            <w:r>
              <w:t>45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228"/>
              <w:jc w:val="left"/>
            </w:pPr>
            <w:r>
              <w:t>30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-56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81" w:right="64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Visual cortex V4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457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39.9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98"/>
              <w:jc w:val="left"/>
            </w:pPr>
            <w:r>
              <w:t>-28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104"/>
            </w:pPr>
            <w:r>
              <w:t>-64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81" w:right="64"/>
            </w:pPr>
            <w:r>
              <w:t>-6</w:t>
            </w:r>
          </w:p>
        </w:tc>
      </w:tr>
      <w:tr w:rsidR="00352F43" w:rsidTr="006B5773">
        <w:trPr>
          <w:trHeight w:val="307"/>
        </w:trPr>
        <w:tc>
          <w:tcPr>
            <w:tcW w:w="622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45" w:line="242" w:lineRule="exact"/>
              <w:ind w:left="110"/>
              <w:jc w:val="left"/>
            </w:pPr>
            <w:r>
              <w:t>Premotor cortex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 w:line="262" w:lineRule="exact"/>
              <w:ind w:left="151" w:right="128"/>
            </w:pPr>
            <w:r>
              <w:t>11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 w:line="262" w:lineRule="exact"/>
              <w:ind w:left="112" w:right="88"/>
            </w:pPr>
            <w:r>
              <w:t>27.6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 w:line="262" w:lineRule="exact"/>
              <w:ind w:left="228"/>
              <w:jc w:val="left"/>
            </w:pPr>
            <w:r>
              <w:t>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 w:line="262" w:lineRule="exact"/>
              <w:ind w:left="14"/>
            </w:pPr>
            <w:r>
              <w:t>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352F43" w:rsidRDefault="00352F43" w:rsidP="006B5773">
            <w:pPr>
              <w:pStyle w:val="TableParagraph"/>
              <w:spacing w:before="25" w:line="262" w:lineRule="exact"/>
              <w:ind w:left="84" w:right="64"/>
            </w:pPr>
            <w:r>
              <w:t>38</w:t>
            </w:r>
          </w:p>
        </w:tc>
      </w:tr>
    </w:tbl>
    <w:p w:rsidR="00352F43" w:rsidRDefault="00352F43" w:rsidP="00352F43">
      <w:pPr>
        <w:spacing w:line="262" w:lineRule="exact"/>
        <w:sectPr w:rsidR="00352F43" w:rsidSect="00352F43">
          <w:type w:val="continuous"/>
          <w:pgSz w:w="11910" w:h="16840"/>
          <w:pgMar w:top="720" w:right="740" w:bottom="280" w:left="130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623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Pr="00446F0F" w:rsidRDefault="00352F43" w:rsidP="006B5773">
            <w:pPr>
              <w:pStyle w:val="TableParagraph"/>
              <w:spacing w:before="36"/>
              <w:ind w:left="1662" w:right="1642"/>
              <w:rPr>
                <w:b/>
                <w:lang w:val="it-IT"/>
              </w:rPr>
            </w:pPr>
            <w:r w:rsidRPr="00446F0F">
              <w:rPr>
                <w:b/>
                <w:lang w:val="it-IT"/>
              </w:rPr>
              <w:lastRenderedPageBreak/>
              <w:t>ICA #5</w:t>
            </w:r>
          </w:p>
          <w:p w:rsidR="00352F43" w:rsidRPr="00446F0F" w:rsidRDefault="00352F43" w:rsidP="006B5773">
            <w:pPr>
              <w:pStyle w:val="TableParagraph"/>
              <w:spacing w:before="1"/>
              <w:ind w:left="1667" w:right="1642"/>
              <w:rPr>
                <w:b/>
                <w:lang w:val="it-IT"/>
              </w:rPr>
            </w:pPr>
            <w:r w:rsidRPr="00446F0F">
              <w:rPr>
                <w:b/>
                <w:lang w:val="it-IT"/>
              </w:rPr>
              <w:t>Left Fronto-</w:t>
            </w:r>
            <w:proofErr w:type="spellStart"/>
            <w:r w:rsidRPr="00446F0F">
              <w:rPr>
                <w:b/>
                <w:lang w:val="it-IT"/>
              </w:rPr>
              <w:t>Parietal</w:t>
            </w:r>
            <w:proofErr w:type="spellEnd"/>
            <w:r w:rsidRPr="00446F0F">
              <w:rPr>
                <w:b/>
                <w:lang w:val="it-IT"/>
              </w:rPr>
              <w:t xml:space="preserve">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1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Dorsolateral prefrontal cortex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1619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79.7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14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32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605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48.2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-56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56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Medial Superior Frontal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172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55.5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30"/>
              <w:jc w:val="right"/>
            </w:pPr>
            <w:r>
              <w:t>-2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26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46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89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35.5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20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Superior Frontal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88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12" w:right="88"/>
            </w:pPr>
            <w:r>
              <w:t>47.6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75"/>
              <w:jc w:val="right"/>
            </w:pPr>
            <w:r>
              <w:t>-28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07"/>
              <w:jc w:val="right"/>
            </w:pPr>
            <w:r>
              <w:t>14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68"/>
              <w:jc w:val="right"/>
            </w:pPr>
            <w:r>
              <w:t>62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Orbital Cortex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46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6"/>
            </w:pPr>
            <w:r>
              <w:t>46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Medial Frontal Pole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36.5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0"/>
              <w:jc w:val="right"/>
            </w:pPr>
            <w:r>
              <w:t>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58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Temporal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34.2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-44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-12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Middle Temporal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29.5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-62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-54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Inferior Frontal gyrus BA44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18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12" w:right="88"/>
            </w:pPr>
            <w:r>
              <w:t>30.1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75"/>
              <w:jc w:val="right"/>
            </w:pPr>
            <w:r>
              <w:t>-38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6"/>
            </w:pPr>
            <w:r>
              <w:t>33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-78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-30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Temporal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-60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-20</w:t>
            </w:r>
          </w:p>
        </w:tc>
      </w:tr>
      <w:tr w:rsidR="00352F43" w:rsidTr="006B5773">
        <w:trPr>
          <w:trHeight w:val="330"/>
        </w:trPr>
        <w:tc>
          <w:tcPr>
            <w:tcW w:w="9614" w:type="dxa"/>
            <w:gridSpan w:val="6"/>
            <w:tcBorders>
              <w:top w:val="single" w:sz="4" w:space="0" w:color="000000"/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53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662" w:right="1642"/>
              <w:rPr>
                <w:b/>
              </w:rPr>
            </w:pPr>
            <w:r>
              <w:rPr>
                <w:b/>
              </w:rPr>
              <w:t>ICA #6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1667" w:right="1642"/>
              <w:rPr>
                <w:b/>
              </w:rPr>
            </w:pPr>
            <w:r>
              <w:rPr>
                <w:b/>
              </w:rPr>
              <w:t>Right Fronto-Parietal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0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67" w:lineRule="exact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Frontal Pole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1939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13" w:right="86"/>
            </w:pPr>
            <w:r>
              <w:t>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10"/>
              <w:jc w:val="right"/>
            </w:pPr>
            <w:r>
              <w:t>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07"/>
              <w:jc w:val="right"/>
            </w:pPr>
            <w:r>
              <w:t>56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21"/>
              <w:jc w:val="right"/>
            </w:pPr>
            <w:r>
              <w:t>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701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47.7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-62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52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32.6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30"/>
              <w:jc w:val="right"/>
            </w:pPr>
            <w:r>
              <w:t>-8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-78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-30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30.1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56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21"/>
              <w:jc w:val="right"/>
            </w:pPr>
            <w:r>
              <w:t>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29.2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-36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-68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-40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Middle Temporal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23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12" w:right="88"/>
            </w:pPr>
            <w:r>
              <w:t>30.8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210"/>
              <w:jc w:val="right"/>
            </w:pPr>
            <w:r>
              <w:t>64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77"/>
              <w:jc w:val="right"/>
            </w:pPr>
            <w:r>
              <w:t>-28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Frontal Orbital Cortex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/>
              <w:ind w:left="112" w:right="88"/>
            </w:pPr>
            <w:r>
              <w:t>30.9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/>
              <w:ind w:right="175"/>
              <w:jc w:val="right"/>
            </w:pPr>
            <w:r>
              <w:t>-32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/>
              <w:ind w:right="207"/>
              <w:jc w:val="right"/>
            </w:pPr>
            <w:r>
              <w:t>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5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30"/>
        </w:trPr>
        <w:tc>
          <w:tcPr>
            <w:tcW w:w="9614" w:type="dxa"/>
            <w:gridSpan w:val="6"/>
            <w:tcBorders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540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662" w:right="1642"/>
              <w:rPr>
                <w:b/>
              </w:rPr>
            </w:pPr>
            <w:r>
              <w:rPr>
                <w:b/>
              </w:rPr>
              <w:t>ICA #7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1666" w:right="1642"/>
              <w:rPr>
                <w:b/>
              </w:rPr>
            </w:pPr>
            <w:r>
              <w:rPr>
                <w:b/>
              </w:rPr>
              <w:t>“Salience” Network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5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49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Supra-marginal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535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3" w:right="86"/>
            </w:pPr>
            <w:r>
              <w:t>50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-60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Insula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51" w:right="127"/>
            </w:pPr>
            <w:r>
              <w:t>474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12" w:right="88"/>
            </w:pPr>
            <w:r>
              <w:t>67.1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75"/>
              <w:jc w:val="right"/>
            </w:pPr>
            <w:r>
              <w:t>-40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77"/>
              <w:jc w:val="right"/>
            </w:pPr>
            <w:r>
              <w:t>-12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91"/>
              <w:jc w:val="right"/>
            </w:pPr>
            <w:r>
              <w:t>-8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434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60.1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BA44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418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74.2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12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21"/>
              <w:jc w:val="right"/>
            </w:pPr>
            <w:r>
              <w:t>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212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3" w:right="86"/>
            </w:pPr>
            <w:r>
              <w:t>41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42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Pre-motor cortex BA6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191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38.8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12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42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Frontal Pole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left="151" w:right="127"/>
            </w:pPr>
            <w:r>
              <w:t>129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left="112" w:right="88"/>
            </w:pPr>
            <w:r>
              <w:t>43.6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right="210"/>
              <w:jc w:val="right"/>
            </w:pPr>
            <w:r>
              <w:t>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right="207"/>
              <w:jc w:val="right"/>
            </w:pPr>
            <w:r>
              <w:t>44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1"/>
              <w:ind w:right="221"/>
              <w:jc w:val="right"/>
            </w:pPr>
            <w:r>
              <w:t>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101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48.1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16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42</w:t>
            </w:r>
          </w:p>
        </w:tc>
      </w:tr>
      <w:tr w:rsidR="00352F43" w:rsidTr="006B5773">
        <w:trPr>
          <w:trHeight w:val="299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Insula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100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68.5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32"/>
              <w:jc w:val="right"/>
            </w:pPr>
            <w:r>
              <w:t>-8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81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51.6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-14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Orbitofrontal cortex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35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36.3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38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297"/>
        </w:trPr>
        <w:tc>
          <w:tcPr>
            <w:tcW w:w="622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7" w:lineRule="exact"/>
              <w:ind w:left="110"/>
              <w:jc w:val="left"/>
            </w:pPr>
            <w:r>
              <w:t>Middle Temporal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line="267" w:lineRule="exact"/>
              <w:ind w:left="151" w:right="128"/>
            </w:pPr>
            <w:r>
              <w:t>33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line="267" w:lineRule="exact"/>
              <w:ind w:left="112" w:right="88"/>
            </w:pPr>
            <w:r>
              <w:t>32.3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line="267" w:lineRule="exact"/>
              <w:ind w:right="175"/>
              <w:jc w:val="right"/>
            </w:pPr>
            <w:r>
              <w:t>-60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line="267" w:lineRule="exact"/>
              <w:ind w:right="177"/>
              <w:jc w:val="right"/>
            </w:pPr>
            <w:r>
              <w:t>-62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line="267" w:lineRule="exact"/>
              <w:ind w:right="221"/>
              <w:jc w:val="right"/>
            </w:pPr>
            <w:r>
              <w:t>0</w:t>
            </w:r>
          </w:p>
        </w:tc>
      </w:tr>
      <w:tr w:rsidR="00352F43" w:rsidTr="006B5773">
        <w:trPr>
          <w:trHeight w:val="297"/>
        </w:trPr>
        <w:tc>
          <w:tcPr>
            <w:tcW w:w="62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8" w:line="249" w:lineRule="exact"/>
              <w:ind w:left="110"/>
              <w:jc w:val="left"/>
            </w:pPr>
            <w:r>
              <w:t>Anterior Cingulate Cortex L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left="151" w:right="128"/>
            </w:pPr>
            <w:r>
              <w:t>18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left="112" w:right="88"/>
            </w:pPr>
            <w:r>
              <w:t>30.8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175"/>
              <w:jc w:val="right"/>
            </w:pPr>
            <w:r>
              <w:t>-10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262"/>
              <w:jc w:val="right"/>
            </w:pPr>
            <w:r>
              <w:t>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168"/>
              <w:jc w:val="right"/>
            </w:pPr>
            <w:r>
              <w:t>38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Pre-motor cortex BA6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51" w:right="128"/>
            </w:pPr>
            <w:r>
              <w:t>17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28.4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230"/>
              <w:jc w:val="right"/>
            </w:pPr>
            <w:r>
              <w:t>-2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262"/>
              <w:jc w:val="right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68"/>
              <w:jc w:val="right"/>
            </w:pPr>
            <w:r>
              <w:t>66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Amygdala L</w:t>
            </w:r>
          </w:p>
        </w:tc>
        <w:tc>
          <w:tcPr>
            <w:tcW w:w="776" w:type="dxa"/>
            <w:tcBorders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left="151" w:right="126"/>
            </w:pPr>
            <w:r>
              <w:t>&lt;15</w:t>
            </w:r>
          </w:p>
        </w:tc>
        <w:tc>
          <w:tcPr>
            <w:tcW w:w="681" w:type="dxa"/>
            <w:tcBorders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26.8</w:t>
            </w:r>
          </w:p>
        </w:tc>
        <w:tc>
          <w:tcPr>
            <w:tcW w:w="671" w:type="dxa"/>
            <w:tcBorders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175"/>
              <w:jc w:val="right"/>
            </w:pPr>
            <w:r>
              <w:t>-20</w:t>
            </w:r>
          </w:p>
        </w:tc>
        <w:tc>
          <w:tcPr>
            <w:tcW w:w="662" w:type="dxa"/>
            <w:tcBorders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262"/>
              <w:jc w:val="right"/>
            </w:pPr>
            <w:r>
              <w:t>0</w:t>
            </w:r>
          </w:p>
        </w:tc>
        <w:tc>
          <w:tcPr>
            <w:tcW w:w="601" w:type="dxa"/>
            <w:tcBorders>
              <w:lef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138"/>
              <w:jc w:val="right"/>
            </w:pPr>
            <w:r>
              <w:t>-14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Amygdala R</w:t>
            </w:r>
          </w:p>
        </w:tc>
        <w:tc>
          <w:tcPr>
            <w:tcW w:w="7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51" w:right="126"/>
            </w:pPr>
            <w:r>
              <w:t>&lt;15</w:t>
            </w:r>
          </w:p>
        </w:tc>
        <w:tc>
          <w:tcPr>
            <w:tcW w:w="6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25.9</w:t>
            </w:r>
          </w:p>
        </w:tc>
        <w:tc>
          <w:tcPr>
            <w:tcW w:w="6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210"/>
              <w:jc w:val="right"/>
            </w:pPr>
            <w:r>
              <w:t>22</w:t>
            </w:r>
          </w:p>
        </w:tc>
        <w:tc>
          <w:tcPr>
            <w:tcW w:w="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262"/>
              <w:jc w:val="right"/>
            </w:pPr>
            <w:r>
              <w:t>2</w:t>
            </w:r>
          </w:p>
        </w:tc>
        <w:tc>
          <w:tcPr>
            <w:tcW w:w="601" w:type="dxa"/>
            <w:tcBorders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38"/>
              <w:jc w:val="right"/>
            </w:pPr>
            <w:r>
              <w:t>-14</w:t>
            </w:r>
          </w:p>
        </w:tc>
      </w:tr>
      <w:tr w:rsidR="00352F43" w:rsidTr="006B5773">
        <w:trPr>
          <w:trHeight w:val="322"/>
        </w:trPr>
        <w:tc>
          <w:tcPr>
            <w:tcW w:w="9614" w:type="dxa"/>
            <w:gridSpan w:val="6"/>
            <w:tcBorders>
              <w:left w:val="nil"/>
              <w:bottom w:val="single" w:sz="18" w:space="0" w:color="000000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527"/>
        </w:trPr>
        <w:tc>
          <w:tcPr>
            <w:tcW w:w="6223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57" w:lineRule="exact"/>
              <w:ind w:left="1662" w:right="1642"/>
              <w:rPr>
                <w:b/>
              </w:rPr>
            </w:pPr>
            <w:r>
              <w:rPr>
                <w:b/>
              </w:rPr>
              <w:t>ICA #8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1667" w:right="1642"/>
              <w:rPr>
                <w:b/>
              </w:rPr>
            </w:pPr>
            <w:r>
              <w:rPr>
                <w:b/>
              </w:rPr>
              <w:t>Striate Visual Circuit</w:t>
            </w:r>
          </w:p>
        </w:tc>
        <w:tc>
          <w:tcPr>
            <w:tcW w:w="7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57" w:lineRule="exact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23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57" w:lineRule="exact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57" w:lineRule="exact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 w:line="257" w:lineRule="exact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1" w:line="249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Pr="00446F0F" w:rsidRDefault="00352F43" w:rsidP="006B5773">
            <w:pPr>
              <w:pStyle w:val="TableParagraph"/>
              <w:spacing w:before="30" w:line="249" w:lineRule="exact"/>
              <w:ind w:left="110"/>
              <w:jc w:val="left"/>
              <w:rPr>
                <w:lang w:val="it-IT"/>
              </w:rPr>
            </w:pPr>
            <w:r w:rsidRPr="00446F0F">
              <w:rPr>
                <w:lang w:val="it-IT"/>
              </w:rPr>
              <w:t>Intra-</w:t>
            </w:r>
            <w:proofErr w:type="spellStart"/>
            <w:r w:rsidRPr="00446F0F">
              <w:rPr>
                <w:lang w:val="it-IT"/>
              </w:rPr>
              <w:t>Calcarine</w:t>
            </w:r>
            <w:proofErr w:type="spellEnd"/>
            <w:r w:rsidRPr="00446F0F">
              <w:rPr>
                <w:lang w:val="it-IT"/>
              </w:rPr>
              <w:t xml:space="preserve"> </w:t>
            </w:r>
            <w:proofErr w:type="spellStart"/>
            <w:r w:rsidRPr="00446F0F">
              <w:rPr>
                <w:lang w:val="it-IT"/>
              </w:rPr>
              <w:t>Cortex</w:t>
            </w:r>
            <w:proofErr w:type="spellEnd"/>
            <w:r w:rsidRPr="00446F0F">
              <w:rPr>
                <w:lang w:val="it-IT"/>
              </w:rPr>
              <w:t xml:space="preserve"> R /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2716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7"/>
            </w:pPr>
            <w:r>
              <w:t>134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-72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Thalamus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60.8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Thalamus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6"/>
            </w:pPr>
            <w:r>
              <w:t>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-16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21"/>
              <w:jc w:val="right"/>
            </w:pPr>
            <w:r>
              <w:t>8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6" w:line="249" w:lineRule="exact"/>
              <w:ind w:left="110"/>
              <w:jc w:val="left"/>
            </w:pPr>
            <w:r>
              <w:t>Thalamus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1"/>
              <w:ind w:left="151" w:right="128"/>
            </w:pPr>
            <w:r>
              <w:t>17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1"/>
              <w:ind w:left="112" w:right="88"/>
            </w:pPr>
            <w:r>
              <w:t>60.4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1"/>
              <w:ind w:right="210"/>
              <w:jc w:val="right"/>
            </w:pPr>
            <w:r>
              <w:t>14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1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1"/>
              <w:ind w:right="191"/>
              <w:jc w:val="right"/>
            </w:pPr>
            <w:r>
              <w:t>-4</w:t>
            </w:r>
          </w:p>
        </w:tc>
      </w:tr>
    </w:tbl>
    <w:p w:rsidR="00352F43" w:rsidRDefault="00352F43" w:rsidP="00352F43">
      <w:pPr>
        <w:jc w:val="right"/>
        <w:sectPr w:rsidR="00352F43">
          <w:pgSz w:w="11910" w:h="16840"/>
          <w:pgMar w:top="600" w:right="740" w:bottom="280" w:left="130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543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" w:line="267" w:lineRule="exact"/>
              <w:ind w:left="1663" w:right="1642"/>
              <w:rPr>
                <w:b/>
              </w:rPr>
            </w:pPr>
            <w:r>
              <w:rPr>
                <w:b/>
              </w:rPr>
              <w:lastRenderedPageBreak/>
              <w:t>ICA #9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1667" w:right="1642"/>
              <w:rPr>
                <w:b/>
              </w:rPr>
            </w:pPr>
            <w:r>
              <w:rPr>
                <w:b/>
              </w:rPr>
              <w:t>Hippocampal-Cerebellar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" w:line="267" w:lineRule="exact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1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" w:line="267" w:lineRule="exact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" w:line="267" w:lineRule="exact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" w:line="267" w:lineRule="exact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0" w:line="248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1439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41.4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-68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-22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Thalamus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267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49.7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32"/>
              <w:jc w:val="right"/>
            </w:pPr>
            <w:r>
              <w:t>-4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Hippocampus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249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31.9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Hippocampus subiculum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221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34.8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-38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21"/>
              <w:jc w:val="right"/>
            </w:pPr>
            <w:r>
              <w:t>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Insula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7"/>
            </w:pPr>
            <w:r>
              <w:t>115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12" w:right="88"/>
            </w:pPr>
            <w:r>
              <w:t>30.3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75"/>
              <w:jc w:val="right"/>
            </w:pPr>
            <w:r>
              <w:t>-40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77"/>
              <w:jc w:val="right"/>
            </w:pPr>
            <w:r>
              <w:t>-20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Secondary somatosensory cortex / Parietal operculum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111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32.2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36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20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Thalamus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42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34.8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Insula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24.8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-30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32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35.7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30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-40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Insula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51" w:right="128"/>
            </w:pPr>
            <w:r>
              <w:t>30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left="113" w:right="86"/>
            </w:pPr>
            <w: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right="210"/>
              <w:jc w:val="right"/>
            </w:pPr>
            <w:r>
              <w:t>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5" w:lineRule="exact"/>
              <w:ind w:right="191"/>
              <w:jc w:val="right"/>
            </w:pPr>
            <w:r>
              <w:t>-4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28.1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-42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-40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Caudate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22.3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62"/>
              <w:jc w:val="right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22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Caudate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25.3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18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2"/>
              <w:jc w:val="right"/>
            </w:pPr>
            <w:r>
              <w:t>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24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Hippocampus subiculum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23.2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28.6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16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-44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-46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proofErr w:type="gramStart"/>
            <w:r>
              <w:t>Brain-Stem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left="112" w:right="88"/>
            </w:pPr>
            <w:r>
              <w:t>26.1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77"/>
              <w:jc w:val="right"/>
            </w:pPr>
            <w:r>
              <w:t>-34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6" w:line="264" w:lineRule="exact"/>
              <w:ind w:right="191"/>
              <w:jc w:val="right"/>
            </w:pPr>
            <w:r>
              <w:t>-8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29.6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-46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-44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Operculum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21.3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18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30"/>
        </w:trPr>
        <w:tc>
          <w:tcPr>
            <w:tcW w:w="9614" w:type="dxa"/>
            <w:gridSpan w:val="6"/>
            <w:tcBorders>
              <w:top w:val="single" w:sz="4" w:space="0" w:color="000000"/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540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662" w:right="1642"/>
              <w:rPr>
                <w:b/>
              </w:rPr>
            </w:pPr>
            <w:r>
              <w:rPr>
                <w:b/>
              </w:rPr>
              <w:t>ICA #10</w:t>
            </w:r>
          </w:p>
          <w:p w:rsidR="00352F43" w:rsidRDefault="00352F43" w:rsidP="006B5773">
            <w:pPr>
              <w:pStyle w:val="TableParagraph"/>
              <w:spacing w:before="2" w:line="250" w:lineRule="exact"/>
              <w:ind w:left="1667" w:right="1640"/>
              <w:rPr>
                <w:b/>
              </w:rPr>
            </w:pPr>
            <w:r>
              <w:rPr>
                <w:b/>
              </w:rPr>
              <w:t>Para-hippocampal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74"/>
              <w:jc w:val="left"/>
            </w:pPr>
            <w:r>
              <w:t>N° of</w:t>
            </w:r>
          </w:p>
          <w:p w:rsidR="00352F43" w:rsidRDefault="00352F43" w:rsidP="006B5773">
            <w:pPr>
              <w:pStyle w:val="TableParagraph"/>
              <w:spacing w:before="2" w:line="250" w:lineRule="exact"/>
              <w:ind w:left="120"/>
              <w:jc w:val="left"/>
            </w:pPr>
            <w:r>
              <w:t>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5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8" w:right="107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50" w:lineRule="exact"/>
              <w:ind w:left="20"/>
            </w:pPr>
            <w: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22" w:right="10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50" w:lineRule="exact"/>
              <w:ind w:left="20"/>
            </w:pPr>
            <w:r>
              <w:t>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90" w:right="64"/>
            </w:pPr>
            <w:r>
              <w:t>MNI</w:t>
            </w:r>
          </w:p>
          <w:p w:rsidR="00352F43" w:rsidRDefault="00352F43" w:rsidP="006B5773">
            <w:pPr>
              <w:pStyle w:val="TableParagraph"/>
              <w:spacing w:before="2" w:line="250" w:lineRule="exact"/>
              <w:ind w:left="23"/>
            </w:pPr>
            <w:r>
              <w:t>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Posterior Cingulate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608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72.8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-48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21"/>
              <w:jc w:val="right"/>
            </w:pPr>
            <w:r>
              <w:t>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510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42.4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30"/>
              <w:jc w:val="right"/>
            </w:pPr>
            <w:r>
              <w:t>-6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-66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62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Precuneus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403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69.1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-16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-58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Middle Frontal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319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43.2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28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301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55.2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-84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Inferior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51" w:right="127"/>
            </w:pPr>
            <w:r>
              <w:t>253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13" w:right="86"/>
            </w:pPr>
            <w:r>
              <w:t>54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210"/>
              <w:jc w:val="right"/>
            </w:pPr>
            <w:r>
              <w:t>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77"/>
              <w:jc w:val="right"/>
            </w:pPr>
            <w:r>
              <w:t>-80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68"/>
              <w:jc w:val="right"/>
            </w:pPr>
            <w:r>
              <w:t>32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Premotor cortex BA6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127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35.6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-22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proofErr w:type="spellStart"/>
            <w:r>
              <w:t>Parahippocampal</w:t>
            </w:r>
            <w:proofErr w:type="spellEnd"/>
            <w:r>
              <w:t xml:space="preserve">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3" w:right="86"/>
            </w:pPr>
            <w:r>
              <w:t>54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proofErr w:type="spellStart"/>
            <w:r>
              <w:t>Parahippocampal</w:t>
            </w:r>
            <w:proofErr w:type="spellEnd"/>
            <w:r>
              <w:t xml:space="preserve">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92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47.5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Hippocampus subiculum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37.2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22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Cerebellum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42.5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-48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-44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Posterior Cingulate Cortex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32.7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28</w:t>
            </w:r>
          </w:p>
        </w:tc>
      </w:tr>
      <w:tr w:rsidR="00352F43" w:rsidTr="006B5773">
        <w:trPr>
          <w:trHeight w:val="307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45" w:line="242" w:lineRule="exact"/>
              <w:ind w:left="110"/>
              <w:jc w:val="left"/>
            </w:pPr>
            <w:r>
              <w:t>Cerebellum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 w:line="267" w:lineRule="exact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 w:line="267" w:lineRule="exact"/>
              <w:ind w:left="112" w:right="88"/>
            </w:pPr>
            <w:r>
              <w:t>35.3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 w:line="267" w:lineRule="exact"/>
              <w:ind w:right="210"/>
              <w:jc w:val="right"/>
            </w:pPr>
            <w:r>
              <w:t>12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 w:line="267" w:lineRule="exact"/>
              <w:ind w:right="177"/>
              <w:jc w:val="right"/>
            </w:pPr>
            <w:r>
              <w:t>-46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 w:line="267" w:lineRule="exact"/>
              <w:ind w:right="138"/>
              <w:jc w:val="right"/>
            </w:pPr>
            <w:r>
              <w:t>-44</w:t>
            </w:r>
          </w:p>
        </w:tc>
      </w:tr>
      <w:tr w:rsidR="00352F43" w:rsidTr="006B5773">
        <w:trPr>
          <w:trHeight w:val="322"/>
        </w:trPr>
        <w:tc>
          <w:tcPr>
            <w:tcW w:w="9614" w:type="dxa"/>
            <w:gridSpan w:val="6"/>
            <w:tcBorders>
              <w:top w:val="single" w:sz="18" w:space="0" w:color="000000"/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612"/>
        </w:trPr>
        <w:tc>
          <w:tcPr>
            <w:tcW w:w="6223" w:type="dxa"/>
            <w:tcBorders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662" w:right="1642"/>
              <w:rPr>
                <w:b/>
              </w:rPr>
            </w:pPr>
            <w:r>
              <w:rPr>
                <w:b/>
              </w:rPr>
              <w:t>ICA #11</w:t>
            </w:r>
          </w:p>
          <w:p w:rsidR="00352F43" w:rsidRDefault="00352F43" w:rsidP="006B5773">
            <w:pPr>
              <w:pStyle w:val="TableParagraph"/>
              <w:spacing w:before="2"/>
              <w:ind w:left="1667" w:right="1642"/>
              <w:rPr>
                <w:b/>
              </w:rPr>
            </w:pPr>
            <w:r>
              <w:rPr>
                <w:b/>
              </w:rPr>
              <w:t>Sensory-Motor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0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297"/>
        </w:trPr>
        <w:tc>
          <w:tcPr>
            <w:tcW w:w="62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8" w:line="249" w:lineRule="exact"/>
              <w:ind w:left="110"/>
              <w:jc w:val="left"/>
            </w:pPr>
            <w:r>
              <w:t>Primary somatosensory cortex BA2 L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left="151" w:right="128"/>
            </w:pPr>
            <w:r>
              <w:t>1353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left="112" w:right="88"/>
            </w:pPr>
            <w:r>
              <w:t>46.3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175"/>
              <w:jc w:val="right"/>
            </w:pPr>
            <w:r>
              <w:t>-52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8"/>
              <w:ind w:right="168"/>
              <w:jc w:val="right"/>
            </w:pPr>
            <w:r>
              <w:t>52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Primary somatosensory cortex BA2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769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46.3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Premotor cortex BA6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343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36.4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66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Premotor cortex BA6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91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32.3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2"/>
              <w:jc w:val="right"/>
            </w:pPr>
            <w:r>
              <w:t>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BA44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37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25.6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50" w:lineRule="exact"/>
              <w:ind w:left="110"/>
              <w:jc w:val="left"/>
            </w:pPr>
            <w:r>
              <w:t>Secondary somatosensory cortex / Parietal operculum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51" w:right="128"/>
            </w:pPr>
            <w:r>
              <w:t>36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12" w:right="88"/>
            </w:pPr>
            <w:r>
              <w:t>24.7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75"/>
              <w:jc w:val="right"/>
            </w:pPr>
            <w:r>
              <w:t>-50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77"/>
              <w:jc w:val="right"/>
            </w:pPr>
            <w:r>
              <w:t>-20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68"/>
              <w:jc w:val="right"/>
            </w:pPr>
            <w:r>
              <w:t>20</w:t>
            </w:r>
          </w:p>
        </w:tc>
      </w:tr>
      <w:tr w:rsidR="00352F43" w:rsidTr="006B5773">
        <w:trPr>
          <w:trHeight w:val="299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Medial Premotor cortex BA6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22.2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32"/>
              <w:jc w:val="right"/>
            </w:pPr>
            <w:r>
              <w:t>-6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Secondary somatosensory cortex / Parietal operculum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38.5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-38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32"/>
              <w:jc w:val="right"/>
            </w:pPr>
            <w:r>
              <w:t>-4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Superior parietal lobule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22.3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18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-70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54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Secondary somatosensory cortex / Parietal operculum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33.3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40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32"/>
              <w:jc w:val="right"/>
            </w:pPr>
            <w:r>
              <w:t>-2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50" w:lineRule="exact"/>
              <w:ind w:left="110"/>
              <w:jc w:val="left"/>
            </w:pPr>
            <w:r>
              <w:t>Secondary somatosensory cortex / Parietal operculum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3" w:right="86"/>
            </w:pPr>
            <w: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10"/>
              <w:jc w:val="right"/>
            </w:pPr>
            <w:r>
              <w:t>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-16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18</w:t>
            </w:r>
          </w:p>
        </w:tc>
      </w:tr>
    </w:tbl>
    <w:p w:rsidR="00352F43" w:rsidRDefault="00352F43" w:rsidP="00352F43">
      <w:pPr>
        <w:jc w:val="right"/>
        <w:sectPr w:rsidR="00352F43">
          <w:pgSz w:w="11910" w:h="16840"/>
          <w:pgMar w:top="600" w:right="740" w:bottom="280" w:left="130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315"/>
        </w:trPr>
        <w:tc>
          <w:tcPr>
            <w:tcW w:w="6223" w:type="dxa"/>
            <w:tcBorders>
              <w:top w:val="nil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lastRenderedPageBreak/>
              <w:t>Superior parietal lobule L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51" w:right="128"/>
            </w:pPr>
            <w:r>
              <w:t>14</w:t>
            </w:r>
          </w:p>
        </w:tc>
        <w:tc>
          <w:tcPr>
            <w:tcW w:w="681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20.5</w:t>
            </w:r>
          </w:p>
        </w:tc>
        <w:tc>
          <w:tcPr>
            <w:tcW w:w="671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75"/>
              <w:jc w:val="right"/>
            </w:pPr>
            <w:r>
              <w:t>-16</w:t>
            </w:r>
          </w:p>
        </w:tc>
        <w:tc>
          <w:tcPr>
            <w:tcW w:w="662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77"/>
              <w:jc w:val="right"/>
            </w:pPr>
            <w:r>
              <w:t>-72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68"/>
              <w:jc w:val="right"/>
            </w:pPr>
            <w:r>
              <w:t>54</w:t>
            </w:r>
          </w:p>
        </w:tc>
      </w:tr>
      <w:tr w:rsidR="00352F43" w:rsidTr="006B5773">
        <w:trPr>
          <w:trHeight w:val="330"/>
        </w:trPr>
        <w:tc>
          <w:tcPr>
            <w:tcW w:w="9614" w:type="dxa"/>
            <w:gridSpan w:val="6"/>
            <w:tcBorders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61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662" w:right="1642"/>
              <w:rPr>
                <w:b/>
              </w:rPr>
            </w:pPr>
            <w:r>
              <w:rPr>
                <w:b/>
              </w:rPr>
              <w:t>ICA #12</w:t>
            </w:r>
          </w:p>
          <w:p w:rsidR="00352F43" w:rsidRDefault="00352F43" w:rsidP="006B5773">
            <w:pPr>
              <w:pStyle w:val="TableParagraph"/>
              <w:spacing w:before="2"/>
              <w:ind w:left="1667" w:right="1642"/>
              <w:rPr>
                <w:b/>
              </w:rPr>
            </w:pPr>
            <w:r>
              <w:rPr>
                <w:b/>
              </w:rPr>
              <w:t>Fronto-Temporal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0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proofErr w:type="spellStart"/>
            <w:r>
              <w:t>Broca's</w:t>
            </w:r>
            <w:proofErr w:type="spellEnd"/>
            <w:r>
              <w:t xml:space="preserve"> area BA45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868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72.9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Middle Temporal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526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3" w:right="86"/>
            </w:pPr>
            <w:r>
              <w:t>46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297"/>
        </w:trPr>
        <w:tc>
          <w:tcPr>
            <w:tcW w:w="622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7" w:lineRule="exact"/>
              <w:ind w:left="110"/>
              <w:jc w:val="left"/>
            </w:pPr>
            <w:r>
              <w:t>Premotor cortex BA6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2" w:lineRule="exact"/>
              <w:ind w:left="151" w:right="127"/>
            </w:pPr>
            <w:r>
              <w:t>468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2" w:lineRule="exact"/>
              <w:ind w:left="113" w:right="86"/>
            </w:pPr>
            <w:r>
              <w:t>44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2" w:lineRule="exact"/>
              <w:ind w:right="230"/>
              <w:jc w:val="right"/>
            </w:pPr>
            <w:r>
              <w:t>-4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2" w:lineRule="exact"/>
              <w:ind w:right="207"/>
              <w:jc w:val="right"/>
            </w:pPr>
            <w:r>
              <w:t>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352F43" w:rsidRDefault="00352F43" w:rsidP="006B5773">
            <w:pPr>
              <w:pStyle w:val="TableParagraph"/>
              <w:spacing w:before="15" w:line="262" w:lineRule="exact"/>
              <w:ind w:right="168"/>
              <w:jc w:val="right"/>
            </w:pPr>
            <w:r>
              <w:t>64</w:t>
            </w:r>
          </w:p>
        </w:tc>
      </w:tr>
      <w:tr w:rsidR="00352F43" w:rsidTr="006B5773">
        <w:trPr>
          <w:trHeight w:val="297"/>
        </w:trPr>
        <w:tc>
          <w:tcPr>
            <w:tcW w:w="62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8" w:line="249" w:lineRule="exact"/>
              <w:ind w:left="110"/>
              <w:jc w:val="left"/>
            </w:pPr>
            <w:r>
              <w:t>Middle Temporal Gyrus R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" w:line="264" w:lineRule="exact"/>
              <w:ind w:left="151" w:right="127"/>
            </w:pPr>
            <w:r>
              <w:t>392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" w:line="264" w:lineRule="exact"/>
              <w:ind w:left="112" w:right="88"/>
            </w:pPr>
            <w:r>
              <w:t>50.1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" w:line="264" w:lineRule="exact"/>
              <w:ind w:right="210"/>
              <w:jc w:val="right"/>
            </w:pPr>
            <w:r>
              <w:t>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" w:line="264" w:lineRule="exact"/>
              <w:ind w:right="177"/>
              <w:jc w:val="right"/>
            </w:pPr>
            <w:r>
              <w:t>-22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3" w:line="264" w:lineRule="exact"/>
              <w:ind w:right="191"/>
              <w:jc w:val="right"/>
            </w:pPr>
            <w:r>
              <w:t>-8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proofErr w:type="spellStart"/>
            <w:r>
              <w:t>Broca's</w:t>
            </w:r>
            <w:proofErr w:type="spellEnd"/>
            <w:r>
              <w:t xml:space="preserve"> area BA45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7"/>
            </w:pPr>
            <w:r>
              <w:t>309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46.3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Temporal Pole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85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32.9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62"/>
              <w:jc w:val="right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-24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Premotor cortex BA6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52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33.1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-44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2"/>
              <w:jc w:val="right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56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Superior Frontal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48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32.1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30"/>
              <w:jc w:val="right"/>
            </w:pPr>
            <w:r>
              <w:t>-2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54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30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proofErr w:type="spellStart"/>
            <w:r>
              <w:t>Broca's</w:t>
            </w:r>
            <w:proofErr w:type="spellEnd"/>
            <w:r>
              <w:t xml:space="preserve"> area BA45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51" w:right="128"/>
            </w:pPr>
            <w:r>
              <w:t>33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left="113" w:right="86"/>
            </w:pPr>
            <w: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10"/>
              <w:jc w:val="right"/>
            </w:pPr>
            <w:r>
              <w:t>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207"/>
              <w:jc w:val="right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6" w:line="264" w:lineRule="exact"/>
              <w:ind w:right="168"/>
              <w:jc w:val="right"/>
            </w:pPr>
            <w:r>
              <w:t>28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Inferior parietal lobule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51" w:right="128"/>
            </w:pPr>
            <w: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29.5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75"/>
              <w:jc w:val="right"/>
            </w:pPr>
            <w:r>
              <w:t>-42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77"/>
              <w:jc w:val="right"/>
            </w:pPr>
            <w:r>
              <w:t>-54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20"/>
              <w:ind w:right="168"/>
              <w:jc w:val="right"/>
            </w:pPr>
            <w:r>
              <w:t>22</w:t>
            </w:r>
          </w:p>
        </w:tc>
      </w:tr>
      <w:tr w:rsidR="00352F43" w:rsidTr="006B5773">
        <w:trPr>
          <w:trHeight w:val="315"/>
        </w:trPr>
        <w:tc>
          <w:tcPr>
            <w:tcW w:w="9614" w:type="dxa"/>
            <w:gridSpan w:val="6"/>
            <w:tcBorders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615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662" w:right="1642"/>
              <w:rPr>
                <w:b/>
              </w:rPr>
            </w:pPr>
            <w:r>
              <w:rPr>
                <w:b/>
              </w:rPr>
              <w:t>ICA #13</w:t>
            </w:r>
          </w:p>
          <w:p w:rsidR="00352F43" w:rsidRDefault="00352F43" w:rsidP="006B5773">
            <w:pPr>
              <w:pStyle w:val="TableParagraph"/>
              <w:spacing w:before="1"/>
              <w:ind w:left="1667" w:right="1637"/>
              <w:rPr>
                <w:b/>
              </w:rPr>
            </w:pPr>
            <w:r>
              <w:rPr>
                <w:b/>
              </w:rPr>
              <w:t>Sensory/Motor-Limbic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0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Primary Somatosensory Cortex (BA3)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1232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3" w:right="87"/>
            </w:pPr>
            <w:r>
              <w:t>125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10"/>
              <w:jc w:val="right"/>
            </w:pPr>
            <w:r>
              <w:t>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32"/>
              <w:jc w:val="right"/>
            </w:pPr>
            <w:r>
              <w:t>-6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26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Primary Somatosensory Cortex (BA3)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1220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3" w:right="87"/>
            </w:pPr>
            <w:r>
              <w:t>119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5"/>
              <w:jc w:val="right"/>
            </w:pPr>
            <w:r>
              <w:t>-54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232"/>
              <w:jc w:val="right"/>
            </w:pPr>
            <w:r>
              <w:t>-8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24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Pre-motor Cortex (BA6)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51" w:right="127"/>
            </w:pPr>
            <w:r>
              <w:t>138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39.1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60"/>
              <w:jc w:val="right"/>
            </w:pPr>
            <w:r>
              <w:t>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62"/>
              <w:jc w:val="right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64</w:t>
            </w:r>
          </w:p>
        </w:tc>
      </w:tr>
      <w:tr w:rsidR="00352F43" w:rsidTr="006B5773">
        <w:trPr>
          <w:trHeight w:val="305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Secondary Somatosensory Cortex /Parietal Operculum (OP2)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81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55.6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5"/>
              <w:jc w:val="right"/>
            </w:pPr>
            <w:r>
              <w:t>-34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18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Amygdala, superficial group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30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57.9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10"/>
              <w:jc w:val="right"/>
            </w:pPr>
            <w:r>
              <w:t>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62"/>
              <w:jc w:val="right"/>
            </w:pPr>
            <w: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Amygdala, superficial group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50.7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5"/>
              <w:jc w:val="right"/>
            </w:pPr>
            <w:r>
              <w:t>-26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232"/>
              <w:jc w:val="right"/>
            </w:pPr>
            <w:r>
              <w:t>-2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left="110"/>
              <w:jc w:val="left"/>
            </w:pPr>
            <w:r>
              <w:t>Caudate Nucleus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left="151" w:right="128"/>
            </w:pPr>
            <w:r>
              <w:t>25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left="112" w:right="88"/>
            </w:pPr>
            <w:r>
              <w:t>51.5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right="210"/>
              <w:jc w:val="right"/>
            </w:pPr>
            <w: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right="262"/>
              <w:jc w:val="right"/>
            </w:pPr>
            <w:r>
              <w:t>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"/>
              <w:ind w:right="168"/>
              <w:jc w:val="right"/>
            </w:pPr>
            <w:r>
              <w:t>12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Caudate Nucleus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41.7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230"/>
              <w:jc w:val="right"/>
            </w:pPr>
            <w:r>
              <w:t>-8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262"/>
              <w:jc w:val="right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221"/>
              <w:jc w:val="right"/>
            </w:pPr>
            <w:r>
              <w:t>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Primary Motor Cortex (BA4)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19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left="112" w:right="88"/>
            </w:pPr>
            <w:r>
              <w:t>32.5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210"/>
              <w:jc w:val="right"/>
            </w:pPr>
            <w:r>
              <w:t>20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177"/>
              <w:jc w:val="right"/>
            </w:pPr>
            <w:r>
              <w:t>-28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58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0"/>
              <w:jc w:val="left"/>
            </w:pPr>
            <w:r>
              <w:t>Primary Motor Cortex (BA4)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51" w:right="128"/>
            </w:pPr>
            <w: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left="113" w:right="86"/>
            </w:pPr>
            <w:r>
              <w:t>41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5"/>
              <w:jc w:val="right"/>
            </w:pPr>
            <w:r>
              <w:t>-18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0"/>
              <w:ind w:right="168"/>
              <w:jc w:val="right"/>
            </w:pPr>
            <w:r>
              <w:t>60</w:t>
            </w:r>
          </w:p>
        </w:tc>
      </w:tr>
      <w:tr w:rsidR="00352F43" w:rsidTr="006B5773">
        <w:trPr>
          <w:trHeight w:val="360"/>
        </w:trPr>
        <w:tc>
          <w:tcPr>
            <w:tcW w:w="9614" w:type="dxa"/>
            <w:gridSpan w:val="6"/>
            <w:tcBorders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615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035" w:right="2005"/>
              <w:rPr>
                <w:b/>
              </w:rPr>
            </w:pPr>
            <w:r>
              <w:rPr>
                <w:b/>
              </w:rPr>
              <w:t>ICA #14</w:t>
            </w:r>
          </w:p>
          <w:p w:rsidR="00352F43" w:rsidRDefault="00352F43" w:rsidP="006B5773">
            <w:pPr>
              <w:pStyle w:val="TableParagraph"/>
              <w:spacing w:before="1"/>
              <w:ind w:left="2037" w:right="2005"/>
              <w:rPr>
                <w:b/>
              </w:rPr>
            </w:pPr>
            <w:r>
              <w:rPr>
                <w:b/>
              </w:rPr>
              <w:t>Anterior Frontal Circuit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110" w:right="5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71"/>
              <w:ind w:left="103" w:right="78"/>
            </w:pPr>
            <w:r>
              <w:t>MAX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73" w:right="97" w:hanging="135"/>
              <w:jc w:val="left"/>
            </w:pPr>
            <w:r>
              <w:t>MNI X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72" w:right="94" w:hanging="140"/>
              <w:jc w:val="left"/>
            </w:pPr>
            <w:r>
              <w:t>MNI Y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6"/>
              <w:ind w:left="24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Middle Frontal Gyrus L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1608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ind w:left="103" w:right="76"/>
            </w:pPr>
            <w:r>
              <w:t>41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ind w:right="165"/>
              <w:jc w:val="right"/>
            </w:pPr>
            <w:r>
              <w:t>-36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34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40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Paracingulate Gyrus L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41" w:right="117"/>
            </w:pPr>
            <w:r>
              <w:t>425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39.2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220"/>
              <w:jc w:val="right"/>
            </w:pPr>
            <w:r>
              <w:t>-2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28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42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Pole R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ind w:left="141" w:right="117"/>
            </w:pPr>
            <w:r>
              <w:t>196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30.4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ind w:right="200"/>
              <w:jc w:val="right"/>
            </w:pPr>
            <w:r>
              <w:t>32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52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Inferior parietal lobule L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41" w:right="117"/>
            </w:pPr>
            <w:r>
              <w:t>179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left="102" w:right="78"/>
            </w:pPr>
            <w:r>
              <w:t>29.2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65"/>
              <w:jc w:val="right"/>
            </w:pPr>
            <w:r>
              <w:t>-54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67"/>
              <w:jc w:val="right"/>
            </w:pPr>
            <w:r>
              <w:t>-50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11"/>
              <w:ind w:right="168"/>
              <w:jc w:val="right"/>
            </w:pPr>
            <w:r>
              <w:t>48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Premotor cortex BA6 R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85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27.7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ind w:right="200"/>
              <w:jc w:val="right"/>
            </w:pPr>
            <w:r>
              <w:t>18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12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68</w:t>
            </w:r>
          </w:p>
        </w:tc>
      </w:tr>
      <w:tr w:rsidR="00352F43" w:rsidTr="006B5773">
        <w:trPr>
          <w:trHeight w:val="299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R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75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24.4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200"/>
              <w:jc w:val="right"/>
            </w:pPr>
            <w:r>
              <w:t>54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24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Pole R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49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24.5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ind w:right="250"/>
              <w:jc w:val="right"/>
            </w:pPr>
            <w:r>
              <w:t>2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60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ind w:right="191"/>
              <w:jc w:val="right"/>
            </w:pPr>
            <w:r>
              <w:t>-6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Inferior Frontal Gyrus BA45 L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35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30.9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5"/>
              <w:jc w:val="right"/>
            </w:pPr>
            <w:r>
              <w:t>-50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16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91"/>
              <w:jc w:val="right"/>
            </w:pPr>
            <w:r>
              <w:t>-4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1" w:line="249" w:lineRule="exact"/>
              <w:ind w:left="110"/>
              <w:jc w:val="left"/>
            </w:pPr>
            <w:r>
              <w:t>Amygdala superficial group R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spacing w:before="11"/>
              <w:ind w:left="141" w:right="118"/>
            </w:pPr>
            <w:r>
              <w:t>25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spacing w:before="11"/>
              <w:ind w:left="103" w:right="76"/>
            </w:pPr>
            <w:r>
              <w:t>31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spacing w:before="11"/>
              <w:ind w:right="200"/>
              <w:jc w:val="right"/>
            </w:pPr>
            <w:r>
              <w:t>16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spacing w:before="11"/>
              <w:ind w:right="222"/>
              <w:jc w:val="right"/>
            </w:pPr>
            <w:r>
              <w:t>-4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spacing w:before="11"/>
              <w:ind w:right="138"/>
              <w:jc w:val="right"/>
            </w:pPr>
            <w:r>
              <w:t>-14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Medial Precentral Gyrus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21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24.8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250"/>
              <w:jc w:val="right"/>
            </w:pPr>
            <w:r>
              <w:t>0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7"/>
              <w:jc w:val="right"/>
            </w:pPr>
            <w:r>
              <w:t>-34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48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Amygdala superficial group L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14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26.8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ind w:right="165"/>
              <w:jc w:val="right"/>
            </w:pPr>
            <w:r>
              <w:t>-16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ind w:right="222"/>
              <w:jc w:val="right"/>
            </w:pPr>
            <w:r>
              <w:t>-2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Pole L</w:t>
            </w:r>
          </w:p>
        </w:tc>
        <w:tc>
          <w:tcPr>
            <w:tcW w:w="776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41" w:right="118"/>
            </w:pPr>
            <w:r>
              <w:t>14</w:t>
            </w:r>
          </w:p>
        </w:tc>
        <w:tc>
          <w:tcPr>
            <w:tcW w:w="681" w:type="dxa"/>
            <w:shd w:val="clear" w:color="auto" w:fill="D9D9D9"/>
          </w:tcPr>
          <w:p w:rsidR="00352F43" w:rsidRDefault="00352F43" w:rsidP="006B5773">
            <w:pPr>
              <w:pStyle w:val="TableParagraph"/>
              <w:ind w:left="102" w:right="78"/>
            </w:pPr>
            <w:r>
              <w:t>26.4</w:t>
            </w:r>
          </w:p>
        </w:tc>
        <w:tc>
          <w:tcPr>
            <w:tcW w:w="67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65"/>
              <w:jc w:val="right"/>
            </w:pPr>
            <w:r>
              <w:t>-30</w:t>
            </w:r>
          </w:p>
        </w:tc>
        <w:tc>
          <w:tcPr>
            <w:tcW w:w="662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97"/>
              <w:jc w:val="right"/>
            </w:pPr>
            <w:r>
              <w:t>50</w:t>
            </w:r>
          </w:p>
        </w:tc>
        <w:tc>
          <w:tcPr>
            <w:tcW w:w="601" w:type="dxa"/>
            <w:shd w:val="clear" w:color="auto" w:fill="D9D9D9"/>
          </w:tcPr>
          <w:p w:rsidR="00352F43" w:rsidRDefault="00352F43" w:rsidP="006B5773">
            <w:pPr>
              <w:pStyle w:val="TableParagraph"/>
              <w:ind w:right="138"/>
              <w:jc w:val="right"/>
            </w:pPr>
            <w:r>
              <w:t>-12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proofErr w:type="spellStart"/>
            <w:r>
              <w:t>Subgenual</w:t>
            </w:r>
            <w:proofErr w:type="spellEnd"/>
            <w:r>
              <w:t xml:space="preserve"> Anterior Cingulate Cortex</w:t>
            </w:r>
          </w:p>
        </w:tc>
        <w:tc>
          <w:tcPr>
            <w:tcW w:w="776" w:type="dxa"/>
          </w:tcPr>
          <w:p w:rsidR="00352F43" w:rsidRDefault="00352F43" w:rsidP="006B5773">
            <w:pPr>
              <w:pStyle w:val="TableParagraph"/>
              <w:spacing w:before="20"/>
              <w:ind w:left="141" w:right="118"/>
            </w:pPr>
            <w:r>
              <w:t>11</w:t>
            </w:r>
          </w:p>
        </w:tc>
        <w:tc>
          <w:tcPr>
            <w:tcW w:w="681" w:type="dxa"/>
          </w:tcPr>
          <w:p w:rsidR="00352F43" w:rsidRDefault="00352F43" w:rsidP="006B5773">
            <w:pPr>
              <w:pStyle w:val="TableParagraph"/>
              <w:spacing w:before="20"/>
              <w:ind w:left="102" w:right="78"/>
            </w:pPr>
            <w:r>
              <w:t>28.7</w:t>
            </w:r>
          </w:p>
        </w:tc>
        <w:tc>
          <w:tcPr>
            <w:tcW w:w="671" w:type="dxa"/>
          </w:tcPr>
          <w:p w:rsidR="00352F43" w:rsidRDefault="00352F43" w:rsidP="006B5773">
            <w:pPr>
              <w:pStyle w:val="TableParagraph"/>
              <w:spacing w:before="20"/>
              <w:ind w:right="250"/>
              <w:jc w:val="right"/>
            </w:pPr>
            <w:r>
              <w:t>0</w:t>
            </w:r>
          </w:p>
        </w:tc>
        <w:tc>
          <w:tcPr>
            <w:tcW w:w="662" w:type="dxa"/>
          </w:tcPr>
          <w:p w:rsidR="00352F43" w:rsidRDefault="00352F43" w:rsidP="006B5773">
            <w:pPr>
              <w:pStyle w:val="TableParagraph"/>
              <w:spacing w:before="20"/>
              <w:ind w:right="252"/>
              <w:jc w:val="right"/>
            </w:pPr>
            <w:r>
              <w:t>6</w:t>
            </w:r>
          </w:p>
        </w:tc>
        <w:tc>
          <w:tcPr>
            <w:tcW w:w="601" w:type="dxa"/>
          </w:tcPr>
          <w:p w:rsidR="00352F43" w:rsidRDefault="00352F43" w:rsidP="006B5773">
            <w:pPr>
              <w:pStyle w:val="TableParagraph"/>
              <w:spacing w:before="20"/>
              <w:ind w:right="138"/>
              <w:jc w:val="right"/>
            </w:pPr>
            <w:r>
              <w:t>-12</w:t>
            </w:r>
          </w:p>
        </w:tc>
      </w:tr>
      <w:tr w:rsidR="00352F43" w:rsidTr="006B5773">
        <w:trPr>
          <w:trHeight w:val="330"/>
        </w:trPr>
        <w:tc>
          <w:tcPr>
            <w:tcW w:w="9614" w:type="dxa"/>
            <w:gridSpan w:val="6"/>
            <w:tcBorders>
              <w:left w:val="nil"/>
              <w:right w:val="nil"/>
            </w:tcBorders>
          </w:tcPr>
          <w:p w:rsidR="00352F43" w:rsidRDefault="00352F43" w:rsidP="006B5773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352F43" w:rsidTr="006B5773">
        <w:trPr>
          <w:trHeight w:val="614"/>
        </w:trPr>
        <w:tc>
          <w:tcPr>
            <w:tcW w:w="62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662" w:right="1642"/>
              <w:rPr>
                <w:b/>
              </w:rPr>
            </w:pPr>
            <w:r>
              <w:rPr>
                <w:b/>
              </w:rPr>
              <w:t>ICA #15</w:t>
            </w:r>
          </w:p>
          <w:p w:rsidR="00352F43" w:rsidRDefault="00352F43" w:rsidP="006B5773">
            <w:pPr>
              <w:pStyle w:val="TableParagraph"/>
              <w:spacing w:before="2"/>
              <w:ind w:left="1667" w:right="1642"/>
              <w:rPr>
                <w:b/>
              </w:rPr>
            </w:pPr>
            <w:r>
              <w:rPr>
                <w:b/>
              </w:rPr>
              <w:t>Cingulate Cortex Circuit</w:t>
            </w: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120" w:right="69" w:firstLine="54"/>
              <w:jc w:val="left"/>
            </w:pPr>
            <w:r>
              <w:t>N° of voxels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70"/>
              <w:ind w:left="113" w:right="88"/>
            </w:pPr>
            <w:r>
              <w:t>MAX</w:t>
            </w:r>
          </w:p>
        </w:tc>
        <w:tc>
          <w:tcPr>
            <w:tcW w:w="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3" w:right="107" w:hanging="135"/>
              <w:jc w:val="left"/>
            </w:pPr>
            <w:r>
              <w:t>MNI 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82" w:right="104" w:hanging="140"/>
              <w:jc w:val="left"/>
            </w:pPr>
            <w:r>
              <w:t>MNI Y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5"/>
              <w:ind w:left="250" w:right="65" w:hanging="140"/>
              <w:jc w:val="left"/>
            </w:pPr>
            <w:r>
              <w:t>MNI Z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Posterior Cingulate Gyrus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8"/>
            </w:pPr>
            <w:r>
              <w:t>2353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3" w:right="87"/>
            </w:pPr>
            <w:r>
              <w:t>114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26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Paracingulate Gyrus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138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left="112" w:right="88"/>
            </w:pPr>
            <w:r>
              <w:t>32.4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60"/>
              <w:jc w:val="right"/>
            </w:pPr>
            <w:r>
              <w:t>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207"/>
              <w:jc w:val="right"/>
            </w:pPr>
            <w:r>
              <w:t>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36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Posterior Cingulate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51" w:right="127"/>
            </w:pPr>
            <w:r>
              <w:t>110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left="112" w:right="88"/>
            </w:pPr>
            <w:r>
              <w:t>38.5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5"/>
              <w:jc w:val="right"/>
            </w:pPr>
            <w:r>
              <w:t>-14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77"/>
              <w:jc w:val="right"/>
            </w:pPr>
            <w:r>
              <w:t>-46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ind w:right="168"/>
              <w:jc w:val="right"/>
            </w:pPr>
            <w:r>
              <w:t>34</w:t>
            </w:r>
          </w:p>
        </w:tc>
      </w:tr>
    </w:tbl>
    <w:p w:rsidR="00352F43" w:rsidRDefault="00352F43" w:rsidP="00352F43">
      <w:pPr>
        <w:jc w:val="right"/>
        <w:sectPr w:rsidR="00352F43">
          <w:pgSz w:w="11910" w:h="16840"/>
          <w:pgMar w:top="280" w:right="740" w:bottom="280" w:left="1300" w:header="720" w:footer="720" w:gutter="0"/>
          <w:cols w:space="720"/>
        </w:sect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3"/>
        <w:gridCol w:w="776"/>
        <w:gridCol w:w="681"/>
        <w:gridCol w:w="671"/>
        <w:gridCol w:w="662"/>
        <w:gridCol w:w="601"/>
      </w:tblGrid>
      <w:tr w:rsidR="00352F43" w:rsidTr="006B5773">
        <w:trPr>
          <w:trHeight w:val="300"/>
        </w:trPr>
        <w:tc>
          <w:tcPr>
            <w:tcW w:w="6223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lastRenderedPageBreak/>
              <w:t>Frontal Operculum R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56</w:t>
            </w:r>
          </w:p>
        </w:tc>
        <w:tc>
          <w:tcPr>
            <w:tcW w:w="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37.8</w:t>
            </w:r>
          </w:p>
        </w:tc>
        <w:tc>
          <w:tcPr>
            <w:tcW w:w="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58</w:t>
            </w:r>
          </w:p>
        </w:tc>
        <w:tc>
          <w:tcPr>
            <w:tcW w:w="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07"/>
              <w:jc w:val="right"/>
            </w:pPr>
            <w:r>
              <w:t>12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91"/>
              <w:jc w:val="right"/>
            </w:pPr>
            <w:r>
              <w:t>-2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Pr="00446F0F" w:rsidRDefault="00352F43" w:rsidP="006B5773">
            <w:pPr>
              <w:pStyle w:val="TableParagraph"/>
              <w:spacing w:before="30" w:line="250" w:lineRule="exact"/>
              <w:ind w:left="110"/>
              <w:jc w:val="left"/>
              <w:rPr>
                <w:lang w:val="it-IT"/>
              </w:rPr>
            </w:pPr>
            <w:proofErr w:type="spellStart"/>
            <w:r w:rsidRPr="00446F0F">
              <w:rPr>
                <w:lang w:val="it-IT"/>
              </w:rPr>
              <w:t>Anterior</w:t>
            </w:r>
            <w:proofErr w:type="spellEnd"/>
            <w:r w:rsidRPr="00446F0F">
              <w:rPr>
                <w:lang w:val="it-IT"/>
              </w:rPr>
              <w:t xml:space="preserve"> intra-</w:t>
            </w:r>
            <w:proofErr w:type="spellStart"/>
            <w:r w:rsidRPr="00446F0F">
              <w:rPr>
                <w:lang w:val="it-IT"/>
              </w:rPr>
              <w:t>parietal</w:t>
            </w:r>
            <w:proofErr w:type="spellEnd"/>
            <w:r w:rsidRPr="00446F0F">
              <w:rPr>
                <w:lang w:val="it-IT"/>
              </w:rPr>
              <w:t xml:space="preserve"> </w:t>
            </w:r>
            <w:proofErr w:type="spellStart"/>
            <w:r w:rsidRPr="00446F0F">
              <w:rPr>
                <w:lang w:val="it-IT"/>
              </w:rPr>
              <w:t>sulcus</w:t>
            </w:r>
            <w:proofErr w:type="spellEnd"/>
            <w:r w:rsidRPr="00446F0F">
              <w:rPr>
                <w:lang w:val="it-IT"/>
              </w:rPr>
              <w:t xml:space="preserve">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5" w:lineRule="exact"/>
              <w:ind w:left="151" w:right="128"/>
            </w:pPr>
            <w:r>
              <w:t>34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5" w:lineRule="exact"/>
              <w:ind w:left="112" w:right="88"/>
            </w:pPr>
            <w:r>
              <w:t>27.6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5" w:lineRule="exact"/>
              <w:ind w:right="175"/>
              <w:jc w:val="right"/>
            </w:pPr>
            <w:r>
              <w:t>-34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5" w:lineRule="exact"/>
              <w:ind w:right="177"/>
              <w:jc w:val="right"/>
            </w:pPr>
            <w:r>
              <w:t>-58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5" w:lineRule="exact"/>
              <w:ind w:right="168"/>
              <w:jc w:val="right"/>
            </w:pPr>
            <w:r>
              <w:t>40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Frontal Operculum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32.1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75"/>
              <w:jc w:val="right"/>
            </w:pPr>
            <w:r>
              <w:t>-58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62"/>
              <w:jc w:val="right"/>
            </w:pPr>
            <w:r>
              <w:t>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21"/>
              <w:jc w:val="right"/>
            </w:pPr>
            <w:r>
              <w:t>0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Medial Precentral Gyrus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21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30.8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260"/>
              <w:jc w:val="right"/>
            </w:pPr>
            <w: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77"/>
              <w:jc w:val="right"/>
            </w:pPr>
            <w:r>
              <w:t>-34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15" w:line="264" w:lineRule="exact"/>
              <w:ind w:right="168"/>
              <w:jc w:val="right"/>
            </w:pPr>
            <w:r>
              <w:t>48</w:t>
            </w:r>
          </w:p>
        </w:tc>
      </w:tr>
      <w:tr w:rsidR="00352F43" w:rsidTr="006B5773">
        <w:trPr>
          <w:trHeight w:val="300"/>
        </w:trPr>
        <w:tc>
          <w:tcPr>
            <w:tcW w:w="6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30" w:line="249" w:lineRule="exact"/>
              <w:ind w:left="110"/>
              <w:jc w:val="left"/>
            </w:pPr>
            <w:r>
              <w:t>Insula R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left="112" w:right="88"/>
            </w:pPr>
            <w:r>
              <w:t>28.8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10"/>
              <w:jc w:val="right"/>
            </w:pPr>
            <w:r>
              <w:t>42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232"/>
              <w:jc w:val="right"/>
            </w:pPr>
            <w:r>
              <w:t>-8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52F43" w:rsidRDefault="00352F43" w:rsidP="006B5773">
            <w:pPr>
              <w:pStyle w:val="TableParagraph"/>
              <w:spacing w:before="15" w:line="264" w:lineRule="exact"/>
              <w:ind w:right="138"/>
              <w:jc w:val="right"/>
            </w:pPr>
            <w:r>
              <w:t>-10</w:t>
            </w:r>
          </w:p>
        </w:tc>
      </w:tr>
      <w:tr w:rsidR="00352F43" w:rsidTr="006B5773">
        <w:trPr>
          <w:trHeight w:val="315"/>
        </w:trPr>
        <w:tc>
          <w:tcPr>
            <w:tcW w:w="6223" w:type="dxa"/>
            <w:tcBorders>
              <w:top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45" w:line="249" w:lineRule="exact"/>
              <w:ind w:left="110"/>
              <w:jc w:val="left"/>
            </w:pPr>
            <w:r>
              <w:t>Paracingulate Gyrus L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left="151" w:right="128"/>
            </w:pPr>
            <w:r>
              <w:t>12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left="112" w:right="88"/>
            </w:pPr>
            <w:r>
              <w:t>27.1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175"/>
              <w:jc w:val="right"/>
            </w:pPr>
            <w:r>
              <w:t>-10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207"/>
              <w:jc w:val="right"/>
            </w:pPr>
            <w:r>
              <w:t>26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</w:tcBorders>
          </w:tcPr>
          <w:p w:rsidR="00352F43" w:rsidRDefault="00352F43" w:rsidP="006B5773">
            <w:pPr>
              <w:pStyle w:val="TableParagraph"/>
              <w:spacing w:before="20"/>
              <w:ind w:right="168"/>
              <w:jc w:val="right"/>
            </w:pPr>
            <w:r>
              <w:t>28</w:t>
            </w:r>
          </w:p>
        </w:tc>
      </w:tr>
    </w:tbl>
    <w:p w:rsidR="00352F43" w:rsidRDefault="00352F43" w:rsidP="003B4E99">
      <w:pPr>
        <w:jc w:val="both"/>
        <w:rPr>
          <w:bCs/>
          <w:color w:val="000000" w:themeColor="text1"/>
        </w:rPr>
      </w:pPr>
    </w:p>
    <w:p w:rsidR="00516741" w:rsidRDefault="003B4E99" w:rsidP="003B4E99">
      <w:pPr>
        <w:jc w:val="both"/>
        <w:rPr>
          <w:color w:val="000000" w:themeColor="text1"/>
        </w:rPr>
      </w:pPr>
      <w:r w:rsidRPr="003B4E99">
        <w:rPr>
          <w:bCs/>
          <w:color w:val="000000" w:themeColor="text1"/>
        </w:rPr>
        <w:t xml:space="preserve">To </w:t>
      </w:r>
      <w:r w:rsidR="009A4449">
        <w:rPr>
          <w:bCs/>
          <w:color w:val="000000" w:themeColor="text1"/>
        </w:rPr>
        <w:t>explore</w:t>
      </w:r>
      <w:r w:rsidRPr="003B4E99">
        <w:rPr>
          <w:bCs/>
          <w:color w:val="000000" w:themeColor="text1"/>
        </w:rPr>
        <w:t xml:space="preserve"> potential confounds driven by </w:t>
      </w:r>
      <w:r w:rsidR="003E3D56">
        <w:rPr>
          <w:bCs/>
          <w:color w:val="000000" w:themeColor="text1"/>
        </w:rPr>
        <w:t xml:space="preserve">differences </w:t>
      </w:r>
      <w:r w:rsidR="009A4449">
        <w:rPr>
          <w:bCs/>
          <w:color w:val="000000" w:themeColor="text1"/>
        </w:rPr>
        <w:t>in series length</w:t>
      </w:r>
      <w:r w:rsidR="003E3D56">
        <w:rPr>
          <w:bCs/>
          <w:color w:val="000000" w:themeColor="text1"/>
        </w:rPr>
        <w:t>,</w:t>
      </w:r>
      <w:r w:rsidRPr="003B4E99">
        <w:rPr>
          <w:bCs/>
          <w:color w:val="000000" w:themeColor="text1"/>
        </w:rPr>
        <w:t xml:space="preserve"> we , we</w:t>
      </w:r>
      <w:r w:rsidRPr="003B4E99">
        <w:rPr>
          <w:color w:val="000000" w:themeColor="text1"/>
        </w:rPr>
        <w:t xml:space="preserve"> re-computed the T-index for all DCC series (15x14/2 = 105 series, i.e. one for each connection) for all subjects in the training sample</w:t>
      </w:r>
      <w:r w:rsidR="00AC162C">
        <w:rPr>
          <w:color w:val="000000" w:themeColor="text1"/>
        </w:rPr>
        <w:t>, and then</w:t>
      </w:r>
      <w:r w:rsidRPr="003B4E99">
        <w:rPr>
          <w:color w:val="000000" w:themeColor="text1"/>
        </w:rPr>
        <w:t xml:space="preserve"> compared the T-index of the first vs. second half of the time-series (across subjects and for each connection) using the non-parametric Mann-Whitney test (with False Discovery Rate, FDR, correction for multiple comparisons). </w:t>
      </w:r>
    </w:p>
    <w:p w:rsidR="00516741" w:rsidRDefault="00516741" w:rsidP="003B4E99">
      <w:pPr>
        <w:jc w:val="both"/>
        <w:rPr>
          <w:color w:val="000000" w:themeColor="text1"/>
        </w:rPr>
      </w:pPr>
    </w:p>
    <w:p w:rsidR="003B4E99" w:rsidRDefault="003B4E99" w:rsidP="003B4E99">
      <w:pPr>
        <w:jc w:val="both"/>
        <w:rPr>
          <w:color w:val="000000" w:themeColor="text1"/>
        </w:rPr>
      </w:pPr>
      <w:r w:rsidRPr="003B4E99">
        <w:rPr>
          <w:color w:val="000000" w:themeColor="text1"/>
        </w:rPr>
        <w:t xml:space="preserve">We found </w:t>
      </w:r>
      <w:r w:rsidR="003E3D56">
        <w:rPr>
          <w:color w:val="000000" w:themeColor="text1"/>
        </w:rPr>
        <w:t xml:space="preserve">only </w:t>
      </w:r>
      <w:r w:rsidRPr="003B4E99">
        <w:rPr>
          <w:color w:val="000000" w:themeColor="text1"/>
        </w:rPr>
        <w:t xml:space="preserve">5 (out of 105) differences in the T-indices between the first and second half of the time-series (see </w:t>
      </w:r>
      <w:r w:rsidR="003E3D56">
        <w:rPr>
          <w:color w:val="000000" w:themeColor="text1"/>
        </w:rPr>
        <w:t xml:space="preserve">Supplementary </w:t>
      </w:r>
      <w:r w:rsidRPr="003B4E99">
        <w:rPr>
          <w:color w:val="000000" w:themeColor="text1"/>
        </w:rPr>
        <w:t xml:space="preserve">Table </w:t>
      </w:r>
      <w:r w:rsidR="00352F43">
        <w:rPr>
          <w:color w:val="000000" w:themeColor="text1"/>
        </w:rPr>
        <w:t>2</w:t>
      </w:r>
      <w:r w:rsidR="003E3D56">
        <w:rPr>
          <w:color w:val="000000" w:themeColor="text1"/>
        </w:rPr>
        <w:t xml:space="preserve"> </w:t>
      </w:r>
      <w:r w:rsidRPr="003B4E99">
        <w:rPr>
          <w:color w:val="000000" w:themeColor="text1"/>
        </w:rPr>
        <w:t>below).</w:t>
      </w:r>
    </w:p>
    <w:p w:rsidR="00243767" w:rsidRDefault="00243767" w:rsidP="003B4E99">
      <w:pPr>
        <w:jc w:val="both"/>
        <w:rPr>
          <w:color w:val="000000" w:themeColor="text1"/>
        </w:rPr>
      </w:pPr>
    </w:p>
    <w:p w:rsidR="00243767" w:rsidRPr="006E5308" w:rsidRDefault="00243767" w:rsidP="00243767">
      <w:pPr>
        <w:jc w:val="both"/>
        <w:rPr>
          <w:color w:val="000000" w:themeColor="text1"/>
        </w:rPr>
      </w:pPr>
      <w:r w:rsidRPr="006E5308">
        <w:rPr>
          <w:b/>
          <w:bCs/>
          <w:color w:val="000000" w:themeColor="text1"/>
        </w:rPr>
        <w:t xml:space="preserve">Supplementary Table </w:t>
      </w:r>
      <w:r w:rsidR="00352F43">
        <w:rPr>
          <w:b/>
          <w:bCs/>
          <w:color w:val="000000" w:themeColor="text1"/>
        </w:rPr>
        <w:t>2</w:t>
      </w:r>
      <w:r w:rsidRPr="006E5308">
        <w:rPr>
          <w:b/>
          <w:bCs/>
          <w:color w:val="000000" w:themeColor="text1"/>
        </w:rPr>
        <w:t>.</w:t>
      </w:r>
      <w:r w:rsidRPr="006E5308">
        <w:rPr>
          <w:color w:val="000000" w:themeColor="text1"/>
        </w:rPr>
        <w:t xml:space="preserve"> Connections that showed statistically significant difference between the first and second session in terms of effect size % difference.</w:t>
      </w:r>
      <w:r>
        <w:rPr>
          <w:color w:val="000000" w:themeColor="text1"/>
        </w:rPr>
        <w:t xml:space="preserve"> ICA (independent component analysis) -node (set of brain areas identified via the ICA). FDR, false discovery rate.</w:t>
      </w:r>
    </w:p>
    <w:p w:rsidR="008B2249" w:rsidRPr="008B2249" w:rsidRDefault="008B2249" w:rsidP="003B4E99">
      <w:pPr>
        <w:jc w:val="both"/>
        <w:rPr>
          <w:color w:val="000000" w:themeColor="text1"/>
        </w:rPr>
      </w:pPr>
    </w:p>
    <w:tbl>
      <w:tblPr>
        <w:tblW w:w="5644" w:type="dxa"/>
        <w:jc w:val="center"/>
        <w:tblLook w:val="04A0" w:firstRow="1" w:lastRow="0" w:firstColumn="1" w:lastColumn="0" w:noHBand="0" w:noVBand="1"/>
      </w:tblPr>
      <w:tblGrid>
        <w:gridCol w:w="1813"/>
        <w:gridCol w:w="960"/>
        <w:gridCol w:w="960"/>
        <w:gridCol w:w="1911"/>
      </w:tblGrid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>FDR Corrected</w:t>
            </w:r>
          </w:p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>P-values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>ICA node#1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>ICA node#2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 xml:space="preserve">Effect Size </w:t>
            </w:r>
          </w:p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C7159E">
              <w:rPr>
                <w:rFonts w:eastAsia="Times New Roman" w:cs="Times New Roman"/>
                <w:b/>
                <w:bCs/>
                <w:color w:val="000000" w:themeColor="text1"/>
              </w:rPr>
              <w:t>(% difference between first and second session)</w:t>
            </w:r>
          </w:p>
        </w:tc>
      </w:tr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15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8%</w:t>
            </w:r>
          </w:p>
        </w:tc>
      </w:tr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13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9%</w:t>
            </w:r>
          </w:p>
        </w:tc>
      </w:tr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15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-8%</w:t>
            </w:r>
          </w:p>
        </w:tc>
      </w:tr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13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11%</w:t>
            </w:r>
          </w:p>
        </w:tc>
      </w:tr>
      <w:tr w:rsidR="003B4E99" w:rsidRPr="00C7159E" w:rsidTr="003B4E99">
        <w:trPr>
          <w:trHeight w:val="300"/>
          <w:jc w:val="center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E99" w:rsidRPr="00C7159E" w:rsidRDefault="003B4E99" w:rsidP="003B4E99">
            <w:pPr>
              <w:jc w:val="center"/>
              <w:rPr>
                <w:rFonts w:eastAsia="Times New Roman" w:cs="Times New Roman"/>
                <w:color w:val="000000" w:themeColor="text1"/>
              </w:rPr>
            </w:pPr>
            <w:r w:rsidRPr="00C7159E">
              <w:rPr>
                <w:rFonts w:eastAsia="Times New Roman" w:cs="Times New Roman"/>
                <w:color w:val="000000" w:themeColor="text1"/>
              </w:rPr>
              <w:t>-8%</w:t>
            </w:r>
          </w:p>
        </w:tc>
      </w:tr>
    </w:tbl>
    <w:p w:rsidR="003B4E99" w:rsidRDefault="003B4E99" w:rsidP="003B4E99">
      <w:pPr>
        <w:jc w:val="both"/>
        <w:rPr>
          <w:color w:val="000000" w:themeColor="text1"/>
        </w:rPr>
      </w:pPr>
    </w:p>
    <w:p w:rsidR="003E3D56" w:rsidRDefault="003E3D56" w:rsidP="003E3D56">
      <w:pPr>
        <w:jc w:val="both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>The histogram</w:t>
      </w:r>
      <w:r w:rsidR="006E530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of the </w:t>
      </w:r>
      <w:r w:rsidR="00AC162C">
        <w:rPr>
          <w:rFonts w:eastAsia="Times New Roman" w:cs="Times New Roman"/>
          <w:color w:val="000000" w:themeColor="text1"/>
        </w:rPr>
        <w:t xml:space="preserve">(%) </w:t>
      </w:r>
      <w:r>
        <w:rPr>
          <w:rFonts w:eastAsia="Times New Roman" w:cs="Times New Roman"/>
          <w:color w:val="000000" w:themeColor="text1"/>
        </w:rPr>
        <w:t>e</w:t>
      </w:r>
      <w:r w:rsidRPr="003E3D56">
        <w:rPr>
          <w:rFonts w:eastAsia="Times New Roman" w:cs="Times New Roman"/>
          <w:color w:val="000000" w:themeColor="text1"/>
        </w:rPr>
        <w:t xml:space="preserve">ffect </w:t>
      </w:r>
      <w:r>
        <w:rPr>
          <w:rFonts w:eastAsia="Times New Roman" w:cs="Times New Roman"/>
          <w:color w:val="000000" w:themeColor="text1"/>
        </w:rPr>
        <w:t>s</w:t>
      </w:r>
      <w:r w:rsidR="00516741">
        <w:rPr>
          <w:rFonts w:eastAsia="Times New Roman" w:cs="Times New Roman"/>
          <w:color w:val="000000" w:themeColor="text1"/>
        </w:rPr>
        <w:t xml:space="preserve">ize </w:t>
      </w:r>
      <w:r w:rsidRPr="003E3D56">
        <w:rPr>
          <w:rFonts w:eastAsia="Times New Roman" w:cs="Times New Roman"/>
          <w:color w:val="000000" w:themeColor="text1"/>
        </w:rPr>
        <w:t>between the first and second session</w:t>
      </w:r>
      <w:r w:rsidR="006E5308">
        <w:rPr>
          <w:rFonts w:eastAsia="Times New Roman" w:cs="Times New Roman"/>
          <w:color w:val="000000" w:themeColor="text1"/>
        </w:rPr>
        <w:t xml:space="preserve"> (for all connections)</w:t>
      </w:r>
      <w:r w:rsidRPr="003E3D56">
        <w:rPr>
          <w:rFonts w:eastAsia="Times New Roman" w:cs="Times New Roman"/>
          <w:color w:val="000000" w:themeColor="text1"/>
        </w:rPr>
        <w:t xml:space="preserve"> is </w:t>
      </w:r>
      <w:r w:rsidR="008B2249">
        <w:rPr>
          <w:rFonts w:eastAsia="Times New Roman" w:cs="Times New Roman"/>
          <w:color w:val="000000" w:themeColor="text1"/>
        </w:rPr>
        <w:t xml:space="preserve">also </w:t>
      </w:r>
      <w:r w:rsidRPr="003E3D56">
        <w:rPr>
          <w:rFonts w:eastAsia="Times New Roman" w:cs="Times New Roman"/>
          <w:color w:val="000000" w:themeColor="text1"/>
        </w:rPr>
        <w:t>reported in Supplementary Figure 1.</w:t>
      </w:r>
    </w:p>
    <w:p w:rsidR="003E3D56" w:rsidRDefault="003E3D56" w:rsidP="003B4E99">
      <w:pPr>
        <w:jc w:val="both"/>
        <w:rPr>
          <w:color w:val="000000" w:themeColor="text1"/>
        </w:rPr>
      </w:pPr>
    </w:p>
    <w:p w:rsidR="003E3D56" w:rsidRDefault="008B2249" w:rsidP="003B4E99">
      <w:pPr>
        <w:jc w:val="both"/>
        <w:rPr>
          <w:color w:val="000000" w:themeColor="text1"/>
        </w:rPr>
      </w:pPr>
      <w:r w:rsidRPr="008B2249">
        <w:rPr>
          <w:b/>
          <w:bCs/>
          <w:color w:val="000000" w:themeColor="text1"/>
        </w:rPr>
        <w:t>Supplementary Figure 1</w:t>
      </w:r>
      <w:r>
        <w:rPr>
          <w:color w:val="000000" w:themeColor="text1"/>
        </w:rPr>
        <w:t>. Histogram representing all the connections in relatio</w:t>
      </w:r>
      <w:r w:rsidR="00516741">
        <w:rPr>
          <w:color w:val="000000" w:themeColor="text1"/>
        </w:rPr>
        <w:t>n to the effect size</w:t>
      </w:r>
      <w:r>
        <w:rPr>
          <w:color w:val="000000" w:themeColor="text1"/>
        </w:rPr>
        <w:t xml:space="preserve"> </w:t>
      </w:r>
      <w:r w:rsidR="00027FB2">
        <w:rPr>
          <w:color w:val="000000" w:themeColor="text1"/>
        </w:rPr>
        <w:t xml:space="preserve">(% difference </w:t>
      </w:r>
      <w:r>
        <w:rPr>
          <w:color w:val="000000" w:themeColor="text1"/>
        </w:rPr>
        <w:t>between the</w:t>
      </w:r>
      <w:r w:rsidR="00CC49C7">
        <w:rPr>
          <w:color w:val="000000" w:themeColor="text1"/>
        </w:rPr>
        <w:t xml:space="preserve"> T index calculated using the</w:t>
      </w:r>
      <w:r>
        <w:rPr>
          <w:color w:val="000000" w:themeColor="text1"/>
        </w:rPr>
        <w:t xml:space="preserve"> first and second </w:t>
      </w:r>
      <w:r w:rsidR="00027FB2">
        <w:rPr>
          <w:color w:val="000000" w:themeColor="text1"/>
        </w:rPr>
        <w:t>half of the data)</w:t>
      </w:r>
      <w:r>
        <w:rPr>
          <w:color w:val="000000" w:themeColor="text1"/>
        </w:rPr>
        <w:t xml:space="preserve">. The connections that showed a statistically significant difference between the first and second </w:t>
      </w:r>
      <w:r w:rsidR="00DB27FB">
        <w:rPr>
          <w:color w:val="000000" w:themeColor="text1"/>
        </w:rPr>
        <w:t xml:space="preserve">half of the data </w:t>
      </w:r>
      <w:r>
        <w:rPr>
          <w:color w:val="000000" w:themeColor="text1"/>
        </w:rPr>
        <w:t>are listed in Supplementary Table 1.</w:t>
      </w:r>
    </w:p>
    <w:p w:rsidR="008B2249" w:rsidRDefault="00453D7F" w:rsidP="00453D7F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020217" cy="3075709"/>
            <wp:effectExtent l="0" t="0" r="0" b="0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19-09-26 10.43.3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752" cy="309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249" w:rsidRDefault="008B2249" w:rsidP="00913A78">
      <w:pPr>
        <w:jc w:val="center"/>
        <w:rPr>
          <w:color w:val="000000" w:themeColor="text1"/>
        </w:rPr>
      </w:pPr>
      <w:commentRangeStart w:id="0"/>
      <w:commentRangeEnd w:id="0"/>
    </w:p>
    <w:p w:rsidR="00352F43" w:rsidRDefault="00352F43" w:rsidP="00913A78">
      <w:pPr>
        <w:jc w:val="center"/>
        <w:rPr>
          <w:color w:val="000000" w:themeColor="text1"/>
        </w:rPr>
      </w:pPr>
    </w:p>
    <w:p w:rsidR="003B4E99" w:rsidRPr="003B4E99" w:rsidRDefault="003B4E99" w:rsidP="003B4E99">
      <w:pPr>
        <w:jc w:val="both"/>
        <w:rPr>
          <w:color w:val="000000" w:themeColor="text1"/>
        </w:rPr>
      </w:pPr>
      <w:r w:rsidRPr="003B4E99">
        <w:rPr>
          <w:color w:val="000000" w:themeColor="text1"/>
        </w:rPr>
        <w:lastRenderedPageBreak/>
        <w:t xml:space="preserve">Considering that the main effects size reported in Table 2 of the </w:t>
      </w:r>
      <w:r w:rsidR="00913A78">
        <w:rPr>
          <w:color w:val="000000" w:themeColor="text1"/>
        </w:rPr>
        <w:t xml:space="preserve">main </w:t>
      </w:r>
      <w:r w:rsidRPr="003B4E99">
        <w:rPr>
          <w:color w:val="000000" w:themeColor="text1"/>
        </w:rPr>
        <w:t xml:space="preserve">manuscript ranged from 0.11 to 0.15, we believe that the impact of the session on our main results was minimal, in terms of absolute effect sizes (8-11%) as well as the extent of connections involved.  </w:t>
      </w:r>
    </w:p>
    <w:p w:rsidR="003B4E99" w:rsidRDefault="003B4E99" w:rsidP="003B4E99">
      <w:pPr>
        <w:jc w:val="both"/>
        <w:rPr>
          <w:color w:val="FF0000"/>
        </w:rPr>
      </w:pPr>
    </w:p>
    <w:p w:rsidR="008B2249" w:rsidRDefault="008B2249" w:rsidP="003B4E9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Next, we </w:t>
      </w:r>
      <w:r w:rsidR="00266CA0">
        <w:rPr>
          <w:color w:val="000000" w:themeColor="text1"/>
        </w:rPr>
        <w:t>assessed</w:t>
      </w:r>
      <w:r>
        <w:rPr>
          <w:color w:val="000000" w:themeColor="text1"/>
        </w:rPr>
        <w:t>, in the subset of individuals who had eye tracking data at 7T (</w:t>
      </w:r>
      <w:r w:rsidRPr="00516741">
        <w:rPr>
          <w:i/>
          <w:color w:val="000000" w:themeColor="text1"/>
        </w:rPr>
        <w:t>n=132</w:t>
      </w:r>
      <w:r>
        <w:rPr>
          <w:color w:val="000000" w:themeColor="text1"/>
        </w:rPr>
        <w:t xml:space="preserve">), </w:t>
      </w:r>
      <w:r w:rsidR="00243767">
        <w:rPr>
          <w:color w:val="000000" w:themeColor="text1"/>
        </w:rPr>
        <w:t>how eye movement</w:t>
      </w:r>
      <w:r w:rsidR="00913A78">
        <w:rPr>
          <w:color w:val="000000" w:themeColor="text1"/>
        </w:rPr>
        <w:t>s during scanning</w:t>
      </w:r>
      <w:r w:rsidR="00243767">
        <w:rPr>
          <w:color w:val="000000" w:themeColor="text1"/>
        </w:rPr>
        <w:t xml:space="preserve"> might have </w:t>
      </w:r>
      <w:r w:rsidR="00266CA0">
        <w:rPr>
          <w:color w:val="000000" w:themeColor="text1"/>
        </w:rPr>
        <w:t xml:space="preserve">potentially </w:t>
      </w:r>
      <w:r w:rsidR="00516741">
        <w:rPr>
          <w:color w:val="000000" w:themeColor="text1"/>
        </w:rPr>
        <w:t>influenced</w:t>
      </w:r>
      <w:r w:rsidR="00243767">
        <w:rPr>
          <w:color w:val="000000" w:themeColor="text1"/>
        </w:rPr>
        <w:t xml:space="preserve"> the calculation of the T-index. </w:t>
      </w:r>
    </w:p>
    <w:p w:rsidR="00243767" w:rsidRDefault="00243767" w:rsidP="003B4E99">
      <w:pPr>
        <w:jc w:val="both"/>
        <w:rPr>
          <w:color w:val="000000" w:themeColor="text1"/>
        </w:rPr>
      </w:pPr>
    </w:p>
    <w:p w:rsidR="00243767" w:rsidRPr="00243767" w:rsidRDefault="00266CA0" w:rsidP="003B4E99">
      <w:pPr>
        <w:jc w:val="both"/>
        <w:rPr>
          <w:color w:val="000000" w:themeColor="text1"/>
        </w:rPr>
      </w:pPr>
      <w:r>
        <w:rPr>
          <w:color w:val="000000" w:themeColor="text1"/>
        </w:rPr>
        <w:t>To this end</w:t>
      </w:r>
      <w:r w:rsidR="003B4E99" w:rsidRPr="00243767">
        <w:rPr>
          <w:color w:val="000000" w:themeColor="text1"/>
        </w:rPr>
        <w:t>, for each subject and run where eye-tra</w:t>
      </w:r>
      <w:r w:rsidR="00913A78">
        <w:rPr>
          <w:color w:val="000000" w:themeColor="text1"/>
        </w:rPr>
        <w:t xml:space="preserve">cking data were available, we: </w:t>
      </w:r>
      <w:r w:rsidR="003B4E99" w:rsidRPr="00243767">
        <w:rPr>
          <w:color w:val="000000" w:themeColor="text1"/>
        </w:rPr>
        <w:t>1) smoothed the high-frequency recording of {</w:t>
      </w:r>
      <w:proofErr w:type="spellStart"/>
      <w:r w:rsidR="003B4E99" w:rsidRPr="00243767">
        <w:rPr>
          <w:color w:val="000000" w:themeColor="text1"/>
        </w:rPr>
        <w:t>x,y</w:t>
      </w:r>
      <w:proofErr w:type="spellEnd"/>
      <w:r w:rsidR="003B4E99" w:rsidRPr="00243767">
        <w:rPr>
          <w:color w:val="000000" w:themeColor="text1"/>
        </w:rPr>
        <w:t xml:space="preserve">} coordinate time series of pupil positions with a moving average filter and down-sampled the data at 0.72s (to avoid the introduction of possible bias due to different sampling between the eye-tracking and fMRI data) 2) calculated the absolute displacement as </w:t>
      </w:r>
      <w:r w:rsidR="003B4E99" w:rsidRPr="00243767">
        <w:rPr>
          <w:i/>
          <w:color w:val="000000" w:themeColor="text1"/>
        </w:rPr>
        <w:t>displacement</w:t>
      </w:r>
      <w:r w:rsidR="003B4E99" w:rsidRPr="00243767">
        <w:rPr>
          <w:color w:val="000000" w:themeColor="text1"/>
        </w:rPr>
        <w:t xml:space="preserve"> = Sqrt[x^2 + y^2] , 3) computed the T-index for the </w:t>
      </w:r>
      <w:r w:rsidR="003B4E99" w:rsidRPr="00243767">
        <w:rPr>
          <w:i/>
          <w:color w:val="000000" w:themeColor="text1"/>
        </w:rPr>
        <w:t>displacement</w:t>
      </w:r>
      <w:r w:rsidR="003B4E99" w:rsidRPr="00243767">
        <w:rPr>
          <w:color w:val="000000" w:themeColor="text1"/>
        </w:rPr>
        <w:t xml:space="preserve"> series and averaged it across runs for each subject, 4) calculated the correlation between this subject-wise T-index (from eye-tracking data) and the subject-wise T-index for all DCC series (15x14/2 = 105 series, i.e. one for each connection) for the sample in which eye-tracking data were available (n=132). </w:t>
      </w:r>
    </w:p>
    <w:p w:rsidR="00243767" w:rsidRPr="00243767" w:rsidRDefault="00243767" w:rsidP="003B4E99">
      <w:pPr>
        <w:jc w:val="both"/>
        <w:rPr>
          <w:color w:val="000000" w:themeColor="text1"/>
        </w:rPr>
      </w:pPr>
    </w:p>
    <w:p w:rsidR="00243767" w:rsidRDefault="00243767" w:rsidP="003B4E99">
      <w:pPr>
        <w:jc w:val="both"/>
        <w:rPr>
          <w:color w:val="000000" w:themeColor="text1"/>
        </w:rPr>
      </w:pPr>
      <w:r w:rsidRPr="00243767">
        <w:rPr>
          <w:color w:val="000000" w:themeColor="text1"/>
        </w:rPr>
        <w:t>In summary, no</w:t>
      </w:r>
      <w:r w:rsidR="003B4E99" w:rsidRPr="00243767">
        <w:rPr>
          <w:color w:val="000000" w:themeColor="text1"/>
        </w:rPr>
        <w:t xml:space="preserve"> </w:t>
      </w:r>
      <w:r w:rsidRPr="00243767">
        <w:rPr>
          <w:color w:val="000000" w:themeColor="text1"/>
        </w:rPr>
        <w:t>s</w:t>
      </w:r>
      <w:r w:rsidR="003B4E99" w:rsidRPr="00243767">
        <w:rPr>
          <w:color w:val="000000" w:themeColor="text1"/>
        </w:rPr>
        <w:t xml:space="preserve">ignificant correlations </w:t>
      </w:r>
      <w:r w:rsidR="00913A78">
        <w:rPr>
          <w:color w:val="000000" w:themeColor="text1"/>
        </w:rPr>
        <w:t xml:space="preserve">between </w:t>
      </w:r>
      <w:r w:rsidR="00913A78" w:rsidRPr="00243767">
        <w:rPr>
          <w:color w:val="000000" w:themeColor="text1"/>
        </w:rPr>
        <w:t>subject-wise</w:t>
      </w:r>
      <w:r w:rsidR="00913A78">
        <w:rPr>
          <w:color w:val="000000" w:themeColor="text1"/>
        </w:rPr>
        <w:t>s T-indices</w:t>
      </w:r>
      <w:r w:rsidR="00913A78" w:rsidRPr="00243767">
        <w:rPr>
          <w:color w:val="000000" w:themeColor="text1"/>
        </w:rPr>
        <w:t xml:space="preserve"> (from eye-tracking data) and subject-wise T-ind</w:t>
      </w:r>
      <w:r w:rsidR="00516741">
        <w:rPr>
          <w:color w:val="000000" w:themeColor="text1"/>
        </w:rPr>
        <w:t>ices</w:t>
      </w:r>
      <w:r w:rsidR="00913A78" w:rsidRPr="00243767">
        <w:rPr>
          <w:color w:val="000000" w:themeColor="text1"/>
        </w:rPr>
        <w:t xml:space="preserve"> for all DCC series</w:t>
      </w:r>
      <w:r w:rsidR="00913A78">
        <w:rPr>
          <w:color w:val="000000" w:themeColor="text1"/>
        </w:rPr>
        <w:t xml:space="preserve"> </w:t>
      </w:r>
      <w:r w:rsidR="003B4E99" w:rsidRPr="00243767">
        <w:rPr>
          <w:color w:val="000000" w:themeColor="text1"/>
        </w:rPr>
        <w:t>were found (lowest P=0.14, highest Pearson’s r=0.22)</w:t>
      </w:r>
      <w:r w:rsidR="00516741">
        <w:rPr>
          <w:color w:val="000000" w:themeColor="text1"/>
        </w:rPr>
        <w:t xml:space="preserve"> (see Supplementary Table 2)</w:t>
      </w:r>
      <w:r w:rsidR="003B4E99" w:rsidRPr="00243767">
        <w:rPr>
          <w:color w:val="000000" w:themeColor="text1"/>
        </w:rPr>
        <w:t xml:space="preserve">. </w:t>
      </w:r>
      <w:r w:rsidR="00913A78">
        <w:rPr>
          <w:color w:val="000000" w:themeColor="text1"/>
        </w:rPr>
        <w:t xml:space="preserve">This suggests that the impact of eye movements during scanning on the T-index calculation tends to be minimal or negligible. </w:t>
      </w:r>
    </w:p>
    <w:p w:rsidR="00243767" w:rsidRDefault="00243767" w:rsidP="003B4E99">
      <w:pPr>
        <w:jc w:val="both"/>
        <w:rPr>
          <w:color w:val="000000" w:themeColor="text1"/>
        </w:rPr>
      </w:pPr>
    </w:p>
    <w:p w:rsidR="003B4E99" w:rsidRDefault="00243767">
      <w:pPr>
        <w:rPr>
          <w:color w:val="000000" w:themeColor="text1"/>
        </w:rPr>
      </w:pPr>
      <w:r>
        <w:rPr>
          <w:b/>
        </w:rPr>
        <w:t xml:space="preserve">Supplementary Table </w:t>
      </w:r>
      <w:r w:rsidR="00352F43">
        <w:rPr>
          <w:b/>
        </w:rPr>
        <w:t>3</w:t>
      </w:r>
      <w:r>
        <w:rPr>
          <w:b/>
        </w:rPr>
        <w:t xml:space="preserve">. </w:t>
      </w:r>
      <w:r w:rsidR="00516741">
        <w:rPr>
          <w:bCs/>
        </w:rPr>
        <w:t>C</w:t>
      </w:r>
      <w:r>
        <w:rPr>
          <w:bCs/>
        </w:rPr>
        <w:t>orrelations coefficients and p-values for the correlation</w:t>
      </w:r>
      <w:r w:rsidR="00446F0F">
        <w:rPr>
          <w:bCs/>
        </w:rPr>
        <w:t>s</w:t>
      </w:r>
      <w:r>
        <w:rPr>
          <w:bCs/>
        </w:rPr>
        <w:t xml:space="preserve"> between </w:t>
      </w:r>
      <w:r w:rsidR="00266CA0">
        <w:rPr>
          <w:bCs/>
        </w:rPr>
        <w:t>the s</w:t>
      </w:r>
      <w:r w:rsidR="00266CA0" w:rsidRPr="00243767">
        <w:rPr>
          <w:color w:val="000000" w:themeColor="text1"/>
        </w:rPr>
        <w:t>ubject-wise T-index (from eye-tracking data) and the subject-wise T-index for all DCC series</w:t>
      </w:r>
      <w:r w:rsidR="00516741">
        <w:rPr>
          <w:color w:val="000000" w:themeColor="text1"/>
        </w:rPr>
        <w:t xml:space="preserve"> per each pair of connections</w:t>
      </w:r>
      <w:r w:rsidR="00266CA0">
        <w:rPr>
          <w:color w:val="000000" w:themeColor="text1"/>
        </w:rPr>
        <w:t>.</w:t>
      </w:r>
    </w:p>
    <w:p w:rsidR="00266CA0" w:rsidRDefault="00266CA0"/>
    <w:tbl>
      <w:tblPr>
        <w:tblW w:w="6180" w:type="dxa"/>
        <w:tblLook w:val="04A0" w:firstRow="1" w:lastRow="0" w:firstColumn="1" w:lastColumn="0" w:noHBand="0" w:noVBand="1"/>
      </w:tblPr>
      <w:tblGrid>
        <w:gridCol w:w="2620"/>
        <w:gridCol w:w="2360"/>
        <w:gridCol w:w="636"/>
        <w:gridCol w:w="636"/>
      </w:tblGrid>
      <w:tr w:rsidR="00243767" w:rsidRPr="00243767" w:rsidTr="00243767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b/>
                <w:bCs/>
                <w:color w:val="000000"/>
                <w:lang w:val="en-GB" w:bidi="ar-SA"/>
              </w:rPr>
              <w:t>P</w:t>
            </w:r>
            <w:r>
              <w:rPr>
                <w:rFonts w:eastAsia="Times New Roman"/>
                <w:b/>
                <w:bCs/>
                <w:color w:val="000000"/>
                <w:lang w:val="en-GB" w:bidi="ar-SA"/>
              </w:rPr>
              <w:t>-</w:t>
            </w:r>
            <w:r w:rsidRPr="00243767">
              <w:rPr>
                <w:rFonts w:eastAsia="Times New Roman"/>
                <w:b/>
                <w:bCs/>
                <w:color w:val="000000"/>
                <w:lang w:val="en-GB" w:bidi="ar-SA"/>
              </w:rPr>
              <w:t>value (FDR Corrected)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b/>
                <w:bCs/>
                <w:color w:val="000000"/>
                <w:lang w:val="en-GB" w:bidi="ar-SA"/>
              </w:rPr>
              <w:t>Correlation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b/>
                <w:bCs/>
                <w:color w:val="000000"/>
                <w:lang w:val="en-GB" w:bidi="ar-SA"/>
              </w:rPr>
              <w:t>ICA1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b/>
                <w:bCs/>
                <w:color w:val="000000"/>
                <w:lang w:val="en-GB" w:bidi="ar-SA"/>
              </w:rPr>
              <w:t>ICA2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0.451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0.463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0.466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lastRenderedPageBreak/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0.479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0.495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0.499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0.499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0.499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0.540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0.555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0.577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0.577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0.577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0.631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0.671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0.676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0.676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0.695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0.704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0.709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0.716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0.737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0.737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0.748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0.764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0.798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lastRenderedPageBreak/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0.826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0.841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9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0.880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0.901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0.907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0.928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0.931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0.937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0.957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0.957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10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11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0.977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5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12</w:t>
            </w:r>
          </w:p>
        </w:tc>
      </w:tr>
      <w:tr w:rsidR="00243767" w:rsidRPr="00243767" w:rsidTr="00243767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0.989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767" w:rsidRPr="00243767" w:rsidRDefault="00243767" w:rsidP="0024376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en-GB" w:bidi="ar-SA"/>
              </w:rPr>
            </w:pPr>
            <w:r w:rsidRPr="00243767">
              <w:rPr>
                <w:rFonts w:eastAsia="Times New Roman"/>
                <w:color w:val="000000"/>
                <w:lang w:val="en-GB" w:bidi="ar-SA"/>
              </w:rPr>
              <w:t>14</w:t>
            </w:r>
          </w:p>
        </w:tc>
      </w:tr>
    </w:tbl>
    <w:p w:rsidR="003B4E99" w:rsidRDefault="003B4E99"/>
    <w:p w:rsidR="003B4E99" w:rsidRDefault="003B4E99"/>
    <w:p w:rsidR="00243767" w:rsidRDefault="00243767" w:rsidP="00243767">
      <w:pPr>
        <w:jc w:val="both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 xml:space="preserve">The histogram </w:t>
      </w:r>
      <w:r w:rsidR="00913A78">
        <w:rPr>
          <w:color w:val="000000" w:themeColor="text1"/>
        </w:rPr>
        <w:t xml:space="preserve">for the analyses exploring the relationship between </w:t>
      </w:r>
      <w:r w:rsidR="00913A78" w:rsidRPr="00243767">
        <w:rPr>
          <w:color w:val="000000" w:themeColor="text1"/>
        </w:rPr>
        <w:t>subject-wise T-index (from eye-tracking data) and the subject-wise T-index for all DCC series</w:t>
      </w:r>
      <w:r w:rsidR="00913A78">
        <w:rPr>
          <w:color w:val="000000" w:themeColor="text1"/>
        </w:rPr>
        <w:t xml:space="preserve"> </w:t>
      </w:r>
      <w:r w:rsidR="00516741">
        <w:rPr>
          <w:color w:val="000000" w:themeColor="text1"/>
        </w:rPr>
        <w:t>is</w:t>
      </w:r>
      <w:r w:rsidR="00913A78">
        <w:rPr>
          <w:color w:val="000000" w:themeColor="text1"/>
        </w:rPr>
        <w:t xml:space="preserve"> </w:t>
      </w:r>
      <w:r w:rsidRPr="003E3D56">
        <w:rPr>
          <w:rFonts w:eastAsia="Times New Roman" w:cs="Times New Roman"/>
          <w:color w:val="000000" w:themeColor="text1"/>
        </w:rPr>
        <w:t xml:space="preserve">reported in Supplementary Figure </w:t>
      </w:r>
      <w:r w:rsidR="00913A78">
        <w:rPr>
          <w:rFonts w:eastAsia="Times New Roman" w:cs="Times New Roman"/>
          <w:color w:val="000000" w:themeColor="text1"/>
        </w:rPr>
        <w:t>2</w:t>
      </w:r>
      <w:r w:rsidRPr="003E3D56">
        <w:rPr>
          <w:rFonts w:eastAsia="Times New Roman" w:cs="Times New Roman"/>
          <w:color w:val="000000" w:themeColor="text1"/>
        </w:rPr>
        <w:t>.</w:t>
      </w:r>
    </w:p>
    <w:p w:rsidR="00913A78" w:rsidRDefault="00913A78" w:rsidP="00243767">
      <w:pPr>
        <w:jc w:val="both"/>
        <w:rPr>
          <w:rFonts w:eastAsia="Times New Roman" w:cs="Times New Roman"/>
          <w:color w:val="000000" w:themeColor="text1"/>
        </w:rPr>
      </w:pPr>
    </w:p>
    <w:p w:rsidR="00453D7F" w:rsidRDefault="00453D7F" w:rsidP="00243767">
      <w:pPr>
        <w:jc w:val="both"/>
        <w:rPr>
          <w:color w:val="000000" w:themeColor="text1"/>
        </w:rPr>
      </w:pPr>
      <w:bookmarkStart w:id="1" w:name="_GoBack"/>
      <w:bookmarkEnd w:id="1"/>
    </w:p>
    <w:p w:rsidR="00635323" w:rsidRDefault="00243767" w:rsidP="00635323">
      <w:pPr>
        <w:rPr>
          <w:color w:val="000000" w:themeColor="text1"/>
        </w:rPr>
      </w:pPr>
      <w:r w:rsidRPr="008B2249">
        <w:rPr>
          <w:b/>
          <w:bCs/>
          <w:color w:val="000000" w:themeColor="text1"/>
        </w:rPr>
        <w:t xml:space="preserve">Supplementary Figure </w:t>
      </w:r>
      <w:r>
        <w:rPr>
          <w:b/>
          <w:bCs/>
          <w:color w:val="000000" w:themeColor="text1"/>
        </w:rPr>
        <w:t>2</w:t>
      </w:r>
      <w:r>
        <w:rPr>
          <w:color w:val="000000" w:themeColor="text1"/>
        </w:rPr>
        <w:t xml:space="preserve">. Histogram representing </w:t>
      </w:r>
      <w:r w:rsidR="00635323">
        <w:rPr>
          <w:bCs/>
        </w:rPr>
        <w:t>correlation coefficients and p-values between the s</w:t>
      </w:r>
      <w:r w:rsidR="00635323" w:rsidRPr="00243767">
        <w:rPr>
          <w:color w:val="000000" w:themeColor="text1"/>
        </w:rPr>
        <w:t>ubject-wise T-index (from eye-tracking data) and the subject-wise T-index for all DCC series</w:t>
      </w:r>
      <w:r w:rsidR="00635323">
        <w:rPr>
          <w:color w:val="000000" w:themeColor="text1"/>
        </w:rPr>
        <w:t xml:space="preserve"> per each pair of connections.</w:t>
      </w:r>
    </w:p>
    <w:p w:rsidR="003B4E99" w:rsidRDefault="003B4E99" w:rsidP="00913A78">
      <w:pPr>
        <w:jc w:val="both"/>
        <w:rPr>
          <w:color w:val="000000" w:themeColor="text1"/>
        </w:rPr>
      </w:pPr>
    </w:p>
    <w:p w:rsidR="00913A78" w:rsidRPr="00913A78" w:rsidRDefault="00913A78" w:rsidP="00913A78">
      <w:pPr>
        <w:jc w:val="both"/>
        <w:rPr>
          <w:color w:val="000000" w:themeColor="text1"/>
        </w:rPr>
      </w:pPr>
    </w:p>
    <w:p w:rsidR="003B4E99" w:rsidRDefault="00913A78" w:rsidP="00913A78">
      <w:pPr>
        <w:jc w:val="center"/>
      </w:pPr>
      <w:r>
        <w:rPr>
          <w:noProof/>
          <w:lang w:bidi="ar-SA"/>
        </w:rPr>
        <w:drawing>
          <wp:inline distT="0" distB="0" distL="0" distR="0">
            <wp:extent cx="4594259" cy="2938780"/>
            <wp:effectExtent l="0" t="0" r="3175" b="7620"/>
            <wp:docPr id="4" name="Picture 4" descr="../../../../../../../../Desktop/Screenshot%202019-09-24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../Desktop/Screenshot%202019-09-24%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374" cy="296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E99" w:rsidRDefault="003B4E99"/>
    <w:sectPr w:rsidR="003B4E99" w:rsidSect="00352F43">
      <w:pgSz w:w="11910" w:h="16840"/>
      <w:pgMar w:top="720" w:right="740" w:bottom="280" w:left="13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0AB"/>
    <w:rsid w:val="00002743"/>
    <w:rsid w:val="00027FB2"/>
    <w:rsid w:val="00121D1B"/>
    <w:rsid w:val="001C744D"/>
    <w:rsid w:val="00243767"/>
    <w:rsid w:val="00266CA0"/>
    <w:rsid w:val="00352F43"/>
    <w:rsid w:val="003B4E99"/>
    <w:rsid w:val="003D13AA"/>
    <w:rsid w:val="003E3D56"/>
    <w:rsid w:val="00446F0F"/>
    <w:rsid w:val="00453D7F"/>
    <w:rsid w:val="00516741"/>
    <w:rsid w:val="00522BD0"/>
    <w:rsid w:val="00635323"/>
    <w:rsid w:val="006E5308"/>
    <w:rsid w:val="008B2249"/>
    <w:rsid w:val="00913A78"/>
    <w:rsid w:val="009A4449"/>
    <w:rsid w:val="00AC162C"/>
    <w:rsid w:val="00B46585"/>
    <w:rsid w:val="00B51239"/>
    <w:rsid w:val="00CC49C7"/>
    <w:rsid w:val="00D93673"/>
    <w:rsid w:val="00DB27FB"/>
    <w:rsid w:val="00ED5883"/>
    <w:rsid w:val="00F44498"/>
    <w:rsid w:val="00FC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8FF7"/>
  <w15:docId w15:val="{3954A9E5-88B3-C549-9EC3-412B9F6D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46585"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rsid w:val="00B46585"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4658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B46585"/>
  </w:style>
  <w:style w:type="paragraph" w:customStyle="1" w:styleId="TableParagraph">
    <w:name w:val="Table Paragraph"/>
    <w:basedOn w:val="Normal"/>
    <w:uiPriority w:val="1"/>
    <w:qFormat/>
    <w:rsid w:val="00B46585"/>
    <w:pPr>
      <w:spacing w:before="10"/>
      <w:jc w:val="center"/>
    </w:pPr>
  </w:style>
  <w:style w:type="character" w:styleId="Hyperlink">
    <w:name w:val="Hyperlink"/>
    <w:basedOn w:val="DefaultParagraphFont"/>
    <w:uiPriority w:val="99"/>
    <w:semiHidden/>
    <w:unhideWhenUsed/>
    <w:rsid w:val="003B4E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239"/>
    <w:rPr>
      <w:rFonts w:ascii="Tahoma" w:eastAsia="Calibri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5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8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883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883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D5883"/>
    <w:pPr>
      <w:widowControl/>
      <w:autoSpaceDE/>
      <w:autoSpaceDN/>
    </w:pPr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lp337@medschl.c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Toschi</dc:creator>
  <cp:lastModifiedBy>Luca Passamonti</cp:lastModifiedBy>
  <cp:revision>13</cp:revision>
  <dcterms:created xsi:type="dcterms:W3CDTF">2019-09-25T17:49:00Z</dcterms:created>
  <dcterms:modified xsi:type="dcterms:W3CDTF">2019-09-26T09:44:00Z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2019-09-23T00:00:00Z</vt:filetime>
  </property>
</Properties>
</file>